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0C" w:rsidRDefault="001C660C" w:rsidP="001C660C">
      <w:pPr>
        <w:spacing w:after="0" w:line="240" w:lineRule="auto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Mexicali, Baja California a 0</w:t>
      </w:r>
      <w:r w:rsidR="00DB70B7">
        <w:rPr>
          <w:rFonts w:ascii="Tahoma" w:hAnsi="Tahoma" w:cs="Tahoma"/>
          <w:sz w:val="28"/>
          <w:szCs w:val="28"/>
        </w:rPr>
        <w:t>6</w:t>
      </w:r>
      <w:r>
        <w:rPr>
          <w:rFonts w:ascii="Tahoma" w:hAnsi="Tahoma" w:cs="Tahoma"/>
          <w:sz w:val="28"/>
          <w:szCs w:val="28"/>
        </w:rPr>
        <w:t xml:space="preserve"> de Enero de 201</w:t>
      </w:r>
      <w:r w:rsidR="00DB70B7">
        <w:rPr>
          <w:rFonts w:ascii="Tahoma" w:hAnsi="Tahoma" w:cs="Tahoma"/>
          <w:sz w:val="28"/>
          <w:szCs w:val="28"/>
        </w:rPr>
        <w:t>7</w:t>
      </w:r>
      <w:r>
        <w:rPr>
          <w:rFonts w:ascii="Tahoma" w:hAnsi="Tahoma" w:cs="Tahoma"/>
          <w:sz w:val="28"/>
          <w:szCs w:val="28"/>
        </w:rPr>
        <w:t>.</w:t>
      </w:r>
    </w:p>
    <w:p w:rsidR="001C660C" w:rsidRDefault="001C660C" w:rsidP="001C660C">
      <w:pPr>
        <w:spacing w:after="0" w:line="240" w:lineRule="auto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Oficio No. 0002/201</w:t>
      </w:r>
      <w:r w:rsidR="00DB70B7">
        <w:rPr>
          <w:rFonts w:ascii="Tahoma" w:hAnsi="Tahoma" w:cs="Tahoma"/>
          <w:sz w:val="28"/>
          <w:szCs w:val="28"/>
        </w:rPr>
        <w:t>7</w:t>
      </w:r>
    </w:p>
    <w:p w:rsidR="001C660C" w:rsidRDefault="001C660C" w:rsidP="001C660C">
      <w:pPr>
        <w:spacing w:after="0" w:line="240" w:lineRule="auto"/>
        <w:jc w:val="right"/>
        <w:rPr>
          <w:rFonts w:ascii="Tahoma" w:hAnsi="Tahoma" w:cs="Tahoma"/>
          <w:sz w:val="28"/>
          <w:szCs w:val="28"/>
        </w:rPr>
      </w:pPr>
    </w:p>
    <w:p w:rsidR="001C660C" w:rsidRDefault="001C660C" w:rsidP="001C660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1C660C" w:rsidRPr="00335F7C" w:rsidRDefault="001C660C" w:rsidP="001C660C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335F7C">
        <w:rPr>
          <w:rFonts w:ascii="Tahoma" w:hAnsi="Tahoma" w:cs="Tahoma"/>
          <w:b/>
          <w:sz w:val="28"/>
          <w:szCs w:val="28"/>
        </w:rPr>
        <w:t>M.D. ELSA AMALIA KULJACHA LERMA</w:t>
      </w:r>
    </w:p>
    <w:p w:rsidR="001C660C" w:rsidRPr="00335F7C" w:rsidRDefault="001C660C" w:rsidP="001C660C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335F7C">
        <w:rPr>
          <w:rFonts w:ascii="Tahoma" w:hAnsi="Tahoma" w:cs="Tahoma"/>
          <w:b/>
          <w:sz w:val="28"/>
          <w:szCs w:val="28"/>
        </w:rPr>
        <w:t>DIRECTORA DE PLANEACIÓN Y TRANSPARENCIA</w:t>
      </w:r>
    </w:p>
    <w:p w:rsidR="001C660C" w:rsidRPr="00335F7C" w:rsidRDefault="001C660C" w:rsidP="001C660C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335F7C">
        <w:rPr>
          <w:rFonts w:ascii="Tahoma" w:hAnsi="Tahoma" w:cs="Tahoma"/>
          <w:b/>
          <w:sz w:val="28"/>
          <w:szCs w:val="28"/>
        </w:rPr>
        <w:t>P R E S E N T E.-</w:t>
      </w:r>
    </w:p>
    <w:p w:rsidR="001C660C" w:rsidRDefault="001C660C" w:rsidP="001C660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1C660C" w:rsidRPr="00EB0CF3" w:rsidRDefault="001C660C" w:rsidP="001C660C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Por este conducto le envió un cordial saludo y asimismo anexo al presente, la información relativa a la estadística de Segunda Instancia del Nuevo Sistema de Justicia Penal, del 1 de octubre al 31 de Diciembre de 201</w:t>
      </w:r>
      <w:r w:rsidR="00DB70B7">
        <w:rPr>
          <w:rFonts w:ascii="Tahoma" w:hAnsi="Tahoma" w:cs="Tahoma"/>
          <w:sz w:val="28"/>
          <w:szCs w:val="28"/>
        </w:rPr>
        <w:t>6</w:t>
      </w:r>
      <w:r>
        <w:rPr>
          <w:rFonts w:ascii="Tahoma" w:hAnsi="Tahoma" w:cs="Tahoma"/>
          <w:sz w:val="28"/>
          <w:szCs w:val="28"/>
        </w:rPr>
        <w:t xml:space="preserve">, </w:t>
      </w:r>
      <w:r w:rsidRPr="00EB0CF3">
        <w:rPr>
          <w:rFonts w:ascii="Tahoma" w:hAnsi="Tahoma" w:cs="Tahoma"/>
          <w:sz w:val="28"/>
          <w:szCs w:val="28"/>
        </w:rPr>
        <w:t xml:space="preserve">misma que corresponde al </w:t>
      </w:r>
      <w:r>
        <w:rPr>
          <w:rFonts w:ascii="Tahoma" w:hAnsi="Tahoma" w:cs="Tahoma"/>
          <w:b/>
          <w:sz w:val="28"/>
          <w:szCs w:val="28"/>
        </w:rPr>
        <w:t>cuarto trimestre de 201</w:t>
      </w:r>
      <w:r w:rsidR="00DB70B7">
        <w:rPr>
          <w:rFonts w:ascii="Tahoma" w:hAnsi="Tahoma" w:cs="Tahoma"/>
          <w:b/>
          <w:sz w:val="28"/>
          <w:szCs w:val="28"/>
        </w:rPr>
        <w:t>6</w:t>
      </w:r>
      <w:r w:rsidRPr="00EB0CF3">
        <w:rPr>
          <w:rFonts w:ascii="Tahoma" w:hAnsi="Tahoma" w:cs="Tahoma"/>
          <w:sz w:val="28"/>
          <w:szCs w:val="28"/>
        </w:rPr>
        <w:t>, así como un disco compacto signado por la que suscribe, que contiene el presente oficio en el que se detalla la información relativa a la estadística de esta Coordinación en dos fojas útiles.</w:t>
      </w:r>
    </w:p>
    <w:p w:rsidR="001C660C" w:rsidRDefault="001C660C" w:rsidP="001C660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1C660C" w:rsidRDefault="001C660C" w:rsidP="001C660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Esta información se rinde dando cumplimiento a lo establecido en </w:t>
      </w:r>
      <w:proofErr w:type="gramStart"/>
      <w:r>
        <w:rPr>
          <w:rFonts w:ascii="Tahoma" w:hAnsi="Tahoma" w:cs="Tahoma"/>
          <w:sz w:val="28"/>
          <w:szCs w:val="28"/>
        </w:rPr>
        <w:t>la</w:t>
      </w:r>
      <w:proofErr w:type="gramEnd"/>
      <w:r>
        <w:rPr>
          <w:rFonts w:ascii="Tahoma" w:hAnsi="Tahoma" w:cs="Tahoma"/>
          <w:sz w:val="28"/>
          <w:szCs w:val="28"/>
        </w:rPr>
        <w:t xml:space="preserve"> Ley de acceso para la información pública para el Estado de Baja California.</w:t>
      </w:r>
    </w:p>
    <w:p w:rsidR="001C660C" w:rsidRDefault="001C660C" w:rsidP="001C660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1C660C" w:rsidRDefault="001C660C" w:rsidP="001C660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Sin otro en particular por el momento, quedo de Usted.</w:t>
      </w:r>
    </w:p>
    <w:p w:rsidR="001C660C" w:rsidRDefault="001C660C" w:rsidP="001C660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1C660C" w:rsidRDefault="001C660C" w:rsidP="001C660C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C660C" w:rsidRDefault="001C660C" w:rsidP="001C660C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C660C" w:rsidRDefault="001C660C" w:rsidP="001C660C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122F97">
        <w:rPr>
          <w:rFonts w:ascii="Tahoma" w:hAnsi="Tahoma" w:cs="Tahoma"/>
          <w:b/>
          <w:sz w:val="28"/>
          <w:szCs w:val="28"/>
        </w:rPr>
        <w:t>A T E N T A M E N T E</w:t>
      </w:r>
    </w:p>
    <w:p w:rsidR="001C660C" w:rsidRDefault="001C660C" w:rsidP="001C660C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LA COORDINADORA ADMINISTRATIVA DE SEGUNDA INSTANCIA DEL NUEVO SISTEMA DE JUSTICIA PENAL</w:t>
      </w:r>
    </w:p>
    <w:p w:rsidR="001C660C" w:rsidRDefault="001C660C" w:rsidP="001C660C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C660C" w:rsidRDefault="001C660C" w:rsidP="001C660C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C660C" w:rsidRPr="00122F97" w:rsidRDefault="001C660C" w:rsidP="001C660C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LIC. LAURA MARCELA BRETADO GUERRERO</w:t>
      </w:r>
    </w:p>
    <w:p w:rsidR="001C660C" w:rsidRDefault="001C660C" w:rsidP="001C660C">
      <w:pPr>
        <w:spacing w:after="0" w:line="240" w:lineRule="auto"/>
        <w:jc w:val="right"/>
        <w:rPr>
          <w:rFonts w:ascii="Tahoma" w:hAnsi="Tahoma" w:cs="Tahoma"/>
          <w:sz w:val="28"/>
          <w:szCs w:val="28"/>
        </w:rPr>
      </w:pPr>
    </w:p>
    <w:p w:rsidR="001C660C" w:rsidRDefault="001C660C" w:rsidP="001C660C">
      <w:pPr>
        <w:spacing w:after="0" w:line="240" w:lineRule="auto"/>
        <w:jc w:val="right"/>
        <w:rPr>
          <w:rFonts w:ascii="Tahoma" w:hAnsi="Tahoma" w:cs="Tahoma"/>
          <w:sz w:val="28"/>
          <w:szCs w:val="28"/>
        </w:rPr>
      </w:pPr>
    </w:p>
    <w:p w:rsidR="001C660C" w:rsidRDefault="001C660C" w:rsidP="001C660C">
      <w:pPr>
        <w:spacing w:after="0" w:line="240" w:lineRule="auto"/>
        <w:jc w:val="right"/>
        <w:rPr>
          <w:rFonts w:ascii="Tahoma" w:hAnsi="Tahoma" w:cs="Tahoma"/>
          <w:sz w:val="28"/>
          <w:szCs w:val="28"/>
        </w:rPr>
      </w:pPr>
    </w:p>
    <w:p w:rsidR="00943B8D" w:rsidRDefault="00943B8D" w:rsidP="001C660C">
      <w:pPr>
        <w:spacing w:after="0" w:line="240" w:lineRule="auto"/>
        <w:jc w:val="right"/>
        <w:rPr>
          <w:rFonts w:ascii="Tahoma" w:hAnsi="Tahoma" w:cs="Tahoma"/>
          <w:sz w:val="28"/>
          <w:szCs w:val="28"/>
        </w:rPr>
      </w:pPr>
    </w:p>
    <w:p w:rsidR="001C660C" w:rsidRDefault="001C660C" w:rsidP="001C660C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C.c.p.</w:t>
      </w:r>
      <w:proofErr w:type="spellEnd"/>
      <w:r>
        <w:rPr>
          <w:rFonts w:ascii="Tahoma" w:hAnsi="Tahoma" w:cs="Tahoma"/>
          <w:sz w:val="20"/>
          <w:szCs w:val="20"/>
        </w:rPr>
        <w:t xml:space="preserve"> Secretario General de Acuerdos del Tribunal Superior de Justicia</w:t>
      </w:r>
    </w:p>
    <w:p w:rsidR="001C660C" w:rsidRDefault="001C660C" w:rsidP="001C660C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C.c.p.</w:t>
      </w:r>
      <w:proofErr w:type="spellEnd"/>
      <w:r>
        <w:rPr>
          <w:rFonts w:ascii="Tahoma" w:hAnsi="Tahoma" w:cs="Tahoma"/>
          <w:sz w:val="20"/>
          <w:szCs w:val="20"/>
        </w:rPr>
        <w:t xml:space="preserve"> al archivo</w:t>
      </w:r>
    </w:p>
    <w:p w:rsidR="001C660C" w:rsidRPr="00055747" w:rsidRDefault="001C660C" w:rsidP="001C660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55747">
        <w:rPr>
          <w:rFonts w:ascii="Tahoma" w:hAnsi="Tahoma" w:cs="Tahoma"/>
          <w:b/>
          <w:sz w:val="24"/>
          <w:szCs w:val="24"/>
        </w:rPr>
        <w:lastRenderedPageBreak/>
        <w:t>SEGUNDA INSTANCIA DEL NUEVO SISTEMA DE JUSTICIA PENAL</w:t>
      </w:r>
    </w:p>
    <w:p w:rsidR="001C660C" w:rsidRDefault="001C660C" w:rsidP="001C660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C660C" w:rsidRDefault="001C660C" w:rsidP="001C660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Style w:val="Cuadrculamedia1-nfasis1"/>
        <w:tblW w:w="0" w:type="auto"/>
        <w:jc w:val="center"/>
        <w:tblLook w:val="04A0"/>
      </w:tblPr>
      <w:tblGrid>
        <w:gridCol w:w="1806"/>
        <w:gridCol w:w="1926"/>
        <w:gridCol w:w="1686"/>
        <w:gridCol w:w="1835"/>
      </w:tblGrid>
      <w:tr w:rsidR="001C660C" w:rsidTr="00181AE1">
        <w:trPr>
          <w:cnfStyle w:val="100000000000"/>
          <w:jc w:val="center"/>
        </w:trPr>
        <w:tc>
          <w:tcPr>
            <w:cnfStyle w:val="001000000000"/>
            <w:tcW w:w="1806" w:type="dxa"/>
          </w:tcPr>
          <w:p w:rsidR="001C660C" w:rsidRPr="004218F8" w:rsidRDefault="001C660C" w:rsidP="00181AE1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218F8">
              <w:rPr>
                <w:rFonts w:ascii="Tahoma" w:hAnsi="Tahoma" w:cs="Tahoma"/>
                <w:sz w:val="20"/>
                <w:szCs w:val="20"/>
              </w:rPr>
              <w:t>RECURSOS INICIADOS</w:t>
            </w:r>
          </w:p>
        </w:tc>
        <w:tc>
          <w:tcPr>
            <w:tcW w:w="1926" w:type="dxa"/>
          </w:tcPr>
          <w:p w:rsidR="001C660C" w:rsidRPr="004218F8" w:rsidRDefault="001C660C" w:rsidP="00181AE1">
            <w:pPr>
              <w:jc w:val="center"/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218F8">
              <w:rPr>
                <w:rFonts w:ascii="Tahoma" w:hAnsi="Tahoma" w:cs="Tahoma"/>
                <w:sz w:val="20"/>
                <w:szCs w:val="20"/>
              </w:rPr>
              <w:t>APELACIONES</w:t>
            </w:r>
          </w:p>
        </w:tc>
        <w:tc>
          <w:tcPr>
            <w:tcW w:w="1686" w:type="dxa"/>
          </w:tcPr>
          <w:p w:rsidR="001C660C" w:rsidRPr="007F69AD" w:rsidRDefault="001C660C" w:rsidP="00181AE1">
            <w:pPr>
              <w:jc w:val="center"/>
              <w:cnfStyle w:val="100000000000"/>
              <w:rPr>
                <w:rFonts w:ascii="Tahoma" w:hAnsi="Tahoma" w:cs="Tahoma"/>
                <w:sz w:val="20"/>
                <w:szCs w:val="20"/>
              </w:rPr>
            </w:pPr>
            <w:r w:rsidRPr="007F69AD">
              <w:rPr>
                <w:rFonts w:ascii="Tahoma" w:hAnsi="Tahoma" w:cs="Tahoma"/>
                <w:sz w:val="20"/>
                <w:szCs w:val="20"/>
              </w:rPr>
              <w:t>RE</w:t>
            </w:r>
            <w:r>
              <w:rPr>
                <w:rFonts w:ascii="Tahoma" w:hAnsi="Tahoma" w:cs="Tahoma"/>
                <w:sz w:val="20"/>
                <w:szCs w:val="20"/>
              </w:rPr>
              <w:t>CUSACIÓN</w:t>
            </w: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1C660C" w:rsidRPr="004218F8" w:rsidRDefault="001C660C" w:rsidP="00181AE1">
            <w:pPr>
              <w:jc w:val="center"/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218F8">
              <w:rPr>
                <w:rFonts w:ascii="Tahoma" w:hAnsi="Tahoma" w:cs="Tahoma"/>
                <w:sz w:val="20"/>
                <w:szCs w:val="20"/>
              </w:rPr>
              <w:t>NULIDADES</w:t>
            </w:r>
          </w:p>
        </w:tc>
      </w:tr>
      <w:tr w:rsidR="001C660C" w:rsidTr="00181AE1">
        <w:trPr>
          <w:cnfStyle w:val="000000100000"/>
          <w:trHeight w:val="70"/>
          <w:jc w:val="center"/>
        </w:trPr>
        <w:tc>
          <w:tcPr>
            <w:cnfStyle w:val="001000000000"/>
            <w:tcW w:w="1806" w:type="dxa"/>
          </w:tcPr>
          <w:p w:rsidR="001C660C" w:rsidRPr="007F69AD" w:rsidRDefault="00137874" w:rsidP="00181AE1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57</w:t>
            </w:r>
          </w:p>
        </w:tc>
        <w:tc>
          <w:tcPr>
            <w:tcW w:w="1926" w:type="dxa"/>
          </w:tcPr>
          <w:p w:rsidR="001C660C" w:rsidRDefault="00943B8D" w:rsidP="00181AE1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686" w:type="dxa"/>
          </w:tcPr>
          <w:p w:rsidR="001C660C" w:rsidRDefault="00943B8D" w:rsidP="00181AE1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1C660C" w:rsidRDefault="00943B8D" w:rsidP="00181AE1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</w:tbl>
    <w:p w:rsidR="001C660C" w:rsidRDefault="001C660C" w:rsidP="001C66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C660C" w:rsidRPr="00055747" w:rsidRDefault="001C660C" w:rsidP="001C660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55747">
        <w:rPr>
          <w:rFonts w:ascii="Tahoma" w:hAnsi="Tahoma" w:cs="Tahoma"/>
          <w:sz w:val="24"/>
          <w:szCs w:val="24"/>
        </w:rPr>
        <w:t>Lo que se representa en la siguiente gráfica:</w:t>
      </w:r>
    </w:p>
    <w:p w:rsidR="001C660C" w:rsidRDefault="001C660C" w:rsidP="001C660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C660C" w:rsidRDefault="001C660C" w:rsidP="001C660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MX" w:eastAsia="es-MX"/>
        </w:rPr>
        <w:drawing>
          <wp:inline distT="0" distB="0" distL="0" distR="0">
            <wp:extent cx="5581650" cy="1685925"/>
            <wp:effectExtent l="19050" t="0" r="190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660C" w:rsidRDefault="001C660C" w:rsidP="001C660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C660C" w:rsidRPr="00055747" w:rsidRDefault="001C660C" w:rsidP="001C660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55747">
        <w:rPr>
          <w:rFonts w:ascii="Tahoma" w:hAnsi="Tahoma" w:cs="Tahoma"/>
          <w:sz w:val="24"/>
          <w:szCs w:val="24"/>
        </w:rPr>
        <w:t>De las apelaciones y nulidades interpuestas, fu</w:t>
      </w:r>
      <w:r>
        <w:rPr>
          <w:rFonts w:ascii="Tahoma" w:hAnsi="Tahoma" w:cs="Tahoma"/>
          <w:sz w:val="24"/>
          <w:szCs w:val="24"/>
        </w:rPr>
        <w:t xml:space="preserve">eron concluidos por sentencia </w:t>
      </w:r>
      <w:r w:rsidR="00B24553">
        <w:rPr>
          <w:rFonts w:ascii="Tahoma" w:hAnsi="Tahoma" w:cs="Tahoma"/>
          <w:sz w:val="24"/>
          <w:szCs w:val="24"/>
        </w:rPr>
        <w:t>veintiún</w:t>
      </w:r>
      <w:r>
        <w:rPr>
          <w:rFonts w:ascii="Tahoma" w:hAnsi="Tahoma" w:cs="Tahoma"/>
          <w:sz w:val="24"/>
          <w:szCs w:val="24"/>
        </w:rPr>
        <w:t xml:space="preserve"> asuntos</w:t>
      </w:r>
      <w:r w:rsidRPr="00055747">
        <w:rPr>
          <w:rFonts w:ascii="Tahoma" w:hAnsi="Tahoma" w:cs="Tahoma"/>
          <w:sz w:val="24"/>
          <w:szCs w:val="24"/>
        </w:rPr>
        <w:t xml:space="preserve">. Las sentencias pronunciadas por las salas se detallan a continuación: </w:t>
      </w:r>
    </w:p>
    <w:p w:rsidR="001C660C" w:rsidRDefault="001C660C" w:rsidP="001C660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tbl>
      <w:tblPr>
        <w:tblStyle w:val="Listamedia2-nfasis1"/>
        <w:tblW w:w="0" w:type="auto"/>
        <w:tblLook w:val="04A0"/>
      </w:tblPr>
      <w:tblGrid>
        <w:gridCol w:w="1252"/>
        <w:gridCol w:w="1444"/>
        <w:gridCol w:w="349"/>
        <w:gridCol w:w="1046"/>
        <w:gridCol w:w="508"/>
        <w:gridCol w:w="654"/>
        <w:gridCol w:w="1117"/>
        <w:gridCol w:w="1073"/>
        <w:gridCol w:w="313"/>
        <w:gridCol w:w="1135"/>
      </w:tblGrid>
      <w:tr w:rsidR="00D232F8" w:rsidTr="00D232F8">
        <w:trPr>
          <w:gridAfter w:val="1"/>
          <w:cnfStyle w:val="100000000000"/>
          <w:wAfter w:w="1135" w:type="dxa"/>
        </w:trPr>
        <w:tc>
          <w:tcPr>
            <w:cnfStyle w:val="001000000100"/>
            <w:tcW w:w="1252" w:type="dxa"/>
          </w:tcPr>
          <w:p w:rsidR="00D232F8" w:rsidRPr="00055747" w:rsidRDefault="00D232F8" w:rsidP="00181AE1">
            <w:pPr>
              <w:jc w:val="center"/>
              <w:rPr>
                <w:rFonts w:ascii="Tahoma" w:hAnsi="Tahoma" w:cs="Tahoma"/>
                <w:b/>
              </w:rPr>
            </w:pPr>
            <w:r w:rsidRPr="00055747">
              <w:rPr>
                <w:rFonts w:ascii="Tahoma" w:hAnsi="Tahoma" w:cs="Tahoma"/>
                <w:b/>
              </w:rPr>
              <w:t>SALA</w:t>
            </w:r>
          </w:p>
        </w:tc>
        <w:tc>
          <w:tcPr>
            <w:tcW w:w="1793" w:type="dxa"/>
            <w:gridSpan w:val="2"/>
          </w:tcPr>
          <w:p w:rsidR="00D232F8" w:rsidRPr="00055747" w:rsidRDefault="00D232F8" w:rsidP="00181AE1">
            <w:pPr>
              <w:jc w:val="center"/>
              <w:cnfStyle w:val="100000000000"/>
              <w:rPr>
                <w:rFonts w:ascii="Tahoma" w:hAnsi="Tahoma" w:cs="Tahoma"/>
                <w:b/>
              </w:rPr>
            </w:pPr>
          </w:p>
        </w:tc>
        <w:tc>
          <w:tcPr>
            <w:tcW w:w="1554" w:type="dxa"/>
            <w:gridSpan w:val="2"/>
          </w:tcPr>
          <w:p w:rsidR="00D232F8" w:rsidRPr="00055747" w:rsidRDefault="00D232F8" w:rsidP="00181AE1">
            <w:pPr>
              <w:cnfStyle w:val="100000000000"/>
              <w:rPr>
                <w:rFonts w:ascii="Tahoma" w:hAnsi="Tahoma" w:cs="Tahoma"/>
                <w:b/>
              </w:rPr>
            </w:pPr>
          </w:p>
        </w:tc>
        <w:tc>
          <w:tcPr>
            <w:tcW w:w="2964" w:type="dxa"/>
            <w:gridSpan w:val="4"/>
          </w:tcPr>
          <w:p w:rsidR="00D232F8" w:rsidRPr="00055747" w:rsidRDefault="00D232F8" w:rsidP="00181AE1">
            <w:pPr>
              <w:cnfStyle w:val="100000000000"/>
              <w:rPr>
                <w:rFonts w:ascii="Tahoma" w:hAnsi="Tahoma" w:cs="Tahoma"/>
                <w:b/>
              </w:rPr>
            </w:pPr>
            <w:r w:rsidRPr="00055747">
              <w:rPr>
                <w:rFonts w:ascii="Tahoma" w:hAnsi="Tahoma" w:cs="Tahoma"/>
                <w:b/>
              </w:rPr>
              <w:t>SENTIDO DE RESOLUCIÓN</w:t>
            </w:r>
          </w:p>
        </w:tc>
      </w:tr>
      <w:tr w:rsidR="00D232F8" w:rsidTr="00D232F8">
        <w:trPr>
          <w:cnfStyle w:val="000000100000"/>
        </w:trPr>
        <w:tc>
          <w:tcPr>
            <w:cnfStyle w:val="001000000000"/>
            <w:tcW w:w="1252" w:type="dxa"/>
          </w:tcPr>
          <w:p w:rsidR="00D232F8" w:rsidRPr="00055747" w:rsidRDefault="00D232F8" w:rsidP="00181AE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4" w:type="dxa"/>
          </w:tcPr>
          <w:p w:rsidR="00D232F8" w:rsidRPr="00055747" w:rsidRDefault="00D232F8" w:rsidP="00181AE1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055747">
              <w:rPr>
                <w:rFonts w:ascii="Tahoma" w:hAnsi="Tahoma" w:cs="Tahoma"/>
                <w:sz w:val="24"/>
                <w:szCs w:val="24"/>
              </w:rPr>
              <w:t>CONFIRMA</w:t>
            </w:r>
          </w:p>
        </w:tc>
        <w:tc>
          <w:tcPr>
            <w:tcW w:w="1395" w:type="dxa"/>
            <w:gridSpan w:val="2"/>
          </w:tcPr>
          <w:p w:rsidR="00D232F8" w:rsidRPr="00055747" w:rsidRDefault="00D232F8" w:rsidP="00181AE1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055747">
              <w:rPr>
                <w:rFonts w:ascii="Tahoma" w:hAnsi="Tahoma" w:cs="Tahoma"/>
                <w:sz w:val="24"/>
                <w:szCs w:val="24"/>
              </w:rPr>
              <w:t>MODIFICA</w:t>
            </w:r>
          </w:p>
        </w:tc>
        <w:tc>
          <w:tcPr>
            <w:tcW w:w="1162" w:type="dxa"/>
            <w:gridSpan w:val="2"/>
          </w:tcPr>
          <w:p w:rsidR="00D232F8" w:rsidRPr="00055747" w:rsidRDefault="00D232F8" w:rsidP="00181AE1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055747">
              <w:rPr>
                <w:rFonts w:ascii="Tahoma" w:hAnsi="Tahoma" w:cs="Tahoma"/>
                <w:sz w:val="24"/>
                <w:szCs w:val="24"/>
              </w:rPr>
              <w:t>REVOCA</w:t>
            </w:r>
          </w:p>
        </w:tc>
        <w:tc>
          <w:tcPr>
            <w:tcW w:w="1117" w:type="dxa"/>
          </w:tcPr>
          <w:p w:rsidR="00D232F8" w:rsidRDefault="00D232F8" w:rsidP="00181AE1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REPONE</w:t>
            </w:r>
          </w:p>
        </w:tc>
        <w:tc>
          <w:tcPr>
            <w:tcW w:w="880" w:type="dxa"/>
          </w:tcPr>
          <w:p w:rsidR="00D232F8" w:rsidRDefault="00D232F8" w:rsidP="00181AE1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OTRAS CAUSAS</w:t>
            </w:r>
          </w:p>
        </w:tc>
        <w:tc>
          <w:tcPr>
            <w:tcW w:w="1448" w:type="dxa"/>
            <w:gridSpan w:val="2"/>
          </w:tcPr>
          <w:p w:rsidR="00D232F8" w:rsidRPr="00D232F8" w:rsidRDefault="00D232F8" w:rsidP="00181AE1">
            <w:pPr>
              <w:jc w:val="center"/>
              <w:cnfStyle w:val="000000100000"/>
              <w:rPr>
                <w:rFonts w:ascii="Tahoma" w:hAnsi="Tahoma" w:cs="Tahoma"/>
                <w:b/>
                <w:sz w:val="24"/>
                <w:szCs w:val="24"/>
              </w:rPr>
            </w:pPr>
            <w:r w:rsidRPr="00D232F8">
              <w:rPr>
                <w:rFonts w:ascii="Tahoma" w:hAnsi="Tahoma" w:cs="Tahoma"/>
                <w:b/>
                <w:sz w:val="24"/>
                <w:szCs w:val="24"/>
              </w:rPr>
              <w:t>EN TRÁMITE</w:t>
            </w:r>
          </w:p>
        </w:tc>
      </w:tr>
      <w:tr w:rsidR="00D232F8" w:rsidTr="00D232F8">
        <w:tc>
          <w:tcPr>
            <w:cnfStyle w:val="001000000000"/>
            <w:tcW w:w="1252" w:type="dxa"/>
          </w:tcPr>
          <w:p w:rsidR="00D232F8" w:rsidRPr="00055747" w:rsidRDefault="00D232F8" w:rsidP="00181AE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55747">
              <w:rPr>
                <w:rFonts w:ascii="Tahoma" w:hAnsi="Tahoma" w:cs="Tahoma"/>
                <w:sz w:val="24"/>
                <w:szCs w:val="24"/>
              </w:rPr>
              <w:t>TERCERA</w:t>
            </w:r>
          </w:p>
        </w:tc>
        <w:tc>
          <w:tcPr>
            <w:tcW w:w="1444" w:type="dxa"/>
          </w:tcPr>
          <w:p w:rsidR="00D232F8" w:rsidRPr="00055747" w:rsidRDefault="00D232F8" w:rsidP="00181AE1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395" w:type="dxa"/>
            <w:gridSpan w:val="2"/>
          </w:tcPr>
          <w:p w:rsidR="00D232F8" w:rsidRPr="00055747" w:rsidRDefault="00D232F8" w:rsidP="00181AE1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2"/>
          </w:tcPr>
          <w:p w:rsidR="00D232F8" w:rsidRPr="00055747" w:rsidRDefault="00D232F8" w:rsidP="00181AE1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D232F8" w:rsidRDefault="00D232F8" w:rsidP="00181AE1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D232F8" w:rsidRDefault="00D232F8" w:rsidP="00181AE1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448" w:type="dxa"/>
            <w:gridSpan w:val="2"/>
          </w:tcPr>
          <w:p w:rsidR="00D232F8" w:rsidRPr="00055747" w:rsidRDefault="00D232F8" w:rsidP="00181AE1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</w:tr>
      <w:tr w:rsidR="00D232F8" w:rsidTr="00D232F8">
        <w:trPr>
          <w:cnfStyle w:val="000000100000"/>
        </w:trPr>
        <w:tc>
          <w:tcPr>
            <w:cnfStyle w:val="001000000000"/>
            <w:tcW w:w="1252" w:type="dxa"/>
          </w:tcPr>
          <w:p w:rsidR="00D232F8" w:rsidRPr="00055747" w:rsidRDefault="00D232F8" w:rsidP="00181AE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55747">
              <w:rPr>
                <w:rFonts w:ascii="Tahoma" w:hAnsi="Tahoma" w:cs="Tahoma"/>
                <w:sz w:val="24"/>
                <w:szCs w:val="24"/>
              </w:rPr>
              <w:t>CUARTA</w:t>
            </w:r>
          </w:p>
        </w:tc>
        <w:tc>
          <w:tcPr>
            <w:tcW w:w="1444" w:type="dxa"/>
          </w:tcPr>
          <w:p w:rsidR="00D232F8" w:rsidRPr="00055747" w:rsidRDefault="00B24553" w:rsidP="00181AE1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395" w:type="dxa"/>
            <w:gridSpan w:val="2"/>
          </w:tcPr>
          <w:p w:rsidR="00D232F8" w:rsidRPr="00055747" w:rsidRDefault="00B24553" w:rsidP="00181AE1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62" w:type="dxa"/>
            <w:gridSpan w:val="2"/>
          </w:tcPr>
          <w:p w:rsidR="00D232F8" w:rsidRPr="00055747" w:rsidRDefault="00B24553" w:rsidP="00181AE1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D232F8" w:rsidRDefault="00B24553" w:rsidP="00181AE1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D232F8" w:rsidRDefault="00B24553" w:rsidP="00181AE1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448" w:type="dxa"/>
            <w:gridSpan w:val="2"/>
          </w:tcPr>
          <w:p w:rsidR="00D232F8" w:rsidRPr="00055747" w:rsidRDefault="00B24553" w:rsidP="00181AE1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D232F8" w:rsidTr="00D232F8">
        <w:tc>
          <w:tcPr>
            <w:cnfStyle w:val="001000000000"/>
            <w:tcW w:w="1252" w:type="dxa"/>
          </w:tcPr>
          <w:p w:rsidR="00D232F8" w:rsidRPr="00055747" w:rsidRDefault="00D232F8" w:rsidP="00181AE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55747">
              <w:rPr>
                <w:rFonts w:ascii="Tahoma" w:hAnsi="Tahoma" w:cs="Tahoma"/>
                <w:sz w:val="24"/>
                <w:szCs w:val="24"/>
              </w:rPr>
              <w:t>QUINTA</w:t>
            </w:r>
          </w:p>
        </w:tc>
        <w:tc>
          <w:tcPr>
            <w:tcW w:w="1444" w:type="dxa"/>
          </w:tcPr>
          <w:p w:rsidR="00D232F8" w:rsidRPr="00055747" w:rsidRDefault="00D232F8" w:rsidP="00181AE1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2"/>
          </w:tcPr>
          <w:p w:rsidR="00D232F8" w:rsidRPr="00055747" w:rsidRDefault="00D232F8" w:rsidP="00181AE1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2"/>
          </w:tcPr>
          <w:p w:rsidR="00D232F8" w:rsidRPr="00055747" w:rsidRDefault="00D232F8" w:rsidP="00181AE1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D232F8" w:rsidRDefault="00D232F8" w:rsidP="00181AE1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D232F8" w:rsidRDefault="00D232F8" w:rsidP="00181AE1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2"/>
          </w:tcPr>
          <w:p w:rsidR="00D232F8" w:rsidRPr="00055747" w:rsidRDefault="00D232F8" w:rsidP="00181AE1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</w:tr>
    </w:tbl>
    <w:p w:rsidR="001C660C" w:rsidRDefault="001C660C" w:rsidP="001C660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1C660C" w:rsidRDefault="001C660C" w:rsidP="001C660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E21D1">
        <w:rPr>
          <w:rFonts w:ascii="Tahoma" w:hAnsi="Tahoma" w:cs="Tahoma"/>
          <w:sz w:val="24"/>
          <w:szCs w:val="24"/>
        </w:rPr>
        <w:t>Para la</w:t>
      </w:r>
      <w:r>
        <w:rPr>
          <w:rFonts w:ascii="Tahoma" w:hAnsi="Tahoma" w:cs="Tahoma"/>
          <w:sz w:val="24"/>
          <w:szCs w:val="24"/>
        </w:rPr>
        <w:t xml:space="preserve"> resolución de los recursos anteriormente descritos se celebraron 34 audiencias orales.</w:t>
      </w:r>
    </w:p>
    <w:p w:rsidR="001C660C" w:rsidRDefault="001C660C" w:rsidP="001C660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tbl>
      <w:tblPr>
        <w:tblStyle w:val="Cuadrculaclara-nfasis11"/>
        <w:tblW w:w="0" w:type="auto"/>
        <w:tblLook w:val="04A0"/>
      </w:tblPr>
      <w:tblGrid>
        <w:gridCol w:w="2309"/>
        <w:gridCol w:w="2545"/>
        <w:gridCol w:w="1922"/>
        <w:gridCol w:w="2278"/>
      </w:tblGrid>
      <w:tr w:rsidR="008541FF" w:rsidRPr="00463EB5" w:rsidTr="008541FF">
        <w:trPr>
          <w:cnfStyle w:val="100000000000"/>
        </w:trPr>
        <w:tc>
          <w:tcPr>
            <w:cnfStyle w:val="001000000000"/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1FF" w:rsidRPr="00463EB5" w:rsidRDefault="008541FF" w:rsidP="00181A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EB5">
              <w:rPr>
                <w:rFonts w:ascii="Tahoma" w:hAnsi="Tahoma" w:cs="Tahoma"/>
                <w:sz w:val="20"/>
                <w:szCs w:val="20"/>
              </w:rPr>
              <w:t>AMPAROS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541FF" w:rsidRPr="00463EB5" w:rsidRDefault="008541FF" w:rsidP="00181AE1">
            <w:pPr>
              <w:jc w:val="center"/>
              <w:cnfStyle w:val="1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INCOMPETENTE</w:t>
            </w:r>
          </w:p>
        </w:tc>
        <w:tc>
          <w:tcPr>
            <w:tcW w:w="1922" w:type="dxa"/>
          </w:tcPr>
          <w:p w:rsidR="008541FF" w:rsidRDefault="008541FF" w:rsidP="00181AE1">
            <w:pPr>
              <w:jc w:val="center"/>
              <w:cnfStyle w:val="1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SOBRESEE</w:t>
            </w:r>
          </w:p>
        </w:tc>
        <w:tc>
          <w:tcPr>
            <w:tcW w:w="2278" w:type="dxa"/>
          </w:tcPr>
          <w:p w:rsidR="008541FF" w:rsidRPr="00463EB5" w:rsidRDefault="008541FF" w:rsidP="00181AE1">
            <w:pPr>
              <w:jc w:val="center"/>
              <w:cnfStyle w:val="1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 TRÁMITE</w:t>
            </w:r>
          </w:p>
        </w:tc>
      </w:tr>
      <w:tr w:rsidR="008541FF" w:rsidRPr="00463EB5" w:rsidTr="008541FF">
        <w:trPr>
          <w:cnfStyle w:val="000000100000"/>
        </w:trPr>
        <w:tc>
          <w:tcPr>
            <w:cnfStyle w:val="001000000000"/>
            <w:tcW w:w="2309" w:type="dxa"/>
            <w:tcBorders>
              <w:top w:val="nil"/>
            </w:tcBorders>
          </w:tcPr>
          <w:p w:rsidR="008541FF" w:rsidRPr="00463EB5" w:rsidRDefault="008541FF" w:rsidP="0085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545" w:type="dxa"/>
          </w:tcPr>
          <w:p w:rsidR="008541FF" w:rsidRPr="00463EB5" w:rsidRDefault="008541FF" w:rsidP="00181AE1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22" w:type="dxa"/>
          </w:tcPr>
          <w:p w:rsidR="008541FF" w:rsidRDefault="008541FF" w:rsidP="00181AE1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</w:tcPr>
          <w:p w:rsidR="008541FF" w:rsidRPr="00463EB5" w:rsidRDefault="008541FF" w:rsidP="00181AE1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</w:tbl>
    <w:p w:rsidR="001C660C" w:rsidRDefault="001C660C" w:rsidP="00B2455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sectPr w:rsidR="001C660C" w:rsidSect="00122F97">
      <w:headerReference w:type="default" r:id="rId7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2A" w:rsidRDefault="00497A2A" w:rsidP="001D16B0">
      <w:pPr>
        <w:spacing w:after="0" w:line="240" w:lineRule="auto"/>
      </w:pPr>
      <w:r>
        <w:separator/>
      </w:r>
    </w:p>
  </w:endnote>
  <w:endnote w:type="continuationSeparator" w:id="0">
    <w:p w:rsidR="00497A2A" w:rsidRDefault="00497A2A" w:rsidP="001D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2A" w:rsidRDefault="00497A2A" w:rsidP="001D16B0">
      <w:pPr>
        <w:spacing w:after="0" w:line="240" w:lineRule="auto"/>
      </w:pPr>
      <w:r>
        <w:separator/>
      </w:r>
    </w:p>
  </w:footnote>
  <w:footnote w:type="continuationSeparator" w:id="0">
    <w:p w:rsidR="00497A2A" w:rsidRDefault="00497A2A" w:rsidP="001D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7C" w:rsidRDefault="00B24553">
    <w:pPr>
      <w:pStyle w:val="Encabezado"/>
    </w:pPr>
    <w:r>
      <w:rPr>
        <w:noProof/>
        <w:lang w:val="es-MX" w:eastAsia="es-MX"/>
      </w:rPr>
      <w:drawing>
        <wp:inline distT="0" distB="0" distL="0" distR="0">
          <wp:extent cx="1285875" cy="14097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60C"/>
    <w:rsid w:val="00042A9A"/>
    <w:rsid w:val="00132E7D"/>
    <w:rsid w:val="00137874"/>
    <w:rsid w:val="001860B1"/>
    <w:rsid w:val="001C660C"/>
    <w:rsid w:val="001D16B0"/>
    <w:rsid w:val="001E6B11"/>
    <w:rsid w:val="00497A2A"/>
    <w:rsid w:val="005C1E47"/>
    <w:rsid w:val="007775AD"/>
    <w:rsid w:val="008541FF"/>
    <w:rsid w:val="00943B8D"/>
    <w:rsid w:val="00A9410C"/>
    <w:rsid w:val="00AB6C12"/>
    <w:rsid w:val="00B24553"/>
    <w:rsid w:val="00BF0CD7"/>
    <w:rsid w:val="00D232F8"/>
    <w:rsid w:val="00DB70B7"/>
    <w:rsid w:val="00DD254F"/>
    <w:rsid w:val="00EF1B60"/>
    <w:rsid w:val="00F43AA1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C6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660C"/>
  </w:style>
  <w:style w:type="table" w:styleId="Listamedia2-nfasis1">
    <w:name w:val="Medium List 2 Accent 1"/>
    <w:basedOn w:val="Tablanormal"/>
    <w:uiPriority w:val="66"/>
    <w:rsid w:val="001C66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1C66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1-nfasis1">
    <w:name w:val="Medium Grid 1 Accent 1"/>
    <w:basedOn w:val="Tablanormal"/>
    <w:uiPriority w:val="67"/>
    <w:rsid w:val="001C66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C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style val="3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0477815699658938E-2"/>
          <c:y val="4.1666666666666692E-2"/>
          <c:w val="0.9546359947327403"/>
          <c:h val="0.833333333333333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RECURSOS</c:v>
                </c:pt>
              </c:strCache>
            </c:strRef>
          </c:tx>
          <c:dLbls>
            <c:dLblPos val="inEnd"/>
            <c:showVal val="1"/>
            <c:showLeaderLines val="1"/>
          </c:dLbls>
          <c:cat>
            <c:strRef>
              <c:f>Hoja1!$A$2:$A$5</c:f>
              <c:strCache>
                <c:ptCount val="3"/>
                <c:pt idx="0">
                  <c:v>APELACIONES</c:v>
                </c:pt>
                <c:pt idx="1">
                  <c:v>NULIDADES</c:v>
                </c:pt>
                <c:pt idx="2">
                  <c:v>RECUSACIÓN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52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Val val="1"/>
          <c:showCatName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PJBC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marcela.bretado</dc:creator>
  <cp:lastModifiedBy>margarita.uribe</cp:lastModifiedBy>
  <cp:revision>2</cp:revision>
  <dcterms:created xsi:type="dcterms:W3CDTF">2017-01-10T18:46:00Z</dcterms:created>
  <dcterms:modified xsi:type="dcterms:W3CDTF">2017-01-10T18:46:00Z</dcterms:modified>
</cp:coreProperties>
</file>