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97" w:rsidRPr="0011739F" w:rsidRDefault="000D626F" w:rsidP="000D626F">
      <w:pPr>
        <w:pStyle w:val="CABEZA"/>
        <w:rPr>
          <w:rFonts w:cs="Times New Roman"/>
        </w:rPr>
      </w:pPr>
      <w:r w:rsidRPr="0011739F">
        <w:rPr>
          <w:rFonts w:cs="Times New Roman"/>
        </w:rPr>
        <w:t>PODER EJECUTIVO</w:t>
      </w:r>
    </w:p>
    <w:p w:rsidR="000D626F" w:rsidRPr="0011739F" w:rsidRDefault="000D626F" w:rsidP="000D626F">
      <w:pPr>
        <w:pStyle w:val="CABEZA"/>
        <w:pBdr>
          <w:top w:val="single" w:sz="4" w:space="1" w:color="auto"/>
        </w:pBdr>
        <w:ind w:left="2160" w:right="2160"/>
        <w:rPr>
          <w:rFonts w:cs="Times New Roman"/>
        </w:rPr>
      </w:pPr>
      <w:r w:rsidRPr="0011739F">
        <w:rPr>
          <w:rFonts w:cs="Times New Roman"/>
        </w:rPr>
        <w:t>SECRETARIA DE GOBERNACION</w:t>
      </w:r>
    </w:p>
    <w:p w:rsidR="004C28E5" w:rsidRPr="0011739F" w:rsidRDefault="004C28E5" w:rsidP="00D060E4">
      <w:pPr>
        <w:pStyle w:val="Titulo1"/>
        <w:rPr>
          <w:rFonts w:cs="Times New Roman"/>
        </w:rPr>
      </w:pPr>
      <w:r w:rsidRPr="0011739F">
        <w:rPr>
          <w:rFonts w:cs="Times New Roman"/>
        </w:rPr>
        <w:t xml:space="preserve">DECRETO por el que se reforman diversas </w:t>
      </w:r>
      <w:r w:rsidR="001005AF">
        <w:rPr>
          <w:rFonts w:cs="Times New Roman"/>
        </w:rPr>
        <w:t xml:space="preserve">de </w:t>
      </w:r>
      <w:r w:rsidRPr="0011739F">
        <w:rPr>
          <w:rFonts w:cs="Times New Roman"/>
        </w:rPr>
        <w:t xml:space="preserve">la Ley General para Prevenir y Sancionar los Delitos en Materia de Secuestro, Reglamentaria de la fracción XXI del </w:t>
      </w:r>
      <w:r w:rsidR="006270F3" w:rsidRPr="0011739F">
        <w:rPr>
          <w:rFonts w:cs="Times New Roman"/>
        </w:rPr>
        <w:t xml:space="preserve">Artículo </w:t>
      </w:r>
      <w:r w:rsidRPr="0011739F">
        <w:rPr>
          <w:rFonts w:cs="Times New Roman"/>
        </w:rPr>
        <w:t>73 de la Constitución Política de los Estados Unidos Mexicanos,</w:t>
      </w:r>
      <w:r w:rsidR="0011739F" w:rsidRPr="0011739F">
        <w:rPr>
          <w:rFonts w:cs="Times New Roman"/>
        </w:rPr>
        <w:t xml:space="preserve"> </w:t>
      </w:r>
      <w:r w:rsidRPr="0011739F">
        <w:rPr>
          <w:rFonts w:cs="Times New Roman"/>
        </w:rPr>
        <w:t xml:space="preserve">la Ley General para Prevenir, Sancionar y Erradicar los Delitos en Materia de Trata de Personas y para la Protección y Asistencia </w:t>
      </w:r>
      <w:r w:rsidR="009A10B5">
        <w:rPr>
          <w:rFonts w:cs="Times New Roman"/>
        </w:rPr>
        <w:t>a las Víctimas de estos Delitos</w:t>
      </w:r>
      <w:r w:rsidRPr="0011739F">
        <w:rPr>
          <w:rFonts w:cs="Times New Roman"/>
        </w:rPr>
        <w:t xml:space="preserve"> </w:t>
      </w:r>
    </w:p>
    <w:p w:rsidR="004C28E5" w:rsidRPr="0011739F" w:rsidRDefault="004C28E5">
      <w:pPr>
        <w:pStyle w:val="Titulo2"/>
      </w:pPr>
      <w:r w:rsidRPr="0011739F">
        <w:t>Al margen un sello con el Escudo Nacional, que dice: Estados Unidos Mexicanos.- Presidencia</w:t>
      </w:r>
      <w:r w:rsidR="0011739F" w:rsidRPr="0011739F">
        <w:t xml:space="preserve"> </w:t>
      </w:r>
      <w:r w:rsidRPr="0011739F">
        <w:t>de la República.</w:t>
      </w:r>
    </w:p>
    <w:p w:rsidR="004C28E5" w:rsidRDefault="004C28E5" w:rsidP="004C28E5">
      <w:pPr>
        <w:pStyle w:val="Texto"/>
        <w:spacing w:line="241" w:lineRule="exact"/>
        <w:rPr>
          <w:lang w:val="es-MX"/>
        </w:rPr>
      </w:pPr>
      <w:r w:rsidRPr="00997D64">
        <w:rPr>
          <w:b/>
          <w:lang w:val="es-MX"/>
        </w:rPr>
        <w:t>ENRIQUE PEÑA NIETO</w:t>
      </w:r>
      <w:r w:rsidRPr="00997D64">
        <w:rPr>
          <w:lang w:val="es-MX"/>
        </w:rPr>
        <w:t>, Presidente de los Estados Unidos Mexicanos, a sus habitantes sabed:</w:t>
      </w:r>
    </w:p>
    <w:p w:rsidR="004C28E5" w:rsidRDefault="004C28E5" w:rsidP="004C28E5">
      <w:pPr>
        <w:pStyle w:val="Texto"/>
        <w:spacing w:line="241" w:lineRule="exact"/>
        <w:rPr>
          <w:lang w:val="es-MX"/>
        </w:rPr>
      </w:pPr>
      <w:r w:rsidRPr="00997D64">
        <w:rPr>
          <w:lang w:val="es-MX"/>
        </w:rPr>
        <w:t>Que el Honorable Congreso de la Unión, se ha servido dirigirme el siguiente</w:t>
      </w:r>
    </w:p>
    <w:p w:rsidR="004C28E5" w:rsidRDefault="004C28E5" w:rsidP="004C28E5">
      <w:pPr>
        <w:pStyle w:val="ANOTACION"/>
        <w:spacing w:line="241" w:lineRule="exact"/>
      </w:pPr>
      <w:r w:rsidRPr="00997D64">
        <w:t>D E C R E T O</w:t>
      </w:r>
    </w:p>
    <w:p w:rsidR="004C28E5" w:rsidRPr="00997D64" w:rsidRDefault="004C28E5" w:rsidP="004C28E5">
      <w:pPr>
        <w:pStyle w:val="Texto"/>
        <w:spacing w:line="241" w:lineRule="exact"/>
        <w:rPr>
          <w:b/>
          <w:sz w:val="16"/>
          <w:szCs w:val="16"/>
        </w:rPr>
      </w:pPr>
      <w:r w:rsidRPr="00997D64">
        <w:rPr>
          <w:b/>
          <w:sz w:val="16"/>
          <w:szCs w:val="16"/>
        </w:rPr>
        <w:t>"EL CONGRESO GENERAL DE LOS ESTADOS UNIDOS MEXICANOS, DECRETA:</w:t>
      </w:r>
    </w:p>
    <w:p w:rsidR="001005AF" w:rsidRDefault="004C28E5" w:rsidP="001005AF">
      <w:pPr>
        <w:pStyle w:val="Texto"/>
        <w:spacing w:line="241" w:lineRule="exact"/>
        <w:rPr>
          <w:lang w:val="es-MX"/>
        </w:rPr>
      </w:pPr>
      <w:r w:rsidRPr="00997D64">
        <w:rPr>
          <w:b/>
          <w:sz w:val="16"/>
          <w:szCs w:val="16"/>
        </w:rPr>
        <w:t xml:space="preserve">SE REFORMAN DIVERSAS DISPOSICIONES DE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w:t>
      </w:r>
    </w:p>
    <w:p w:rsidR="004C28E5" w:rsidRDefault="004C28E5" w:rsidP="00240CE1">
      <w:pPr>
        <w:pStyle w:val="Texto"/>
        <w:rPr>
          <w:lang w:val="es-MX"/>
        </w:rPr>
      </w:pPr>
    </w:p>
    <w:p w:rsidR="004C28E5" w:rsidRDefault="004C28E5" w:rsidP="00240CE1">
      <w:pPr>
        <w:pStyle w:val="Texto"/>
        <w:rPr>
          <w:lang w:val="es-MX"/>
        </w:rPr>
      </w:pPr>
      <w:r w:rsidRPr="00997D64">
        <w:rPr>
          <w:b/>
          <w:lang w:val="es-MX"/>
        </w:rPr>
        <w:t xml:space="preserve">Artículo Tercero.- </w:t>
      </w:r>
      <w:r w:rsidRPr="00997D64">
        <w:rPr>
          <w:lang w:val="es-MX"/>
        </w:rPr>
        <w:t>Se reforman los artículos 22 y 40 de la Ley General para Prevenir y Sancionar los Delitos en Materia de Secuestro, Reglamentaria de la fracción XXI del Artículo 73 de la Constitución Política de los Estados Unidos Mexicanos, para quedar como sigue:</w:t>
      </w:r>
    </w:p>
    <w:p w:rsidR="004C28E5" w:rsidRDefault="004C28E5" w:rsidP="00A8433F">
      <w:pPr>
        <w:pStyle w:val="Texto"/>
        <w:spacing w:after="70"/>
        <w:rPr>
          <w:lang w:val="es-MX"/>
        </w:rPr>
      </w:pPr>
      <w:r w:rsidRPr="00997D64">
        <w:rPr>
          <w:b/>
          <w:lang w:val="es-MX"/>
        </w:rPr>
        <w:t xml:space="preserve">Artículo 22. </w:t>
      </w:r>
      <w:r w:rsidRPr="00997D64">
        <w:rPr>
          <w:lang w:val="es-MX"/>
        </w:rPr>
        <w:t>La Federación, las entidades federativas, los municipios y los órganos políticos administrativos de las demarcaciones territoriales de la Ciudad de México, estarán obligados a remitir al Centro Nacional de Prevención del Delito y Participación Ciudadana, conforme a los acuerdos que se generen en el marco del Sistema Nacional de Seguridad Pública, su programa de prevención de delitos a que se refiere esta Ley. Además, deberán mantener actualizado un registro con información en materia de secuestros en su demarcación.</w:t>
      </w:r>
    </w:p>
    <w:p w:rsidR="004C28E5" w:rsidRDefault="004C28E5" w:rsidP="00A8433F">
      <w:pPr>
        <w:pStyle w:val="Texto"/>
        <w:spacing w:after="70"/>
        <w:rPr>
          <w:lang w:val="es-MX"/>
        </w:rPr>
      </w:pPr>
      <w:r w:rsidRPr="00997D64">
        <w:rPr>
          <w:b/>
          <w:lang w:val="es-MX"/>
        </w:rPr>
        <w:t xml:space="preserve">Artículo 40. </w:t>
      </w:r>
      <w:r w:rsidRPr="00997D64">
        <w:rPr>
          <w:lang w:val="es-MX"/>
        </w:rPr>
        <w:t>Conforme a lo dispuesto por el artículo 73, fracción XXI de la Constitución Política de los Estados Unidos Mexicanos, la Ley General del Sistema Nacional de Seguridad Pública y las disposiciones de esta Ley, las instituciones de Seguridad Pública de los distintos</w:t>
      </w:r>
      <w:r w:rsidRPr="00997D64">
        <w:rPr>
          <w:b/>
          <w:lang w:val="es-MX"/>
        </w:rPr>
        <w:t xml:space="preserve"> </w:t>
      </w:r>
      <w:r w:rsidRPr="00997D64">
        <w:rPr>
          <w:lang w:val="es-MX"/>
        </w:rPr>
        <w:t>órdenes de gobierno y las Procuradurías</w:t>
      </w:r>
      <w:r w:rsidR="0011739F">
        <w:rPr>
          <w:lang w:val="es-MX"/>
        </w:rPr>
        <w:t xml:space="preserve"> </w:t>
      </w:r>
      <w:r w:rsidRPr="00997D64">
        <w:rPr>
          <w:lang w:val="es-MX"/>
        </w:rPr>
        <w:t>de Justicia de la Federación, de las entidades federativas, en el ámbito de su competencia y de acuerdo a los lineamientos que establezca el Consejo Nacional de Seguridad Pública, deberán coordinarse para:</w:t>
      </w:r>
    </w:p>
    <w:p w:rsidR="004C28E5" w:rsidRDefault="004C28E5" w:rsidP="00A8433F">
      <w:pPr>
        <w:pStyle w:val="Texto"/>
        <w:spacing w:after="70"/>
      </w:pPr>
      <w:r w:rsidRPr="00997D64">
        <w:rPr>
          <w:b/>
          <w:lang w:val="es-MX"/>
        </w:rPr>
        <w:t>I.</w:t>
      </w:r>
      <w:r w:rsidRPr="00997D64">
        <w:rPr>
          <w:lang w:val="es-MX"/>
        </w:rPr>
        <w:t xml:space="preserve"> a </w:t>
      </w:r>
      <w:r w:rsidRPr="00997D64">
        <w:rPr>
          <w:b/>
          <w:lang w:val="es-MX"/>
        </w:rPr>
        <w:t>XIX. ...</w:t>
      </w:r>
    </w:p>
    <w:p w:rsidR="004C28E5" w:rsidRDefault="004C28E5" w:rsidP="00A8433F">
      <w:pPr>
        <w:pStyle w:val="ANOTACION"/>
        <w:spacing w:line="216" w:lineRule="exact"/>
      </w:pPr>
      <w:r w:rsidRPr="00997D64">
        <w:t>Transitorio</w:t>
      </w:r>
    </w:p>
    <w:p w:rsidR="004C28E5" w:rsidRDefault="004C28E5" w:rsidP="00A8433F">
      <w:pPr>
        <w:pStyle w:val="Texto"/>
        <w:spacing w:after="70"/>
        <w:rPr>
          <w:lang w:val="es-MX"/>
        </w:rPr>
      </w:pPr>
      <w:r w:rsidRPr="00997D64">
        <w:rPr>
          <w:b/>
          <w:lang w:val="es-MX"/>
        </w:rPr>
        <w:t xml:space="preserve">Único.- </w:t>
      </w:r>
      <w:r w:rsidRPr="00997D64">
        <w:rPr>
          <w:lang w:val="es-MX"/>
        </w:rPr>
        <w:t>El presente Decreto entrará en vigor al día siguiente de su publicación en el Diario Oficial de la Federación.</w:t>
      </w:r>
    </w:p>
    <w:p w:rsidR="004C28E5" w:rsidRDefault="004C28E5" w:rsidP="00A8433F">
      <w:pPr>
        <w:pStyle w:val="Texto"/>
        <w:spacing w:after="70"/>
        <w:rPr>
          <w:lang w:val="es-MX"/>
        </w:rPr>
      </w:pPr>
      <w:r w:rsidRPr="00997D64">
        <w:rPr>
          <w:b/>
          <w:lang w:val="es-MX"/>
        </w:rPr>
        <w:t xml:space="preserve">Artículo Cuarto.- </w:t>
      </w:r>
      <w:r w:rsidRPr="00997D64">
        <w:rPr>
          <w:lang w:val="es-MX"/>
        </w:rPr>
        <w:t>Se reforma la denominación del Título Tercero y el nombre del Capítulo II de ese mismo Título y se reforman los artículos 2o., fracción I; 5o., párrafos tercero y cuarto, 6o; 7o., fracción I; 9o; 23, fracción II; 44, primer párrafo; 45, segundo párrafo; 52, primer párrafo; 62, primer párrafo; 81, primer párrafo, segundo párrafo en su fracción I y los párrafos cuarto y quinto; 88, fracción VI, inciso a); 97, primer párrafo; 104, primer y tercer párrafos; 108; 109, primer párrafo; 110, primer párrafo; 113, fracciones II, III, V, VII</w:t>
      </w:r>
      <w:r w:rsidR="0011739F">
        <w:rPr>
          <w:lang w:val="es-MX"/>
        </w:rPr>
        <w:t xml:space="preserve"> </w:t>
      </w:r>
      <w:r w:rsidRPr="00997D64">
        <w:rPr>
          <w:lang w:val="es-MX"/>
        </w:rPr>
        <w:t>y XI; 114, primer párrafo; 115, primer párrafo; 116, primer párrafo y fracción VII; 123, primer y tercer párrafos; 124 y 125 de la Ley General para Prevenir, Sancionar y Erradicar los Delitos en Materia de Trata de Personas</w:t>
      </w:r>
      <w:r w:rsidR="003125F9">
        <w:rPr>
          <w:lang w:val="es-MX"/>
        </w:rPr>
        <w:t xml:space="preserve"> </w:t>
      </w:r>
      <w:r w:rsidRPr="00997D64">
        <w:rPr>
          <w:lang w:val="es-MX"/>
        </w:rPr>
        <w:t>y para la Protección y Asistencia a las Víctimas de estos Delitos, para quedar como sigue:</w:t>
      </w:r>
    </w:p>
    <w:p w:rsidR="004C28E5" w:rsidRDefault="004C28E5" w:rsidP="00A8433F">
      <w:pPr>
        <w:pStyle w:val="Texto"/>
        <w:spacing w:after="70" w:line="215" w:lineRule="exact"/>
        <w:rPr>
          <w:b/>
          <w:lang w:val="es-MX"/>
        </w:rPr>
      </w:pPr>
      <w:r w:rsidRPr="00997D64">
        <w:rPr>
          <w:b/>
          <w:lang w:val="es-MX"/>
        </w:rPr>
        <w:t xml:space="preserve">Artículo </w:t>
      </w:r>
      <w:proofErr w:type="gramStart"/>
      <w:r w:rsidRPr="00997D64">
        <w:rPr>
          <w:b/>
          <w:lang w:val="es-MX"/>
        </w:rPr>
        <w:t>2o. ...</w:t>
      </w:r>
      <w:proofErr w:type="gramEnd"/>
    </w:p>
    <w:p w:rsidR="004C28E5" w:rsidRDefault="004C28E5" w:rsidP="00A8433F">
      <w:pPr>
        <w:pStyle w:val="Texto"/>
        <w:spacing w:after="70" w:line="215" w:lineRule="exact"/>
        <w:rPr>
          <w:lang w:val="es-MX"/>
        </w:rPr>
      </w:pPr>
      <w:r w:rsidRPr="00997D64">
        <w:rPr>
          <w:b/>
          <w:lang w:val="es-MX"/>
        </w:rPr>
        <w:t xml:space="preserve">I. </w:t>
      </w:r>
      <w:r w:rsidRPr="00997D64">
        <w:rPr>
          <w:lang w:val="es-MX"/>
        </w:rPr>
        <w:t>Establecer competencias y formas de coordinación para la prevención, investigación, persecución y sanción de los delitos en materia de trata de personas entre los Gobiernos Federal, de las entidades federativas y Municipales;</w:t>
      </w:r>
    </w:p>
    <w:p w:rsidR="004C28E5" w:rsidRDefault="004C28E5" w:rsidP="00A8433F">
      <w:pPr>
        <w:pStyle w:val="Texto"/>
        <w:spacing w:after="70" w:line="215" w:lineRule="exact"/>
        <w:rPr>
          <w:b/>
          <w:lang w:val="es-MX"/>
        </w:rPr>
      </w:pPr>
      <w:r w:rsidRPr="00997D64">
        <w:rPr>
          <w:b/>
          <w:lang w:val="es-MX"/>
        </w:rPr>
        <w:t>II.</w:t>
      </w:r>
      <w:r w:rsidRPr="00997D64">
        <w:rPr>
          <w:lang w:val="es-MX"/>
        </w:rPr>
        <w:t xml:space="preserve"> a </w:t>
      </w:r>
      <w:r w:rsidRPr="00997D64">
        <w:rPr>
          <w:b/>
          <w:lang w:val="es-MX"/>
        </w:rPr>
        <w:t>VI. ...</w:t>
      </w:r>
    </w:p>
    <w:p w:rsidR="004C28E5" w:rsidRDefault="004C28E5" w:rsidP="00A8433F">
      <w:pPr>
        <w:pStyle w:val="Texto"/>
        <w:spacing w:after="70" w:line="215" w:lineRule="exact"/>
        <w:rPr>
          <w:b/>
          <w:lang w:val="es-MX"/>
        </w:rPr>
      </w:pPr>
      <w:r w:rsidRPr="00997D64">
        <w:rPr>
          <w:b/>
          <w:lang w:val="es-MX"/>
        </w:rPr>
        <w:t xml:space="preserve">Artículo </w:t>
      </w:r>
      <w:proofErr w:type="gramStart"/>
      <w:r w:rsidRPr="00997D64">
        <w:rPr>
          <w:b/>
          <w:lang w:val="es-MX"/>
        </w:rPr>
        <w:t>5o. ...</w:t>
      </w:r>
      <w:proofErr w:type="gramEnd"/>
    </w:p>
    <w:p w:rsidR="004C28E5" w:rsidRDefault="004C28E5" w:rsidP="00A8433F">
      <w:pPr>
        <w:pStyle w:val="Texto"/>
        <w:spacing w:after="70" w:line="215" w:lineRule="exact"/>
        <w:rPr>
          <w:b/>
          <w:lang w:val="es-MX"/>
        </w:rPr>
      </w:pPr>
      <w:r w:rsidRPr="00997D64">
        <w:rPr>
          <w:b/>
          <w:lang w:val="es-MX"/>
        </w:rPr>
        <w:t>...</w:t>
      </w:r>
    </w:p>
    <w:p w:rsidR="004C28E5" w:rsidRDefault="004C28E5" w:rsidP="00A8433F">
      <w:pPr>
        <w:pStyle w:val="Texto"/>
        <w:spacing w:after="70" w:line="215" w:lineRule="exact"/>
      </w:pPr>
      <w:r w:rsidRPr="00997D64">
        <w:rPr>
          <w:lang w:val="es-MX"/>
        </w:rPr>
        <w:t>Las entidades federativas serán competentes para investigar, procesar y sancionar los delitos establecidos en esta ley cuando no se den los supuestos previstos anteriormente.</w:t>
      </w:r>
    </w:p>
    <w:p w:rsidR="004C28E5" w:rsidRDefault="004C28E5" w:rsidP="00A8433F">
      <w:pPr>
        <w:pStyle w:val="Texto"/>
        <w:spacing w:after="70" w:line="215" w:lineRule="exact"/>
        <w:rPr>
          <w:lang w:val="es-MX"/>
        </w:rPr>
      </w:pPr>
      <w:r w:rsidRPr="00997D64">
        <w:rPr>
          <w:lang w:val="es-MX"/>
        </w:rPr>
        <w:t>La ejecución de las penas por los delitos previstos en esta Ley se regirá conforme a los ordenamientos aplicables en la Federación y las entidades federativas, en lo que no se oponga a la presente Ley.</w:t>
      </w:r>
    </w:p>
    <w:p w:rsidR="004C28E5" w:rsidRDefault="004C28E5" w:rsidP="00A8433F">
      <w:pPr>
        <w:pStyle w:val="Texto"/>
        <w:spacing w:after="70" w:line="215" w:lineRule="exact"/>
        <w:rPr>
          <w:lang w:val="es-MX"/>
        </w:rPr>
      </w:pPr>
      <w:r w:rsidRPr="00997D64">
        <w:rPr>
          <w:b/>
          <w:lang w:val="es-MX"/>
        </w:rPr>
        <w:lastRenderedPageBreak/>
        <w:t xml:space="preserve">Artículo 6o. </w:t>
      </w:r>
      <w:r w:rsidRPr="00997D64">
        <w:rPr>
          <w:lang w:val="es-MX"/>
        </w:rPr>
        <w:t>La Federación, las entidades federativas, los municipios y las demarcaciones territoriales de la Ciudad de México, estarán obligados a coordinarse, en el ámbito de sus competencias, y en función de las facultades exclusivas y concurrentes previstas en esta Ley, con el objeto de generar prevención general, especial y social, en los términos y reglas establecidas en la Ley General del Sistema Nacional de Seguridad Pública y la presente Ley.</w:t>
      </w:r>
    </w:p>
    <w:p w:rsidR="004C28E5" w:rsidRDefault="004C28E5" w:rsidP="00A8433F">
      <w:pPr>
        <w:pStyle w:val="Texto"/>
        <w:spacing w:after="70" w:line="215" w:lineRule="exact"/>
        <w:rPr>
          <w:b/>
          <w:lang w:val="es-MX"/>
        </w:rPr>
      </w:pPr>
      <w:r w:rsidRPr="00997D64">
        <w:rPr>
          <w:b/>
          <w:lang w:val="es-MX"/>
        </w:rPr>
        <w:t xml:space="preserve">Artículo </w:t>
      </w:r>
      <w:proofErr w:type="gramStart"/>
      <w:r w:rsidRPr="00997D64">
        <w:rPr>
          <w:b/>
          <w:lang w:val="es-MX"/>
        </w:rPr>
        <w:t>7o. ...</w:t>
      </w:r>
      <w:proofErr w:type="gramEnd"/>
    </w:p>
    <w:p w:rsidR="004C28E5" w:rsidRDefault="004C28E5" w:rsidP="00A8433F">
      <w:pPr>
        <w:pStyle w:val="Texto"/>
        <w:spacing w:after="70" w:line="215" w:lineRule="exact"/>
        <w:rPr>
          <w:lang w:val="es-MX"/>
        </w:rPr>
      </w:pPr>
      <w:r w:rsidRPr="00997D64">
        <w:rPr>
          <w:b/>
          <w:lang w:val="es-MX"/>
        </w:rPr>
        <w:t xml:space="preserve">I. </w:t>
      </w:r>
      <w:r w:rsidRPr="00997D64">
        <w:rPr>
          <w:lang w:val="es-MX"/>
        </w:rPr>
        <w:t>El Ministerio Público y los Poderes Judiciales de la Federación, de las entidades federativas, garantizarán en todo momento los derechos de las víctimas, con el fin de brindar asistencia, protección, seguridad y acceso a la justicia.</w:t>
      </w:r>
    </w:p>
    <w:p w:rsidR="004C28E5" w:rsidRDefault="004C28E5" w:rsidP="00A8433F">
      <w:pPr>
        <w:pStyle w:val="Texto"/>
        <w:spacing w:after="70" w:line="215" w:lineRule="exact"/>
        <w:rPr>
          <w:b/>
          <w:lang w:val="es-MX"/>
        </w:rPr>
      </w:pPr>
      <w:r w:rsidRPr="00997D64">
        <w:rPr>
          <w:b/>
          <w:lang w:val="es-MX"/>
        </w:rPr>
        <w:t>II.</w:t>
      </w:r>
      <w:r w:rsidRPr="00997D64">
        <w:rPr>
          <w:lang w:val="es-MX"/>
        </w:rPr>
        <w:t xml:space="preserve"> a </w:t>
      </w:r>
      <w:r w:rsidRPr="00997D64">
        <w:rPr>
          <w:b/>
          <w:lang w:val="es-MX"/>
        </w:rPr>
        <w:t>V</w:t>
      </w:r>
      <w:proofErr w:type="gramStart"/>
      <w:r w:rsidRPr="00997D64">
        <w:rPr>
          <w:b/>
          <w:lang w:val="es-MX"/>
        </w:rPr>
        <w:t>. ...</w:t>
      </w:r>
      <w:proofErr w:type="gramEnd"/>
    </w:p>
    <w:p w:rsidR="004C28E5" w:rsidRDefault="004C28E5" w:rsidP="00A8433F">
      <w:pPr>
        <w:pStyle w:val="Texto"/>
        <w:spacing w:after="70" w:line="215" w:lineRule="exact"/>
        <w:rPr>
          <w:lang w:val="es-MX"/>
        </w:rPr>
      </w:pPr>
      <w:r w:rsidRPr="00997D64">
        <w:rPr>
          <w:b/>
          <w:lang w:val="es-MX"/>
        </w:rPr>
        <w:t xml:space="preserve">Artículo 9o. </w:t>
      </w:r>
      <w:r w:rsidRPr="00997D64">
        <w:rPr>
          <w:lang w:val="es-MX"/>
        </w:rPr>
        <w:t>En todo lo no previsto en materia de investigación, procedimientos y sanciones de los delitos materia de esta Ley, las autoridades federales y de las entidades federativas, aplicarán supletoriamente las disposiciones del Código Penal Federal, del Código Federal de Procedimientos Penales, de la Ley Federal contra la Delincuencia Organizada, del Código Fiscal de la Federación, de la Ley Federal de Extinción de Dominio y de la Ley General del Sistema Nacional de Seguridad Pública.</w:t>
      </w:r>
    </w:p>
    <w:p w:rsidR="004C28E5" w:rsidRDefault="004C28E5" w:rsidP="00A8433F">
      <w:pPr>
        <w:pStyle w:val="Texto"/>
        <w:spacing w:after="70" w:line="215" w:lineRule="exact"/>
        <w:rPr>
          <w:b/>
          <w:lang w:val="es-MX"/>
        </w:rPr>
      </w:pPr>
      <w:r w:rsidRPr="00997D64">
        <w:rPr>
          <w:b/>
          <w:lang w:val="es-MX"/>
        </w:rPr>
        <w:t>Artículo 23. ...</w:t>
      </w:r>
    </w:p>
    <w:p w:rsidR="004C28E5" w:rsidRDefault="004C28E5" w:rsidP="00A8433F">
      <w:pPr>
        <w:pStyle w:val="Texto"/>
        <w:spacing w:after="70" w:line="215" w:lineRule="exact"/>
      </w:pPr>
      <w:proofErr w:type="gramStart"/>
      <w:r w:rsidRPr="00997D64">
        <w:rPr>
          <w:b/>
          <w:lang w:val="es-MX"/>
        </w:rPr>
        <w:t>I.</w:t>
      </w:r>
      <w:proofErr w:type="gramEnd"/>
      <w:r w:rsidRPr="00997D64">
        <w:rPr>
          <w:b/>
          <w:lang w:val="es-MX"/>
        </w:rPr>
        <w:t xml:space="preserve"> ...</w:t>
      </w:r>
    </w:p>
    <w:p w:rsidR="004C28E5" w:rsidRDefault="004C28E5" w:rsidP="00A8433F">
      <w:pPr>
        <w:pStyle w:val="Texto"/>
        <w:spacing w:after="70" w:line="215" w:lineRule="exact"/>
        <w:rPr>
          <w:lang w:val="es-MX"/>
        </w:rPr>
      </w:pPr>
      <w:r w:rsidRPr="00997D64">
        <w:rPr>
          <w:b/>
          <w:lang w:val="es-MX"/>
        </w:rPr>
        <w:t xml:space="preserve">II. </w:t>
      </w:r>
      <w:r w:rsidRPr="00997D64">
        <w:rPr>
          <w:lang w:val="es-MX"/>
        </w:rPr>
        <w:t>Forme parte de las obligaciones cívicas normales de los ciudadanos hacia la Federación, las entidades federativas, los municipios y los órganos político administrativos de las demarcaciones territoriales de la Ciudad de México;</w:t>
      </w:r>
    </w:p>
    <w:p w:rsidR="004C28E5" w:rsidRDefault="004C28E5" w:rsidP="00A8433F">
      <w:pPr>
        <w:pStyle w:val="Texto"/>
        <w:spacing w:after="70"/>
        <w:rPr>
          <w:b/>
          <w:lang w:val="es-MX"/>
        </w:rPr>
      </w:pPr>
      <w:r w:rsidRPr="00997D64">
        <w:rPr>
          <w:b/>
          <w:lang w:val="es-MX"/>
        </w:rPr>
        <w:t>III.</w:t>
      </w:r>
      <w:r w:rsidRPr="00997D64">
        <w:rPr>
          <w:lang w:val="es-MX"/>
        </w:rPr>
        <w:t xml:space="preserve"> y </w:t>
      </w:r>
      <w:r w:rsidRPr="00997D64">
        <w:rPr>
          <w:b/>
          <w:lang w:val="es-MX"/>
        </w:rPr>
        <w:t>IV. ...</w:t>
      </w:r>
    </w:p>
    <w:p w:rsidR="004C28E5" w:rsidRDefault="004C28E5" w:rsidP="00240CE1">
      <w:pPr>
        <w:pStyle w:val="Texto"/>
        <w:spacing w:line="220" w:lineRule="exact"/>
        <w:rPr>
          <w:lang w:val="es-MX"/>
        </w:rPr>
      </w:pPr>
      <w:r w:rsidRPr="00997D64">
        <w:rPr>
          <w:b/>
          <w:lang w:val="es-MX"/>
        </w:rPr>
        <w:t xml:space="preserve">Artículo 44. </w:t>
      </w:r>
      <w:r w:rsidRPr="00997D64">
        <w:rPr>
          <w:lang w:val="es-MX"/>
        </w:rPr>
        <w:t>Los bienes que sean instrumento, objeto o producto de los delitos previstos en esta Ley, y que sean decomisados como resultado del ejercicio de la extinción de dominio, formarán parte del patrimonio del Fondo, así como de aquellos Fondos de Protección y Asistencia a las Víctimas de las entidades federativas.</w:t>
      </w:r>
    </w:p>
    <w:p w:rsidR="004C28E5" w:rsidRDefault="004C28E5" w:rsidP="00240CE1">
      <w:pPr>
        <w:pStyle w:val="Texto"/>
        <w:spacing w:line="220" w:lineRule="exact"/>
        <w:rPr>
          <w:b/>
          <w:lang w:val="es-MX"/>
        </w:rPr>
      </w:pPr>
      <w:r w:rsidRPr="00997D64">
        <w:rPr>
          <w:b/>
          <w:lang w:val="es-MX"/>
        </w:rPr>
        <w:t>...</w:t>
      </w:r>
    </w:p>
    <w:p w:rsidR="004C28E5" w:rsidRDefault="004C28E5" w:rsidP="00240CE1">
      <w:pPr>
        <w:pStyle w:val="Texto"/>
        <w:spacing w:line="220" w:lineRule="exact"/>
        <w:rPr>
          <w:b/>
          <w:lang w:val="es-MX"/>
        </w:rPr>
      </w:pPr>
      <w:r w:rsidRPr="00997D64">
        <w:rPr>
          <w:b/>
          <w:lang w:val="es-MX"/>
        </w:rPr>
        <w:t>Artículo 45. ...</w:t>
      </w:r>
    </w:p>
    <w:p w:rsidR="004C28E5" w:rsidRDefault="004C28E5" w:rsidP="00240CE1">
      <w:pPr>
        <w:pStyle w:val="Texto"/>
        <w:spacing w:line="220" w:lineRule="exact"/>
        <w:rPr>
          <w:lang w:val="es-MX"/>
        </w:rPr>
      </w:pPr>
      <w:r w:rsidRPr="00997D64">
        <w:rPr>
          <w:lang w:val="es-MX"/>
        </w:rPr>
        <w:t>El Ministerio Público Federal o de las entidades federativas podrá tomar medidas para embargar de manera precautoria los productos y bienes del delito.</w:t>
      </w:r>
    </w:p>
    <w:p w:rsidR="004C28E5" w:rsidRDefault="004C28E5" w:rsidP="00240CE1">
      <w:pPr>
        <w:pStyle w:val="Texto"/>
        <w:spacing w:line="220" w:lineRule="exact"/>
        <w:rPr>
          <w:lang w:val="es-MX"/>
        </w:rPr>
      </w:pPr>
      <w:r w:rsidRPr="00997D64">
        <w:rPr>
          <w:b/>
          <w:lang w:val="es-MX"/>
        </w:rPr>
        <w:t xml:space="preserve">Artículo 52. </w:t>
      </w:r>
      <w:r w:rsidRPr="00997D64">
        <w:rPr>
          <w:lang w:val="es-MX"/>
        </w:rPr>
        <w:t>Cuando la reparación del daño no sea cubierta total o parcialmente por el sentenciado, la Federación y las entidades federativas, según corresponda, cubrirán dicha reparación con los recursos de sus respectivos fondos, en los términos establecidos por el artículo 81 de esta Ley.</w:t>
      </w:r>
    </w:p>
    <w:p w:rsidR="004C28E5" w:rsidRDefault="004C28E5" w:rsidP="00240CE1">
      <w:pPr>
        <w:pStyle w:val="Texto"/>
        <w:spacing w:line="220" w:lineRule="exact"/>
        <w:rPr>
          <w:b/>
          <w:lang w:val="es-MX"/>
        </w:rPr>
      </w:pPr>
      <w:r w:rsidRPr="00997D64">
        <w:rPr>
          <w:b/>
          <w:lang w:val="es-MX"/>
        </w:rPr>
        <w:t>...</w:t>
      </w:r>
    </w:p>
    <w:p w:rsidR="004C28E5" w:rsidRDefault="004C28E5" w:rsidP="00240CE1">
      <w:pPr>
        <w:pStyle w:val="Texto"/>
        <w:spacing w:line="220" w:lineRule="exact"/>
        <w:rPr>
          <w:lang w:val="es-MX"/>
        </w:rPr>
      </w:pPr>
      <w:r w:rsidRPr="00997D64">
        <w:rPr>
          <w:b/>
          <w:lang w:val="es-MX"/>
        </w:rPr>
        <w:t xml:space="preserve">Artículo 62. </w:t>
      </w:r>
      <w:r w:rsidRPr="00997D64">
        <w:rPr>
          <w:lang w:val="es-MX"/>
        </w:rPr>
        <w:t>Las autoridades responsables de atender a las víctimas del delito en los ámbitos federal, las entidades federativas, los municipios y las demarcaciones territoriales de la Ciudad de México, en sus respectivos ámbitos de competencia, adoptarán medidas tendientes a proteger y asistir debidamente a víctimas, ofendidos y testigos, para lo cual deberán:</w:t>
      </w:r>
    </w:p>
    <w:p w:rsidR="004C28E5" w:rsidRDefault="004C28E5" w:rsidP="00240CE1">
      <w:pPr>
        <w:pStyle w:val="Texto"/>
        <w:spacing w:line="220" w:lineRule="exact"/>
      </w:pPr>
      <w:r w:rsidRPr="00997D64">
        <w:rPr>
          <w:b/>
          <w:lang w:val="es-MX"/>
        </w:rPr>
        <w:t>I.</w:t>
      </w:r>
      <w:r w:rsidRPr="00997D64">
        <w:rPr>
          <w:lang w:val="es-MX"/>
        </w:rPr>
        <w:t xml:space="preserve"> a </w:t>
      </w:r>
      <w:r w:rsidRPr="00997D64">
        <w:rPr>
          <w:b/>
          <w:lang w:val="es-MX"/>
        </w:rPr>
        <w:t>VII. ...</w:t>
      </w:r>
    </w:p>
    <w:p w:rsidR="004C28E5" w:rsidRDefault="004C28E5" w:rsidP="00240CE1">
      <w:pPr>
        <w:pStyle w:val="Texto"/>
        <w:spacing w:line="220" w:lineRule="exact"/>
        <w:rPr>
          <w:lang w:val="es-MX"/>
        </w:rPr>
      </w:pPr>
      <w:r w:rsidRPr="00997D64">
        <w:rPr>
          <w:b/>
          <w:lang w:val="es-MX"/>
        </w:rPr>
        <w:t xml:space="preserve">Artículo 81. </w:t>
      </w:r>
      <w:r w:rsidRPr="00997D64">
        <w:rPr>
          <w:lang w:val="es-MX"/>
        </w:rPr>
        <w:t>Los ejecutivos Federal, de las entidades federativas establecerán, en el ámbito de sus respectivas competencias, un fondo para la protección y asistencia a las víctimas de los delitos previstos en la presente Ley.</w:t>
      </w:r>
    </w:p>
    <w:p w:rsidR="004C28E5" w:rsidRDefault="004C28E5" w:rsidP="00240CE1">
      <w:pPr>
        <w:pStyle w:val="Texto"/>
        <w:spacing w:line="220" w:lineRule="exact"/>
        <w:rPr>
          <w:b/>
          <w:lang w:val="es-MX"/>
        </w:rPr>
      </w:pPr>
      <w:r w:rsidRPr="00997D64">
        <w:rPr>
          <w:b/>
          <w:lang w:val="es-MX"/>
        </w:rPr>
        <w:t>...</w:t>
      </w:r>
    </w:p>
    <w:p w:rsidR="004C28E5" w:rsidRDefault="004C28E5" w:rsidP="00240CE1">
      <w:pPr>
        <w:pStyle w:val="Texto"/>
        <w:spacing w:line="220" w:lineRule="exact"/>
        <w:rPr>
          <w:lang w:val="es-MX"/>
        </w:rPr>
      </w:pPr>
      <w:r w:rsidRPr="00997D64">
        <w:rPr>
          <w:b/>
          <w:lang w:val="es-MX"/>
        </w:rPr>
        <w:t xml:space="preserve">I. </w:t>
      </w:r>
      <w:r w:rsidRPr="00997D64">
        <w:rPr>
          <w:lang w:val="es-MX"/>
        </w:rPr>
        <w:t>Recursos previstos para dicho fin en los presupuestos de egresos de la Federación y de las entidades federativas;</w:t>
      </w:r>
    </w:p>
    <w:p w:rsidR="004C28E5" w:rsidRDefault="004C28E5" w:rsidP="00240CE1">
      <w:pPr>
        <w:pStyle w:val="Texto"/>
        <w:spacing w:line="220" w:lineRule="exact"/>
        <w:rPr>
          <w:b/>
          <w:lang w:val="es-MX"/>
        </w:rPr>
      </w:pPr>
      <w:r w:rsidRPr="00997D64">
        <w:rPr>
          <w:b/>
          <w:lang w:val="es-MX"/>
        </w:rPr>
        <w:t>II.</w:t>
      </w:r>
      <w:r w:rsidRPr="00997D64">
        <w:rPr>
          <w:lang w:val="es-MX"/>
        </w:rPr>
        <w:t xml:space="preserve"> a </w:t>
      </w:r>
      <w:r w:rsidRPr="00997D64">
        <w:rPr>
          <w:b/>
          <w:lang w:val="es-MX"/>
        </w:rPr>
        <w:t>VII. ...</w:t>
      </w:r>
    </w:p>
    <w:p w:rsidR="004C28E5" w:rsidRDefault="004C28E5" w:rsidP="00240CE1">
      <w:pPr>
        <w:pStyle w:val="Texto"/>
        <w:spacing w:line="220" w:lineRule="exact"/>
        <w:rPr>
          <w:b/>
          <w:lang w:val="es-MX"/>
        </w:rPr>
      </w:pPr>
      <w:r w:rsidRPr="00997D64">
        <w:rPr>
          <w:b/>
          <w:lang w:val="es-MX"/>
        </w:rPr>
        <w:t>...</w:t>
      </w:r>
    </w:p>
    <w:p w:rsidR="004C28E5" w:rsidRDefault="004C28E5" w:rsidP="00240CE1">
      <w:pPr>
        <w:pStyle w:val="Texto"/>
        <w:spacing w:line="220" w:lineRule="exact"/>
        <w:rPr>
          <w:lang w:val="es-MX"/>
        </w:rPr>
      </w:pPr>
      <w:r w:rsidRPr="00997D64">
        <w:rPr>
          <w:lang w:val="es-MX"/>
        </w:rPr>
        <w:t>Los recursos que integren el Fondo así como los que destine la Federación a los Fondos de Protección y Asistencia a las Víctimas de las entidades federativas, serán fiscalizados por la Auditoría Superior de la Federación.</w:t>
      </w:r>
    </w:p>
    <w:p w:rsidR="004C28E5" w:rsidRDefault="004C28E5" w:rsidP="00240CE1">
      <w:pPr>
        <w:pStyle w:val="Texto"/>
        <w:spacing w:line="220" w:lineRule="exact"/>
        <w:rPr>
          <w:lang w:val="es-MX"/>
        </w:rPr>
      </w:pPr>
      <w:r w:rsidRPr="00997D64">
        <w:rPr>
          <w:lang w:val="es-MX"/>
        </w:rPr>
        <w:t>Asimismo, las instancias encargadas de la revisión de la cuenta pública en los ámbitos de sus respetivas competencias, fiscalizarán los Fondos de Protección y Asistencia a las Víctimas de las entidades federativas, en los términos de la legislación local aplicable.</w:t>
      </w:r>
    </w:p>
    <w:p w:rsidR="004C28E5" w:rsidRDefault="004C28E5" w:rsidP="00240CE1">
      <w:pPr>
        <w:pStyle w:val="Texto"/>
        <w:spacing w:line="220" w:lineRule="exact"/>
        <w:rPr>
          <w:b/>
          <w:lang w:val="es-MX"/>
        </w:rPr>
      </w:pPr>
      <w:r w:rsidRPr="00997D64">
        <w:rPr>
          <w:b/>
          <w:lang w:val="es-MX"/>
        </w:rPr>
        <w:t>...</w:t>
      </w:r>
    </w:p>
    <w:p w:rsidR="004C28E5" w:rsidRDefault="004C28E5" w:rsidP="00240CE1">
      <w:pPr>
        <w:pStyle w:val="Texto"/>
        <w:spacing w:line="220" w:lineRule="exact"/>
        <w:rPr>
          <w:b/>
          <w:lang w:val="es-MX"/>
        </w:rPr>
      </w:pPr>
      <w:r w:rsidRPr="00997D64">
        <w:rPr>
          <w:b/>
          <w:lang w:val="es-MX"/>
        </w:rPr>
        <w:t>Artículo 88. ...</w:t>
      </w:r>
    </w:p>
    <w:p w:rsidR="004C28E5" w:rsidRDefault="004C28E5" w:rsidP="00240CE1">
      <w:pPr>
        <w:pStyle w:val="Texto"/>
        <w:spacing w:line="220" w:lineRule="exact"/>
        <w:rPr>
          <w:b/>
          <w:lang w:val="es-MX"/>
        </w:rPr>
      </w:pPr>
      <w:r w:rsidRPr="00997D64">
        <w:rPr>
          <w:b/>
          <w:lang w:val="es-MX"/>
        </w:rPr>
        <w:t>I.</w:t>
      </w:r>
      <w:r w:rsidRPr="00997D64">
        <w:rPr>
          <w:lang w:val="es-MX"/>
        </w:rPr>
        <w:t xml:space="preserve"> a </w:t>
      </w:r>
      <w:r w:rsidRPr="00997D64">
        <w:rPr>
          <w:b/>
          <w:lang w:val="es-MX"/>
        </w:rPr>
        <w:t>V</w:t>
      </w:r>
      <w:proofErr w:type="gramStart"/>
      <w:r w:rsidRPr="00997D64">
        <w:rPr>
          <w:b/>
          <w:lang w:val="es-MX"/>
        </w:rPr>
        <w:t>. ...</w:t>
      </w:r>
      <w:proofErr w:type="gramEnd"/>
    </w:p>
    <w:p w:rsidR="004C28E5" w:rsidRDefault="004C28E5" w:rsidP="00240CE1">
      <w:pPr>
        <w:pStyle w:val="Texto"/>
        <w:spacing w:line="220" w:lineRule="exact"/>
        <w:rPr>
          <w:b/>
          <w:lang w:val="es-MX"/>
        </w:rPr>
      </w:pPr>
      <w:proofErr w:type="gramStart"/>
      <w:r w:rsidRPr="00997D64">
        <w:rPr>
          <w:b/>
          <w:lang w:val="es-MX"/>
        </w:rPr>
        <w:lastRenderedPageBreak/>
        <w:t>VI.</w:t>
      </w:r>
      <w:proofErr w:type="gramEnd"/>
      <w:r w:rsidRPr="00997D64">
        <w:rPr>
          <w:b/>
          <w:lang w:val="es-MX"/>
        </w:rPr>
        <w:t xml:space="preserve"> ...</w:t>
      </w:r>
    </w:p>
    <w:p w:rsidR="004C28E5" w:rsidRDefault="004C28E5" w:rsidP="00240CE1">
      <w:pPr>
        <w:pStyle w:val="Texto"/>
        <w:spacing w:line="220" w:lineRule="exact"/>
      </w:pPr>
      <w:r w:rsidRPr="00997D64">
        <w:rPr>
          <w:b/>
        </w:rPr>
        <w:t xml:space="preserve">a) </w:t>
      </w:r>
      <w:r w:rsidRPr="00997D64">
        <w:t>Con los gobiernos de las entidades federativas en materia de diseño y operación de programas de asistencia inmediata a las víctimas de trata interna y demás delitos previstos en esta Ley en materia de seguridad, tránsito o destino, con el propósito de atenderlas o asistirlas en su regreso a su lugar de origen, así como para la detección de víctimas y posibles víctimas y para implementar medidas que impidan la operación de lugares que promuevan el delito de trata de personas, que afecten especialmente a mujeres, niñas, niños y adolescentes;</w:t>
      </w:r>
    </w:p>
    <w:p w:rsidR="004C28E5" w:rsidRDefault="004C28E5" w:rsidP="00240CE1">
      <w:pPr>
        <w:pStyle w:val="Texto"/>
        <w:spacing w:line="220" w:lineRule="exact"/>
        <w:rPr>
          <w:b/>
          <w:lang w:val="es-MX"/>
        </w:rPr>
      </w:pPr>
      <w:proofErr w:type="gramStart"/>
      <w:r w:rsidRPr="00997D64">
        <w:rPr>
          <w:b/>
          <w:lang w:val="es-MX"/>
        </w:rPr>
        <w:t>b) ...</w:t>
      </w:r>
      <w:proofErr w:type="gramEnd"/>
    </w:p>
    <w:p w:rsidR="004C28E5" w:rsidRDefault="004C28E5" w:rsidP="00240CE1">
      <w:pPr>
        <w:pStyle w:val="Texto"/>
        <w:spacing w:line="220" w:lineRule="exact"/>
        <w:rPr>
          <w:b/>
          <w:lang w:val="es-MX"/>
        </w:rPr>
      </w:pPr>
      <w:r w:rsidRPr="00997D64">
        <w:rPr>
          <w:b/>
          <w:lang w:val="es-MX"/>
        </w:rPr>
        <w:t>VII.</w:t>
      </w:r>
      <w:r w:rsidRPr="00997D64">
        <w:rPr>
          <w:lang w:val="es-MX"/>
        </w:rPr>
        <w:t xml:space="preserve"> a </w:t>
      </w:r>
      <w:r w:rsidRPr="00997D64">
        <w:rPr>
          <w:b/>
          <w:lang w:val="es-MX"/>
        </w:rPr>
        <w:t>XV. ...</w:t>
      </w:r>
    </w:p>
    <w:p w:rsidR="004C28E5" w:rsidRDefault="004C28E5" w:rsidP="00240CE1">
      <w:pPr>
        <w:pStyle w:val="Texto"/>
        <w:spacing w:line="220" w:lineRule="exact"/>
        <w:rPr>
          <w:lang w:val="es-MX"/>
        </w:rPr>
      </w:pPr>
      <w:r w:rsidRPr="00997D64">
        <w:rPr>
          <w:b/>
          <w:lang w:val="es-MX"/>
        </w:rPr>
        <w:t xml:space="preserve">Artículo 97. </w:t>
      </w:r>
      <w:r w:rsidRPr="00997D64">
        <w:rPr>
          <w:lang w:val="es-MX"/>
        </w:rPr>
        <w:t>Las autoridades federales, de las entidades federativas y municipales responsables de prevenir, perseguir y sancionar el delito de trata de personas y demás delitos objeto de esta Ley, así como las responsables de prestar asistencia y protección a las víctimas, se reunirán periódicamente con el propósito de analizar e intercambiar opiniones sobre el desarrollo del Programa Nacional, así como de las entidades federativas y municipios, con el fin de formular recomendaciones y convenir acciones para apoyar la lucha por la erradicación de este fenómeno social en todas sus manifestaciones y modalidades.</w:t>
      </w:r>
    </w:p>
    <w:p w:rsidR="004C28E5" w:rsidRDefault="004C28E5" w:rsidP="00240CE1">
      <w:pPr>
        <w:pStyle w:val="Texto"/>
        <w:spacing w:line="220" w:lineRule="exact"/>
        <w:rPr>
          <w:b/>
          <w:lang w:val="es-MX"/>
        </w:rPr>
      </w:pPr>
      <w:r w:rsidRPr="00997D64">
        <w:rPr>
          <w:b/>
          <w:lang w:val="es-MX"/>
        </w:rPr>
        <w:t>...</w:t>
      </w:r>
    </w:p>
    <w:p w:rsidR="004C28E5" w:rsidRDefault="004C28E5" w:rsidP="00240CE1">
      <w:pPr>
        <w:pStyle w:val="Texto"/>
        <w:spacing w:after="88"/>
        <w:rPr>
          <w:lang w:val="es-MX"/>
        </w:rPr>
      </w:pPr>
      <w:r w:rsidRPr="00997D64">
        <w:rPr>
          <w:b/>
          <w:lang w:val="es-MX"/>
        </w:rPr>
        <w:t xml:space="preserve">Artículo 104. </w:t>
      </w:r>
      <w:r w:rsidRPr="00997D64">
        <w:rPr>
          <w:lang w:val="es-MX"/>
        </w:rPr>
        <w:t>La Secretaría de Seguridad Pública y autoridades de las entidades federativas y municipales, dentro del ámbito de sus competencias, supervisarán negocios que puedan ser propicios para la comisión del delito previsto en esta Ley, realizando inspecciones en agencias de modelaje o artísticas, salas de masajes, bares, cantinas, hoteles, cines, servicio de Internet, baños públicos u otros.</w:t>
      </w:r>
    </w:p>
    <w:p w:rsidR="004C28E5" w:rsidRDefault="004C28E5" w:rsidP="00240CE1">
      <w:pPr>
        <w:pStyle w:val="Texto"/>
        <w:spacing w:after="88"/>
        <w:rPr>
          <w:b/>
          <w:lang w:val="es-MX"/>
        </w:rPr>
      </w:pPr>
      <w:r w:rsidRPr="00997D64">
        <w:rPr>
          <w:b/>
          <w:lang w:val="es-MX"/>
        </w:rPr>
        <w:t>...</w:t>
      </w:r>
    </w:p>
    <w:p w:rsidR="004C28E5" w:rsidRDefault="004C28E5" w:rsidP="00240CE1">
      <w:pPr>
        <w:pStyle w:val="Texto"/>
        <w:spacing w:after="88"/>
      </w:pPr>
      <w:r w:rsidRPr="00997D64">
        <w:t>Las Autoridades Municipales y de las Demarcaciones Territoriales de la Ciudad de México, de conformidad con sus atribuciones y facultades, deberán adoptar las medidas necesarias para la inspección de las agencias de colocación, a fin de impedir que las personas que buscan trabajo, en especial las mujeres, niñas, niños y adolescentes se expongan al peligro de la trata de personas y demás delitos previstos en esta Ley.</w:t>
      </w:r>
    </w:p>
    <w:p w:rsidR="004C28E5" w:rsidRDefault="004C28E5" w:rsidP="00240CE1">
      <w:pPr>
        <w:pStyle w:val="Texto"/>
        <w:spacing w:after="88"/>
        <w:rPr>
          <w:lang w:val="es-MX"/>
        </w:rPr>
      </w:pPr>
      <w:r w:rsidRPr="00997D64">
        <w:rPr>
          <w:b/>
          <w:lang w:val="es-MX"/>
        </w:rPr>
        <w:t xml:space="preserve">Artículo 108. </w:t>
      </w:r>
      <w:r w:rsidRPr="00997D64">
        <w:rPr>
          <w:lang w:val="es-MX"/>
        </w:rPr>
        <w:t>El Gobierno Federal y los gobiernos de las entidades federativas, en el marco de la Ley General de Desarrollo Social, llevarán a cabo programas de desarrollo local que deberán incluir acciones de asistencia, ayudas alimenticias, campañas de salud, educación, vivienda y demás medidas tendientes a contrarrestar las condiciones sociales que inciden en aumentar el riesgo de victimización de los delitos previstos en esta Ley.</w:t>
      </w:r>
    </w:p>
    <w:p w:rsidR="004C28E5" w:rsidRDefault="004C28E5" w:rsidP="00240CE1">
      <w:pPr>
        <w:pStyle w:val="Texto"/>
        <w:spacing w:after="88"/>
        <w:rPr>
          <w:lang w:val="es-MX"/>
        </w:rPr>
      </w:pPr>
      <w:r w:rsidRPr="00997D64">
        <w:rPr>
          <w:b/>
          <w:lang w:val="es-MX"/>
        </w:rPr>
        <w:t xml:space="preserve">Artículo 109. </w:t>
      </w:r>
      <w:r w:rsidRPr="00997D64">
        <w:rPr>
          <w:lang w:val="es-MX"/>
        </w:rPr>
        <w:t>Las autoridades federales y de las entidades federativas, en los ámbitos de sus respectivas competencias, en términos de las disposiciones aplicables, estarán obligadas a generar indicadores sobre la aplicación y resultados de los programas para prevenir los delitos en materia de trata de personas, con la finalidad de que los avances puedan ser sujetos a evaluación.</w:t>
      </w:r>
    </w:p>
    <w:p w:rsidR="004C28E5" w:rsidRDefault="004C28E5" w:rsidP="00240CE1">
      <w:pPr>
        <w:pStyle w:val="Texto"/>
        <w:spacing w:after="88"/>
        <w:rPr>
          <w:b/>
          <w:lang w:val="es-MX"/>
        </w:rPr>
      </w:pPr>
      <w:r w:rsidRPr="00997D64">
        <w:rPr>
          <w:b/>
          <w:lang w:val="es-MX"/>
        </w:rPr>
        <w:t>...</w:t>
      </w:r>
    </w:p>
    <w:p w:rsidR="004C28E5" w:rsidRDefault="004C28E5" w:rsidP="00240CE1">
      <w:pPr>
        <w:pStyle w:val="Texto"/>
        <w:spacing w:after="88"/>
        <w:rPr>
          <w:lang w:val="es-MX"/>
        </w:rPr>
      </w:pPr>
      <w:r w:rsidRPr="00997D64">
        <w:rPr>
          <w:b/>
          <w:lang w:val="es-MX"/>
        </w:rPr>
        <w:t xml:space="preserve">Artículo 110. </w:t>
      </w:r>
      <w:r w:rsidRPr="00997D64">
        <w:rPr>
          <w:lang w:val="es-MX"/>
        </w:rPr>
        <w:t>Las autoridades federales, de las entidades federativas y municipales, responsables de prevenir, perseguir y sancionar el delito de trata de personas y de prestar asistencia y protección a las víctimas, se reunirán periódicamente con el propósito de analizar e intercambiar opiniones sobre el desarrollo del Programa, formular recomendaciones y convenir acciones para apoyar la lucha por la erradicación de este fenómeno social en todas sus manifestaciones y modalidades.</w:t>
      </w:r>
    </w:p>
    <w:p w:rsidR="004C28E5" w:rsidRDefault="004C28E5" w:rsidP="00240CE1">
      <w:pPr>
        <w:pStyle w:val="Texto"/>
        <w:spacing w:after="88"/>
        <w:rPr>
          <w:b/>
          <w:lang w:val="es-MX"/>
        </w:rPr>
      </w:pPr>
      <w:r w:rsidRPr="00997D64">
        <w:rPr>
          <w:b/>
          <w:lang w:val="es-MX"/>
        </w:rPr>
        <w:t>...</w:t>
      </w:r>
    </w:p>
    <w:p w:rsidR="004C28E5" w:rsidRPr="00997D64" w:rsidRDefault="004C28E5" w:rsidP="00240CE1">
      <w:pPr>
        <w:pStyle w:val="Texto"/>
        <w:spacing w:after="88"/>
        <w:ind w:firstLine="0"/>
        <w:jc w:val="center"/>
        <w:rPr>
          <w:lang w:val="es-MX"/>
        </w:rPr>
      </w:pPr>
      <w:r w:rsidRPr="00997D64">
        <w:rPr>
          <w:b/>
          <w:lang w:val="es-MX"/>
        </w:rPr>
        <w:t>TÍTULO TERCERO</w:t>
      </w:r>
    </w:p>
    <w:p w:rsidR="004C28E5" w:rsidRDefault="004C28E5" w:rsidP="00240CE1">
      <w:pPr>
        <w:pStyle w:val="Texto"/>
        <w:spacing w:after="88"/>
        <w:ind w:firstLine="0"/>
        <w:jc w:val="center"/>
        <w:rPr>
          <w:b/>
          <w:lang w:val="es-MX"/>
        </w:rPr>
      </w:pPr>
      <w:r w:rsidRPr="00997D64">
        <w:rPr>
          <w:b/>
          <w:lang w:val="es-MX"/>
        </w:rPr>
        <w:t>FACULTADES Y COMPETENCIAS DE LAS AUTORIDADES DE LOS</w:t>
      </w:r>
      <w:r w:rsidR="0011739F">
        <w:rPr>
          <w:b/>
          <w:lang w:val="es-MX"/>
        </w:rPr>
        <w:t xml:space="preserve"> </w:t>
      </w:r>
      <w:r w:rsidRPr="00997D64">
        <w:rPr>
          <w:b/>
          <w:lang w:val="es-MX"/>
        </w:rPr>
        <w:t>DISTINTOS ÓRDENES DE GOBIERNO</w:t>
      </w:r>
    </w:p>
    <w:p w:rsidR="004C28E5" w:rsidRDefault="004C28E5" w:rsidP="00240CE1">
      <w:pPr>
        <w:pStyle w:val="Texto"/>
        <w:spacing w:after="88"/>
      </w:pPr>
      <w:r w:rsidRPr="00997D64">
        <w:rPr>
          <w:b/>
          <w:lang w:val="es-MX"/>
        </w:rPr>
        <w:t>Artículo 113. ...</w:t>
      </w:r>
    </w:p>
    <w:p w:rsidR="004C28E5" w:rsidRDefault="004C28E5" w:rsidP="00240CE1">
      <w:pPr>
        <w:pStyle w:val="Texto"/>
        <w:spacing w:after="88"/>
        <w:rPr>
          <w:b/>
          <w:lang w:val="es-MX"/>
        </w:rPr>
      </w:pPr>
      <w:proofErr w:type="gramStart"/>
      <w:r w:rsidRPr="00997D64">
        <w:rPr>
          <w:b/>
          <w:lang w:val="es-MX"/>
        </w:rPr>
        <w:t>I.</w:t>
      </w:r>
      <w:proofErr w:type="gramEnd"/>
      <w:r w:rsidRPr="00997D64">
        <w:rPr>
          <w:b/>
          <w:lang w:val="es-MX"/>
        </w:rPr>
        <w:t xml:space="preserve"> ...</w:t>
      </w:r>
    </w:p>
    <w:p w:rsidR="004C28E5" w:rsidRDefault="004C28E5" w:rsidP="00240CE1">
      <w:pPr>
        <w:pStyle w:val="Texto"/>
        <w:spacing w:after="88"/>
        <w:rPr>
          <w:lang w:val="es-MX"/>
        </w:rPr>
      </w:pPr>
      <w:r w:rsidRPr="00997D64">
        <w:rPr>
          <w:b/>
          <w:lang w:val="es-MX"/>
        </w:rPr>
        <w:t xml:space="preserve">II. </w:t>
      </w:r>
      <w:r w:rsidRPr="00997D64">
        <w:rPr>
          <w:lang w:val="es-MX"/>
        </w:rPr>
        <w:t>Desarrollar mecanismos de coordinación entre la federación, las entidades federativas, los municipios y las demarcaciones territoriales de la Ciudad de México, con la finalidad de erradicar los delitos previstos en esta Ley;</w:t>
      </w:r>
    </w:p>
    <w:p w:rsidR="004C28E5" w:rsidRDefault="004C28E5" w:rsidP="00240CE1">
      <w:pPr>
        <w:pStyle w:val="Texto"/>
        <w:spacing w:after="88"/>
        <w:rPr>
          <w:lang w:val="es-MX"/>
        </w:rPr>
      </w:pPr>
      <w:r w:rsidRPr="00997D64">
        <w:rPr>
          <w:b/>
          <w:lang w:val="es-MX"/>
        </w:rPr>
        <w:t xml:space="preserve">III. </w:t>
      </w:r>
      <w:r w:rsidRPr="00997D64">
        <w:rPr>
          <w:lang w:val="es-MX"/>
        </w:rPr>
        <w:t>Impulsar acuerdos de coordinación entre dependencias del Gobierno Federal y las entidades federativas que permitan prestar asistencia y protección integral a las víctimas, ofendidos y testigos;</w:t>
      </w:r>
    </w:p>
    <w:p w:rsidR="004C28E5" w:rsidRDefault="004C28E5" w:rsidP="00240CE1">
      <w:pPr>
        <w:pStyle w:val="Texto"/>
        <w:spacing w:after="88"/>
        <w:rPr>
          <w:b/>
          <w:lang w:val="es-MX"/>
        </w:rPr>
      </w:pPr>
      <w:r w:rsidRPr="00997D64">
        <w:rPr>
          <w:b/>
          <w:lang w:val="es-MX"/>
        </w:rPr>
        <w:t>IV</w:t>
      </w:r>
      <w:proofErr w:type="gramStart"/>
      <w:r w:rsidRPr="00997D64">
        <w:rPr>
          <w:b/>
          <w:lang w:val="es-MX"/>
        </w:rPr>
        <w:t>. ...</w:t>
      </w:r>
      <w:proofErr w:type="gramEnd"/>
    </w:p>
    <w:p w:rsidR="004C28E5" w:rsidRDefault="004C28E5" w:rsidP="00240CE1">
      <w:pPr>
        <w:pStyle w:val="Texto"/>
        <w:spacing w:after="88"/>
        <w:rPr>
          <w:lang w:val="es-MX"/>
        </w:rPr>
      </w:pPr>
      <w:r w:rsidRPr="00997D64">
        <w:rPr>
          <w:b/>
          <w:lang w:val="es-MX"/>
        </w:rPr>
        <w:t xml:space="preserve">V. </w:t>
      </w:r>
      <w:r w:rsidRPr="00997D64">
        <w:rPr>
          <w:lang w:val="es-MX"/>
        </w:rPr>
        <w:t>Promover en coordinación con los Gobiernos Federal y de las entidades federativas cursos de capacitación a las personas que atienden a las víctimas, posibles víctimas, ofendidos y testigos de los delitos objeto de esta Ley;</w:t>
      </w:r>
    </w:p>
    <w:p w:rsidR="004C28E5" w:rsidRDefault="004C28E5" w:rsidP="00240CE1">
      <w:pPr>
        <w:pStyle w:val="Texto"/>
        <w:spacing w:after="88"/>
        <w:rPr>
          <w:b/>
          <w:lang w:val="es-MX"/>
        </w:rPr>
      </w:pPr>
      <w:proofErr w:type="gramStart"/>
      <w:r w:rsidRPr="00997D64">
        <w:rPr>
          <w:b/>
          <w:lang w:val="es-MX"/>
        </w:rPr>
        <w:t>VI.</w:t>
      </w:r>
      <w:proofErr w:type="gramEnd"/>
      <w:r w:rsidRPr="00997D64">
        <w:rPr>
          <w:b/>
          <w:lang w:val="es-MX"/>
        </w:rPr>
        <w:t xml:space="preserve"> ...</w:t>
      </w:r>
    </w:p>
    <w:p w:rsidR="004C28E5" w:rsidRDefault="004C28E5" w:rsidP="00240CE1">
      <w:pPr>
        <w:pStyle w:val="Texto"/>
        <w:spacing w:after="88"/>
        <w:rPr>
          <w:lang w:val="es-MX"/>
        </w:rPr>
      </w:pPr>
      <w:r w:rsidRPr="00997D64">
        <w:rPr>
          <w:b/>
          <w:lang w:val="es-MX"/>
        </w:rPr>
        <w:lastRenderedPageBreak/>
        <w:t xml:space="preserve">VII. </w:t>
      </w:r>
      <w:r w:rsidRPr="00997D64">
        <w:rPr>
          <w:lang w:val="es-MX"/>
        </w:rPr>
        <w:t>Fijar los lineamientos generales de las evaluaciones a las que se someterán las acciones y programas desarrollados por el Gobierno Federal, las entidades federativas, los municipios y las demarcaciones territoriales de la Ciudad de México y la sociedad;</w:t>
      </w:r>
    </w:p>
    <w:p w:rsidR="004C28E5" w:rsidRDefault="004C28E5" w:rsidP="00240CE1">
      <w:pPr>
        <w:pStyle w:val="Texto"/>
        <w:spacing w:after="88"/>
        <w:rPr>
          <w:b/>
          <w:lang w:val="es-MX"/>
        </w:rPr>
      </w:pPr>
      <w:r w:rsidRPr="00997D64">
        <w:rPr>
          <w:b/>
          <w:lang w:val="es-MX"/>
        </w:rPr>
        <w:t>VIII.</w:t>
      </w:r>
      <w:r w:rsidRPr="00997D64">
        <w:rPr>
          <w:lang w:val="es-MX"/>
        </w:rPr>
        <w:t xml:space="preserve"> a </w:t>
      </w:r>
      <w:r w:rsidRPr="00997D64">
        <w:rPr>
          <w:b/>
          <w:lang w:val="es-MX"/>
        </w:rPr>
        <w:t>X</w:t>
      </w:r>
      <w:proofErr w:type="gramStart"/>
      <w:r w:rsidRPr="00997D64">
        <w:rPr>
          <w:b/>
          <w:lang w:val="es-MX"/>
        </w:rPr>
        <w:t>. ...</w:t>
      </w:r>
      <w:proofErr w:type="gramEnd"/>
    </w:p>
    <w:p w:rsidR="004C28E5" w:rsidRDefault="004C28E5" w:rsidP="00240CE1">
      <w:pPr>
        <w:pStyle w:val="Texto"/>
        <w:spacing w:after="88"/>
        <w:rPr>
          <w:lang w:val="es-MX"/>
        </w:rPr>
      </w:pPr>
      <w:r w:rsidRPr="00997D64">
        <w:rPr>
          <w:b/>
          <w:lang w:val="es-MX"/>
        </w:rPr>
        <w:t xml:space="preserve">XI. </w:t>
      </w:r>
      <w:r w:rsidRPr="00997D64">
        <w:rPr>
          <w:lang w:val="es-MX"/>
        </w:rPr>
        <w:t>Fijar los requisitos mínimos de los programas y planes que formulen las autoridades federales, las entidades federativas, los municipios y las demarcaciones territoriales de la Ciudad de México;</w:t>
      </w:r>
    </w:p>
    <w:p w:rsidR="004C28E5" w:rsidRDefault="004C28E5" w:rsidP="00240CE1">
      <w:pPr>
        <w:pStyle w:val="Texto"/>
        <w:spacing w:after="88"/>
        <w:rPr>
          <w:b/>
          <w:lang w:val="es-MX"/>
        </w:rPr>
      </w:pPr>
      <w:r w:rsidRPr="00997D64">
        <w:rPr>
          <w:b/>
          <w:lang w:val="es-MX"/>
        </w:rPr>
        <w:t>XII.</w:t>
      </w:r>
      <w:r w:rsidRPr="00997D64">
        <w:rPr>
          <w:lang w:val="es-MX"/>
        </w:rPr>
        <w:t xml:space="preserve"> a </w:t>
      </w:r>
      <w:r w:rsidRPr="00997D64">
        <w:rPr>
          <w:b/>
          <w:lang w:val="es-MX"/>
        </w:rPr>
        <w:t>XX. ...</w:t>
      </w:r>
    </w:p>
    <w:p w:rsidR="004C28E5" w:rsidRPr="00997D64" w:rsidRDefault="004C28E5" w:rsidP="00240CE1">
      <w:pPr>
        <w:pStyle w:val="Texto"/>
        <w:spacing w:after="88"/>
        <w:ind w:firstLine="0"/>
        <w:jc w:val="center"/>
        <w:rPr>
          <w:b/>
          <w:lang w:val="es-MX"/>
        </w:rPr>
      </w:pPr>
      <w:r w:rsidRPr="00997D64">
        <w:rPr>
          <w:b/>
          <w:lang w:val="es-MX"/>
        </w:rPr>
        <w:t>CAPÍTULO II</w:t>
      </w:r>
    </w:p>
    <w:p w:rsidR="004C28E5" w:rsidRDefault="004C28E5" w:rsidP="00240CE1">
      <w:pPr>
        <w:pStyle w:val="Texto"/>
        <w:spacing w:after="88"/>
        <w:ind w:firstLine="0"/>
        <w:jc w:val="center"/>
      </w:pPr>
      <w:r w:rsidRPr="00997D64">
        <w:rPr>
          <w:b/>
          <w:lang w:val="es-MX"/>
        </w:rPr>
        <w:t>De las Autoridades de las Entidades Federativas y Municipales</w:t>
      </w:r>
    </w:p>
    <w:p w:rsidR="004C28E5" w:rsidRDefault="004C28E5" w:rsidP="00240CE1">
      <w:pPr>
        <w:pStyle w:val="Texto"/>
        <w:spacing w:after="88"/>
        <w:rPr>
          <w:lang w:val="es-MX"/>
        </w:rPr>
      </w:pPr>
      <w:r w:rsidRPr="00997D64">
        <w:rPr>
          <w:b/>
          <w:lang w:val="es-MX"/>
        </w:rPr>
        <w:t xml:space="preserve">Artículo 114. </w:t>
      </w:r>
      <w:r w:rsidRPr="00997D64">
        <w:rPr>
          <w:lang w:val="es-MX"/>
        </w:rPr>
        <w:t>Corresponden de manera exclusiva a las autoridades de las entidades federativas, en sus respectivos ámbitos de competencia, las atribuciones siguientes:</w:t>
      </w:r>
    </w:p>
    <w:p w:rsidR="004C28E5" w:rsidRDefault="004C28E5" w:rsidP="00240CE1">
      <w:pPr>
        <w:pStyle w:val="Texto"/>
        <w:spacing w:after="88"/>
        <w:rPr>
          <w:b/>
          <w:lang w:val="es-MX"/>
        </w:rPr>
      </w:pPr>
      <w:r w:rsidRPr="00997D64">
        <w:rPr>
          <w:b/>
          <w:lang w:val="es-MX"/>
        </w:rPr>
        <w:t>I.</w:t>
      </w:r>
      <w:r w:rsidRPr="00997D64">
        <w:rPr>
          <w:lang w:val="es-MX"/>
        </w:rPr>
        <w:t xml:space="preserve"> a </w:t>
      </w:r>
      <w:r w:rsidRPr="00997D64">
        <w:rPr>
          <w:b/>
          <w:lang w:val="es-MX"/>
        </w:rPr>
        <w:t>X</w:t>
      </w:r>
      <w:proofErr w:type="gramStart"/>
      <w:r w:rsidRPr="00997D64">
        <w:rPr>
          <w:b/>
          <w:lang w:val="es-MX"/>
        </w:rPr>
        <w:t>. ...</w:t>
      </w:r>
      <w:proofErr w:type="gramEnd"/>
    </w:p>
    <w:p w:rsidR="004C28E5" w:rsidRDefault="004C28E5" w:rsidP="00240CE1">
      <w:pPr>
        <w:pStyle w:val="Texto"/>
        <w:spacing w:after="86"/>
        <w:rPr>
          <w:lang w:val="es-MX"/>
        </w:rPr>
      </w:pPr>
      <w:r w:rsidRPr="00997D64">
        <w:rPr>
          <w:b/>
          <w:lang w:val="es-MX"/>
        </w:rPr>
        <w:t xml:space="preserve">Artículo 115. </w:t>
      </w:r>
      <w:r w:rsidRPr="00997D64">
        <w:rPr>
          <w:lang w:val="es-MX"/>
        </w:rPr>
        <w:t>Corresponde a los municipios y a las demarcaciones territoriales de la Ciudad de México, en el ámbito de sus respectivas facultades y competencias, de conformidad con esta Ley, la legislación aplicable en la materia y las políticas y programas federales y de las entidades federativas:</w:t>
      </w:r>
    </w:p>
    <w:p w:rsidR="004C28E5" w:rsidRDefault="004C28E5" w:rsidP="00240CE1">
      <w:pPr>
        <w:pStyle w:val="Texto"/>
        <w:spacing w:after="86"/>
        <w:rPr>
          <w:b/>
          <w:lang w:val="es-MX"/>
        </w:rPr>
      </w:pPr>
      <w:r w:rsidRPr="00997D64">
        <w:rPr>
          <w:b/>
          <w:lang w:val="es-MX"/>
        </w:rPr>
        <w:t>I.</w:t>
      </w:r>
      <w:r w:rsidRPr="00997D64">
        <w:rPr>
          <w:lang w:val="es-MX"/>
        </w:rPr>
        <w:t xml:space="preserve"> a </w:t>
      </w:r>
      <w:r w:rsidRPr="00997D64">
        <w:rPr>
          <w:b/>
          <w:lang w:val="es-MX"/>
        </w:rPr>
        <w:t>V</w:t>
      </w:r>
      <w:proofErr w:type="gramStart"/>
      <w:r w:rsidRPr="00997D64">
        <w:rPr>
          <w:b/>
          <w:lang w:val="es-MX"/>
        </w:rPr>
        <w:t>. ...</w:t>
      </w:r>
      <w:proofErr w:type="gramEnd"/>
    </w:p>
    <w:p w:rsidR="004C28E5" w:rsidRDefault="004C28E5" w:rsidP="00240CE1">
      <w:pPr>
        <w:pStyle w:val="Texto"/>
        <w:spacing w:after="86"/>
        <w:rPr>
          <w:lang w:val="es-MX"/>
        </w:rPr>
      </w:pPr>
      <w:r w:rsidRPr="00997D64">
        <w:rPr>
          <w:b/>
          <w:lang w:val="es-MX"/>
        </w:rPr>
        <w:t xml:space="preserve">Artículo 116. </w:t>
      </w:r>
      <w:r w:rsidRPr="00997D64">
        <w:rPr>
          <w:lang w:val="es-MX"/>
        </w:rPr>
        <w:t>Adicionalmente a las atribuciones exclusivas de los gobiernos Federal, las entidades federativas, los municipios y las demarcaciones territoriales de la Ciudad de México, les corresponde de manera concurrente las atribuciones siguientes:</w:t>
      </w:r>
    </w:p>
    <w:p w:rsidR="004C28E5" w:rsidRDefault="004C28E5" w:rsidP="00240CE1">
      <w:pPr>
        <w:pStyle w:val="Texto"/>
        <w:spacing w:after="86"/>
        <w:rPr>
          <w:b/>
          <w:lang w:val="es-MX"/>
        </w:rPr>
      </w:pPr>
      <w:r w:rsidRPr="00997D64">
        <w:rPr>
          <w:b/>
          <w:lang w:val="es-MX"/>
        </w:rPr>
        <w:t>I.</w:t>
      </w:r>
      <w:r w:rsidRPr="00997D64">
        <w:rPr>
          <w:lang w:val="es-MX"/>
        </w:rPr>
        <w:t xml:space="preserve"> a </w:t>
      </w:r>
      <w:r w:rsidRPr="00997D64">
        <w:rPr>
          <w:b/>
          <w:lang w:val="es-MX"/>
        </w:rPr>
        <w:t>VI. ...</w:t>
      </w:r>
    </w:p>
    <w:p w:rsidR="004C28E5" w:rsidRDefault="004C28E5" w:rsidP="00240CE1">
      <w:pPr>
        <w:pStyle w:val="Texto"/>
        <w:spacing w:after="86"/>
        <w:rPr>
          <w:lang w:val="es-MX"/>
        </w:rPr>
      </w:pPr>
      <w:r w:rsidRPr="00997D64">
        <w:rPr>
          <w:b/>
          <w:lang w:val="es-MX"/>
        </w:rPr>
        <w:t xml:space="preserve">VII. </w:t>
      </w:r>
      <w:r w:rsidRPr="00997D64">
        <w:rPr>
          <w:lang w:val="es-MX"/>
        </w:rPr>
        <w:t>El gobierno de cada entidad federativa, los ayuntamientos y las alcaldías de la Ciudad de México podrán celebrar convenios para coordinar o unificar sus actividades en la materia de esta Ley, para cumplir de mejor manera las responsabilidades a su cargo.</w:t>
      </w:r>
    </w:p>
    <w:p w:rsidR="004C28E5" w:rsidRDefault="004C28E5" w:rsidP="00240CE1">
      <w:pPr>
        <w:pStyle w:val="Texto"/>
        <w:spacing w:after="86"/>
        <w:rPr>
          <w:lang w:val="es-MX"/>
        </w:rPr>
      </w:pPr>
      <w:r w:rsidRPr="00997D64">
        <w:rPr>
          <w:b/>
          <w:lang w:val="es-MX"/>
        </w:rPr>
        <w:t xml:space="preserve">Artículo 123. </w:t>
      </w:r>
      <w:r w:rsidRPr="00997D64">
        <w:rPr>
          <w:lang w:val="es-MX"/>
        </w:rPr>
        <w:t>El Gobierno Federal y los gobiernos de las entidades federativas, con sujeción a las disposiciones de sus respectivas leyes de ingresos y decretos de egresos que resulten aplicables, concurrirán en el financiamiento de la prevención, sanción y erradicación de los delitos previstos en esta Ley y de los servicios para la asistencia y protección a las víctimas y ofendidos.</w:t>
      </w:r>
    </w:p>
    <w:p w:rsidR="004C28E5" w:rsidRDefault="004C28E5" w:rsidP="00240CE1">
      <w:pPr>
        <w:pStyle w:val="Texto"/>
        <w:spacing w:after="86"/>
      </w:pPr>
      <w:r w:rsidRPr="00997D64">
        <w:rPr>
          <w:b/>
          <w:lang w:val="es-MX"/>
        </w:rPr>
        <w:t>...</w:t>
      </w:r>
    </w:p>
    <w:p w:rsidR="004C28E5" w:rsidRDefault="004C28E5" w:rsidP="00240CE1">
      <w:pPr>
        <w:pStyle w:val="Texto"/>
        <w:spacing w:after="86"/>
        <w:rPr>
          <w:lang w:val="es-MX"/>
        </w:rPr>
      </w:pPr>
      <w:r w:rsidRPr="00997D64">
        <w:rPr>
          <w:lang w:val="es-MX"/>
        </w:rPr>
        <w:t>Los gobiernos de las entidades federativas prestarán todas las facilidades y colaboración para que, en su caso, la Auditoría Superior de la Federación verifique la correcta aplicación de dichos recursos.</w:t>
      </w:r>
    </w:p>
    <w:p w:rsidR="004C28E5" w:rsidRDefault="004C28E5" w:rsidP="00240CE1">
      <w:pPr>
        <w:pStyle w:val="Texto"/>
        <w:spacing w:after="86"/>
        <w:rPr>
          <w:b/>
          <w:lang w:val="es-MX"/>
        </w:rPr>
      </w:pPr>
      <w:r w:rsidRPr="00997D64">
        <w:rPr>
          <w:b/>
          <w:lang w:val="es-MX"/>
        </w:rPr>
        <w:t>...</w:t>
      </w:r>
    </w:p>
    <w:p w:rsidR="004C28E5" w:rsidRDefault="004C28E5" w:rsidP="00240CE1">
      <w:pPr>
        <w:pStyle w:val="Texto"/>
        <w:spacing w:after="86"/>
        <w:rPr>
          <w:lang w:val="es-MX"/>
        </w:rPr>
      </w:pPr>
      <w:r w:rsidRPr="00997D64">
        <w:rPr>
          <w:b/>
          <w:lang w:val="es-MX"/>
        </w:rPr>
        <w:t xml:space="preserve">Artículo 124. </w:t>
      </w:r>
      <w:r w:rsidRPr="00997D64">
        <w:rPr>
          <w:lang w:val="es-MX"/>
        </w:rPr>
        <w:t>Los gobiernos de las entidades federativas, de conformidad con las disposiciones aplicables, proveerán lo conducente para que cada ayuntamiento y demarcación territorial reciba recursos para el cumplimiento de las responsabilidades que estén a su cargo.</w:t>
      </w:r>
    </w:p>
    <w:p w:rsidR="004C28E5" w:rsidRDefault="004C28E5" w:rsidP="00240CE1">
      <w:pPr>
        <w:pStyle w:val="Texto"/>
        <w:spacing w:after="86"/>
        <w:rPr>
          <w:lang w:val="es-MX"/>
        </w:rPr>
      </w:pPr>
      <w:r w:rsidRPr="00997D64">
        <w:rPr>
          <w:b/>
          <w:lang w:val="es-MX"/>
        </w:rPr>
        <w:t xml:space="preserve">Artículo 125. </w:t>
      </w:r>
      <w:r w:rsidRPr="00997D64">
        <w:rPr>
          <w:lang w:val="es-MX"/>
        </w:rPr>
        <w:t>Para dar cumplimiento a lo dispuesto en los artículos anteriores, el Gobierno Federal y los gobiernos de las entidades federativas, tomarán en cuenta el carácter prioritario de la prevención, combate y sanción de los delitos previstos en esta Ley, y de la protección y asistencia a las víctimas de este delito, para la seguridad nacional.</w:t>
      </w:r>
    </w:p>
    <w:p w:rsidR="004C28E5" w:rsidRDefault="004C28E5" w:rsidP="00A8433F">
      <w:pPr>
        <w:pStyle w:val="ANOTACION"/>
        <w:spacing w:after="86"/>
      </w:pPr>
      <w:r w:rsidRPr="00997D64">
        <w:t>Transitorio</w:t>
      </w:r>
    </w:p>
    <w:p w:rsidR="004C28E5" w:rsidRDefault="004C28E5" w:rsidP="00A8433F">
      <w:pPr>
        <w:pStyle w:val="Texto"/>
        <w:spacing w:after="86"/>
        <w:rPr>
          <w:lang w:val="es-MX"/>
        </w:rPr>
      </w:pPr>
      <w:r w:rsidRPr="00997D64">
        <w:rPr>
          <w:b/>
          <w:lang w:val="es-MX"/>
        </w:rPr>
        <w:t xml:space="preserve">Único.- </w:t>
      </w:r>
      <w:r w:rsidRPr="00997D64">
        <w:rPr>
          <w:lang w:val="es-MX"/>
        </w:rPr>
        <w:t>El presente Decreto entrará en vigor al día siguiente de su publicación en el Diario Oficial de la Federación.</w:t>
      </w:r>
    </w:p>
    <w:p w:rsidR="004C28E5" w:rsidRDefault="004C28E5" w:rsidP="00D060E4">
      <w:pPr>
        <w:pStyle w:val="Texto"/>
        <w:rPr>
          <w:lang w:val="es-MX"/>
        </w:rPr>
      </w:pPr>
    </w:p>
    <w:p w:rsidR="001005AF" w:rsidRDefault="001005AF" w:rsidP="00D060E4">
      <w:pPr>
        <w:pStyle w:val="Texto"/>
        <w:rPr>
          <w:lang w:val="es-MX"/>
        </w:rPr>
      </w:pPr>
    </w:p>
    <w:p w:rsidR="001005AF" w:rsidRDefault="001005AF" w:rsidP="00D060E4">
      <w:pPr>
        <w:pStyle w:val="Texto"/>
        <w:rPr>
          <w:lang w:val="es-MX"/>
        </w:rPr>
      </w:pPr>
    </w:p>
    <w:p w:rsidR="001005AF" w:rsidRDefault="001005AF" w:rsidP="00D060E4">
      <w:pPr>
        <w:pStyle w:val="Texto"/>
        <w:rPr>
          <w:lang w:val="es-MX"/>
        </w:rPr>
      </w:pPr>
    </w:p>
    <w:p w:rsidR="001005AF" w:rsidRDefault="001005AF" w:rsidP="00D060E4">
      <w:pPr>
        <w:pStyle w:val="Texto"/>
        <w:rPr>
          <w:lang w:val="es-MX"/>
        </w:rPr>
      </w:pPr>
    </w:p>
    <w:p w:rsidR="001005AF" w:rsidRDefault="001005AF" w:rsidP="00D060E4">
      <w:pPr>
        <w:pStyle w:val="Texto"/>
        <w:rPr>
          <w:lang w:val="es-MX"/>
        </w:rPr>
      </w:pPr>
    </w:p>
    <w:p w:rsidR="001005AF" w:rsidRDefault="001005AF" w:rsidP="00D060E4">
      <w:pPr>
        <w:pStyle w:val="Texto"/>
        <w:rPr>
          <w:lang w:val="es-MX"/>
        </w:rPr>
      </w:pPr>
    </w:p>
    <w:p w:rsidR="001005AF" w:rsidRDefault="001005AF" w:rsidP="00D060E4">
      <w:pPr>
        <w:pStyle w:val="Texto"/>
        <w:rPr>
          <w:lang w:val="es-MX"/>
        </w:rPr>
      </w:pPr>
    </w:p>
    <w:p w:rsidR="001005AF" w:rsidRDefault="001005AF" w:rsidP="00D060E4">
      <w:pPr>
        <w:pStyle w:val="Texto"/>
        <w:rPr>
          <w:lang w:val="es-MX"/>
        </w:rPr>
      </w:pPr>
    </w:p>
    <w:p w:rsidR="001005AF" w:rsidRDefault="001005AF" w:rsidP="00D060E4">
      <w:pPr>
        <w:pStyle w:val="Texto"/>
        <w:rPr>
          <w:lang w:val="es-MX"/>
        </w:rPr>
      </w:pPr>
    </w:p>
    <w:sectPr w:rsidR="001005AF" w:rsidSect="001005AF">
      <w:headerReference w:type="even" r:id="rId7"/>
      <w:headerReference w:type="default" r:id="rId8"/>
      <w:pgSz w:w="12240" w:h="15840" w:code="1"/>
      <w:pgMar w:top="1152" w:right="1699" w:bottom="142" w:left="1699"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A02" w:rsidRDefault="00585A02">
      <w:r>
        <w:separator/>
      </w:r>
    </w:p>
  </w:endnote>
  <w:endnote w:type="continuationSeparator" w:id="0">
    <w:p w:rsidR="00585A02" w:rsidRDefault="00585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A02" w:rsidRDefault="00585A02">
      <w:r>
        <w:separator/>
      </w:r>
    </w:p>
  </w:footnote>
  <w:footnote w:type="continuationSeparator" w:id="0">
    <w:p w:rsidR="00585A02" w:rsidRDefault="00585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9A" w:rsidRPr="0011739F" w:rsidRDefault="0043019A" w:rsidP="000D626F">
    <w:pPr>
      <w:pStyle w:val="Fechas"/>
      <w:rPr>
        <w:rFonts w:cs="Times New Roman"/>
      </w:rPr>
    </w:pPr>
    <w:r w:rsidRPr="0011739F">
      <w:rPr>
        <w:rFonts w:cs="Times New Roman"/>
      </w:rPr>
      <w:t xml:space="preserve">     (Primera Sección)</w:t>
    </w:r>
    <w:r w:rsidRPr="0011739F">
      <w:rPr>
        <w:rFonts w:cs="Times New Roman"/>
      </w:rPr>
      <w:tab/>
      <w:t>DIARIO OFICIAL</w:t>
    </w:r>
    <w:r w:rsidRPr="0011739F">
      <w:rPr>
        <w:rFonts w:cs="Times New Roman"/>
      </w:rPr>
      <w:tab/>
    </w:r>
    <w:proofErr w:type="gramStart"/>
    <w:r w:rsidRPr="0011739F">
      <w:rPr>
        <w:rFonts w:cs="Times New Roman"/>
      </w:rPr>
      <w:t>Viernes</w:t>
    </w:r>
    <w:proofErr w:type="gramEnd"/>
    <w:r w:rsidRPr="0011739F">
      <w:rPr>
        <w:rFonts w:cs="Times New Roman"/>
      </w:rPr>
      <w:t xml:space="preserve"> 19 de enero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9A" w:rsidRPr="0011739F" w:rsidRDefault="0043019A" w:rsidP="000D626F">
    <w:pPr>
      <w:pStyle w:val="Fechas"/>
      <w:rPr>
        <w:rFonts w:cs="Times New Roman"/>
      </w:rPr>
    </w:pPr>
    <w:r w:rsidRPr="0011739F">
      <w:rPr>
        <w:rFonts w:cs="Times New Roman"/>
      </w:rPr>
      <w:t>Viernes 19 de enero de 2018</w:t>
    </w:r>
    <w:r w:rsidRPr="0011739F">
      <w:rPr>
        <w:rFonts w:cs="Times New Roman"/>
      </w:rPr>
      <w:tab/>
      <w:t>DIARIO OFICIAL</w:t>
    </w:r>
    <w:r w:rsidRPr="0011739F">
      <w:rPr>
        <w:rFonts w:cs="Times New Roman"/>
      </w:rPr>
      <w:tab/>
      <w:t xml:space="preserve">(Primera Sección)     </w:t>
    </w:r>
    <w:r w:rsidR="0011739F">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DD3497"/>
    <w:rsid w:val="00007D5B"/>
    <w:rsid w:val="000109C3"/>
    <w:rsid w:val="000129BD"/>
    <w:rsid w:val="00023FDE"/>
    <w:rsid w:val="00025505"/>
    <w:rsid w:val="00030FA7"/>
    <w:rsid w:val="000468AF"/>
    <w:rsid w:val="00046AF3"/>
    <w:rsid w:val="00047AFF"/>
    <w:rsid w:val="000643A3"/>
    <w:rsid w:val="00066B5E"/>
    <w:rsid w:val="00070CDB"/>
    <w:rsid w:val="0008366A"/>
    <w:rsid w:val="00083B96"/>
    <w:rsid w:val="00085CFF"/>
    <w:rsid w:val="00090755"/>
    <w:rsid w:val="000934C4"/>
    <w:rsid w:val="000B42E5"/>
    <w:rsid w:val="000B698E"/>
    <w:rsid w:val="000C50D4"/>
    <w:rsid w:val="000C632A"/>
    <w:rsid w:val="000D626F"/>
    <w:rsid w:val="000E6BF1"/>
    <w:rsid w:val="000F0FA3"/>
    <w:rsid w:val="000F3ABE"/>
    <w:rsid w:val="000F706A"/>
    <w:rsid w:val="001005AF"/>
    <w:rsid w:val="0010703B"/>
    <w:rsid w:val="0011739F"/>
    <w:rsid w:val="001303A7"/>
    <w:rsid w:val="001358DE"/>
    <w:rsid w:val="00140A5C"/>
    <w:rsid w:val="00151A97"/>
    <w:rsid w:val="00155A7E"/>
    <w:rsid w:val="001574EC"/>
    <w:rsid w:val="001617E1"/>
    <w:rsid w:val="00163AE3"/>
    <w:rsid w:val="001642EF"/>
    <w:rsid w:val="00173E9D"/>
    <w:rsid w:val="001748E8"/>
    <w:rsid w:val="00176B02"/>
    <w:rsid w:val="00181964"/>
    <w:rsid w:val="00195422"/>
    <w:rsid w:val="001A1CAD"/>
    <w:rsid w:val="001A2BCE"/>
    <w:rsid w:val="001B1144"/>
    <w:rsid w:val="001B6981"/>
    <w:rsid w:val="001C10D9"/>
    <w:rsid w:val="001C1DC9"/>
    <w:rsid w:val="001D7C12"/>
    <w:rsid w:val="001E192F"/>
    <w:rsid w:val="001E6CB1"/>
    <w:rsid w:val="001F09BB"/>
    <w:rsid w:val="001F6325"/>
    <w:rsid w:val="0020245C"/>
    <w:rsid w:val="002214D8"/>
    <w:rsid w:val="00240CE1"/>
    <w:rsid w:val="0025082C"/>
    <w:rsid w:val="00254852"/>
    <w:rsid w:val="00255299"/>
    <w:rsid w:val="00282554"/>
    <w:rsid w:val="00285BE5"/>
    <w:rsid w:val="00286668"/>
    <w:rsid w:val="00286818"/>
    <w:rsid w:val="00290296"/>
    <w:rsid w:val="0029033A"/>
    <w:rsid w:val="00291CA7"/>
    <w:rsid w:val="002940B6"/>
    <w:rsid w:val="002A4D5E"/>
    <w:rsid w:val="002B00EE"/>
    <w:rsid w:val="002B127D"/>
    <w:rsid w:val="002B37B4"/>
    <w:rsid w:val="002B3857"/>
    <w:rsid w:val="002C3644"/>
    <w:rsid w:val="002D476D"/>
    <w:rsid w:val="002E0094"/>
    <w:rsid w:val="002E3872"/>
    <w:rsid w:val="002F483A"/>
    <w:rsid w:val="002F6279"/>
    <w:rsid w:val="002F666A"/>
    <w:rsid w:val="0030321A"/>
    <w:rsid w:val="00306951"/>
    <w:rsid w:val="0031242C"/>
    <w:rsid w:val="003125F9"/>
    <w:rsid w:val="00323864"/>
    <w:rsid w:val="0032394E"/>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D6AB7"/>
    <w:rsid w:val="003E5783"/>
    <w:rsid w:val="003E7472"/>
    <w:rsid w:val="003F7FFC"/>
    <w:rsid w:val="00410B8C"/>
    <w:rsid w:val="00412ED6"/>
    <w:rsid w:val="004142D5"/>
    <w:rsid w:val="004273D0"/>
    <w:rsid w:val="0042779F"/>
    <w:rsid w:val="0043019A"/>
    <w:rsid w:val="004352A9"/>
    <w:rsid w:val="00440349"/>
    <w:rsid w:val="0044530C"/>
    <w:rsid w:val="00447ABA"/>
    <w:rsid w:val="00453D17"/>
    <w:rsid w:val="0046400A"/>
    <w:rsid w:val="00464085"/>
    <w:rsid w:val="004652D9"/>
    <w:rsid w:val="00465E99"/>
    <w:rsid w:val="004729B5"/>
    <w:rsid w:val="00475BE2"/>
    <w:rsid w:val="00491FF9"/>
    <w:rsid w:val="004A7426"/>
    <w:rsid w:val="004B01EA"/>
    <w:rsid w:val="004B2F2C"/>
    <w:rsid w:val="004C174C"/>
    <w:rsid w:val="004C28E5"/>
    <w:rsid w:val="004C49C6"/>
    <w:rsid w:val="004D02EE"/>
    <w:rsid w:val="004D4A72"/>
    <w:rsid w:val="004E6B1F"/>
    <w:rsid w:val="004E77FB"/>
    <w:rsid w:val="004F3FE9"/>
    <w:rsid w:val="004F6559"/>
    <w:rsid w:val="00502367"/>
    <w:rsid w:val="005059B9"/>
    <w:rsid w:val="00512CDB"/>
    <w:rsid w:val="00514993"/>
    <w:rsid w:val="00520714"/>
    <w:rsid w:val="00522551"/>
    <w:rsid w:val="00526356"/>
    <w:rsid w:val="00534337"/>
    <w:rsid w:val="00534A44"/>
    <w:rsid w:val="0053581A"/>
    <w:rsid w:val="00535845"/>
    <w:rsid w:val="0054345D"/>
    <w:rsid w:val="005438AB"/>
    <w:rsid w:val="00543991"/>
    <w:rsid w:val="0054733E"/>
    <w:rsid w:val="0055349C"/>
    <w:rsid w:val="00567317"/>
    <w:rsid w:val="005724B9"/>
    <w:rsid w:val="00585A02"/>
    <w:rsid w:val="005A0268"/>
    <w:rsid w:val="005A0954"/>
    <w:rsid w:val="005C4019"/>
    <w:rsid w:val="005C75DE"/>
    <w:rsid w:val="005D3024"/>
    <w:rsid w:val="005D4388"/>
    <w:rsid w:val="005D7D14"/>
    <w:rsid w:val="005F4AC0"/>
    <w:rsid w:val="006231E1"/>
    <w:rsid w:val="006260EE"/>
    <w:rsid w:val="006270F3"/>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1D62"/>
    <w:rsid w:val="006E2487"/>
    <w:rsid w:val="006E4EE3"/>
    <w:rsid w:val="006E66EC"/>
    <w:rsid w:val="006F785A"/>
    <w:rsid w:val="0070415B"/>
    <w:rsid w:val="00717A6D"/>
    <w:rsid w:val="00724703"/>
    <w:rsid w:val="00735E9D"/>
    <w:rsid w:val="00737435"/>
    <w:rsid w:val="00741ABD"/>
    <w:rsid w:val="00746FC8"/>
    <w:rsid w:val="0075057B"/>
    <w:rsid w:val="007570C1"/>
    <w:rsid w:val="007578BE"/>
    <w:rsid w:val="00793D07"/>
    <w:rsid w:val="00797AB4"/>
    <w:rsid w:val="00797DCB"/>
    <w:rsid w:val="007A0956"/>
    <w:rsid w:val="007C625D"/>
    <w:rsid w:val="007D00B8"/>
    <w:rsid w:val="007D0C3B"/>
    <w:rsid w:val="007D286A"/>
    <w:rsid w:val="00816C4D"/>
    <w:rsid w:val="00827CE1"/>
    <w:rsid w:val="0083080F"/>
    <w:rsid w:val="00832E88"/>
    <w:rsid w:val="008412BC"/>
    <w:rsid w:val="00842BE6"/>
    <w:rsid w:val="00842FB8"/>
    <w:rsid w:val="00843E2D"/>
    <w:rsid w:val="008651ED"/>
    <w:rsid w:val="00875A59"/>
    <w:rsid w:val="00877B39"/>
    <w:rsid w:val="008855AC"/>
    <w:rsid w:val="008918DC"/>
    <w:rsid w:val="008922B8"/>
    <w:rsid w:val="0089558E"/>
    <w:rsid w:val="008A0F8C"/>
    <w:rsid w:val="008A23F3"/>
    <w:rsid w:val="008B5BD2"/>
    <w:rsid w:val="008C46C1"/>
    <w:rsid w:val="008D06EA"/>
    <w:rsid w:val="008D17A5"/>
    <w:rsid w:val="008E35DF"/>
    <w:rsid w:val="008F5142"/>
    <w:rsid w:val="008F7A18"/>
    <w:rsid w:val="009116DE"/>
    <w:rsid w:val="00913D77"/>
    <w:rsid w:val="009167A0"/>
    <w:rsid w:val="009200A2"/>
    <w:rsid w:val="009329FB"/>
    <w:rsid w:val="00945F33"/>
    <w:rsid w:val="00947152"/>
    <w:rsid w:val="00975511"/>
    <w:rsid w:val="009855BF"/>
    <w:rsid w:val="009932CA"/>
    <w:rsid w:val="009A10B5"/>
    <w:rsid w:val="009A7654"/>
    <w:rsid w:val="009C02DA"/>
    <w:rsid w:val="009D1A44"/>
    <w:rsid w:val="009E1274"/>
    <w:rsid w:val="009E1AC6"/>
    <w:rsid w:val="009E3B35"/>
    <w:rsid w:val="009E63EA"/>
    <w:rsid w:val="009F050F"/>
    <w:rsid w:val="00A31E9B"/>
    <w:rsid w:val="00A333DC"/>
    <w:rsid w:val="00A35A4B"/>
    <w:rsid w:val="00A53D31"/>
    <w:rsid w:val="00A7010C"/>
    <w:rsid w:val="00A73F8A"/>
    <w:rsid w:val="00A76032"/>
    <w:rsid w:val="00A7685B"/>
    <w:rsid w:val="00A771E6"/>
    <w:rsid w:val="00A8099D"/>
    <w:rsid w:val="00A81D62"/>
    <w:rsid w:val="00A8433F"/>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769E"/>
    <w:rsid w:val="00B63531"/>
    <w:rsid w:val="00B7008A"/>
    <w:rsid w:val="00B717B3"/>
    <w:rsid w:val="00B859B6"/>
    <w:rsid w:val="00BB1CCD"/>
    <w:rsid w:val="00BB26D3"/>
    <w:rsid w:val="00BF091C"/>
    <w:rsid w:val="00C009E0"/>
    <w:rsid w:val="00C01B5D"/>
    <w:rsid w:val="00C258E4"/>
    <w:rsid w:val="00C36FAD"/>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17F8"/>
    <w:rsid w:val="00CC39A6"/>
    <w:rsid w:val="00CC71C5"/>
    <w:rsid w:val="00CD6850"/>
    <w:rsid w:val="00CE06BF"/>
    <w:rsid w:val="00CF3B2E"/>
    <w:rsid w:val="00CF6193"/>
    <w:rsid w:val="00D00DB9"/>
    <w:rsid w:val="00D04785"/>
    <w:rsid w:val="00D060E4"/>
    <w:rsid w:val="00D32C7D"/>
    <w:rsid w:val="00D34588"/>
    <w:rsid w:val="00D3478E"/>
    <w:rsid w:val="00D34D1C"/>
    <w:rsid w:val="00D36C73"/>
    <w:rsid w:val="00D42FD2"/>
    <w:rsid w:val="00D54C2F"/>
    <w:rsid w:val="00D60AAD"/>
    <w:rsid w:val="00D64953"/>
    <w:rsid w:val="00D738FF"/>
    <w:rsid w:val="00D8397F"/>
    <w:rsid w:val="00D87572"/>
    <w:rsid w:val="00DA0A97"/>
    <w:rsid w:val="00DB3001"/>
    <w:rsid w:val="00DB3F49"/>
    <w:rsid w:val="00DB4A71"/>
    <w:rsid w:val="00DC4962"/>
    <w:rsid w:val="00DD3497"/>
    <w:rsid w:val="00DE4C7A"/>
    <w:rsid w:val="00DF6036"/>
    <w:rsid w:val="00DF6BC3"/>
    <w:rsid w:val="00E01296"/>
    <w:rsid w:val="00E21F6A"/>
    <w:rsid w:val="00E30B22"/>
    <w:rsid w:val="00E36312"/>
    <w:rsid w:val="00E3798A"/>
    <w:rsid w:val="00E42835"/>
    <w:rsid w:val="00E460F3"/>
    <w:rsid w:val="00E50177"/>
    <w:rsid w:val="00E5027B"/>
    <w:rsid w:val="00E5626A"/>
    <w:rsid w:val="00E772A8"/>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21DE"/>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C28E5"/>
    <w:pPr>
      <w:keepNext/>
      <w:spacing w:before="240" w:after="60"/>
      <w:outlineLvl w:val="2"/>
    </w:pPr>
    <w:rPr>
      <w:rFonts w:ascii="CaAbria" w:hAnsi="CaAbria"/>
      <w:b/>
      <w:color w:val="C0C0C0"/>
      <w:sz w:val="20"/>
      <w:szCs w:val="20"/>
      <w:lang w:val="es-ES_tradnl"/>
    </w:rPr>
  </w:style>
  <w:style w:type="paragraph" w:styleId="Ttulo7">
    <w:name w:val="heading 7"/>
    <w:basedOn w:val="Normal"/>
    <w:next w:val="Normal"/>
    <w:link w:val="Ttulo7Car"/>
    <w:qFormat/>
    <w:rsid w:val="004C28E5"/>
    <w:pPr>
      <w:spacing w:before="240" w:after="60"/>
      <w:outlineLvl w:val="6"/>
    </w:pPr>
    <w:rPr>
      <w:rFonts w:ascii="CaAbria" w:hAnsi="CaAbria"/>
      <w:i/>
      <w:color w:val="000000"/>
      <w:sz w:val="20"/>
      <w:szCs w:val="20"/>
      <w:lang w:val="es-ES_tradnl"/>
    </w:rPr>
  </w:style>
  <w:style w:type="paragraph" w:styleId="Ttulo9">
    <w:name w:val="heading 9"/>
    <w:basedOn w:val="Normal"/>
    <w:next w:val="Normal"/>
    <w:link w:val="Ttulo9Car"/>
    <w:qFormat/>
    <w:rsid w:val="004C28E5"/>
    <w:pPr>
      <w:spacing w:before="240" w:after="60"/>
      <w:outlineLvl w:val="8"/>
    </w:pPr>
    <w:rPr>
      <w:rFonts w:ascii="CaAbria" w:hAnsi="CaAbria"/>
      <w:i/>
      <w:color w:val="000000"/>
      <w:sz w:val="20"/>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4C28E5"/>
    <w:rPr>
      <w:rFonts w:ascii="CaAbria" w:hAnsi="CaAbria" w:cs="CaAbria"/>
      <w:b/>
      <w:color w:val="C0C0C0"/>
      <w:lang w:val="es-ES_tradnl"/>
    </w:rPr>
  </w:style>
  <w:style w:type="character" w:customStyle="1" w:styleId="Ttulo7Car">
    <w:name w:val="Título 7 Car"/>
    <w:link w:val="Ttulo7"/>
    <w:rsid w:val="004C28E5"/>
    <w:rPr>
      <w:rFonts w:ascii="CaAbria" w:hAnsi="CaAbria" w:cs="CaAbria"/>
      <w:i/>
      <w:color w:val="000000"/>
      <w:lang w:val="es-ES_tradnl"/>
    </w:rPr>
  </w:style>
  <w:style w:type="character" w:customStyle="1" w:styleId="Ttulo9Car">
    <w:name w:val="Título 9 Car"/>
    <w:link w:val="Ttulo9"/>
    <w:rsid w:val="004C28E5"/>
    <w:rPr>
      <w:rFonts w:ascii="CaAbria" w:hAnsi="CaAbria" w:cs="CaAbria"/>
      <w:i/>
      <w:color w:val="000000"/>
      <w:lang w:val="es-ES_tradnl"/>
    </w:rPr>
  </w:style>
  <w:style w:type="paragraph" w:styleId="NormalWeb">
    <w:name w:val="Normal (Web)"/>
    <w:basedOn w:val="Normal"/>
    <w:rsid w:val="004C28E5"/>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4C28E5"/>
    <w:pPr>
      <w:spacing w:after="160" w:line="240" w:lineRule="exact"/>
    </w:pPr>
    <w:rPr>
      <w:rFonts w:ascii="TaAoma" w:hAnsi="TaAoma" w:cs="TaAoma"/>
      <w:sz w:val="20"/>
      <w:szCs w:val="20"/>
      <w:lang w:eastAsia="es-MX"/>
    </w:rPr>
  </w:style>
  <w:style w:type="paragraph" w:customStyle="1" w:styleId="BalloonText">
    <w:name w:val="Balloon Text"/>
    <w:basedOn w:val="Normal"/>
    <w:rsid w:val="004C28E5"/>
    <w:rPr>
      <w:rFonts w:ascii="TaAoma" w:hAnsi="TaAoma" w:cs="TaAoma"/>
      <w:sz w:val="16"/>
      <w:szCs w:val="20"/>
      <w:lang w:eastAsia="es-MX"/>
    </w:rPr>
  </w:style>
  <w:style w:type="paragraph" w:customStyle="1" w:styleId="centrar">
    <w:name w:val="centrar"/>
    <w:basedOn w:val="Normal"/>
    <w:rsid w:val="004C28E5"/>
    <w:pPr>
      <w:spacing w:before="100" w:after="100"/>
    </w:pPr>
    <w:rPr>
      <w:rFonts w:ascii="TiAes New Roman" w:hAnsi="TiAes New Roman" w:cs="TiAes New Roman"/>
      <w:b/>
      <w:szCs w:val="20"/>
      <w:lang w:eastAsia="es-MX"/>
    </w:rPr>
  </w:style>
  <w:style w:type="paragraph" w:customStyle="1" w:styleId="sangria">
    <w:name w:val="sangria"/>
    <w:basedOn w:val="Normal"/>
    <w:rsid w:val="004C28E5"/>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4C28E5"/>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4C28E5"/>
    <w:pPr>
      <w:spacing w:before="100" w:after="100"/>
      <w:ind w:left="360"/>
      <w:jc w:val="both"/>
    </w:pPr>
    <w:rPr>
      <w:rFonts w:ascii="TiAes New Roman" w:hAnsi="TiAes New Roman" w:cs="TiAes New Roman"/>
      <w:szCs w:val="20"/>
      <w:lang w:eastAsia="es-MX"/>
    </w:rPr>
  </w:style>
  <w:style w:type="paragraph" w:customStyle="1" w:styleId="Default">
    <w:name w:val="Default"/>
    <w:rsid w:val="004C28E5"/>
    <w:rPr>
      <w:rFonts w:ascii="ArAal" w:hAnsi="ArAal" w:cs="ArAal"/>
      <w:color w:val="000000"/>
      <w:sz w:val="24"/>
    </w:rPr>
  </w:style>
  <w:style w:type="paragraph" w:customStyle="1" w:styleId="Textonormal">
    <w:name w:val="Texto normal"/>
    <w:basedOn w:val="Normal"/>
    <w:rsid w:val="004C28E5"/>
    <w:pPr>
      <w:jc w:val="both"/>
    </w:pPr>
    <w:rPr>
      <w:rFonts w:ascii="ArAal" w:hAnsi="ArAal" w:cs="ArAal"/>
      <w:sz w:val="22"/>
      <w:szCs w:val="20"/>
      <w:lang w:val="es-MX" w:eastAsia="es-MX"/>
    </w:rPr>
  </w:style>
  <w:style w:type="paragraph" w:customStyle="1" w:styleId="BodyText2">
    <w:name w:val="Body Text 2"/>
    <w:basedOn w:val="Normal"/>
    <w:rsid w:val="004C28E5"/>
    <w:pPr>
      <w:jc w:val="both"/>
    </w:pPr>
    <w:rPr>
      <w:rFonts w:ascii="ArAal" w:hAnsi="ArAal" w:cs="ArAal"/>
      <w:b/>
      <w:sz w:val="22"/>
      <w:szCs w:val="20"/>
      <w:lang w:val="es-MX" w:eastAsia="es-MX"/>
    </w:rPr>
  </w:style>
  <w:style w:type="paragraph" w:customStyle="1" w:styleId="BodyText3">
    <w:name w:val="Body Text 3"/>
    <w:basedOn w:val="Normal"/>
    <w:rsid w:val="004C28E5"/>
    <w:pPr>
      <w:jc w:val="center"/>
    </w:pPr>
    <w:rPr>
      <w:rFonts w:ascii="ArAal" w:hAnsi="ArAal" w:cs="ArAal"/>
      <w:b/>
      <w:i/>
      <w:sz w:val="22"/>
      <w:szCs w:val="20"/>
      <w:lang w:val="es-MX" w:eastAsia="es-MX"/>
    </w:rPr>
  </w:style>
  <w:style w:type="paragraph" w:customStyle="1" w:styleId="Estilo2">
    <w:name w:val="Estilo2"/>
    <w:basedOn w:val="Normal"/>
    <w:rsid w:val="004C28E5"/>
    <w:pPr>
      <w:tabs>
        <w:tab w:val="left" w:pos="360"/>
      </w:tabs>
      <w:ind w:left="360" w:hanging="360"/>
      <w:jc w:val="both"/>
    </w:pPr>
    <w:rPr>
      <w:rFonts w:ascii="TiAes New Roman" w:hAnsi="TiAes New Roman" w:cs="TiAes New Roman"/>
      <w:sz w:val="32"/>
      <w:szCs w:val="20"/>
      <w:lang w:eastAsia="es-MX"/>
    </w:rPr>
  </w:style>
  <w:style w:type="paragraph" w:styleId="Prrafodelista">
    <w:name w:val="List Paragraph"/>
    <w:basedOn w:val="Normal"/>
    <w:qFormat/>
    <w:rsid w:val="004C28E5"/>
    <w:pPr>
      <w:ind w:left="708"/>
    </w:pPr>
    <w:rPr>
      <w:rFonts w:ascii="TiAes New Roman" w:hAnsi="TiAes New Roman" w:cs="TiAes New Roman"/>
      <w:szCs w:val="20"/>
      <w:lang w:eastAsia="es-MX"/>
    </w:rPr>
  </w:style>
  <w:style w:type="paragraph" w:customStyle="1" w:styleId="Ttulo31">
    <w:name w:val="Título 31"/>
    <w:basedOn w:val="Normal"/>
    <w:next w:val="Normal"/>
    <w:rsid w:val="004C28E5"/>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4C28E5"/>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4C28E5"/>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4C28E5"/>
    <w:pPr>
      <w:ind w:hanging="1418"/>
      <w:jc w:val="both"/>
    </w:pPr>
    <w:rPr>
      <w:rFonts w:ascii="ArAal" w:hAnsi="ArAal" w:cs="ArAal"/>
      <w:szCs w:val="20"/>
      <w:lang w:val="es-MX" w:eastAsia="es-MX"/>
    </w:rPr>
  </w:style>
  <w:style w:type="paragraph" w:styleId="Sinespaciado">
    <w:name w:val="No Spacing"/>
    <w:qFormat/>
    <w:rsid w:val="004C28E5"/>
    <w:rPr>
      <w:rFonts w:ascii="CaAibri" w:hAnsi="CaAibri" w:cs="CaAibri"/>
      <w:sz w:val="22"/>
    </w:rPr>
  </w:style>
  <w:style w:type="character" w:customStyle="1" w:styleId="EncabezadoCar">
    <w:name w:val="Encabezado Car"/>
    <w:link w:val="Encabezado"/>
    <w:uiPriority w:val="99"/>
    <w:rsid w:val="004C28E5"/>
    <w:rPr>
      <w:sz w:val="24"/>
      <w:szCs w:val="24"/>
      <w:lang w:val="es-ES" w:eastAsia="es-ES"/>
    </w:rPr>
  </w:style>
  <w:style w:type="paragraph" w:styleId="Textodeglobo">
    <w:name w:val="Balloon Text"/>
    <w:basedOn w:val="Normal"/>
    <w:link w:val="TextodegloboCar"/>
    <w:uiPriority w:val="99"/>
    <w:semiHidden/>
    <w:unhideWhenUsed/>
    <w:rsid w:val="00E772A8"/>
    <w:rPr>
      <w:rFonts w:ascii="Segoe UI" w:hAnsi="Segoe UI"/>
      <w:sz w:val="18"/>
      <w:szCs w:val="18"/>
    </w:rPr>
  </w:style>
  <w:style w:type="character" w:customStyle="1" w:styleId="TextodegloboCar">
    <w:name w:val="Texto de globo Car"/>
    <w:link w:val="Textodeglobo"/>
    <w:uiPriority w:val="99"/>
    <w:semiHidden/>
    <w:rsid w:val="00E772A8"/>
    <w:rPr>
      <w:rFonts w:ascii="Segoe UI" w:hAnsi="Segoe UI" w:cs="Segoe UI"/>
      <w:sz w:val="18"/>
      <w:szCs w:val="18"/>
      <w:lang w:val="es-ES" w:eastAsia="es-ES"/>
    </w:rPr>
  </w:style>
  <w:style w:type="paragraph" w:customStyle="1" w:styleId="Sumario">
    <w:name w:val="Sumario"/>
    <w:basedOn w:val="Normal"/>
    <w:rsid w:val="0011739F"/>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11739F"/>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gutierrez.MX07281\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3</TotalTime>
  <Pages>4</Pages>
  <Words>2277</Words>
  <Characters>12525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margarita.uribe</cp:lastModifiedBy>
  <cp:revision>2</cp:revision>
  <cp:lastPrinted>2018-01-19T02:22:00Z</cp:lastPrinted>
  <dcterms:created xsi:type="dcterms:W3CDTF">2018-03-09T19:12:00Z</dcterms:created>
  <dcterms:modified xsi:type="dcterms:W3CDTF">2018-03-09T19:12:00Z</dcterms:modified>
</cp:coreProperties>
</file>