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4"/>
      </w:tblGrid>
      <w:tr w:rsidR="006F511A" w:rsidRPr="006F511A" w:rsidTr="006F511A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54" w:type="dxa"/>
              <w:left w:w="272" w:type="dxa"/>
              <w:bottom w:w="54" w:type="dxa"/>
              <w:right w:w="0" w:type="dxa"/>
            </w:tcMar>
            <w:vAlign w:val="center"/>
            <w:hideMark/>
          </w:tcPr>
          <w:p w:rsidR="006F511A" w:rsidRPr="006F511A" w:rsidRDefault="006F511A" w:rsidP="006F51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DOF: 09/03/2018</w:t>
            </w:r>
          </w:p>
        </w:tc>
      </w:tr>
      <w:tr w:rsidR="006F511A" w:rsidRPr="006F511A" w:rsidTr="006F51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6F511A" w:rsidRPr="006F511A" w:rsidRDefault="006F511A" w:rsidP="006F511A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24"/>
                <w:szCs w:val="18"/>
                <w:lang w:eastAsia="es-ES"/>
              </w:rPr>
            </w:pPr>
            <w:r w:rsidRPr="006F511A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24"/>
                <w:szCs w:val="18"/>
                <w:lang w:eastAsia="es-ES"/>
              </w:rPr>
              <w:t>DECRETO</w:t>
            </w:r>
            <w:r w:rsidRPr="006F511A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24"/>
                <w:lang w:eastAsia="es-ES"/>
              </w:rPr>
              <w:t> </w:t>
            </w:r>
            <w:r w:rsidRPr="006F511A">
              <w:rPr>
                <w:rFonts w:ascii="Times" w:eastAsia="Times New Roman" w:hAnsi="Times" w:cs="Times"/>
                <w:b/>
                <w:bCs/>
                <w:color w:val="2F2F2F"/>
                <w:kern w:val="36"/>
                <w:sz w:val="24"/>
                <w:szCs w:val="18"/>
                <w:lang w:eastAsia="es-ES"/>
              </w:rPr>
              <w:t>por el que se reforma el tercer párrafo del artículo 149-Bis del Código Penal Federal.</w:t>
            </w:r>
          </w:p>
          <w:p w:rsidR="006F511A" w:rsidRPr="006F511A" w:rsidRDefault="006F511A" w:rsidP="006F511A">
            <w:pPr>
              <w:pBdr>
                <w:top w:val="single" w:sz="6" w:space="0" w:color="000000"/>
              </w:pBdr>
              <w:spacing w:before="100" w:beforeAutospacing="1" w:after="10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Al margen un sello con el Escudo Nacional, que dice: Estados Unidos Mexicanos.- Presidencia de la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República.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ENRIQUE PEÑA NIETO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, Presidente de los Estados Unidos Mexicanos, a sus habitantes sabed: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Que el Honorable Congreso de la Unión, se ha servido dirigirme el siguiente</w:t>
            </w:r>
          </w:p>
          <w:p w:rsidR="006F511A" w:rsidRPr="006F511A" w:rsidRDefault="006F511A" w:rsidP="006F511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Times" w:eastAsia="Times New Roman" w:hAnsi="Times" w:cs="Times"/>
                <w:b/>
                <w:bCs/>
                <w:color w:val="2F2F2F"/>
                <w:sz w:val="24"/>
                <w:szCs w:val="18"/>
                <w:lang w:eastAsia="es-ES"/>
              </w:rPr>
              <w:t>DECRETO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Cs w:val="16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Cs w:val="16"/>
                <w:lang w:eastAsia="es-ES"/>
              </w:rPr>
              <w:t>"</w:t>
            </w:r>
            <w:r w:rsidRPr="006F511A">
              <w:rPr>
                <w:rFonts w:ascii="Arial" w:eastAsia="Times New Roman" w:hAnsi="Arial" w:cs="Arial"/>
                <w:color w:val="2F2F2F"/>
                <w:szCs w:val="16"/>
                <w:lang w:eastAsia="es-ES"/>
              </w:rPr>
              <w:t>EL CONGRESO GENERAL DE LOS ESTADOS UNIDOS MEXICANOS, D E C R E T A: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Cs w:val="16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Cs w:val="16"/>
                <w:lang w:eastAsia="es-ES"/>
              </w:rPr>
              <w:t>SE REFORMA EL TERCER PÁRRAFO DEL ARTÍCULO 149-BIS DEL CÓDIGO PENAL FEDERAL.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Artículo Único.-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Se reforma el tercer párrafo del artículo 149-Bis del Código Penal Federal, para quedar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como sigue: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Artículo 149-Bis.- ...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...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Si con idéntico propósito se llevaren a cabo ataques a la integridad corporal o a la salud de los miembros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de dichas comunidades o se trasladaren de ellas a otros grupos menores de dieciocho años, empleando para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ello la violencia física o moral, la sanción será de cinco a veinte años de prisión y multa de dos mil a siete mil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pesos.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...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...</w:t>
            </w:r>
          </w:p>
          <w:p w:rsidR="006F511A" w:rsidRPr="006F511A" w:rsidRDefault="006F511A" w:rsidP="006F511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Times" w:eastAsia="Times New Roman" w:hAnsi="Times" w:cs="Times"/>
                <w:b/>
                <w:bCs/>
                <w:color w:val="2F2F2F"/>
                <w:sz w:val="24"/>
                <w:szCs w:val="18"/>
                <w:lang w:eastAsia="es-ES"/>
              </w:rPr>
              <w:t>Transitorio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Único.-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El presente Decreto entrará en vigor el día siguiente al de su publicación en el Diario Oficial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de la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Federación.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Ciudad de México, a 14 de diciembre de 2017.- Sen.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Ernesto Cordero Arroyo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, Presidente.- Dip.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Jorge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Carlos Ramírez Marín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, Presidente.- Sen.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Juan Gerardo Flores Ramírez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, Secretario.- Dip.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Alejandra Noemí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Reynoso Sánchez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, Secretaria.- Rúbricas.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"</w:t>
            </w:r>
          </w:p>
          <w:p w:rsidR="006F511A" w:rsidRPr="006F511A" w:rsidRDefault="006F511A" w:rsidP="006F511A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</w:pP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En cumplimiento de lo dispuesto por la fracción I del Artículo 89 de la Constitución Política de los Estados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Unidos Mexicanos, y para su debida publicación y observancia, expido el presente Decreto en la Residencia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del Poder Ejecutivo Federal, en la Ciudad de México, a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veintiocho de febrero de dos mil dieciocho.-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Enrique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Peña Nieto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.- Rúbrica.-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El Secretario de Gobernación, Dr.</w:t>
            </w:r>
            <w:r w:rsidRPr="006F511A">
              <w:rPr>
                <w:rFonts w:ascii="Arial" w:eastAsia="Times New Roman" w:hAnsi="Arial" w:cs="Arial"/>
                <w:color w:val="2F2F2F"/>
                <w:sz w:val="24"/>
                <w:lang w:eastAsia="es-ES"/>
              </w:rPr>
              <w:t> </w:t>
            </w:r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 xml:space="preserve">Jesús Alfonso Navarrete </w:t>
            </w:r>
            <w:proofErr w:type="spellStart"/>
            <w:r w:rsidRPr="006F511A">
              <w:rPr>
                <w:rFonts w:ascii="Arial" w:eastAsia="Times New Roman" w:hAnsi="Arial" w:cs="Arial"/>
                <w:b/>
                <w:bCs/>
                <w:color w:val="2F2F2F"/>
                <w:sz w:val="24"/>
                <w:szCs w:val="18"/>
                <w:lang w:eastAsia="es-ES"/>
              </w:rPr>
              <w:t>Prida</w:t>
            </w:r>
            <w:proofErr w:type="spellEnd"/>
            <w:r w:rsidRPr="006F511A">
              <w:rPr>
                <w:rFonts w:ascii="Arial" w:eastAsia="Times New Roman" w:hAnsi="Arial" w:cs="Arial"/>
                <w:color w:val="2F2F2F"/>
                <w:sz w:val="24"/>
                <w:szCs w:val="18"/>
                <w:lang w:eastAsia="es-ES"/>
              </w:rPr>
              <w:t>.- Rúbrica.</w:t>
            </w:r>
          </w:p>
        </w:tc>
      </w:tr>
    </w:tbl>
    <w:p w:rsidR="00545587" w:rsidRPr="006F511A" w:rsidRDefault="00545587">
      <w:pPr>
        <w:rPr>
          <w:sz w:val="32"/>
        </w:rPr>
      </w:pPr>
    </w:p>
    <w:sectPr w:rsidR="00545587" w:rsidRPr="006F511A" w:rsidSect="006F511A">
      <w:pgSz w:w="11906" w:h="16838"/>
      <w:pgMar w:top="993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F511A"/>
    <w:rsid w:val="00545587"/>
    <w:rsid w:val="006F511A"/>
    <w:rsid w:val="00B92540"/>
    <w:rsid w:val="00F1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87"/>
  </w:style>
  <w:style w:type="paragraph" w:styleId="Ttulo1">
    <w:name w:val="heading 1"/>
    <w:basedOn w:val="Normal"/>
    <w:link w:val="Ttulo1Car"/>
    <w:uiPriority w:val="9"/>
    <w:qFormat/>
    <w:rsid w:val="006F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F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1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F511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6F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1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94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9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308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Company>PJBC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cyntia.chaires</dc:creator>
  <cp:lastModifiedBy>margarita.uribe</cp:lastModifiedBy>
  <cp:revision>2</cp:revision>
  <cp:lastPrinted>2018-03-09T18:07:00Z</cp:lastPrinted>
  <dcterms:created xsi:type="dcterms:W3CDTF">2018-09-06T21:27:00Z</dcterms:created>
  <dcterms:modified xsi:type="dcterms:W3CDTF">2018-09-06T21:27:00Z</dcterms:modified>
</cp:coreProperties>
</file>