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8" w:rsidRPr="00F36D92" w:rsidRDefault="00860CC8" w:rsidP="00860CC8">
      <w:pPr>
        <w:pStyle w:val="CABEZA"/>
        <w:pBdr>
          <w:bottom w:val="single" w:sz="4" w:space="1" w:color="auto"/>
        </w:pBdr>
        <w:ind w:left="2189" w:right="2189"/>
        <w:rPr>
          <w:rFonts w:cs="Times New Roman"/>
        </w:rPr>
      </w:pPr>
      <w:r w:rsidRPr="00F36D92">
        <w:rPr>
          <w:rFonts w:cs="Times New Roman"/>
        </w:rPr>
        <w:t>PODER EJECUTIVO</w:t>
      </w:r>
    </w:p>
    <w:p w:rsidR="00860CC8" w:rsidRDefault="00860CC8">
      <w:pPr>
        <w:pStyle w:val="CABEZA"/>
      </w:pPr>
      <w:r>
        <w:t>SECRETARIA DE GOBERNACION</w:t>
      </w:r>
    </w:p>
    <w:p w:rsidR="00062599" w:rsidRPr="00F36D92" w:rsidRDefault="00062599" w:rsidP="00062599">
      <w:pPr>
        <w:pStyle w:val="Titulo1"/>
        <w:rPr>
          <w:rFonts w:cs="Times New Roman"/>
        </w:rPr>
      </w:pPr>
      <w:r w:rsidRPr="00F36D92">
        <w:rPr>
          <w:rFonts w:cs="Times New Roman"/>
        </w:rPr>
        <w:t>DECRETO por el que se reforma la fracción II del artículo 73 de la Ley General de Transparencia y Acceso a la Información Pública.</w:t>
      </w:r>
    </w:p>
    <w:p w:rsidR="00062599" w:rsidRPr="00F36D92" w:rsidRDefault="00062599">
      <w:pPr>
        <w:pStyle w:val="Titulo2"/>
      </w:pPr>
      <w:r w:rsidRPr="00F36D92">
        <w:t>Al margen un sello con el Escudo Nacional, que dice: Estados Unidos Mexicanos.- Presidencia</w:t>
      </w:r>
      <w:r w:rsidR="00F36D92" w:rsidRPr="00F36D92">
        <w:t xml:space="preserve"> </w:t>
      </w:r>
      <w:r w:rsidRPr="00F36D92">
        <w:t>de la República.</w:t>
      </w:r>
    </w:p>
    <w:p w:rsidR="00062599" w:rsidRDefault="00606771" w:rsidP="00860CC8">
      <w:pPr>
        <w:pStyle w:val="Texto"/>
        <w:spacing w:line="312" w:lineRule="exact"/>
        <w:rPr>
          <w:rFonts w:eastAsia="Calibri"/>
          <w:lang w:val="es-MX"/>
        </w:rPr>
      </w:pPr>
      <w:r w:rsidRPr="00062599">
        <w:rPr>
          <w:rFonts w:eastAsia="Calibri"/>
          <w:b/>
          <w:lang w:val="es-MX"/>
        </w:rPr>
        <w:t>ANDRÉS MANUEL LÓPEZ OBRADOR</w:t>
      </w:r>
      <w:r w:rsidRPr="00062599">
        <w:rPr>
          <w:rFonts w:eastAsia="Calibri"/>
          <w:lang w:val="es-MX"/>
        </w:rPr>
        <w:t>, Presidente de los Estados Unidos Mexicanos, a sus habitantes sabed:</w:t>
      </w:r>
    </w:p>
    <w:p w:rsidR="00062599" w:rsidRDefault="00606771" w:rsidP="00860CC8">
      <w:pPr>
        <w:pStyle w:val="Texto"/>
        <w:spacing w:line="312" w:lineRule="exact"/>
        <w:rPr>
          <w:rFonts w:eastAsia="Calibri"/>
          <w:lang w:val="es-MX"/>
        </w:rPr>
      </w:pPr>
      <w:r w:rsidRPr="00062599">
        <w:rPr>
          <w:rFonts w:eastAsia="Calibri"/>
          <w:lang w:val="es-MX"/>
        </w:rPr>
        <w:t>Que el Honorable Congreso de la Unión, se ha servido dirigirme el siguiente</w:t>
      </w:r>
    </w:p>
    <w:p w:rsidR="00062599" w:rsidRDefault="00606771" w:rsidP="00860CC8">
      <w:pPr>
        <w:pStyle w:val="ANOTACION"/>
        <w:spacing w:line="312" w:lineRule="exact"/>
      </w:pPr>
      <w:r w:rsidRPr="00062599">
        <w:t>DECRETO</w:t>
      </w:r>
    </w:p>
    <w:p w:rsidR="00062599" w:rsidRPr="00062599" w:rsidRDefault="00606771" w:rsidP="00860CC8">
      <w:pPr>
        <w:pStyle w:val="Texto"/>
        <w:spacing w:line="312" w:lineRule="exact"/>
        <w:rPr>
          <w:bCs/>
          <w:sz w:val="16"/>
        </w:rPr>
      </w:pPr>
      <w:r w:rsidRPr="00062599">
        <w:rPr>
          <w:b/>
          <w:bCs/>
        </w:rPr>
        <w:t>"</w:t>
      </w:r>
      <w:r w:rsidRPr="00062599">
        <w:rPr>
          <w:bCs/>
          <w:sz w:val="16"/>
        </w:rPr>
        <w:t>EL CONGRESO GENERAL DE LOS ESTADOS UNIDOS MEXICANOS, D E C R E T A:</w:t>
      </w:r>
    </w:p>
    <w:p w:rsidR="00062599" w:rsidRPr="00062599" w:rsidRDefault="00606771" w:rsidP="00860CC8">
      <w:pPr>
        <w:pStyle w:val="Texto"/>
        <w:spacing w:line="312" w:lineRule="exact"/>
        <w:rPr>
          <w:b/>
          <w:sz w:val="16"/>
        </w:rPr>
      </w:pPr>
      <w:r w:rsidRPr="00062599">
        <w:rPr>
          <w:b/>
          <w:sz w:val="16"/>
        </w:rPr>
        <w:t>SE REFORMA LA FRACCIÓN II DEL ARTÍCULO 73 DE LA LEY GENERAL DE TRANSPARENCIA Y ACCESO A LA INFORMACIÓN PÚBLICA</w:t>
      </w:r>
    </w:p>
    <w:p w:rsidR="00062599" w:rsidRDefault="00606771" w:rsidP="00860CC8">
      <w:pPr>
        <w:pStyle w:val="Texto"/>
        <w:spacing w:line="312" w:lineRule="exact"/>
      </w:pPr>
      <w:r w:rsidRPr="00062599">
        <w:rPr>
          <w:b/>
        </w:rPr>
        <w:t>Artículo Único.</w:t>
      </w:r>
      <w:r w:rsidRPr="00062599">
        <w:t xml:space="preserve"> Se reforma la fracción II del artículo 73 de la Ley General de Transparencia y Acceso a la Información Pública, para quedar como sigue:</w:t>
      </w:r>
    </w:p>
    <w:p w:rsidR="00062599" w:rsidRDefault="00606771" w:rsidP="00860CC8">
      <w:pPr>
        <w:pStyle w:val="Texto"/>
        <w:spacing w:line="312" w:lineRule="exact"/>
        <w:rPr>
          <w:bCs/>
        </w:rPr>
      </w:pPr>
      <w:r w:rsidRPr="00062599">
        <w:rPr>
          <w:b/>
        </w:rPr>
        <w:t xml:space="preserve">Artículo 73. </w:t>
      </w:r>
      <w:r w:rsidRPr="00062599">
        <w:rPr>
          <w:bCs/>
        </w:rPr>
        <w:t>Además de lo señalado en el artículo 70 de la presente Ley, los sujetos obligados de los Poderes Judiciales Federal y de las Entidades Federativas deberán poner a disposición del público y actualizar la siguiente información:</w:t>
      </w:r>
    </w:p>
    <w:p w:rsidR="00062599" w:rsidRDefault="00062599" w:rsidP="00860CC8">
      <w:pPr>
        <w:pStyle w:val="Texto"/>
        <w:tabs>
          <w:tab w:val="left" w:pos="1080"/>
        </w:tabs>
        <w:spacing w:line="312" w:lineRule="exact"/>
        <w:ind w:left="432"/>
        <w:rPr>
          <w:b/>
          <w:bCs/>
        </w:rPr>
      </w:pPr>
      <w:proofErr w:type="gramStart"/>
      <w:r>
        <w:rPr>
          <w:b/>
          <w:bCs/>
        </w:rPr>
        <w:t>I.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 w:rsidR="00606771" w:rsidRPr="00062599">
        <w:rPr>
          <w:b/>
          <w:bCs/>
        </w:rPr>
        <w:t>...</w:t>
      </w:r>
    </w:p>
    <w:p w:rsidR="00062599" w:rsidRDefault="00062599" w:rsidP="00860CC8">
      <w:pPr>
        <w:pStyle w:val="Texto"/>
        <w:tabs>
          <w:tab w:val="left" w:pos="1080"/>
        </w:tabs>
        <w:spacing w:line="312" w:lineRule="exact"/>
        <w:ind w:left="432"/>
      </w:pPr>
      <w:r w:rsidRPr="00062599">
        <w:rPr>
          <w:b/>
        </w:rPr>
        <w:t xml:space="preserve">II. </w:t>
      </w:r>
      <w:r w:rsidRPr="00062599">
        <w:rPr>
          <w:b/>
        </w:rPr>
        <w:tab/>
      </w:r>
      <w:r w:rsidR="00606771" w:rsidRPr="00062599">
        <w:t>Las versiones públicas de todas las sentencias emitidas;</w:t>
      </w:r>
    </w:p>
    <w:p w:rsidR="00062599" w:rsidRDefault="00606771" w:rsidP="00860CC8">
      <w:pPr>
        <w:pStyle w:val="Texto"/>
        <w:tabs>
          <w:tab w:val="left" w:pos="1080"/>
        </w:tabs>
        <w:spacing w:line="312" w:lineRule="exact"/>
        <w:ind w:left="432"/>
        <w:rPr>
          <w:b/>
          <w:bCs/>
        </w:rPr>
      </w:pPr>
      <w:r w:rsidRPr="00062599">
        <w:rPr>
          <w:b/>
          <w:bCs/>
        </w:rPr>
        <w:t xml:space="preserve">III. </w:t>
      </w:r>
      <w:r w:rsidRPr="00062599">
        <w:t>a</w:t>
      </w:r>
      <w:r w:rsidRPr="00062599">
        <w:rPr>
          <w:b/>
          <w:bCs/>
        </w:rPr>
        <w:t xml:space="preserve"> V</w:t>
      </w:r>
      <w:proofErr w:type="gramStart"/>
      <w:r w:rsidRPr="00062599">
        <w:rPr>
          <w:b/>
          <w:bCs/>
        </w:rPr>
        <w:t>. ...</w:t>
      </w:r>
      <w:proofErr w:type="gramEnd"/>
    </w:p>
    <w:p w:rsidR="00062599" w:rsidRDefault="00606771" w:rsidP="00860CC8">
      <w:pPr>
        <w:pStyle w:val="ANOTACION"/>
        <w:spacing w:line="312" w:lineRule="exact"/>
      </w:pPr>
      <w:r w:rsidRPr="00062599">
        <w:t>Transitorios</w:t>
      </w:r>
    </w:p>
    <w:p w:rsidR="00062599" w:rsidRDefault="00606771" w:rsidP="00860CC8">
      <w:pPr>
        <w:pStyle w:val="Texto"/>
        <w:spacing w:line="312" w:lineRule="exact"/>
      </w:pPr>
      <w:r w:rsidRPr="00062599">
        <w:rPr>
          <w:b/>
          <w:bCs/>
        </w:rPr>
        <w:t>Primero.-</w:t>
      </w:r>
      <w:r w:rsidRPr="00062599">
        <w:t xml:space="preserve"> El presente Decreto entrará en vigor a los 180 días posteriores a su publicación en el Diario Oficial de la Federación.</w:t>
      </w:r>
    </w:p>
    <w:p w:rsidR="00062599" w:rsidRDefault="00606771" w:rsidP="00860CC8">
      <w:pPr>
        <w:pStyle w:val="Texto"/>
        <w:spacing w:line="312" w:lineRule="exact"/>
      </w:pPr>
      <w:r w:rsidRPr="00062599">
        <w:rPr>
          <w:b/>
          <w:bCs/>
        </w:rPr>
        <w:t>Segundo.-</w:t>
      </w:r>
      <w:r w:rsidRPr="00062599">
        <w:t xml:space="preserve"> Los Poderes Judiciales Federal y de las Entidades Federativas, contarán con un plazo</w:t>
      </w:r>
      <w:r w:rsidR="00F36D92">
        <w:t xml:space="preserve"> </w:t>
      </w:r>
      <w:r w:rsidRPr="00062599">
        <w:t xml:space="preserve">de 180 </w:t>
      </w:r>
      <w:proofErr w:type="gramStart"/>
      <w:r w:rsidRPr="00062599">
        <w:t>días</w:t>
      </w:r>
      <w:proofErr w:type="gramEnd"/>
      <w:r w:rsidRPr="00062599">
        <w:t xml:space="preserve"> para iniciar la publicación de las versiones públicas del texto íntegro de las sentencias emitidas, a partir de la entrada en vigor del presente Decreto.</w:t>
      </w:r>
    </w:p>
    <w:p w:rsidR="00062599" w:rsidRDefault="00606771" w:rsidP="00860CC8">
      <w:pPr>
        <w:pStyle w:val="Texto"/>
        <w:spacing w:line="312" w:lineRule="exact"/>
      </w:pPr>
      <w:r w:rsidRPr="00062599">
        <w:rPr>
          <w:b/>
          <w:bCs/>
        </w:rPr>
        <w:t xml:space="preserve">Tercero.- </w:t>
      </w:r>
      <w:r w:rsidRPr="00062599">
        <w:t xml:space="preserve">El Congreso de la Unión y los Congresos de las Entidades Federativas tendrán un plazo </w:t>
      </w:r>
      <w:r w:rsidR="00F36D92">
        <w:t xml:space="preserve"> </w:t>
      </w:r>
      <w:r w:rsidRPr="00062599">
        <w:t>de 180 días, contados a partir de la publicación del presente Decreto, para realizar las adecuaciones normativas correspondientes, de conformidad con lo previsto en el presente Decreto.</w:t>
      </w:r>
    </w:p>
    <w:p w:rsidR="00062599" w:rsidRDefault="00606771" w:rsidP="00860CC8">
      <w:pPr>
        <w:pStyle w:val="Texto"/>
        <w:spacing w:line="312" w:lineRule="exact"/>
        <w:rPr>
          <w:rFonts w:eastAsia="Calibri"/>
          <w:lang w:val="es-MX"/>
        </w:rPr>
      </w:pPr>
      <w:r w:rsidRPr="00062599">
        <w:rPr>
          <w:rFonts w:eastAsia="Calibri"/>
          <w:lang w:val="es-MX"/>
        </w:rPr>
        <w:t xml:space="preserve">Ciudad de México, a 29 de julio de 2020.- Sen. </w:t>
      </w:r>
      <w:r w:rsidRPr="00062599">
        <w:rPr>
          <w:rFonts w:eastAsia="Calibri"/>
          <w:b/>
          <w:lang w:val="es-MX"/>
        </w:rPr>
        <w:t>Mónica Fernández Balboa</w:t>
      </w:r>
      <w:r w:rsidRPr="00062599">
        <w:rPr>
          <w:rFonts w:eastAsia="Calibri"/>
          <w:lang w:val="es-MX"/>
        </w:rPr>
        <w:t xml:space="preserve">, Presidenta.- Dip. </w:t>
      </w:r>
      <w:r w:rsidRPr="00062599">
        <w:rPr>
          <w:rFonts w:eastAsia="Calibri"/>
          <w:b/>
          <w:lang w:val="es-MX"/>
        </w:rPr>
        <w:t>Laura Angélica Rojas Hernández</w:t>
      </w:r>
      <w:r w:rsidRPr="00062599">
        <w:rPr>
          <w:rFonts w:eastAsia="Calibri"/>
          <w:lang w:val="es-MX"/>
        </w:rPr>
        <w:t xml:space="preserve">, Presidenta.- Sen. </w:t>
      </w:r>
      <w:r w:rsidRPr="00062599">
        <w:rPr>
          <w:rFonts w:eastAsia="Calibri"/>
          <w:b/>
          <w:lang w:val="es-MX"/>
        </w:rPr>
        <w:t>Nancy de la Sierra Arámburo</w:t>
      </w:r>
      <w:r w:rsidRPr="00062599">
        <w:rPr>
          <w:rFonts w:eastAsia="Calibri"/>
          <w:lang w:val="es-MX"/>
        </w:rPr>
        <w:t xml:space="preserve">, Secretaria.- Dip. </w:t>
      </w:r>
      <w:r w:rsidRPr="00062599">
        <w:rPr>
          <w:rFonts w:eastAsia="Calibri"/>
          <w:b/>
          <w:lang w:val="es-MX"/>
        </w:rPr>
        <w:t>Maribel Martínez Ruiz</w:t>
      </w:r>
      <w:r w:rsidRPr="00062599">
        <w:rPr>
          <w:rFonts w:eastAsia="Calibri"/>
          <w:lang w:val="es-MX"/>
        </w:rPr>
        <w:t>, Secretaria.- Rúbricas.</w:t>
      </w:r>
      <w:r w:rsidRPr="00062599">
        <w:rPr>
          <w:b/>
          <w:bCs/>
        </w:rPr>
        <w:t>"</w:t>
      </w:r>
    </w:p>
    <w:p w:rsidR="00F36D92" w:rsidRDefault="00606771" w:rsidP="00860CC8">
      <w:pPr>
        <w:pStyle w:val="Texto"/>
        <w:spacing w:line="312" w:lineRule="exact"/>
        <w:rPr>
          <w:bCs/>
          <w:lang w:val="es-MX" w:eastAsia="es-MX"/>
        </w:rPr>
      </w:pPr>
      <w:r w:rsidRPr="00062599">
        <w:rPr>
          <w:rFonts w:eastAsia="Calibri"/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</w:t>
      </w:r>
      <w:r w:rsidR="00062599">
        <w:rPr>
          <w:szCs w:val="18"/>
          <w:lang w:val="es-MX"/>
        </w:rPr>
        <w:t>a</w:t>
      </w:r>
      <w:r w:rsidR="004131C4">
        <w:rPr>
          <w:szCs w:val="18"/>
          <w:lang w:val="es-MX"/>
        </w:rPr>
        <w:t xml:space="preserve"> 11 de agosto de</w:t>
      </w:r>
      <w:r w:rsidR="00860CC8">
        <w:rPr>
          <w:szCs w:val="18"/>
          <w:lang w:val="es-MX"/>
        </w:rPr>
        <w:t xml:space="preserve"> 2020</w:t>
      </w:r>
      <w:r w:rsidR="00062599" w:rsidRPr="000834D4">
        <w:t xml:space="preserve">.- </w:t>
      </w:r>
      <w:r w:rsidR="00062599" w:rsidRPr="00455616">
        <w:rPr>
          <w:b/>
          <w:lang w:val="es-MX" w:eastAsia="es-MX"/>
        </w:rPr>
        <w:t>Andrés Manuel López Obrador</w:t>
      </w:r>
      <w:r w:rsidR="00062599" w:rsidRPr="00455616">
        <w:t xml:space="preserve">.- Rúbrica.- </w:t>
      </w:r>
      <w:r w:rsidR="00062599" w:rsidRPr="00455616">
        <w:rPr>
          <w:lang w:val="es-MX" w:eastAsia="es-MX"/>
        </w:rPr>
        <w:t xml:space="preserve">La Secretaria de Gobernación, </w:t>
      </w:r>
      <w:r w:rsidR="00062599" w:rsidRPr="00722E28">
        <w:rPr>
          <w:lang w:val="es-MX" w:eastAsia="es-MX"/>
        </w:rPr>
        <w:t>Dra.</w:t>
      </w:r>
      <w:r w:rsidR="00062599" w:rsidRPr="00740A44">
        <w:rPr>
          <w:b/>
          <w:lang w:val="es-MX" w:eastAsia="es-MX"/>
        </w:rPr>
        <w:t xml:space="preserve"> </w:t>
      </w:r>
      <w:r w:rsidR="00062599" w:rsidRPr="00740A44">
        <w:rPr>
          <w:b/>
        </w:rPr>
        <w:t>Olga</w:t>
      </w:r>
      <w:r w:rsidR="00062599" w:rsidRPr="007D7B94">
        <w:rPr>
          <w:b/>
        </w:rPr>
        <w:t xml:space="preserve"> María del Carmen Sánchez Cordero </w:t>
      </w:r>
      <w:r w:rsidR="00F36D92">
        <w:rPr>
          <w:b/>
        </w:rPr>
        <w:t xml:space="preserve"> </w:t>
      </w:r>
      <w:r w:rsidR="00062599" w:rsidRPr="007D7B94">
        <w:rPr>
          <w:b/>
        </w:rPr>
        <w:t>Dávila</w:t>
      </w:r>
      <w:r w:rsidR="00062599">
        <w:t>.-</w:t>
      </w:r>
      <w:r w:rsidR="00062599" w:rsidRPr="00455616">
        <w:rPr>
          <w:bCs/>
          <w:lang w:val="es-MX" w:eastAsia="es-MX"/>
        </w:rPr>
        <w:t xml:space="preserve"> Rúbrica.</w:t>
      </w:r>
    </w:p>
    <w:sectPr w:rsidR="00F36D92" w:rsidSect="00860CC8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57" w:rsidRDefault="00C90A57">
      <w:r>
        <w:separator/>
      </w:r>
    </w:p>
  </w:endnote>
  <w:endnote w:type="continuationSeparator" w:id="0">
    <w:p w:rsidR="00C90A57" w:rsidRDefault="00C9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57" w:rsidRDefault="00C90A57">
      <w:r>
        <w:separator/>
      </w:r>
    </w:p>
  </w:footnote>
  <w:footnote w:type="continuationSeparator" w:id="0">
    <w:p w:rsidR="00C90A57" w:rsidRDefault="00C9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5E" w:rsidRPr="00F36D92" w:rsidRDefault="0094305E" w:rsidP="00062599">
    <w:pPr>
      <w:pStyle w:val="Fechas"/>
      <w:rPr>
        <w:rFonts w:cs="Times New Roman"/>
      </w:rPr>
    </w:pPr>
    <w:r w:rsidRPr="00F36D92">
      <w:rPr>
        <w:rFonts w:cs="Times New Roman"/>
      </w:rPr>
      <w:tab/>
      <w:t>DIARIO OFICIAL</w:t>
    </w:r>
    <w:r w:rsidRPr="00F36D92">
      <w:rPr>
        <w:rFonts w:cs="Times New Roman"/>
      </w:rPr>
      <w:tab/>
    </w:r>
    <w:proofErr w:type="gramStart"/>
    <w:r w:rsidRPr="00F36D92">
      <w:rPr>
        <w:rFonts w:cs="Times New Roman"/>
      </w:rPr>
      <w:t>Jueves</w:t>
    </w:r>
    <w:proofErr w:type="gramEnd"/>
    <w:r w:rsidRPr="00F36D92">
      <w:rPr>
        <w:rFonts w:cs="Times New Roman"/>
      </w:rPr>
      <w:t xml:space="preserve"> 13 de agosto de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5E" w:rsidRPr="00F36D92" w:rsidRDefault="0094305E" w:rsidP="00062599">
    <w:pPr>
      <w:pStyle w:val="Fechas"/>
      <w:rPr>
        <w:rFonts w:cs="Times New Roman"/>
      </w:rPr>
    </w:pPr>
    <w:r w:rsidRPr="00F36D92">
      <w:rPr>
        <w:rFonts w:cs="Times New Roman"/>
      </w:rPr>
      <w:t>Jueves 13 de agosto de 2020</w:t>
    </w:r>
    <w:r w:rsidRPr="00F36D92">
      <w:rPr>
        <w:rFonts w:cs="Times New Roman"/>
      </w:rPr>
      <w:tab/>
      <w:t>DIARIO OFICIAL</w:t>
    </w:r>
    <w:r w:rsidRPr="00F36D92">
      <w:rPr>
        <w:rFonts w:cs="Times New Roman"/>
      </w:rPr>
      <w:tab/>
    </w:r>
    <w:r w:rsidR="00F36D92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4A4C169F"/>
    <w:multiLevelType w:val="hybridMultilevel"/>
    <w:tmpl w:val="3280B7C0"/>
    <w:lvl w:ilvl="0" w:tplc="C99C002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71"/>
    <w:rsid w:val="00007D5B"/>
    <w:rsid w:val="00023FDE"/>
    <w:rsid w:val="00025505"/>
    <w:rsid w:val="00030FA7"/>
    <w:rsid w:val="000468AF"/>
    <w:rsid w:val="00046AF3"/>
    <w:rsid w:val="00047AFF"/>
    <w:rsid w:val="00062599"/>
    <w:rsid w:val="000643A3"/>
    <w:rsid w:val="00070CDB"/>
    <w:rsid w:val="00077BDF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4D71"/>
    <w:rsid w:val="000E6BF1"/>
    <w:rsid w:val="000F0FA3"/>
    <w:rsid w:val="000F3ABE"/>
    <w:rsid w:val="000F706A"/>
    <w:rsid w:val="0010703B"/>
    <w:rsid w:val="001303A7"/>
    <w:rsid w:val="00140A5C"/>
    <w:rsid w:val="001433F3"/>
    <w:rsid w:val="00155A7E"/>
    <w:rsid w:val="001574EC"/>
    <w:rsid w:val="00163AE3"/>
    <w:rsid w:val="001642EF"/>
    <w:rsid w:val="00173E9D"/>
    <w:rsid w:val="001748E8"/>
    <w:rsid w:val="00176B02"/>
    <w:rsid w:val="00181964"/>
    <w:rsid w:val="001866BB"/>
    <w:rsid w:val="00195422"/>
    <w:rsid w:val="001A1CAD"/>
    <w:rsid w:val="001A2BCE"/>
    <w:rsid w:val="001B1144"/>
    <w:rsid w:val="001B6981"/>
    <w:rsid w:val="001C1847"/>
    <w:rsid w:val="001C1DC9"/>
    <w:rsid w:val="001D1766"/>
    <w:rsid w:val="001E6CB1"/>
    <w:rsid w:val="001F09BB"/>
    <w:rsid w:val="001F6325"/>
    <w:rsid w:val="0020245C"/>
    <w:rsid w:val="002214D8"/>
    <w:rsid w:val="0025082C"/>
    <w:rsid w:val="00254852"/>
    <w:rsid w:val="00255299"/>
    <w:rsid w:val="002603ED"/>
    <w:rsid w:val="00261ACB"/>
    <w:rsid w:val="00261B8D"/>
    <w:rsid w:val="00282554"/>
    <w:rsid w:val="00285BE5"/>
    <w:rsid w:val="00286668"/>
    <w:rsid w:val="00286818"/>
    <w:rsid w:val="00290296"/>
    <w:rsid w:val="0029033A"/>
    <w:rsid w:val="00291CA7"/>
    <w:rsid w:val="002940B6"/>
    <w:rsid w:val="002A7A50"/>
    <w:rsid w:val="002B00EE"/>
    <w:rsid w:val="002B127D"/>
    <w:rsid w:val="002B37B4"/>
    <w:rsid w:val="002B3857"/>
    <w:rsid w:val="002C15EB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74F70"/>
    <w:rsid w:val="00386EAF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10B8C"/>
    <w:rsid w:val="00412ED6"/>
    <w:rsid w:val="004131C4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371F"/>
    <w:rsid w:val="00475BE2"/>
    <w:rsid w:val="00491FF9"/>
    <w:rsid w:val="004A7426"/>
    <w:rsid w:val="004B2F2C"/>
    <w:rsid w:val="004B33CD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419"/>
    <w:rsid w:val="005A0954"/>
    <w:rsid w:val="005C4019"/>
    <w:rsid w:val="005C75DE"/>
    <w:rsid w:val="005D3024"/>
    <w:rsid w:val="005D4388"/>
    <w:rsid w:val="005D7D14"/>
    <w:rsid w:val="005F3A5F"/>
    <w:rsid w:val="005F4AC0"/>
    <w:rsid w:val="00606771"/>
    <w:rsid w:val="00610918"/>
    <w:rsid w:val="006231E1"/>
    <w:rsid w:val="00627360"/>
    <w:rsid w:val="00627D1A"/>
    <w:rsid w:val="0063495E"/>
    <w:rsid w:val="00634C63"/>
    <w:rsid w:val="00656CFF"/>
    <w:rsid w:val="00664EFC"/>
    <w:rsid w:val="00670946"/>
    <w:rsid w:val="006711A8"/>
    <w:rsid w:val="00674139"/>
    <w:rsid w:val="00681BC5"/>
    <w:rsid w:val="00685DC5"/>
    <w:rsid w:val="00686752"/>
    <w:rsid w:val="00691836"/>
    <w:rsid w:val="0069357B"/>
    <w:rsid w:val="00697B7C"/>
    <w:rsid w:val="006B7539"/>
    <w:rsid w:val="006C00E8"/>
    <w:rsid w:val="006C2B8F"/>
    <w:rsid w:val="006C30AE"/>
    <w:rsid w:val="006C7D7F"/>
    <w:rsid w:val="006D1D44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073"/>
    <w:rsid w:val="007516A7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7E5C2D"/>
    <w:rsid w:val="00816C4D"/>
    <w:rsid w:val="00827CE1"/>
    <w:rsid w:val="0083080F"/>
    <w:rsid w:val="00832E88"/>
    <w:rsid w:val="008412BC"/>
    <w:rsid w:val="00842BE6"/>
    <w:rsid w:val="00842FB8"/>
    <w:rsid w:val="00860CC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06A2"/>
    <w:rsid w:val="008F5142"/>
    <w:rsid w:val="008F7A18"/>
    <w:rsid w:val="00913D77"/>
    <w:rsid w:val="009167A0"/>
    <w:rsid w:val="009200A2"/>
    <w:rsid w:val="009329FB"/>
    <w:rsid w:val="0094305E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5438B"/>
    <w:rsid w:val="00A61C50"/>
    <w:rsid w:val="00A7010C"/>
    <w:rsid w:val="00A73F8A"/>
    <w:rsid w:val="00A76032"/>
    <w:rsid w:val="00A77063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E7240"/>
    <w:rsid w:val="00AF694B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90FFD"/>
    <w:rsid w:val="00BB1CCD"/>
    <w:rsid w:val="00BB26D3"/>
    <w:rsid w:val="00BF091C"/>
    <w:rsid w:val="00C009E0"/>
    <w:rsid w:val="00C01B5D"/>
    <w:rsid w:val="00C258E4"/>
    <w:rsid w:val="00C5515A"/>
    <w:rsid w:val="00C563D2"/>
    <w:rsid w:val="00C7152E"/>
    <w:rsid w:val="00C72F0B"/>
    <w:rsid w:val="00C8415B"/>
    <w:rsid w:val="00C9060E"/>
    <w:rsid w:val="00C90A57"/>
    <w:rsid w:val="00C91B84"/>
    <w:rsid w:val="00C96371"/>
    <w:rsid w:val="00C97590"/>
    <w:rsid w:val="00C97E32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36A7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2499"/>
    <w:rsid w:val="00D87572"/>
    <w:rsid w:val="00DA0A97"/>
    <w:rsid w:val="00DA191B"/>
    <w:rsid w:val="00DB3001"/>
    <w:rsid w:val="00DB4A71"/>
    <w:rsid w:val="00DB4FFE"/>
    <w:rsid w:val="00DC4962"/>
    <w:rsid w:val="00DE4C7A"/>
    <w:rsid w:val="00DE736C"/>
    <w:rsid w:val="00DF6036"/>
    <w:rsid w:val="00DF6BC3"/>
    <w:rsid w:val="00E01296"/>
    <w:rsid w:val="00E21F6A"/>
    <w:rsid w:val="00E246F7"/>
    <w:rsid w:val="00E30B22"/>
    <w:rsid w:val="00E3798A"/>
    <w:rsid w:val="00E42835"/>
    <w:rsid w:val="00E4388F"/>
    <w:rsid w:val="00E46007"/>
    <w:rsid w:val="00E460F3"/>
    <w:rsid w:val="00E50177"/>
    <w:rsid w:val="00E5027B"/>
    <w:rsid w:val="00E5626A"/>
    <w:rsid w:val="00E772E5"/>
    <w:rsid w:val="00E82585"/>
    <w:rsid w:val="00E8621C"/>
    <w:rsid w:val="00E90E7F"/>
    <w:rsid w:val="00EA097B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EF4A2E"/>
    <w:rsid w:val="00F007E0"/>
    <w:rsid w:val="00F00937"/>
    <w:rsid w:val="00F0429A"/>
    <w:rsid w:val="00F049B3"/>
    <w:rsid w:val="00F21CED"/>
    <w:rsid w:val="00F22399"/>
    <w:rsid w:val="00F315C9"/>
    <w:rsid w:val="00F31F2D"/>
    <w:rsid w:val="00F36D92"/>
    <w:rsid w:val="00F429F7"/>
    <w:rsid w:val="00F42E31"/>
    <w:rsid w:val="00F512E2"/>
    <w:rsid w:val="00F51E5E"/>
    <w:rsid w:val="00F64B32"/>
    <w:rsid w:val="00F70C4B"/>
    <w:rsid w:val="00F76B05"/>
    <w:rsid w:val="00F808C0"/>
    <w:rsid w:val="00F81BAD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2B24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CharChar">
    <w:name w:val=" Char Char"/>
    <w:basedOn w:val="Normal"/>
    <w:rsid w:val="00606771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EncabezadoCar">
    <w:name w:val="Encabezado Car"/>
    <w:link w:val="Encabezado"/>
    <w:uiPriority w:val="99"/>
    <w:rsid w:val="00606771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F36D9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6D9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2020-08-25T21:18:00Z</dcterms:created>
  <dcterms:modified xsi:type="dcterms:W3CDTF">2020-08-25T21:18:00Z</dcterms:modified>
</cp:coreProperties>
</file>