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01" w:rsidRPr="00176FBE" w:rsidRDefault="00346801" w:rsidP="0034680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42390"/>
                <wp:effectExtent l="1905" t="0" r="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1"/>
                              <w:rPr>
                                <w:color w:val="5F497A" w:themeColor="accent4" w:themeShade="BF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lang w:val="es-ES"/>
                              </w:rPr>
                              <w:t>Proyecto de Presupuesto 201</w:t>
                            </w:r>
                            <w:r w:rsidR="00DA731B">
                              <w:rPr>
                                <w:color w:val="5F497A" w:themeColor="accent4" w:themeShade="BF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6.4pt;margin-top:48.55pt;width:364.5pt;height:10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1"/>
                        <w:rPr>
                          <w:color w:val="5F497A" w:themeColor="accent4" w:themeShade="BF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lang w:val="es-ES"/>
                        </w:rPr>
                        <w:t>Proyecto de Presupuesto 201</w:t>
                      </w:r>
                      <w:r w:rsidR="00DA731B">
                        <w:rPr>
                          <w:color w:val="5F497A" w:themeColor="accent4" w:themeShade="BF"/>
                          <w:lang w:val="es-ES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Conector recto 12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alt="línea vertical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3pqETqsCAACQ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6C52D" wp14:editId="51E6FFC0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969645"/>
                <wp:effectExtent l="1905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extoindependiente"/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Descripci</w:t>
                            </w: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ó</w:t>
                            </w: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n de los programas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06.4pt;margin-top:319.7pt;width:364.5pt;height:7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extoindependiente"/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</w:pP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Descripci</w:t>
                      </w:r>
                      <w:r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ó</w:t>
                      </w: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n de los programas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1F1" w:rsidRDefault="00BC2492" w:rsidP="00BC2492">
      <w:pPr>
        <w:ind w:left="-360"/>
      </w:pPr>
      <w:r>
        <w:rPr>
          <w:noProof/>
          <w:lang w:val="es-MX" w:eastAsia="es-MX"/>
        </w:rPr>
        <w:drawing>
          <wp:inline distT="0" distB="0" distL="0" distR="0" wp14:anchorId="36875815" wp14:editId="014AF2D4">
            <wp:extent cx="1123950" cy="2743200"/>
            <wp:effectExtent l="19050" t="0" r="19050" b="87630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bc lo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3" cy="2767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492" w:rsidRDefault="00BC2492"/>
    <w:p w:rsidR="00346801" w:rsidRDefault="00346801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E4FA1" wp14:editId="42719606">
                <wp:simplePos x="0" y="0"/>
                <wp:positionH relativeFrom="page">
                  <wp:posOffset>2619375</wp:posOffset>
                </wp:positionH>
                <wp:positionV relativeFrom="page">
                  <wp:posOffset>2600325</wp:posOffset>
                </wp:positionV>
                <wp:extent cx="4626610" cy="158750"/>
                <wp:effectExtent l="19050" t="0" r="40640" b="260350"/>
                <wp:wrapNone/>
                <wp:docPr id="4" name="Grupo 4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300" endPos="5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295" endPos="92000" dist="1016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2000" endA="300" endPos="3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alt="barras de nivel" style="position:absolute;margin-left:206.25pt;margin-top:204.75pt;width:364.3pt;height:12.5pt;z-index:25166643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">
                <v:rect id="Rectangle 10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nycMA&#10;AADaAAAADwAAAGRycy9kb3ducmV2LnhtbESPT2vCQBTE7wW/w/IEb3WjYmmjq/gHQbw1LUJvj91n&#10;Esy+jdlNjN/eLRR6HGbmN8xy3dtKdNT40rGCyTgBQaydKTlX8P11eH0H4QOywcoxKXiQh/Vq8LLE&#10;1Lg7f1KXhVxECPsUFRQh1KmUXhdk0Y9dTRy9i2sshiibXJoG7xFuKzlNkjdpseS4UGBNu4L0NWut&#10;gm3v2/kp+2n1WbvzRz277Q8dKjUa9psFiEB9+A//tY9GwRx+r8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nycMAAADaAAAADwAAAAAAAAAAAAAAAACYAgAAZHJzL2Rv&#10;d25yZXYueG1sUEsFBgAAAAAEAAQA9QAAAIgDAAAAAA==&#10;" fillcolor="#fc0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w/sMA&#10;AADaAAAADwAAAGRycy9kb3ducmV2LnhtbESP0WrCQBRE34X+w3ILvkjdqCBt6kbaolB80q0fcJu9&#10;TUKyd2N2jenfu4Lg4zAzZ5jVerCN6KnzlWMFs2kCgjh3puJCwfFn+/IKwgdkg41jUvBPHtbZ02iF&#10;qXEXPlCvQyEihH2KCsoQ2lRKn5dk0U9dSxy9P9dZDFF2hTQdXiLcNnKeJEtpseK4UGJLXyXltT5b&#10;BYc57rWWte1nx8nm92130p+Lk1Lj5+HjHUSgITzC9/a3UbCE2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w/sMAAADaAAAADwAAAAAAAAAAAAAAAACYAgAAZHJzL2Rv&#10;d25yZXYueG1sUEsFBgAAAAAEAAQA9QAAAIgDAAAAAA==&#10;" fillcolor="#fabf8f [1945]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U+8MA&#10;AADaAAAADwAAAGRycy9kb3ducmV2LnhtbESPT2sCMRTE7wW/Q3gFb5qtxVZWo9hCQeyh1Ra9PjZv&#10;/+DmZUniGr+9KQg9DjPzG2axiqYVPTnfWFbwNM5AEBdWN1wp+P35GM1A+ICssbVMCq7kYbUcPCww&#10;1/bCO+r3oRIJwj5HBXUIXS6lL2oy6Me2I05eaZ3BkKSrpHZ4SXDTykmWvUiDDaeFGjt6r6k47c9G&#10;wWQbp7P+UH5Xrozu8/z1bN52R6WGj3E9BxEohv/wvb3RCl7h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U+8MAAADaAAAADwAAAAAAAAAAAAAAAACYAgAAZHJzL2Rv&#10;d25yZXYueG1sUEsFBgAAAAAEAAQA9QAAAIgDAAAAAA==&#10;" fillcolor="#5f497a [2407]" stroked="f" strokeweight="0" insetpen="t">
                  <v:shadow on="t"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81E513" wp14:editId="703E01DC">
                <wp:simplePos x="0" y="0"/>
                <wp:positionH relativeFrom="page">
                  <wp:posOffset>299720</wp:posOffset>
                </wp:positionH>
                <wp:positionV relativeFrom="page">
                  <wp:posOffset>5808345</wp:posOffset>
                </wp:positionV>
                <wp:extent cx="1828800" cy="247650"/>
                <wp:effectExtent l="0" t="0" r="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3"/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  <w:t>Consejo de la Judicatura del Estado de Baja California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.6pt;margin-top:457.35pt;width:2in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3"/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  <w:t>Consejo de la Judicatura del Estado de Baja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492" w:rsidRDefault="00BC2492"/>
    <w:p w:rsidR="00346801" w:rsidRDefault="00346801" w:rsidP="0034680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El Poder Judicial del Estado de Baja California, en cumplimiento a la normatividad en materia de planeación, programación y presupuesto, llevó a cabo la elaboración del Plan de Desarrollo Judicial para el periodo 201</w:t>
      </w:r>
      <w:r w:rsidR="007C1138">
        <w:rPr>
          <w:rFonts w:ascii="Calibri" w:hAnsi="Calibri" w:cs="Arial"/>
          <w:sz w:val="28"/>
          <w:szCs w:val="28"/>
        </w:rPr>
        <w:t>8</w:t>
      </w:r>
      <w:r>
        <w:rPr>
          <w:rFonts w:ascii="Calibri" w:hAnsi="Calibri" w:cs="Arial"/>
          <w:sz w:val="28"/>
          <w:szCs w:val="28"/>
        </w:rPr>
        <w:t>-20</w:t>
      </w:r>
      <w:r w:rsidR="007C1138">
        <w:rPr>
          <w:rFonts w:ascii="Calibri" w:hAnsi="Calibri" w:cs="Arial"/>
          <w:sz w:val="28"/>
          <w:szCs w:val="28"/>
        </w:rPr>
        <w:t>20</w:t>
      </w:r>
      <w:bookmarkStart w:id="0" w:name="_GoBack"/>
      <w:bookmarkEnd w:id="0"/>
      <w:r>
        <w:rPr>
          <w:rFonts w:ascii="Calibri" w:hAnsi="Calibri" w:cs="Arial"/>
          <w:sz w:val="28"/>
          <w:szCs w:val="28"/>
        </w:rPr>
        <w:t>, documento en el que se indican las directrices, estrategias y proyectos en el cual se plasman los objetivos y resultados a alcanzar, y del cual se desprenden los programas que deberán desarrollarse para concretar lo plasmado en dicho documento.</w:t>
      </w: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Así, los programas, a los cuales se les asignan los recursos presupuestales correspondientes, integran las actividades y acciones operativas de cada una de las Áreas del Poder Judicial para el cumplimiento de los objetivos del Plan de Desarrollo Judicial de acuerdo al desarrollo de metas e indicadores de gestión.</w:t>
      </w:r>
    </w:p>
    <w:p w:rsidR="00346801" w:rsidRDefault="00346801" w:rsidP="0005529C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Calibri" w:hAnsi="Calibri" w:cs="Arial"/>
          <w:sz w:val="28"/>
          <w:szCs w:val="28"/>
        </w:rPr>
      </w:pPr>
    </w:p>
    <w:p w:rsidR="00346801" w:rsidRDefault="00346801" w:rsidP="0005529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Así, derivado de dicho Plan, </w:t>
      </w:r>
      <w:r w:rsidR="0005529C">
        <w:rPr>
          <w:rFonts w:ascii="Calibri" w:hAnsi="Calibri" w:cs="Arial"/>
          <w:sz w:val="28"/>
          <w:szCs w:val="28"/>
        </w:rPr>
        <w:t>y en concordancia con la clasificación programática emitida por e</w:t>
      </w:r>
      <w:r w:rsidR="0005529C" w:rsidRPr="0005529C">
        <w:rPr>
          <w:rFonts w:ascii="Calibri" w:hAnsi="Calibri" w:cs="Arial"/>
          <w:sz w:val="28"/>
          <w:szCs w:val="28"/>
        </w:rPr>
        <w:t>l Consejo Nacional de Armonización Contable</w:t>
      </w:r>
      <w:r w:rsidR="0005529C">
        <w:rPr>
          <w:rFonts w:ascii="Calibri" w:hAnsi="Calibri" w:cs="Arial"/>
          <w:sz w:val="28"/>
          <w:szCs w:val="28"/>
        </w:rPr>
        <w:t>, este Poder Judicial del Estado de Baja California, desarrollará para el Ejercicio Presupuestal 201</w:t>
      </w:r>
      <w:r w:rsidR="00DA731B">
        <w:rPr>
          <w:rFonts w:ascii="Calibri" w:hAnsi="Calibri" w:cs="Arial"/>
          <w:sz w:val="28"/>
          <w:szCs w:val="28"/>
        </w:rPr>
        <w:t>9</w:t>
      </w:r>
      <w:r w:rsidR="0005529C">
        <w:rPr>
          <w:rFonts w:ascii="Calibri" w:hAnsi="Calibri" w:cs="Arial"/>
          <w:sz w:val="28"/>
          <w:szCs w:val="28"/>
        </w:rPr>
        <w:t xml:space="preserve">, </w:t>
      </w:r>
      <w:r w:rsidRPr="000C413E">
        <w:rPr>
          <w:rFonts w:ascii="Calibri" w:hAnsi="Calibri" w:cs="Arial"/>
          <w:sz w:val="28"/>
          <w:szCs w:val="28"/>
        </w:rPr>
        <w:t>los siguientes programas</w:t>
      </w:r>
      <w:r w:rsidR="00123EBA">
        <w:rPr>
          <w:rFonts w:ascii="Calibri" w:hAnsi="Calibri" w:cs="Arial"/>
          <w:sz w:val="28"/>
          <w:szCs w:val="28"/>
        </w:rPr>
        <w:t xml:space="preserve"> presupuestarios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</w:t>
      </w:r>
      <w:r w:rsidRPr="000C413E">
        <w:rPr>
          <w:rFonts w:ascii="Calibri" w:hAnsi="Calibri" w:cs="Arial"/>
          <w:b/>
          <w:sz w:val="28"/>
          <w:szCs w:val="28"/>
        </w:rPr>
        <w:t>06 Administración e impartición de Justicia.-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E</w:t>
      </w:r>
      <w:r w:rsidRPr="000C413E">
        <w:rPr>
          <w:rFonts w:ascii="Calibri" w:hAnsi="Calibri" w:cs="Arial"/>
          <w:sz w:val="28"/>
          <w:szCs w:val="28"/>
        </w:rPr>
        <w:t xml:space="preserve">n este programa se aglutinan las actividades que realizan las áreas jurisdiccionales , esto es, corresponden a las tareas que llevan a cabo en Primer Instancia los Juzgados en el Estado y en Segunda Instancia las Salas que integran el Tribunal Superior de Justicia, incluyendo las acciones que realizan los Jueces asignados al Nuevo Sistema de </w:t>
      </w:r>
      <w:r w:rsidRPr="000C413E">
        <w:rPr>
          <w:rFonts w:ascii="Calibri" w:hAnsi="Calibri" w:cs="Arial"/>
          <w:sz w:val="28"/>
          <w:szCs w:val="28"/>
        </w:rPr>
        <w:lastRenderedPageBreak/>
        <w:t xml:space="preserve">Justicia Penal Oral, </w:t>
      </w:r>
      <w:r>
        <w:rPr>
          <w:rFonts w:ascii="Calibri" w:hAnsi="Calibri" w:cs="Arial"/>
          <w:sz w:val="28"/>
          <w:szCs w:val="28"/>
        </w:rPr>
        <w:t xml:space="preserve">así como las acciones de conciliación y mediación por parte del Centro Estatal de Justicia Alternativa en el Estado, </w:t>
      </w:r>
      <w:r w:rsidRPr="000C413E">
        <w:rPr>
          <w:rFonts w:ascii="Calibri" w:hAnsi="Calibri" w:cs="Arial"/>
          <w:sz w:val="28"/>
          <w:szCs w:val="28"/>
        </w:rPr>
        <w:t>plasmando los resultados obtenidos en los conceptos siguientes: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Asuntos radicados y terminados, acuerdos dictados, desahogo de audiencias y sentencias en segunda instancia, con lo que llevan a cabo la impartición de justicia en todos aquellos casos en que la ciudadanía acude para tal propósito.</w:t>
      </w: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left="2131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El presupuesto que se est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 solicitando para este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programa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asciende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585F84">
        <w:rPr>
          <w:rFonts w:ascii="Calibri" w:hAnsi="Calibri" w:cs="Arial"/>
          <w:b/>
          <w:sz w:val="28"/>
          <w:szCs w:val="28"/>
        </w:rPr>
        <w:t>6</w:t>
      </w:r>
      <w:r w:rsidR="00DA731B">
        <w:rPr>
          <w:rFonts w:ascii="Calibri" w:hAnsi="Calibri" w:cs="Arial"/>
          <w:b/>
          <w:sz w:val="28"/>
          <w:szCs w:val="28"/>
        </w:rPr>
        <w:t>64</w:t>
      </w:r>
      <w:r w:rsidR="00123EBA">
        <w:rPr>
          <w:rFonts w:ascii="Calibri" w:hAnsi="Calibri" w:cs="Arial"/>
          <w:b/>
          <w:sz w:val="28"/>
          <w:szCs w:val="28"/>
        </w:rPr>
        <w:t>’</w:t>
      </w:r>
      <w:r w:rsidR="00DA731B">
        <w:rPr>
          <w:rFonts w:ascii="Calibri" w:hAnsi="Calibri" w:cs="Arial"/>
          <w:b/>
          <w:sz w:val="28"/>
          <w:szCs w:val="28"/>
        </w:rPr>
        <w:t>054</w:t>
      </w:r>
      <w:r w:rsidR="00585F84">
        <w:rPr>
          <w:rFonts w:ascii="Calibri" w:hAnsi="Calibri" w:cs="Arial"/>
          <w:b/>
          <w:sz w:val="28"/>
          <w:szCs w:val="28"/>
        </w:rPr>
        <w:t>,</w:t>
      </w:r>
      <w:r w:rsidR="00DA731B">
        <w:rPr>
          <w:rFonts w:ascii="Calibri" w:hAnsi="Calibri" w:cs="Arial"/>
          <w:b/>
          <w:sz w:val="28"/>
          <w:szCs w:val="28"/>
        </w:rPr>
        <w:t>010.71</w:t>
      </w:r>
      <w:r w:rsidRPr="000C413E">
        <w:rPr>
          <w:rFonts w:ascii="Calibri" w:hAnsi="Calibri" w:cs="Arial"/>
          <w:sz w:val="28"/>
          <w:szCs w:val="28"/>
        </w:rPr>
        <w:t xml:space="preserve"> pesos distribuidos en los siguientes </w:t>
      </w:r>
      <w:r>
        <w:rPr>
          <w:rFonts w:ascii="Calibri" w:hAnsi="Calibri" w:cs="Arial"/>
          <w:sz w:val="28"/>
          <w:szCs w:val="28"/>
        </w:rPr>
        <w:t>Capítulos de gasto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2127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908" w:type="dxa"/>
        <w:tblLayout w:type="fixed"/>
        <w:tblLook w:val="04A0" w:firstRow="1" w:lastRow="0" w:firstColumn="1" w:lastColumn="0" w:noHBand="0" w:noVBand="1"/>
      </w:tblPr>
      <w:tblGrid>
        <w:gridCol w:w="5580"/>
        <w:gridCol w:w="1800"/>
      </w:tblGrid>
      <w:tr w:rsidR="00346801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CAPITULO DE GASTO</w:t>
            </w:r>
          </w:p>
        </w:tc>
        <w:tc>
          <w:tcPr>
            <w:tcW w:w="180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346801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800" w:type="dxa"/>
          </w:tcPr>
          <w:p w:rsidR="00346801" w:rsidRPr="00DA731B" w:rsidRDefault="00123EBA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6</w:t>
            </w:r>
            <w:r w:rsidR="00DA731B" w:rsidRPr="00DA731B">
              <w:rPr>
                <w:rFonts w:ascii="Calibri" w:hAnsi="Calibri" w:cs="Arial"/>
                <w:sz w:val="20"/>
                <w:szCs w:val="20"/>
              </w:rPr>
              <w:t>47</w:t>
            </w:r>
            <w:r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 w:rsidR="00DA731B" w:rsidRPr="00DA731B">
              <w:rPr>
                <w:rFonts w:ascii="Calibri" w:hAnsi="Calibri" w:cs="Arial"/>
                <w:sz w:val="20"/>
                <w:szCs w:val="20"/>
              </w:rPr>
              <w:t>318,197.83</w:t>
            </w:r>
          </w:p>
        </w:tc>
      </w:tr>
      <w:tr w:rsidR="00346801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800" w:type="dxa"/>
          </w:tcPr>
          <w:p w:rsidR="00346801" w:rsidRPr="00DA731B" w:rsidRDefault="00123EBA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1</w:t>
            </w:r>
            <w:r w:rsidR="00DA731B" w:rsidRPr="00DA731B">
              <w:rPr>
                <w:rFonts w:ascii="Calibri" w:hAnsi="Calibri" w:cs="Arial"/>
                <w:sz w:val="20"/>
                <w:szCs w:val="20"/>
              </w:rPr>
              <w:t>0</w:t>
            </w:r>
            <w:r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 w:rsidR="00DA731B" w:rsidRPr="00DA731B">
              <w:rPr>
                <w:rFonts w:ascii="Calibri" w:hAnsi="Calibri" w:cs="Arial"/>
                <w:sz w:val="20"/>
                <w:szCs w:val="20"/>
              </w:rPr>
              <w:t>760,638.89</w:t>
            </w:r>
          </w:p>
        </w:tc>
      </w:tr>
      <w:tr w:rsidR="00346801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800" w:type="dxa"/>
          </w:tcPr>
          <w:p w:rsidR="00346801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5</w:t>
            </w:r>
            <w:r w:rsidR="00585F84" w:rsidRPr="00DA731B">
              <w:rPr>
                <w:rFonts w:ascii="Calibri" w:hAnsi="Calibri" w:cs="Arial"/>
                <w:sz w:val="20"/>
                <w:szCs w:val="20"/>
              </w:rPr>
              <w:t>,</w:t>
            </w:r>
            <w:r w:rsidRPr="00DA731B">
              <w:rPr>
                <w:rFonts w:ascii="Calibri" w:hAnsi="Calibri" w:cs="Arial"/>
                <w:sz w:val="20"/>
                <w:szCs w:val="20"/>
              </w:rPr>
              <w:t>975,173.99</w:t>
            </w:r>
          </w:p>
        </w:tc>
      </w:tr>
      <w:tr w:rsidR="00346801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346801" w:rsidRPr="00DA731B" w:rsidRDefault="00585F84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 w:rsidRPr="00DA731B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DA731B" w:rsidRPr="00DA731B">
              <w:rPr>
                <w:rFonts w:ascii="Calibri" w:hAnsi="Calibri" w:cs="Arial"/>
                <w:b/>
                <w:sz w:val="20"/>
                <w:szCs w:val="20"/>
              </w:rPr>
              <w:t>64</w:t>
            </w:r>
            <w:r w:rsidR="00123EBA" w:rsidRPr="00DA731B">
              <w:rPr>
                <w:rFonts w:ascii="Calibri" w:hAnsi="Calibri" w:cs="Arial"/>
                <w:b/>
                <w:sz w:val="20"/>
                <w:szCs w:val="20"/>
              </w:rPr>
              <w:t>’</w:t>
            </w:r>
            <w:r w:rsidR="00DA731B" w:rsidRPr="00DA731B">
              <w:rPr>
                <w:rFonts w:ascii="Calibri" w:hAnsi="Calibri" w:cs="Arial"/>
                <w:b/>
                <w:sz w:val="20"/>
                <w:szCs w:val="20"/>
              </w:rPr>
              <w:t>054,010.71</w:t>
            </w:r>
          </w:p>
        </w:tc>
      </w:tr>
    </w:tbl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P</w:t>
      </w:r>
      <w:r w:rsidRPr="000C413E">
        <w:rPr>
          <w:rFonts w:ascii="Calibri" w:hAnsi="Calibri" w:cs="Arial"/>
          <w:b/>
          <w:sz w:val="28"/>
          <w:szCs w:val="28"/>
        </w:rPr>
        <w:t>07 Control y apoyo a la Administración de la Justicia.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todas aquellas actividades que realizan las Áreas que integran el Consejo de la Judicatura, además de aquellos gastos que no pueden asignarse a una Área en particular ya que son compartidos por dos </w:t>
      </w:r>
      <w:r w:rsidR="004E5623">
        <w:rPr>
          <w:rFonts w:ascii="Calibri" w:hAnsi="Calibri" w:cs="Arial"/>
          <w:sz w:val="28"/>
          <w:szCs w:val="28"/>
        </w:rPr>
        <w:t xml:space="preserve">o </w:t>
      </w:r>
      <w:r w:rsidRPr="000C413E">
        <w:rPr>
          <w:rFonts w:ascii="Calibri" w:hAnsi="Calibri" w:cs="Arial"/>
          <w:sz w:val="28"/>
          <w:szCs w:val="28"/>
        </w:rPr>
        <w:t>m</w:t>
      </w:r>
      <w:r w:rsidR="004E5623"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s </w:t>
      </w:r>
      <w:r w:rsidR="004E5623">
        <w:rPr>
          <w:rFonts w:ascii="Calibri" w:hAnsi="Calibri" w:cs="Arial"/>
          <w:sz w:val="28"/>
          <w:szCs w:val="28"/>
        </w:rPr>
        <w:t>Ó</w:t>
      </w:r>
      <w:r w:rsidR="004E5623" w:rsidRPr="000C413E">
        <w:rPr>
          <w:rFonts w:ascii="Calibri" w:hAnsi="Calibri" w:cs="Arial"/>
          <w:sz w:val="28"/>
          <w:szCs w:val="28"/>
        </w:rPr>
        <w:t>rganos</w:t>
      </w:r>
      <w:r w:rsidRPr="000C413E">
        <w:rPr>
          <w:rFonts w:ascii="Calibri" w:hAnsi="Calibri" w:cs="Arial"/>
          <w:sz w:val="28"/>
          <w:szCs w:val="28"/>
        </w:rPr>
        <w:t xml:space="preserve"> jurisdiccionales o administrativos, como lo son</w:t>
      </w:r>
      <w:r>
        <w:rPr>
          <w:rFonts w:ascii="Calibri" w:hAnsi="Calibri" w:cs="Arial"/>
          <w:sz w:val="28"/>
          <w:szCs w:val="28"/>
        </w:rPr>
        <w:t>, entre otros,</w:t>
      </w:r>
      <w:r w:rsidRPr="000C413E">
        <w:rPr>
          <w:rFonts w:ascii="Calibri" w:hAnsi="Calibri" w:cs="Arial"/>
          <w:sz w:val="28"/>
          <w:szCs w:val="28"/>
        </w:rPr>
        <w:t xml:space="preserve"> el </w:t>
      </w:r>
      <w:r w:rsidRPr="000C413E">
        <w:rPr>
          <w:rFonts w:ascii="Calibri" w:hAnsi="Calibri" w:cs="Arial"/>
          <w:sz w:val="28"/>
          <w:szCs w:val="28"/>
        </w:rPr>
        <w:lastRenderedPageBreak/>
        <w:t xml:space="preserve">servicio de agua por tubería y el servicio de energía eléctrica, </w:t>
      </w:r>
      <w:r>
        <w:rPr>
          <w:rFonts w:ascii="Calibri" w:hAnsi="Calibri" w:cs="Arial"/>
          <w:sz w:val="28"/>
          <w:szCs w:val="28"/>
        </w:rPr>
        <w:t xml:space="preserve">esto con </w:t>
      </w:r>
      <w:r w:rsidRPr="000C413E">
        <w:rPr>
          <w:rFonts w:ascii="Calibri" w:hAnsi="Calibri" w:cs="Arial"/>
          <w:sz w:val="28"/>
          <w:szCs w:val="28"/>
        </w:rPr>
        <w:t>el propósito de que los Órganos Jurisdiccionales no distraigan su atención de la tarea primordial que la Ley les asigna.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1418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De esta manera, al amparo de este programa se llevan a cabo todas aquellas actividades relacionadas con la administración de los recursos humanos, materiales y financieros del Poder Judicial </w:t>
      </w:r>
      <w:r w:rsidR="00123EBA">
        <w:rPr>
          <w:rFonts w:ascii="Calibri" w:hAnsi="Calibri" w:cs="Arial"/>
          <w:sz w:val="28"/>
          <w:szCs w:val="28"/>
        </w:rPr>
        <w:t xml:space="preserve">incluyendo </w:t>
      </w:r>
      <w:r w:rsidRPr="000C413E">
        <w:rPr>
          <w:rFonts w:ascii="Calibri" w:hAnsi="Calibri" w:cs="Arial"/>
          <w:sz w:val="28"/>
          <w:szCs w:val="28"/>
        </w:rPr>
        <w:t xml:space="preserve">el </w:t>
      </w:r>
      <w:r>
        <w:rPr>
          <w:rFonts w:ascii="Calibri" w:hAnsi="Calibri" w:cs="Arial"/>
          <w:sz w:val="28"/>
          <w:szCs w:val="28"/>
        </w:rPr>
        <w:t>C</w:t>
      </w:r>
      <w:r w:rsidRPr="000C413E">
        <w:rPr>
          <w:rFonts w:ascii="Calibri" w:hAnsi="Calibri" w:cs="Arial"/>
          <w:sz w:val="28"/>
          <w:szCs w:val="28"/>
        </w:rPr>
        <w:t>ap</w:t>
      </w:r>
      <w:r>
        <w:rPr>
          <w:rFonts w:ascii="Calibri" w:hAnsi="Calibri" w:cs="Arial"/>
          <w:sz w:val="28"/>
          <w:szCs w:val="28"/>
        </w:rPr>
        <w:t>í</w:t>
      </w:r>
      <w:r w:rsidRPr="000C413E">
        <w:rPr>
          <w:rFonts w:ascii="Calibri" w:hAnsi="Calibri" w:cs="Arial"/>
          <w:sz w:val="28"/>
          <w:szCs w:val="28"/>
        </w:rPr>
        <w:t xml:space="preserve">tulo </w:t>
      </w:r>
      <w:r w:rsidR="00DA731B">
        <w:rPr>
          <w:rFonts w:ascii="Calibri" w:hAnsi="Calibri" w:cs="Arial"/>
          <w:sz w:val="28"/>
          <w:szCs w:val="28"/>
        </w:rPr>
        <w:t>7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DA731B">
        <w:rPr>
          <w:rFonts w:ascii="Calibri" w:hAnsi="Calibri" w:cs="Arial"/>
          <w:i/>
          <w:sz w:val="28"/>
          <w:szCs w:val="28"/>
        </w:rPr>
        <w:t>Inversiones financieras y otras provisiones</w:t>
      </w:r>
      <w:r>
        <w:rPr>
          <w:rFonts w:ascii="Calibri" w:hAnsi="Calibri" w:cs="Arial"/>
          <w:sz w:val="28"/>
          <w:szCs w:val="28"/>
        </w:rPr>
        <w:t>, c</w:t>
      </w:r>
      <w:r w:rsidRPr="000C413E">
        <w:rPr>
          <w:rFonts w:ascii="Calibri" w:hAnsi="Calibri" w:cs="Arial"/>
          <w:sz w:val="28"/>
          <w:szCs w:val="28"/>
        </w:rPr>
        <w:t>uyos recursos se destinar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n a fortalecer el </w:t>
      </w:r>
      <w:r>
        <w:rPr>
          <w:rFonts w:ascii="Calibri" w:hAnsi="Calibri" w:cs="Arial"/>
          <w:sz w:val="28"/>
          <w:szCs w:val="28"/>
        </w:rPr>
        <w:t>F</w:t>
      </w:r>
      <w:r w:rsidRPr="000C413E">
        <w:rPr>
          <w:rFonts w:ascii="Calibri" w:hAnsi="Calibri" w:cs="Arial"/>
          <w:sz w:val="28"/>
          <w:szCs w:val="28"/>
        </w:rPr>
        <w:t xml:space="preserve">ondo de </w:t>
      </w:r>
      <w:r>
        <w:rPr>
          <w:rFonts w:ascii="Calibri" w:hAnsi="Calibri" w:cs="Arial"/>
          <w:sz w:val="28"/>
          <w:szCs w:val="28"/>
        </w:rPr>
        <w:t>R</w:t>
      </w:r>
      <w:r w:rsidRPr="000C413E">
        <w:rPr>
          <w:rFonts w:ascii="Calibri" w:hAnsi="Calibri" w:cs="Arial"/>
          <w:sz w:val="28"/>
          <w:szCs w:val="28"/>
        </w:rPr>
        <w:t xml:space="preserve">etiro </w:t>
      </w:r>
      <w:r>
        <w:rPr>
          <w:rFonts w:ascii="Calibri" w:hAnsi="Calibri" w:cs="Arial"/>
          <w:sz w:val="28"/>
          <w:szCs w:val="28"/>
        </w:rPr>
        <w:t>J</w:t>
      </w:r>
      <w:r w:rsidRPr="000C413E">
        <w:rPr>
          <w:rFonts w:ascii="Calibri" w:hAnsi="Calibri" w:cs="Arial"/>
          <w:sz w:val="28"/>
          <w:szCs w:val="28"/>
        </w:rPr>
        <w:t xml:space="preserve">udicial puesto en marcha en el </w:t>
      </w:r>
      <w:r>
        <w:rPr>
          <w:rFonts w:ascii="Calibri" w:hAnsi="Calibri" w:cs="Arial"/>
          <w:sz w:val="28"/>
          <w:szCs w:val="28"/>
        </w:rPr>
        <w:t xml:space="preserve">ejercicio presupuestal </w:t>
      </w:r>
      <w:r w:rsidRPr="000C413E">
        <w:rPr>
          <w:rFonts w:ascii="Calibri" w:hAnsi="Calibri" w:cs="Arial"/>
          <w:sz w:val="28"/>
          <w:szCs w:val="28"/>
        </w:rPr>
        <w:t>de 2011.</w:t>
      </w: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que se están solicitando para este programa ascienden a la cantidad de </w:t>
      </w:r>
      <w:r w:rsidR="00123EBA" w:rsidRPr="00585F84">
        <w:rPr>
          <w:rFonts w:ascii="Calibri" w:hAnsi="Calibri" w:cs="Arial"/>
          <w:b/>
          <w:sz w:val="28"/>
          <w:szCs w:val="28"/>
        </w:rPr>
        <w:t>$3</w:t>
      </w:r>
      <w:r w:rsidR="00DA731B">
        <w:rPr>
          <w:rFonts w:ascii="Calibri" w:hAnsi="Calibri" w:cs="Arial"/>
          <w:b/>
          <w:sz w:val="28"/>
          <w:szCs w:val="28"/>
        </w:rPr>
        <w:t>92</w:t>
      </w:r>
      <w:r w:rsidR="00123EBA" w:rsidRPr="00585F84">
        <w:rPr>
          <w:rFonts w:ascii="Calibri" w:hAnsi="Calibri" w:cs="Arial"/>
          <w:b/>
          <w:sz w:val="28"/>
          <w:szCs w:val="28"/>
        </w:rPr>
        <w:t>’</w:t>
      </w:r>
      <w:r w:rsidR="00DA731B">
        <w:rPr>
          <w:rFonts w:ascii="Calibri" w:hAnsi="Calibri" w:cs="Arial"/>
          <w:b/>
          <w:sz w:val="28"/>
          <w:szCs w:val="28"/>
        </w:rPr>
        <w:t>861,724.08</w:t>
      </w:r>
      <w:r w:rsidRPr="000C413E">
        <w:rPr>
          <w:rFonts w:ascii="Calibri" w:hAnsi="Calibri" w:cs="Arial"/>
          <w:sz w:val="28"/>
          <w:szCs w:val="28"/>
        </w:rPr>
        <w:t xml:space="preserve"> pesos, distribuidos</w:t>
      </w:r>
      <w:r>
        <w:rPr>
          <w:rFonts w:ascii="Calibri" w:hAnsi="Calibri" w:cs="Arial"/>
          <w:sz w:val="28"/>
          <w:szCs w:val="28"/>
        </w:rPr>
        <w:t xml:space="preserve"> de la siguiente forma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  <w:gridCol w:w="1749"/>
      </w:tblGrid>
      <w:tr w:rsidR="00DA731B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CAPÍTULO DE GASTO</w:t>
            </w:r>
          </w:p>
        </w:tc>
        <w:tc>
          <w:tcPr>
            <w:tcW w:w="1749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DA731B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749" w:type="dxa"/>
          </w:tcPr>
          <w:p w:rsidR="00346801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333</w:t>
            </w:r>
            <w:r w:rsidR="00585F84"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 w:rsidRPr="00DA731B">
              <w:rPr>
                <w:rFonts w:ascii="Calibri" w:hAnsi="Calibri" w:cs="Arial"/>
                <w:sz w:val="20"/>
                <w:szCs w:val="20"/>
              </w:rPr>
              <w:t>246,400.52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749" w:type="dxa"/>
          </w:tcPr>
          <w:p w:rsidR="00346801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6</w:t>
            </w:r>
            <w:r w:rsidR="00123EBA"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 w:rsidRPr="00DA731B">
              <w:rPr>
                <w:rFonts w:ascii="Calibri" w:hAnsi="Calibri" w:cs="Arial"/>
                <w:sz w:val="20"/>
                <w:szCs w:val="20"/>
              </w:rPr>
              <w:t>822,102.17</w:t>
            </w:r>
          </w:p>
        </w:tc>
      </w:tr>
      <w:tr w:rsidR="00DA731B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749" w:type="dxa"/>
          </w:tcPr>
          <w:p w:rsidR="00346801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46</w:t>
            </w:r>
            <w:r w:rsidR="00123EBA"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 w:rsidRPr="00DA731B">
              <w:rPr>
                <w:rFonts w:ascii="Calibri" w:hAnsi="Calibri" w:cs="Arial"/>
                <w:sz w:val="20"/>
                <w:szCs w:val="20"/>
              </w:rPr>
              <w:t>878,598.94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TRANSFERENCIAS, ASIGNACIONES, SUBSIDIOS Y OTRAS AYUDAS</w:t>
            </w:r>
          </w:p>
        </w:tc>
        <w:tc>
          <w:tcPr>
            <w:tcW w:w="1749" w:type="dxa"/>
          </w:tcPr>
          <w:p w:rsidR="00346801" w:rsidRPr="00DA731B" w:rsidRDefault="00585F84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4</w:t>
            </w:r>
            <w:r w:rsidR="00DA731B" w:rsidRPr="00DA731B">
              <w:rPr>
                <w:rFonts w:ascii="Calibri" w:hAnsi="Calibri" w:cs="Arial"/>
                <w:sz w:val="20"/>
                <w:szCs w:val="20"/>
              </w:rPr>
              <w:t>6</w:t>
            </w:r>
            <w:r w:rsidR="00123EBA" w:rsidRPr="00DA731B">
              <w:rPr>
                <w:rFonts w:ascii="Calibri" w:hAnsi="Calibri" w:cs="Arial"/>
                <w:sz w:val="20"/>
                <w:szCs w:val="20"/>
              </w:rPr>
              <w:t>,000.00</w:t>
            </w:r>
          </w:p>
        </w:tc>
      </w:tr>
      <w:tr w:rsidR="00DA731B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5 BIENES MUEBLES, INMUEBLES E INTANGIBLES</w:t>
            </w:r>
          </w:p>
        </w:tc>
        <w:tc>
          <w:tcPr>
            <w:tcW w:w="1749" w:type="dxa"/>
          </w:tcPr>
          <w:p w:rsidR="00346801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830,029.75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DA731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6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INVERSIÓN PUBLICA</w:t>
            </w:r>
          </w:p>
        </w:tc>
        <w:tc>
          <w:tcPr>
            <w:tcW w:w="1749" w:type="dxa"/>
          </w:tcPr>
          <w:p w:rsidR="00346801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38,592.70</w:t>
            </w:r>
          </w:p>
        </w:tc>
      </w:tr>
      <w:tr w:rsidR="00DA731B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DA731B" w:rsidRPr="00DA731B" w:rsidRDefault="00DA731B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7 INVERSIONES FINANCIERAS Y OTRAS PROVISIONES</w:t>
            </w:r>
          </w:p>
        </w:tc>
        <w:tc>
          <w:tcPr>
            <w:tcW w:w="1749" w:type="dxa"/>
          </w:tcPr>
          <w:p w:rsidR="00DA731B" w:rsidRPr="00DA731B" w:rsidRDefault="00DA731B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5’000,000.00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749" w:type="dxa"/>
          </w:tcPr>
          <w:p w:rsidR="00346801" w:rsidRPr="00DA731B" w:rsidRDefault="00123EBA" w:rsidP="00DA731B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 w:rsidRPr="00DA731B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DA731B" w:rsidRPr="00DA731B">
              <w:rPr>
                <w:rFonts w:ascii="Calibri" w:hAnsi="Calibri" w:cs="Arial"/>
                <w:b/>
                <w:sz w:val="20"/>
                <w:szCs w:val="20"/>
              </w:rPr>
              <w:t>92</w:t>
            </w:r>
            <w:r w:rsidRPr="00DA731B">
              <w:rPr>
                <w:rFonts w:ascii="Calibri" w:hAnsi="Calibri" w:cs="Arial"/>
                <w:b/>
                <w:sz w:val="20"/>
                <w:szCs w:val="20"/>
              </w:rPr>
              <w:t>’</w:t>
            </w:r>
            <w:r w:rsidR="00DA731B" w:rsidRPr="00DA731B">
              <w:rPr>
                <w:rFonts w:ascii="Calibri" w:hAnsi="Calibri" w:cs="Arial"/>
                <w:b/>
                <w:sz w:val="20"/>
                <w:szCs w:val="20"/>
              </w:rPr>
              <w:t>861,724.08</w:t>
            </w:r>
          </w:p>
        </w:tc>
      </w:tr>
    </w:tbl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3468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lastRenderedPageBreak/>
        <w:t xml:space="preserve">Programa </w:t>
      </w:r>
      <w:r>
        <w:rPr>
          <w:rFonts w:ascii="Calibri" w:hAnsi="Calibri" w:cs="Arial"/>
          <w:b/>
          <w:sz w:val="28"/>
          <w:szCs w:val="28"/>
        </w:rPr>
        <w:t>M</w:t>
      </w:r>
      <w:r w:rsidRPr="000C413E">
        <w:rPr>
          <w:rFonts w:ascii="Calibri" w:hAnsi="Calibri" w:cs="Arial"/>
          <w:b/>
          <w:sz w:val="28"/>
          <w:szCs w:val="28"/>
        </w:rPr>
        <w:t xml:space="preserve">14 Custodia y preservación documental.- </w:t>
      </w:r>
      <w:r w:rsidRPr="000C413E">
        <w:rPr>
          <w:rFonts w:ascii="Calibri" w:hAnsi="Calibri" w:cs="Arial"/>
          <w:sz w:val="28"/>
          <w:szCs w:val="28"/>
        </w:rPr>
        <w:t xml:space="preserve">Este programa tiene como propósito principal llevar a cabo todas aquellas actividades que permitan el adecuado cuidado y conservación, así como la custodia de toda aquella documentación que se genera en el Poder Judicial, incluye las actividades relacionadas con la elaboración y distribución del Boletín Judicial, Órgano Oficial del </w:t>
      </w:r>
      <w:r>
        <w:rPr>
          <w:rFonts w:ascii="Calibri" w:hAnsi="Calibri" w:cs="Arial"/>
          <w:sz w:val="28"/>
          <w:szCs w:val="28"/>
        </w:rPr>
        <w:t>P</w:t>
      </w:r>
      <w:r w:rsidRPr="000C413E">
        <w:rPr>
          <w:rFonts w:ascii="Calibri" w:hAnsi="Calibri" w:cs="Arial"/>
          <w:sz w:val="28"/>
          <w:szCs w:val="28"/>
        </w:rPr>
        <w:t>oder Judicial.</w:t>
      </w: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123EBA">
        <w:rPr>
          <w:rFonts w:ascii="Calibri" w:hAnsi="Calibri" w:cs="Arial"/>
          <w:b/>
          <w:sz w:val="28"/>
          <w:szCs w:val="28"/>
        </w:rPr>
        <w:t>1</w:t>
      </w:r>
      <w:r w:rsidR="00DA731B">
        <w:rPr>
          <w:rFonts w:ascii="Calibri" w:hAnsi="Calibri" w:cs="Arial"/>
          <w:b/>
          <w:sz w:val="28"/>
          <w:szCs w:val="28"/>
        </w:rPr>
        <w:t>6</w:t>
      </w:r>
      <w:r w:rsidR="00123EBA">
        <w:rPr>
          <w:rFonts w:ascii="Calibri" w:hAnsi="Calibri" w:cs="Arial"/>
          <w:b/>
          <w:sz w:val="28"/>
          <w:szCs w:val="28"/>
        </w:rPr>
        <w:t>’</w:t>
      </w:r>
      <w:r w:rsidR="00DA731B">
        <w:rPr>
          <w:rFonts w:ascii="Calibri" w:hAnsi="Calibri" w:cs="Arial"/>
          <w:b/>
          <w:sz w:val="28"/>
          <w:szCs w:val="28"/>
        </w:rPr>
        <w:t>15</w:t>
      </w:r>
      <w:r w:rsidR="004E4D02">
        <w:rPr>
          <w:rFonts w:ascii="Calibri" w:hAnsi="Calibri" w:cs="Arial"/>
          <w:b/>
          <w:sz w:val="28"/>
          <w:szCs w:val="28"/>
        </w:rPr>
        <w:t>7</w:t>
      </w:r>
      <w:r w:rsidR="00DA731B">
        <w:rPr>
          <w:rFonts w:ascii="Calibri" w:hAnsi="Calibri" w:cs="Arial"/>
          <w:b/>
          <w:sz w:val="28"/>
          <w:szCs w:val="28"/>
        </w:rPr>
        <w:t>,</w:t>
      </w:r>
      <w:r w:rsidR="004E4D02">
        <w:rPr>
          <w:rFonts w:ascii="Calibri" w:hAnsi="Calibri" w:cs="Arial"/>
          <w:b/>
          <w:sz w:val="28"/>
          <w:szCs w:val="28"/>
        </w:rPr>
        <w:t>785.26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 en los siguientes conceptos: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548" w:type="dxa"/>
        <w:tblLook w:val="04A0" w:firstRow="1" w:lastRow="0" w:firstColumn="1" w:lastColumn="0" w:noHBand="0" w:noVBand="1"/>
      </w:tblPr>
      <w:tblGrid>
        <w:gridCol w:w="4868"/>
        <w:gridCol w:w="2522"/>
      </w:tblGrid>
      <w:tr w:rsidR="00346801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CAPITULO DE GASTO</w:t>
            </w:r>
          </w:p>
        </w:tc>
        <w:tc>
          <w:tcPr>
            <w:tcW w:w="2522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346801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2522" w:type="dxa"/>
          </w:tcPr>
          <w:p w:rsidR="00346801" w:rsidRPr="00DA731B" w:rsidRDefault="00F73EDE" w:rsidP="00F73EDE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="00123EBA"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sz w:val="20"/>
                <w:szCs w:val="20"/>
              </w:rPr>
              <w:t>584,674.70</w:t>
            </w:r>
          </w:p>
        </w:tc>
      </w:tr>
      <w:tr w:rsidR="00346801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2522" w:type="dxa"/>
          </w:tcPr>
          <w:p w:rsidR="00346801" w:rsidRPr="00DA731B" w:rsidRDefault="00123EBA" w:rsidP="004E4D02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1</w:t>
            </w:r>
            <w:r w:rsidR="00F73EDE">
              <w:rPr>
                <w:rFonts w:ascii="Calibri" w:hAnsi="Calibri" w:cs="Arial"/>
                <w:sz w:val="20"/>
                <w:szCs w:val="20"/>
              </w:rPr>
              <w:t>5</w:t>
            </w:r>
            <w:r w:rsidR="004E4D02">
              <w:rPr>
                <w:rFonts w:ascii="Calibri" w:hAnsi="Calibri" w:cs="Arial"/>
                <w:sz w:val="20"/>
                <w:szCs w:val="20"/>
              </w:rPr>
              <w:t>3</w:t>
            </w:r>
            <w:r w:rsidR="00F73EDE">
              <w:rPr>
                <w:rFonts w:ascii="Calibri" w:hAnsi="Calibri" w:cs="Arial"/>
                <w:sz w:val="20"/>
                <w:szCs w:val="20"/>
              </w:rPr>
              <w:t>,</w:t>
            </w:r>
            <w:r w:rsidR="004E4D02">
              <w:rPr>
                <w:rFonts w:ascii="Calibri" w:hAnsi="Calibri" w:cs="Arial"/>
                <w:sz w:val="20"/>
                <w:szCs w:val="20"/>
              </w:rPr>
              <w:t>434.24</w:t>
            </w:r>
          </w:p>
        </w:tc>
      </w:tr>
      <w:tr w:rsidR="00346801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2522" w:type="dxa"/>
          </w:tcPr>
          <w:p w:rsidR="00346801" w:rsidRPr="00DA731B" w:rsidRDefault="00F73EDE" w:rsidP="00F73EDE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123EBA" w:rsidRPr="00DA731B">
              <w:rPr>
                <w:rFonts w:ascii="Calibri" w:hAnsi="Calibri" w:cs="Arial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sz w:val="20"/>
                <w:szCs w:val="20"/>
              </w:rPr>
              <w:t>419,676.32</w:t>
            </w:r>
          </w:p>
        </w:tc>
      </w:tr>
      <w:tr w:rsidR="00346801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346801" w:rsidRPr="00DA731B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2522" w:type="dxa"/>
          </w:tcPr>
          <w:p w:rsidR="00346801" w:rsidRPr="00DA731B" w:rsidRDefault="00585F84" w:rsidP="004E4D02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 w:rsidRPr="00DA731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F73EDE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123EBA" w:rsidRPr="00DA731B">
              <w:rPr>
                <w:rFonts w:ascii="Calibri" w:hAnsi="Calibri" w:cs="Arial"/>
                <w:b/>
                <w:sz w:val="20"/>
                <w:szCs w:val="20"/>
              </w:rPr>
              <w:t>’</w:t>
            </w:r>
            <w:r w:rsidR="00F73EDE">
              <w:rPr>
                <w:rFonts w:ascii="Calibri" w:hAnsi="Calibri" w:cs="Arial"/>
                <w:b/>
                <w:sz w:val="20"/>
                <w:szCs w:val="20"/>
              </w:rPr>
              <w:t>15</w:t>
            </w:r>
            <w:r w:rsidR="004E4D02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F73EDE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4E4D02">
              <w:rPr>
                <w:rFonts w:ascii="Calibri" w:hAnsi="Calibri" w:cs="Arial"/>
                <w:b/>
                <w:sz w:val="20"/>
                <w:szCs w:val="20"/>
              </w:rPr>
              <w:t>785</w:t>
            </w:r>
            <w:r w:rsidR="00F73EDE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4E4D02"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</w:tr>
    </w:tbl>
    <w:p w:rsidR="004E5623" w:rsidRPr="000C413E" w:rsidRDefault="004E5623" w:rsidP="00346801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3468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O</w:t>
      </w:r>
      <w:r w:rsidRPr="000C413E">
        <w:rPr>
          <w:rFonts w:ascii="Calibri" w:hAnsi="Calibri" w:cs="Arial"/>
          <w:b/>
          <w:sz w:val="28"/>
          <w:szCs w:val="28"/>
        </w:rPr>
        <w:t>17 Auditoría interna y control patrimonial.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las actividades que tienen como propósito verificar que los recursos puestos a disposición del Poder Judicial por parte del Poder Legislativo se hayan aplicado de acuerdo a la norma aplicable y de conformidad con lo aprobado, además también se encarga de todas aquellas actividades relacionas con las políticas en materia de responsabilidades y situación patrimonial de los servidores públicos del Poder Judicial, los </w:t>
      </w:r>
      <w:r w:rsidRPr="000C413E">
        <w:rPr>
          <w:rFonts w:ascii="Calibri" w:hAnsi="Calibri" w:cs="Arial"/>
          <w:sz w:val="28"/>
          <w:szCs w:val="28"/>
        </w:rPr>
        <w:lastRenderedPageBreak/>
        <w:t xml:space="preserve">recursos solicitados para este programa ascienden a la cantidad de </w:t>
      </w:r>
      <w:r w:rsidRPr="00BB698A">
        <w:rPr>
          <w:rFonts w:ascii="Calibri" w:hAnsi="Calibri" w:cs="Arial"/>
          <w:b/>
          <w:sz w:val="28"/>
          <w:szCs w:val="28"/>
        </w:rPr>
        <w:t>$</w:t>
      </w:r>
      <w:r w:rsidR="00123EBA">
        <w:rPr>
          <w:rFonts w:ascii="Calibri" w:hAnsi="Calibri" w:cs="Arial"/>
          <w:b/>
          <w:sz w:val="28"/>
          <w:szCs w:val="28"/>
        </w:rPr>
        <w:t>8’</w:t>
      </w:r>
      <w:r w:rsidR="00F73EDE">
        <w:rPr>
          <w:rFonts w:ascii="Calibri" w:hAnsi="Calibri" w:cs="Arial"/>
          <w:b/>
          <w:sz w:val="28"/>
          <w:szCs w:val="28"/>
        </w:rPr>
        <w:t>062,375.12</w:t>
      </w:r>
      <w:r w:rsidR="00123EBA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 distribuidos en los siguientes conceptos:</w:t>
      </w:r>
    </w:p>
    <w:p w:rsidR="00346801" w:rsidRPr="000C413E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548" w:type="dxa"/>
        <w:tblLook w:val="04A0" w:firstRow="1" w:lastRow="0" w:firstColumn="1" w:lastColumn="0" w:noHBand="0" w:noVBand="1"/>
      </w:tblPr>
      <w:tblGrid>
        <w:gridCol w:w="5730"/>
        <w:gridCol w:w="1780"/>
      </w:tblGrid>
      <w:tr w:rsidR="004E4D02" w:rsidRPr="00F73EDE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9" w:type="dxa"/>
          </w:tcPr>
          <w:p w:rsidR="00346801" w:rsidRPr="00F73EDE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F73EDE">
              <w:rPr>
                <w:rFonts w:ascii="Calibri" w:hAnsi="Calibri" w:cs="Arial"/>
                <w:sz w:val="20"/>
                <w:szCs w:val="20"/>
              </w:rPr>
              <w:t>CAPITULO DE GASTO</w:t>
            </w:r>
          </w:p>
        </w:tc>
        <w:tc>
          <w:tcPr>
            <w:tcW w:w="1813" w:type="dxa"/>
          </w:tcPr>
          <w:p w:rsidR="00346801" w:rsidRPr="00F73EDE" w:rsidRDefault="00346801" w:rsidP="000B744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F73EDE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4E4D02" w:rsidRPr="00F73EDE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9" w:type="dxa"/>
          </w:tcPr>
          <w:p w:rsidR="00346801" w:rsidRPr="00F73EDE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F73EDE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813" w:type="dxa"/>
          </w:tcPr>
          <w:p w:rsidR="00346801" w:rsidRPr="00F73EDE" w:rsidRDefault="004E4D02" w:rsidP="004E4D02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123EBA" w:rsidRPr="00F73EDE">
              <w:rPr>
                <w:rFonts w:ascii="Calibri" w:hAnsi="Calibri" w:cs="Arial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sz w:val="20"/>
                <w:szCs w:val="20"/>
              </w:rPr>
              <w:t>900,626.17</w:t>
            </w:r>
          </w:p>
        </w:tc>
      </w:tr>
      <w:tr w:rsidR="004E4D02" w:rsidRPr="00F73EDE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9" w:type="dxa"/>
          </w:tcPr>
          <w:p w:rsidR="00346801" w:rsidRPr="00F73EDE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F73EDE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F73EDE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813" w:type="dxa"/>
          </w:tcPr>
          <w:p w:rsidR="00346801" w:rsidRPr="00F73EDE" w:rsidRDefault="004E4D02" w:rsidP="004E4D02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142,718.59</w:t>
            </w:r>
          </w:p>
        </w:tc>
      </w:tr>
      <w:tr w:rsidR="004E4D02" w:rsidRPr="00F73EDE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9" w:type="dxa"/>
          </w:tcPr>
          <w:p w:rsidR="00346801" w:rsidRPr="00F73EDE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F73EDE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F73EDE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813" w:type="dxa"/>
          </w:tcPr>
          <w:p w:rsidR="00346801" w:rsidRPr="00F73EDE" w:rsidRDefault="004E4D02" w:rsidP="004E4D02">
            <w:pPr>
              <w:pStyle w:val="NormalWeb"/>
              <w:spacing w:before="0" w:beforeAutospacing="0" w:after="0" w:afterAutospacing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19,030.36</w:t>
            </w:r>
          </w:p>
        </w:tc>
      </w:tr>
      <w:tr w:rsidR="004E4D02" w:rsidRPr="00F73EDE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9" w:type="dxa"/>
          </w:tcPr>
          <w:p w:rsidR="00346801" w:rsidRPr="00F73EDE" w:rsidRDefault="00346801" w:rsidP="000B74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73EDE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1813" w:type="dxa"/>
          </w:tcPr>
          <w:p w:rsidR="0005529C" w:rsidRPr="00F73EDE" w:rsidRDefault="00123EBA" w:rsidP="004E4D02">
            <w:pPr>
              <w:pStyle w:val="NormalWeb"/>
              <w:spacing w:before="0" w:beforeAutospacing="0" w:after="0" w:afterAutospacing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 w:rsidRPr="00F73EDE">
              <w:rPr>
                <w:rFonts w:ascii="Calibri" w:hAnsi="Calibri" w:cs="Arial"/>
                <w:b/>
                <w:sz w:val="20"/>
                <w:szCs w:val="20"/>
              </w:rPr>
              <w:t>8’</w:t>
            </w:r>
            <w:r w:rsidR="004E4D02">
              <w:rPr>
                <w:rFonts w:ascii="Calibri" w:hAnsi="Calibri" w:cs="Arial"/>
                <w:b/>
                <w:sz w:val="20"/>
                <w:szCs w:val="20"/>
              </w:rPr>
              <w:t>062</w:t>
            </w:r>
            <w:r w:rsidR="00585F84" w:rsidRPr="00F73EDE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4E4D02">
              <w:rPr>
                <w:rFonts w:ascii="Calibri" w:hAnsi="Calibri" w:cs="Arial"/>
                <w:b/>
                <w:sz w:val="20"/>
                <w:szCs w:val="20"/>
              </w:rPr>
              <w:t>375.12</w:t>
            </w:r>
          </w:p>
        </w:tc>
      </w:tr>
    </w:tbl>
    <w:p w:rsidR="00346801" w:rsidRPr="00221FE7" w:rsidRDefault="00346801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05529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Es de mencionarse que 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E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(Prestaci</w:t>
      </w:r>
      <w:r w:rsidR="00221FE7" w:rsidRPr="00221FE7">
        <w:rPr>
          <w:rFonts w:ascii="Calibri" w:hAnsi="Calibri" w:cs="Arial"/>
          <w:sz w:val="28"/>
          <w:szCs w:val="28"/>
          <w:lang w:val="es-MX"/>
        </w:rPr>
        <w:t>ó</w:t>
      </w:r>
      <w:r w:rsidRPr="00221FE7">
        <w:rPr>
          <w:rFonts w:ascii="Calibri" w:hAnsi="Calibri" w:cs="Arial"/>
          <w:sz w:val="28"/>
          <w:szCs w:val="28"/>
          <w:lang w:val="es-MX"/>
        </w:rPr>
        <w:t>n de Servicios Públicos), Se refieren a “Actividades del sector público, que realiza en forma directa, regular y continua, para satisfacer demandas de la sociedad, de interés general, atendiendo a las personas en sus diferentes esferas jurídicas, a través de las siguientes finalidades:</w:t>
      </w:r>
    </w:p>
    <w:p w:rsidR="0005529C" w:rsidRPr="00221FE7" w:rsidRDefault="0005529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proofErr w:type="gramStart"/>
      <w:r w:rsidRPr="00221FE7">
        <w:rPr>
          <w:rFonts w:ascii="Calibri" w:hAnsi="Calibri" w:cs="Arial"/>
          <w:sz w:val="28"/>
          <w:szCs w:val="28"/>
          <w:lang w:val="es-MX"/>
        </w:rPr>
        <w:t>i</w:t>
      </w:r>
      <w:proofErr w:type="gramEnd"/>
      <w:r w:rsidRPr="00221FE7">
        <w:rPr>
          <w:rFonts w:ascii="Calibri" w:hAnsi="Calibri" w:cs="Arial"/>
          <w:sz w:val="28"/>
          <w:szCs w:val="28"/>
          <w:lang w:val="es-MX"/>
        </w:rPr>
        <w:t>) Funciones de gobierno….”</w:t>
      </w:r>
    </w:p>
    <w:p w:rsidR="0005529C" w:rsidRPr="00221FE7" w:rsidRDefault="0005529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="0005529C" w:rsidRPr="00221FE7">
        <w:rPr>
          <w:rFonts w:ascii="Calibri" w:hAnsi="Calibri" w:cs="Arial"/>
          <w:b/>
          <w:sz w:val="28"/>
          <w:szCs w:val="28"/>
          <w:lang w:val="es-MX"/>
        </w:rPr>
        <w:t>Tipo P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 xml:space="preserve"> 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(Planeación, seguimiento y evaluación de políticas públicas), 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son aquellos que desarrollan “Actividades destinadas al desarrollo de programas y formulación, diseño, ejecución y evaluación de las políticas públicas y sus estrategias, así como para diseñar la implantación y operación de los programas y dar seguimiento a su cumplimiento.”</w:t>
      </w:r>
    </w:p>
    <w:p w:rsidR="00E17D8C" w:rsidRPr="00221FE7" w:rsidRDefault="00E17D8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M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(Apoyo al proceso presupuestario y para mejorar la eficiencia institucional), son aquellas “Actividades de </w:t>
      </w:r>
      <w:r w:rsidRPr="00221FE7">
        <w:rPr>
          <w:rFonts w:ascii="Calibri" w:hAnsi="Calibri" w:cs="Arial"/>
          <w:sz w:val="28"/>
          <w:szCs w:val="28"/>
          <w:lang w:val="es-MX"/>
        </w:rPr>
        <w:lastRenderedPageBreak/>
        <w:t>apoyo administrativo desarrolladas por las oficialías mayores o áreas homólogas”.</w:t>
      </w:r>
    </w:p>
    <w:p w:rsidR="00E17D8C" w:rsidRPr="00221FE7" w:rsidRDefault="00E17D8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E17D8C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 xml:space="preserve">Tipo O </w:t>
      </w:r>
      <w:r w:rsidRPr="00221FE7">
        <w:rPr>
          <w:rFonts w:ascii="Calibri" w:hAnsi="Calibri" w:cs="Arial"/>
          <w:sz w:val="28"/>
          <w:szCs w:val="28"/>
          <w:lang w:val="es-MX"/>
        </w:rPr>
        <w:t>(Apoyo a la función pública y al mejoramiento de la gestión), son programas que desarrollan “Actividades que realizan la función pública o contraloría para el mejoramiento de la gestión, así como las de los órganos de control y auditoría.”</w:t>
      </w:r>
    </w:p>
    <w:p w:rsidR="0005529C" w:rsidRPr="00221FE7" w:rsidRDefault="0005529C" w:rsidP="00346801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sectPr w:rsidR="0005529C" w:rsidRPr="00221FE7" w:rsidSect="00221FE7">
      <w:footerReference w:type="default" r:id="rId9"/>
      <w:pgSz w:w="12240" w:h="15840"/>
      <w:pgMar w:top="1411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8B" w:rsidRDefault="00215A8B" w:rsidP="00E768C0">
      <w:pPr>
        <w:spacing w:after="0" w:line="240" w:lineRule="auto"/>
      </w:pPr>
      <w:r>
        <w:separator/>
      </w:r>
    </w:p>
  </w:endnote>
  <w:endnote w:type="continuationSeparator" w:id="0">
    <w:p w:rsidR="00215A8B" w:rsidRDefault="00215A8B" w:rsidP="00E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3668"/>
      <w:docPartObj>
        <w:docPartGallery w:val="Page Numbers (Bottom of Page)"/>
        <w:docPartUnique/>
      </w:docPartObj>
    </w:sdtPr>
    <w:sdtEndPr/>
    <w:sdtContent>
      <w:p w:rsidR="00E768C0" w:rsidRDefault="00E768C0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8FF0D1" wp14:editId="381643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369570"/>
                  <wp:effectExtent l="0" t="0" r="0" b="1143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369570"/>
                            <a:chOff x="726" y="14496"/>
                            <a:chExt cx="659" cy="690"/>
                          </a:xfrm>
                          <a:solidFill>
                            <a:schemeClr val="accent6">
                              <a:lumMod val="50000"/>
                            </a:schemeClr>
                          </a:solidFill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8C0" w:rsidRPr="00E768C0" w:rsidRDefault="00E768C0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E768C0">
                                  <w:rPr>
                                    <w:color w:val="auto"/>
                                  </w:rPr>
                                  <w:instrText>PAGE    \* MERGEFORMAT</w:instrText>
                                </w: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7C1138" w:rsidRPr="007C1138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auto"/>
                                    <w:sz w:val="36"/>
                                    <w:szCs w:val="36"/>
                                    <w:lang w:val="es-ES"/>
                                  </w:rPr>
                                  <w:t>5</w:t>
                                </w:r>
                                <w:r w:rsidRPr="00E768C0"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9" style="position:absolute;margin-left:0;margin-top:0;width:27.7pt;height:29.1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">
    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tMcA&#10;AADcAAAADwAAAGRycy9kb3ducmV2LnhtbESPQWvCQBSE74X+h+UJvZS6UdC20VVEsBWFYtNeentk&#10;n9nU7NuYXWP6711B6HGYmW+Y6byzlWip8aVjBYN+AoI4d7rkQsH31+rpBYQPyBorx6TgjzzMZ/d3&#10;U0y1O/MntVkoRISwT1GBCaFOpfS5IYu+72ri6O1dYzFE2RRSN3iOcFvJYZKMpcWS44LBmpaG8kN2&#10;sgrQvH9kb6+Pu/a4XeNpt9/+bH6flXrodYsJiEBd+A/f2mutYDQawPV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wrTHAAAA3AAAAA8AAAAAAAAAAAAAAAAAmAIAAGRy&#10;cy9kb3ducmV2LnhtbFBLBQYAAAAABAAEAPUAAACMAwAAAAA=&#10;" filled="f" strokecolor="#943634"/>
    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w8cA&#10;AADcAAAADwAAAGRycy9kb3ducmV2LnhtbESPQWvCQBSE74X+h+UVeil1U0FtU1eRgq0oiKa99PbI&#10;PrOp2bcxu8b037uC4HGYmW+Y8bSzlWip8aVjBS+9BARx7nTJhYKf7/nzKwgfkDVWjknBP3mYTu7v&#10;xphqd+IttVkoRISwT1GBCaFOpfS5IYu+52ri6O1cYzFE2RRSN3iKcFvJfpIMpcWS44LBmj4M5fvs&#10;aBWg+Vpnn29Pm/awWuBxs1v9Lv9GSj0+dLN3EIG6cAtf2wutYDDow+VMPA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XMPHAAAA3AAAAA8AAAAAAAAAAAAAAAAAmAIAAGRy&#10;cy9kb3ducmV2LnhtbFBLBQYAAAAABAAEAPUAAACMAw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E768C0" w:rsidRPr="00E768C0" w:rsidRDefault="00E768C0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</w:pP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E768C0">
                            <w:rPr>
                              <w:color w:val="auto"/>
                            </w:rPr>
                            <w:instrText>PAGE    \* MERGEFORMAT</w:instrText>
                          </w: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C1138" w:rsidRPr="007C1138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auto"/>
                              <w:sz w:val="36"/>
                              <w:szCs w:val="36"/>
                              <w:lang w:val="es-ES"/>
                            </w:rPr>
                            <w:t>5</w:t>
                          </w:r>
                          <w:r w:rsidRPr="00E768C0"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8B" w:rsidRDefault="00215A8B" w:rsidP="00E768C0">
      <w:pPr>
        <w:spacing w:after="0" w:line="240" w:lineRule="auto"/>
      </w:pPr>
      <w:r>
        <w:separator/>
      </w:r>
    </w:p>
  </w:footnote>
  <w:footnote w:type="continuationSeparator" w:id="0">
    <w:p w:rsidR="00215A8B" w:rsidRDefault="00215A8B" w:rsidP="00E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BD"/>
    <w:multiLevelType w:val="hybridMultilevel"/>
    <w:tmpl w:val="17964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1"/>
    <w:rsid w:val="0005529C"/>
    <w:rsid w:val="00123EBA"/>
    <w:rsid w:val="00215A8B"/>
    <w:rsid w:val="00221FE7"/>
    <w:rsid w:val="0032636E"/>
    <w:rsid w:val="00332C3E"/>
    <w:rsid w:val="00346801"/>
    <w:rsid w:val="003830E6"/>
    <w:rsid w:val="004E4D02"/>
    <w:rsid w:val="004E5623"/>
    <w:rsid w:val="00585F84"/>
    <w:rsid w:val="007818FE"/>
    <w:rsid w:val="007C1138"/>
    <w:rsid w:val="007E0182"/>
    <w:rsid w:val="009851F1"/>
    <w:rsid w:val="00A96FE6"/>
    <w:rsid w:val="00BC2492"/>
    <w:rsid w:val="00C56E67"/>
    <w:rsid w:val="00DA731B"/>
    <w:rsid w:val="00E17D8C"/>
    <w:rsid w:val="00E768C0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octavio</cp:lastModifiedBy>
  <cp:revision>3</cp:revision>
  <cp:lastPrinted>2016-11-17T23:28:00Z</cp:lastPrinted>
  <dcterms:created xsi:type="dcterms:W3CDTF">2018-11-19T22:17:00Z</dcterms:created>
  <dcterms:modified xsi:type="dcterms:W3CDTF">2018-11-20T16:38:00Z</dcterms:modified>
</cp:coreProperties>
</file>