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1D" w:rsidRPr="007C6EA6" w:rsidRDefault="0034041D" w:rsidP="0034041D">
      <w:pPr>
        <w:tabs>
          <w:tab w:val="left" w:pos="3686"/>
        </w:tabs>
        <w:ind w:left="720" w:hanging="720"/>
        <w:jc w:val="center"/>
        <w:rPr>
          <w:rFonts w:ascii="Arial" w:hAnsi="Arial" w:cs="Arial"/>
          <w:b/>
          <w:sz w:val="28"/>
          <w:szCs w:val="28"/>
          <w:lang w:val="es-ES"/>
        </w:rPr>
      </w:pPr>
      <w:bookmarkStart w:id="0" w:name="_GoBack"/>
      <w:bookmarkEnd w:id="0"/>
      <w:r w:rsidRPr="007C6EA6">
        <w:rPr>
          <w:rFonts w:ascii="Arial" w:hAnsi="Arial" w:cs="Arial"/>
          <w:b/>
          <w:sz w:val="28"/>
          <w:szCs w:val="28"/>
          <w:lang w:val="es-ES"/>
        </w:rPr>
        <w:t>CODIGO CIVIL PARA EL ESTADO DE BAJA CALIFORNIA</w:t>
      </w:r>
    </w:p>
    <w:p w:rsidR="0034041D" w:rsidRPr="007C6EA6" w:rsidRDefault="0034041D" w:rsidP="0034041D">
      <w:pPr>
        <w:jc w:val="center"/>
        <w:rPr>
          <w:rFonts w:ascii="Arial" w:hAnsi="Arial" w:cs="Arial"/>
          <w:b/>
          <w:sz w:val="28"/>
          <w:szCs w:val="28"/>
          <w:lang w:val="es-ES"/>
        </w:rPr>
      </w:pPr>
    </w:p>
    <w:p w:rsidR="0034041D" w:rsidRPr="00C30C46" w:rsidRDefault="0034041D" w:rsidP="0034041D">
      <w:pPr>
        <w:jc w:val="center"/>
        <w:rPr>
          <w:rFonts w:ascii="Arial" w:hAnsi="Arial" w:cs="Arial"/>
          <w:b/>
          <w:szCs w:val="28"/>
          <w:lang w:val="es-ES"/>
        </w:rPr>
      </w:pPr>
    </w:p>
    <w:p w:rsidR="0034041D" w:rsidRPr="00C30C46" w:rsidRDefault="0034041D" w:rsidP="0034041D">
      <w:pPr>
        <w:jc w:val="center"/>
        <w:rPr>
          <w:rFonts w:ascii="Arial" w:hAnsi="Arial" w:cs="Arial"/>
          <w:b/>
          <w:szCs w:val="28"/>
          <w:lang w:val="es-ES"/>
        </w:rPr>
      </w:pPr>
      <w:r w:rsidRPr="00C30C46">
        <w:rPr>
          <w:rFonts w:ascii="Arial" w:hAnsi="Arial" w:cs="Arial"/>
          <w:b/>
          <w:szCs w:val="28"/>
          <w:lang w:val="es-ES"/>
        </w:rPr>
        <w:t xml:space="preserve">Publicado en el Periódico Oficial No. 3, de fecha 31 de enero de 1974, </w:t>
      </w:r>
    </w:p>
    <w:p w:rsidR="0034041D" w:rsidRPr="00C30C46" w:rsidRDefault="0034041D" w:rsidP="0034041D">
      <w:pPr>
        <w:jc w:val="center"/>
        <w:rPr>
          <w:rFonts w:ascii="Arial" w:hAnsi="Arial" w:cs="Arial"/>
          <w:b/>
          <w:sz w:val="22"/>
          <w:lang w:val="es-ES"/>
        </w:rPr>
      </w:pPr>
      <w:r w:rsidRPr="00C30C46">
        <w:rPr>
          <w:rFonts w:ascii="Arial" w:hAnsi="Arial" w:cs="Arial"/>
          <w:b/>
          <w:szCs w:val="28"/>
          <w:lang w:val="es-ES"/>
        </w:rPr>
        <w:t>Sección I, Tomo LXXXI</w:t>
      </w:r>
    </w:p>
    <w:p w:rsidR="0034041D" w:rsidRPr="007C6EA6" w:rsidRDefault="0034041D" w:rsidP="0034041D">
      <w:pPr>
        <w:pStyle w:val="leyes"/>
        <w:spacing w:before="0" w:after="0"/>
        <w:ind w:firstLine="0"/>
        <w:jc w:val="center"/>
        <w:rPr>
          <w:rFonts w:ascii="Arial" w:eastAsia="MS Mincho" w:hAnsi="Arial" w:cs="Arial"/>
          <w:b/>
          <w:bCs/>
          <w:szCs w:val="24"/>
        </w:rPr>
      </w:pP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DISPOSICIONES PRELIMINARES</w:t>
      </w:r>
    </w:p>
    <w:p w:rsidR="0034041D" w:rsidRPr="007C6EA6" w:rsidRDefault="0034041D" w:rsidP="0034041D">
      <w:pPr>
        <w:jc w:val="center"/>
        <w:rPr>
          <w:rFonts w:ascii="Arial" w:hAnsi="Arial" w:cs="Arial"/>
          <w:b/>
          <w:bCs/>
          <w:lang w:val="es-ES"/>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w:t>
      </w:r>
      <w:r w:rsidRPr="007C6EA6">
        <w:rPr>
          <w:rFonts w:ascii="Arial" w:hAnsi="Arial" w:cs="Arial"/>
          <w:lang w:val="es-ES"/>
        </w:rPr>
        <w:t xml:space="preserve"> Las disposiciones de este Código regirán en el Estado de Baja California en asuntos de orden común.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w:t>
      </w:r>
      <w:r w:rsidRPr="007C6EA6">
        <w:rPr>
          <w:rFonts w:ascii="Arial" w:hAnsi="Arial" w:cs="Arial"/>
          <w:lang w:val="es-ES"/>
        </w:rPr>
        <w:t xml:space="preserve"> La capacidad jurídica es igual para el hombre y la mujer; en consecuencia, la mujer no queda sometida, por razón de su sexo, a restricción alguna en la adquisición y ejercicio de sus derechos civiles.</w:t>
      </w:r>
    </w:p>
    <w:p w:rsidR="00724E31" w:rsidRDefault="0034041D" w:rsidP="00031F79">
      <w:pPr>
        <w:spacing w:before="240"/>
        <w:ind w:firstLine="720"/>
        <w:jc w:val="both"/>
        <w:rPr>
          <w:rFonts w:ascii="Arial" w:hAnsi="Arial" w:cs="Arial"/>
          <w:lang w:val="es-ES"/>
        </w:rPr>
      </w:pPr>
      <w:r w:rsidRPr="007C6EA6">
        <w:rPr>
          <w:rFonts w:ascii="Arial" w:hAnsi="Arial" w:cs="Arial"/>
          <w:b/>
          <w:bCs/>
          <w:lang w:val="es-ES"/>
        </w:rPr>
        <w:t xml:space="preserve">ARTICULO 3.- </w:t>
      </w:r>
      <w:r w:rsidRPr="007C6EA6">
        <w:rPr>
          <w:rFonts w:ascii="Arial" w:hAnsi="Arial" w:cs="Arial"/>
          <w:lang w:val="es-ES"/>
        </w:rPr>
        <w:t>Derogado;</w:t>
      </w:r>
      <w:r w:rsidRPr="007C6EA6">
        <w:rPr>
          <w:rFonts w:ascii="Arial" w:hAnsi="Arial" w:cs="Arial"/>
          <w:lang w:val="es-ES"/>
        </w:rPr>
        <w:tab/>
      </w:r>
    </w:p>
    <w:p w:rsidR="0034041D" w:rsidRPr="00724E31" w:rsidRDefault="0034041D" w:rsidP="00EB5670">
      <w:pPr>
        <w:spacing w:after="240"/>
        <w:ind w:firstLine="720"/>
        <w:jc w:val="right"/>
        <w:rPr>
          <w:rFonts w:ascii="Arial" w:hAnsi="Arial" w:cs="Arial"/>
          <w:i/>
          <w:sz w:val="18"/>
          <w:lang w:val="es-ES"/>
        </w:rPr>
      </w:pPr>
      <w:hyperlink w:anchor="Artículo3" w:history="1">
        <w:r w:rsidR="00724E31">
          <w:rPr>
            <w:rFonts w:ascii="Arial" w:hAnsi="Arial" w:cs="Arial"/>
            <w:i/>
            <w:color w:val="0000FF"/>
            <w:sz w:val="18"/>
            <w:u w:val="single"/>
            <w:lang w:val="es-ES"/>
          </w:rPr>
          <w:t>Artículo Derogado</w:t>
        </w:r>
      </w:hyperlink>
    </w:p>
    <w:p w:rsidR="00724E31" w:rsidRDefault="0034041D" w:rsidP="00031F79">
      <w:pPr>
        <w:spacing w:before="240"/>
        <w:ind w:firstLine="720"/>
        <w:jc w:val="both"/>
        <w:rPr>
          <w:rFonts w:ascii="Arial" w:hAnsi="Arial" w:cs="Arial"/>
          <w:lang w:val="es-ES"/>
        </w:rPr>
      </w:pPr>
      <w:r w:rsidRPr="007C6EA6">
        <w:rPr>
          <w:rFonts w:ascii="Arial" w:hAnsi="Arial" w:cs="Arial"/>
          <w:b/>
          <w:bCs/>
          <w:lang w:val="es-ES"/>
        </w:rPr>
        <w:t>ARTICULO 4.-</w:t>
      </w:r>
      <w:r w:rsidRPr="007C6EA6">
        <w:rPr>
          <w:rFonts w:ascii="Arial" w:hAnsi="Arial" w:cs="Arial"/>
          <w:lang w:val="es-ES"/>
        </w:rPr>
        <w:t xml:space="preserve"> Derogado;</w:t>
      </w:r>
      <w:r w:rsidRPr="007C6EA6">
        <w:rPr>
          <w:rFonts w:ascii="Arial" w:hAnsi="Arial" w:cs="Arial"/>
          <w:lang w:val="es-ES"/>
        </w:rPr>
        <w:tab/>
      </w:r>
    </w:p>
    <w:p w:rsidR="0034041D" w:rsidRPr="00724E31" w:rsidRDefault="0034041D" w:rsidP="00724E31">
      <w:pPr>
        <w:spacing w:after="240"/>
        <w:ind w:firstLine="720"/>
        <w:jc w:val="right"/>
        <w:rPr>
          <w:rFonts w:ascii="Arial" w:hAnsi="Arial" w:cs="Arial"/>
          <w:i/>
          <w:sz w:val="18"/>
          <w:lang w:val="es-ES"/>
        </w:rPr>
      </w:pPr>
      <w:hyperlink w:anchor="Artículo4" w:history="1">
        <w:r w:rsidR="00724E31">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w:t>
      </w:r>
      <w:r w:rsidRPr="007C6EA6">
        <w:rPr>
          <w:rFonts w:ascii="Arial" w:hAnsi="Arial" w:cs="Arial"/>
          <w:lang w:val="es-ES"/>
        </w:rPr>
        <w:t xml:space="preserve"> A ninguna Ley ni disposición gubernativa, se dará efecto retroactivo en perjuicio de persona alguna.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w:t>
      </w:r>
      <w:r w:rsidRPr="007C6EA6">
        <w:rPr>
          <w:rFonts w:ascii="Arial" w:hAnsi="Arial" w:cs="Arial"/>
          <w:lang w:val="es-ES"/>
        </w:rPr>
        <w:t xml:space="preserve"> La voluntad de los particulares no puede eximir de la observancia de la Ley, ni alterarla o modificarla. Solo pueden renunciarse los derechos privados que no afecten directamente al interés público, cuando la renuncia no perjudique derechos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w:t>
      </w:r>
      <w:r w:rsidRPr="007C6EA6">
        <w:rPr>
          <w:rFonts w:ascii="Arial" w:hAnsi="Arial" w:cs="Arial"/>
          <w:lang w:val="es-ES"/>
        </w:rPr>
        <w:t xml:space="preserve"> La renuncia autorizada en el artículo anterior no produce efecto alguno si no se hace en términos claros y precisos, de tal suerte que no quede duda del derecho que se renuncia.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w:t>
      </w:r>
      <w:r w:rsidRPr="007C6EA6">
        <w:rPr>
          <w:rFonts w:ascii="Arial" w:hAnsi="Arial" w:cs="Arial"/>
          <w:lang w:val="es-ES"/>
        </w:rPr>
        <w:t xml:space="preserve"> Los actos ejecutados contra el tenor de las Leyes prohibitivas o de interés público serán nulos, excepto en los casos en que la Ley ordene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w:t>
      </w:r>
      <w:r w:rsidRPr="007C6EA6">
        <w:rPr>
          <w:rFonts w:ascii="Arial" w:hAnsi="Arial" w:cs="Arial"/>
          <w:lang w:val="es-ES"/>
        </w:rPr>
        <w:t xml:space="preserve"> La Ley sólo queda abrogada o derogada por otra posterior que así lo declare expresamente, o que contenga disposiciones total o parcialmente incompatibles con la Ley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w:t>
      </w:r>
      <w:r w:rsidRPr="007C6EA6">
        <w:rPr>
          <w:rFonts w:ascii="Arial" w:hAnsi="Arial" w:cs="Arial"/>
          <w:lang w:val="es-ES"/>
        </w:rPr>
        <w:t xml:space="preserve"> Contra la observancia de la Ley no puede alegarse desuso, costumbre o práctica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11.-</w:t>
      </w:r>
      <w:r w:rsidRPr="007C6EA6">
        <w:rPr>
          <w:rFonts w:ascii="Arial" w:hAnsi="Arial" w:cs="Arial"/>
          <w:lang w:val="es-ES"/>
        </w:rPr>
        <w:t xml:space="preserve"> Las Leyes que establecen excepción a las reglas generales, no son </w:t>
      </w:r>
      <w:r w:rsidR="001D6378">
        <w:rPr>
          <w:rFonts w:ascii="Arial" w:hAnsi="Arial" w:cs="Arial"/>
          <w:lang w:val="es-ES"/>
        </w:rPr>
        <w:t>aplicables a caso alguno que no</w:t>
      </w:r>
      <w:r w:rsidRPr="007C6EA6">
        <w:rPr>
          <w:rFonts w:ascii="Arial" w:hAnsi="Arial" w:cs="Arial"/>
          <w:lang w:val="es-ES"/>
        </w:rPr>
        <w:t xml:space="preserve"> esté expresamente especificado en las mismas leyes.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12.-</w:t>
      </w:r>
      <w:r w:rsidRPr="007C6EA6">
        <w:rPr>
          <w:rFonts w:ascii="Arial" w:hAnsi="Arial" w:cs="Arial"/>
          <w:lang w:val="es-ES"/>
        </w:rPr>
        <w:t xml:space="preserve"> Las Leyes del Estado de Baja California, incluyendo las que se refieren al estado y capacidad de las personas se aplican a todos los habitantes del propio Estado, ya sean nacionales o extranjeros, estén domiciliados en él o sean transeuntes.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13.-</w:t>
      </w:r>
      <w:r w:rsidRPr="007C6EA6">
        <w:rPr>
          <w:rFonts w:ascii="Arial" w:hAnsi="Arial" w:cs="Arial"/>
          <w:lang w:val="es-ES"/>
        </w:rPr>
        <w:t xml:space="preserve"> Los efectos jurídicos de actos y contratos celebrados fuera del Estado de Baja California, que deban ser ejecutados en el mismo, se regirán por las disposiciones de este Código.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14.-</w:t>
      </w:r>
      <w:r w:rsidRPr="007C6EA6">
        <w:rPr>
          <w:rFonts w:ascii="Arial" w:hAnsi="Arial" w:cs="Arial"/>
          <w:lang w:val="es-ES"/>
        </w:rPr>
        <w:t xml:space="preserve"> Los bienes inmuebles, sitos en el Estado de Baja California, y los bienes muebles que en ellos se encuentren se regirán por las disposiciones de este Código, aun cuando los dueños sean extranjeros.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15.-</w:t>
      </w:r>
      <w:r w:rsidRPr="007C6EA6">
        <w:rPr>
          <w:rFonts w:ascii="Arial" w:hAnsi="Arial" w:cs="Arial"/>
          <w:lang w:val="es-ES"/>
        </w:rPr>
        <w:t xml:space="preserve">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16.-</w:t>
      </w:r>
      <w:r w:rsidRPr="007C6EA6">
        <w:rPr>
          <w:rFonts w:ascii="Arial" w:hAnsi="Arial" w:cs="Arial"/>
          <w:lang w:val="es-ES"/>
        </w:rPr>
        <w:t xml:space="preserve"> Los habitantes del Estado de Baja California tienen obligación de ejercer sus actividades y de usar y disponer de sus bienes, en forma que no perjudique a la colectividad bajo las sanciones establecidas en este Código y en las Leyes relativas.</w:t>
      </w:r>
    </w:p>
    <w:p w:rsidR="00724E31" w:rsidRDefault="0034041D" w:rsidP="00031F79">
      <w:pPr>
        <w:spacing w:before="240"/>
        <w:ind w:firstLine="720"/>
        <w:jc w:val="both"/>
        <w:rPr>
          <w:rFonts w:ascii="Arial" w:hAnsi="Arial" w:cs="Arial"/>
          <w:lang w:val="pt-BR"/>
        </w:rPr>
      </w:pPr>
      <w:r w:rsidRPr="007C6EA6">
        <w:rPr>
          <w:rFonts w:ascii="Arial" w:hAnsi="Arial" w:cs="Arial"/>
          <w:b/>
          <w:bCs/>
          <w:lang w:val="pt-BR"/>
        </w:rPr>
        <w:t>ARTICULO 17.-</w:t>
      </w:r>
      <w:r w:rsidR="00247F4D">
        <w:rPr>
          <w:rFonts w:ascii="Arial" w:hAnsi="Arial" w:cs="Arial"/>
          <w:lang w:val="pt-BR"/>
        </w:rPr>
        <w:t xml:space="preserve"> </w:t>
      </w:r>
      <w:r w:rsidR="00031F79">
        <w:rPr>
          <w:rFonts w:ascii="Arial" w:hAnsi="Arial" w:cs="Arial"/>
          <w:lang w:val="pt-BR"/>
        </w:rPr>
        <w:t>DEROGADO.</w:t>
      </w:r>
      <w:r w:rsidRPr="007C6EA6">
        <w:rPr>
          <w:rFonts w:ascii="Arial" w:hAnsi="Arial" w:cs="Arial"/>
          <w:lang w:val="pt-BR"/>
        </w:rPr>
        <w:t xml:space="preserve"> </w:t>
      </w:r>
    </w:p>
    <w:p w:rsidR="0034041D" w:rsidRPr="00724E31" w:rsidRDefault="0034041D" w:rsidP="00724E31">
      <w:pPr>
        <w:spacing w:after="240"/>
        <w:ind w:firstLine="720"/>
        <w:jc w:val="right"/>
        <w:rPr>
          <w:rFonts w:ascii="Arial" w:hAnsi="Arial" w:cs="Arial"/>
          <w:i/>
          <w:sz w:val="18"/>
          <w:lang w:val="pt-BR"/>
        </w:rPr>
      </w:pPr>
      <w:hyperlink w:anchor="Artículo17" w:history="1">
        <w:r w:rsidR="00724E31">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18.-</w:t>
      </w:r>
      <w:r w:rsidRPr="007C6EA6">
        <w:rPr>
          <w:rFonts w:ascii="Arial" w:hAnsi="Arial" w:cs="Arial"/>
          <w:lang w:val="es-ES"/>
        </w:rPr>
        <w:t xml:space="preserve"> El silencio, obscuridad o insuficiencia de la Ley, no autorizan a los jueces o tribunales para dejar de resolver una controversia.</w:t>
      </w:r>
    </w:p>
    <w:p w:rsidR="00724E31"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w:t>
      </w:r>
      <w:r w:rsidRPr="007C6EA6">
        <w:rPr>
          <w:rFonts w:ascii="Arial" w:hAnsi="Arial" w:cs="Arial"/>
          <w:lang w:val="es-ES"/>
        </w:rPr>
        <w:t xml:space="preserve"> </w:t>
      </w:r>
      <w:r w:rsidRPr="007C6EA6">
        <w:rPr>
          <w:rFonts w:ascii="Arial" w:hAnsi="Arial" w:cs="Arial"/>
        </w:rPr>
        <w:t>Las controversias judiciales del orden civil deberán resolverse conforme a la letra de la Ley o a su interpretación jurídica. A falta de Ley se resolverán conforme a los principios generales del derecho</w:t>
      </w:r>
      <w:r w:rsidRPr="007C6EA6">
        <w:rPr>
          <w:rFonts w:ascii="Arial" w:hAnsi="Arial" w:cs="Arial"/>
          <w:lang w:val="es-ES"/>
        </w:rPr>
        <w:t xml:space="preserve">.  </w:t>
      </w:r>
    </w:p>
    <w:p w:rsidR="0034041D" w:rsidRDefault="0034041D" w:rsidP="00031F79">
      <w:pPr>
        <w:spacing w:before="240"/>
        <w:ind w:firstLine="720"/>
        <w:jc w:val="both"/>
        <w:rPr>
          <w:rFonts w:ascii="Arial" w:hAnsi="Arial" w:cs="Arial"/>
        </w:rPr>
      </w:pPr>
      <w:r w:rsidRPr="007C6EA6">
        <w:rPr>
          <w:rFonts w:ascii="Arial" w:hAnsi="Arial" w:cs="Arial"/>
        </w:rPr>
        <w:t>Tratándose de Derechos Humanos, se interpretarán de acuerdo a la Constitución Política de los Estados Unidos Mexicanos y los Tratados Internacionales de la materia que corresponda, favoreciendo en todo momento la protección más amplia a las personas.</w:t>
      </w:r>
    </w:p>
    <w:p w:rsidR="00031F79" w:rsidRPr="00031F79" w:rsidRDefault="00031F79" w:rsidP="00031F79">
      <w:pPr>
        <w:spacing w:after="240"/>
        <w:ind w:firstLine="720"/>
        <w:jc w:val="right"/>
        <w:rPr>
          <w:rFonts w:ascii="Arial" w:hAnsi="Arial" w:cs="Arial"/>
          <w:i/>
          <w:sz w:val="18"/>
          <w:lang w:val="es-ES"/>
        </w:rPr>
      </w:pPr>
      <w:hyperlink w:anchor="ARTICULO19" w:history="1">
        <w:r>
          <w:rPr>
            <w:rStyle w:val="Hipervnculo"/>
            <w:rFonts w:ascii="Arial" w:hAnsi="Arial" w:cs="Arial"/>
            <w:i/>
            <w:sz w:val="18"/>
            <w:lang w:val="es-ES"/>
          </w:rPr>
          <w:t>Artículo R</w:t>
        </w:r>
        <w:r w:rsidRPr="00724E31">
          <w:rPr>
            <w:rStyle w:val="Hipervnculo"/>
            <w:rFonts w:ascii="Arial" w:hAnsi="Arial" w:cs="Arial"/>
            <w:i/>
            <w:sz w:val="18"/>
            <w:lang w:val="es-ES"/>
          </w:rPr>
          <w:t>efo</w:t>
        </w:r>
        <w:r w:rsidRPr="00724E31">
          <w:rPr>
            <w:rStyle w:val="Hipervnculo"/>
            <w:rFonts w:ascii="Arial" w:hAnsi="Arial" w:cs="Arial"/>
            <w:i/>
            <w:sz w:val="18"/>
            <w:lang w:val="es-ES"/>
          </w:rPr>
          <w:t>r</w:t>
        </w:r>
        <w:r w:rsidRPr="00724E31">
          <w:rPr>
            <w:rStyle w:val="Hipervnculo"/>
            <w:rFonts w:ascii="Arial" w:hAnsi="Arial" w:cs="Arial"/>
            <w:i/>
            <w:sz w:val="18"/>
            <w:lang w:val="es-ES"/>
          </w:rPr>
          <w:t>m</w:t>
        </w:r>
        <w:r>
          <w:rPr>
            <w:rStyle w:val="Hipervnculo"/>
            <w:rFonts w:ascii="Arial" w:hAnsi="Arial" w:cs="Arial"/>
            <w:i/>
            <w:sz w:val="18"/>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20.-</w:t>
      </w:r>
      <w:r w:rsidRPr="007C6EA6">
        <w:rPr>
          <w:rFonts w:ascii="Arial" w:hAnsi="Arial" w:cs="Arial"/>
          <w:lang w:val="es-ES"/>
        </w:rP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724E31" w:rsidRDefault="0034041D" w:rsidP="0090762C">
      <w:pPr>
        <w:ind w:firstLine="709"/>
        <w:jc w:val="both"/>
        <w:rPr>
          <w:rFonts w:ascii="Arial" w:hAnsi="Arial" w:cs="Arial"/>
          <w:bCs/>
          <w:lang w:val="es-ES"/>
        </w:rPr>
      </w:pPr>
      <w:r w:rsidRPr="007C6EA6">
        <w:rPr>
          <w:rFonts w:ascii="Arial" w:hAnsi="Arial" w:cs="Arial"/>
          <w:b/>
          <w:bCs/>
          <w:lang w:val="es-ES"/>
        </w:rPr>
        <w:t>ARTICULO 21.-</w:t>
      </w:r>
      <w:r w:rsidRPr="007C6EA6">
        <w:rPr>
          <w:rFonts w:ascii="Arial" w:hAnsi="Arial" w:cs="Arial"/>
          <w:lang w:val="es-ES"/>
        </w:rPr>
        <w:t xml:space="preserve"> </w:t>
      </w:r>
      <w:r w:rsidR="0090762C" w:rsidRPr="007C6EA6">
        <w:rPr>
          <w:rFonts w:ascii="Arial" w:hAnsi="Arial" w:cs="Arial"/>
          <w:bCs/>
          <w:lang w:val="es-ES"/>
        </w:rPr>
        <w:t xml:space="preserve">La ignorancia de las Leyes no excusa su cumplimiento; pero los jueces, teniendo en cuenta algún tipo de discapacidad mental, su conformación cultural, </w:t>
      </w:r>
      <w:r w:rsidR="0090762C" w:rsidRPr="007C6EA6">
        <w:rPr>
          <w:rFonts w:ascii="Arial" w:hAnsi="Arial" w:cs="Arial"/>
          <w:bCs/>
          <w:lang w:val="es-ES"/>
        </w:rPr>
        <w:lastRenderedPageBreak/>
        <w:t>cuando pertenezca a una población indígena, su acceso a los medios de comunicación o su condición económica desfavorable,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r w:rsidR="00CA2C8A" w:rsidRPr="007C6EA6">
        <w:rPr>
          <w:rFonts w:ascii="Arial" w:hAnsi="Arial" w:cs="Arial"/>
          <w:bCs/>
          <w:lang w:val="es-ES"/>
        </w:rPr>
        <w:t xml:space="preserve">   </w:t>
      </w:r>
    </w:p>
    <w:p w:rsidR="0090762C" w:rsidRPr="007C6EA6" w:rsidRDefault="0090762C" w:rsidP="0090762C">
      <w:pPr>
        <w:ind w:firstLine="709"/>
        <w:jc w:val="both"/>
        <w:rPr>
          <w:rFonts w:ascii="Arial" w:hAnsi="Arial" w:cs="Arial"/>
          <w:bCs/>
          <w:lang w:val="es-ES"/>
        </w:rPr>
      </w:pPr>
    </w:p>
    <w:p w:rsidR="0090762C" w:rsidRPr="007C6EA6" w:rsidRDefault="0090762C" w:rsidP="0090762C">
      <w:pPr>
        <w:ind w:firstLine="709"/>
        <w:jc w:val="both"/>
        <w:rPr>
          <w:rFonts w:ascii="Arial" w:hAnsi="Arial" w:cs="Arial"/>
          <w:bCs/>
          <w:lang w:val="es-ES"/>
        </w:rPr>
      </w:pPr>
      <w:r w:rsidRPr="007C6EA6">
        <w:rPr>
          <w:rFonts w:ascii="Arial" w:hAnsi="Arial" w:cs="Arial"/>
          <w:bCs/>
          <w:lang w:val="es-ES"/>
        </w:rPr>
        <w:t>Tratándose de personas pertenecientes a los pueblos o comunidades indígenas, en todos los juicios y procedimientos en que sean parte, individual o colectivamente, se deberán tomar en cuenta sus derechos y prerrogativas, de acuerdo a lo establecido por la Constitución Federal.</w:t>
      </w:r>
    </w:p>
    <w:p w:rsidR="0090762C" w:rsidRPr="00031F79" w:rsidRDefault="00031F79" w:rsidP="00031F79">
      <w:pPr>
        <w:ind w:firstLine="709"/>
        <w:jc w:val="right"/>
        <w:rPr>
          <w:rFonts w:ascii="Arial" w:hAnsi="Arial" w:cs="Arial"/>
          <w:bCs/>
          <w:i/>
          <w:sz w:val="18"/>
          <w:lang w:val="es-ES"/>
        </w:rPr>
      </w:pPr>
      <w:hyperlink w:anchor="ARTICULO21" w:history="1">
        <w:r>
          <w:rPr>
            <w:rStyle w:val="Hipervnculo"/>
            <w:rFonts w:ascii="Arial" w:hAnsi="Arial" w:cs="Arial"/>
            <w:bCs/>
            <w:i/>
            <w:sz w:val="18"/>
            <w:lang w:val="es-ES"/>
          </w:rPr>
          <w:t>Artículo R</w:t>
        </w:r>
        <w:r w:rsidRPr="00724E31">
          <w:rPr>
            <w:rStyle w:val="Hipervnculo"/>
            <w:rFonts w:ascii="Arial" w:hAnsi="Arial" w:cs="Arial"/>
            <w:bCs/>
            <w:i/>
            <w:sz w:val="18"/>
            <w:lang w:val="es-ES"/>
          </w:rPr>
          <w:t>eform</w:t>
        </w:r>
        <w:r>
          <w:rPr>
            <w:rStyle w:val="Hipervnculo"/>
            <w:rFonts w:ascii="Arial" w:hAnsi="Arial" w:cs="Arial"/>
            <w:bCs/>
            <w:i/>
            <w:sz w:val="18"/>
            <w:lang w:val="es-ES"/>
          </w:rPr>
          <w:t>ado</w:t>
        </w:r>
      </w:hyperlink>
    </w:p>
    <w:p w:rsidR="0090762C" w:rsidRPr="007C6EA6" w:rsidRDefault="0090762C" w:rsidP="0090762C">
      <w:pPr>
        <w:ind w:firstLine="709"/>
        <w:jc w:val="both"/>
        <w:rPr>
          <w:rFonts w:ascii="Arial" w:hAnsi="Arial" w:cs="Arial"/>
          <w:lang w:val="es-ES"/>
        </w:rPr>
      </w:pPr>
    </w:p>
    <w:p w:rsidR="0034041D" w:rsidRPr="007C6EA6" w:rsidRDefault="0034041D" w:rsidP="0090762C">
      <w:pPr>
        <w:spacing w:before="240" w:after="240"/>
        <w:jc w:val="center"/>
        <w:rPr>
          <w:rFonts w:ascii="Arial" w:hAnsi="Arial" w:cs="Arial"/>
          <w:b/>
          <w:bCs/>
          <w:lang w:val="es-ES"/>
        </w:rPr>
      </w:pPr>
      <w:r w:rsidRPr="007C6EA6">
        <w:rPr>
          <w:rFonts w:ascii="Arial" w:hAnsi="Arial" w:cs="Arial"/>
          <w:b/>
          <w:bCs/>
          <w:lang w:val="es-ES"/>
        </w:rPr>
        <w:t>LIBRO PRIMERO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PERSONAS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PRIMERO</w:t>
      </w:r>
    </w:p>
    <w:p w:rsidR="0034041D" w:rsidRPr="007C6EA6" w:rsidRDefault="0034041D" w:rsidP="0034041D">
      <w:pPr>
        <w:jc w:val="center"/>
        <w:rPr>
          <w:rFonts w:ascii="Arial" w:hAnsi="Arial" w:cs="Arial"/>
          <w:lang w:val="es-ES"/>
        </w:rPr>
      </w:pPr>
      <w:r w:rsidRPr="007C6EA6">
        <w:rPr>
          <w:rFonts w:ascii="Arial" w:hAnsi="Arial" w:cs="Arial"/>
          <w:b/>
          <w:bCs/>
          <w:lang w:val="es-ES"/>
        </w:rPr>
        <w:t>DE LAS PERSONAS FISICAS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22.-</w:t>
      </w:r>
      <w:r w:rsidRPr="007C6EA6">
        <w:rPr>
          <w:rFonts w:ascii="Arial" w:hAnsi="Arial" w:cs="Arial"/>
          <w:lang w:val="es-ES"/>
        </w:rPr>
        <w:t xml:space="preserve">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w:t>
      </w:r>
      <w:r w:rsidRPr="007C6EA6">
        <w:rPr>
          <w:rFonts w:ascii="Arial" w:hAnsi="Arial" w:cs="Arial"/>
          <w:lang w:val="es-ES"/>
        </w:rPr>
        <w:t xml:space="preserve"> La menor edad, el estado de interdicción y las demás incapacidades establecidas por la Ley, son restricciones a la personalidad jurídica; pero los incapaces pueden ejercitar sus derechos o contraer obligaciones por medio de sus representantes.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w:t>
      </w:r>
      <w:r w:rsidRPr="007C6EA6">
        <w:rPr>
          <w:rFonts w:ascii="Arial" w:hAnsi="Arial" w:cs="Arial"/>
          <w:lang w:val="es-ES"/>
        </w:rPr>
        <w:t xml:space="preserve"> El mayor de edad tiene la facultad de disponer libremente de su persona y de sus bienes, salvo las limitaciones que establece la Ley.</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SEGUNDO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PERSONAS MORALES</w:t>
      </w:r>
    </w:p>
    <w:p w:rsidR="0034041D" w:rsidRPr="007C6EA6" w:rsidRDefault="0034041D" w:rsidP="0034041D">
      <w:pPr>
        <w:jc w:val="center"/>
        <w:rPr>
          <w:rFonts w:ascii="Arial" w:hAnsi="Arial" w:cs="Arial"/>
          <w:lang w:val="es-ES"/>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w:t>
      </w:r>
      <w:r w:rsidRPr="007C6EA6">
        <w:rPr>
          <w:rFonts w:ascii="Arial" w:hAnsi="Arial" w:cs="Arial"/>
          <w:lang w:val="es-ES"/>
        </w:rPr>
        <w:t xml:space="preserve"> Son personas morales: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Nación, los Estados y los Municipios;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Las demás corporaciones de carácter público reconocidas por la Ley;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Las Sociedades Civiles y Mercantiles;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Sindicatos, las Asociaciones Profesionales y las demás a que se refiere la Fracción XVI del artículo 123 de la Constitución Federal;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 Las Sociedades Cooperativas y Mutualistas;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Las Asociaciones distintas de las enumeradas que se propongan fines políticos, científicos, artísticos, de recreo o cualquiera otro fin lícito, siempre que no fueren desconocidas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26.-</w:t>
      </w:r>
      <w:r w:rsidRPr="007C6EA6">
        <w:rPr>
          <w:rFonts w:ascii="Arial" w:hAnsi="Arial" w:cs="Arial"/>
          <w:lang w:val="es-ES"/>
        </w:rPr>
        <w:t xml:space="preserve"> Las personas morales pueden ejercitar todos los derechos que sean necesarios para realizar el objeto de su institución.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w:t>
      </w:r>
      <w:r w:rsidRPr="007C6EA6">
        <w:rPr>
          <w:rFonts w:ascii="Arial" w:hAnsi="Arial" w:cs="Arial"/>
          <w:lang w:val="es-ES"/>
        </w:rPr>
        <w:t xml:space="preserve"> Las personas morales obran y se obligan por medio de los órganos que las representan, sea por disposición de la Ley o conforme a las disposiciones relativas de sus escrituras constitutivas y de sus estatutos.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28.-</w:t>
      </w:r>
      <w:r w:rsidRPr="007C6EA6">
        <w:rPr>
          <w:rFonts w:ascii="Arial" w:hAnsi="Arial" w:cs="Arial"/>
          <w:lang w:val="es-ES"/>
        </w:rPr>
        <w:t xml:space="preserve"> Las personas morales se regirán por las Leyes correspondientes, por su escritura constitutiva y por sus estatutos.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TERCERO</w:t>
      </w:r>
    </w:p>
    <w:p w:rsidR="0034041D" w:rsidRPr="007C6EA6" w:rsidRDefault="0034041D" w:rsidP="0034041D">
      <w:pPr>
        <w:jc w:val="center"/>
        <w:rPr>
          <w:rFonts w:ascii="Arial" w:hAnsi="Arial" w:cs="Arial"/>
          <w:lang w:val="es-ES"/>
        </w:rPr>
      </w:pPr>
      <w:r w:rsidRPr="007C6EA6">
        <w:rPr>
          <w:rFonts w:ascii="Arial" w:hAnsi="Arial" w:cs="Arial"/>
          <w:b/>
          <w:bCs/>
          <w:lang w:val="es-ES"/>
        </w:rPr>
        <w:t>DEL DOMICILIO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29.-</w:t>
      </w:r>
      <w:r w:rsidRPr="007C6EA6">
        <w:rPr>
          <w:rFonts w:ascii="Arial" w:hAnsi="Arial" w:cs="Arial"/>
          <w:lang w:val="es-ES"/>
        </w:rPr>
        <w:t xml:space="preserve"> El domicilio de una persona física es el lugar donde reside con el propósito de establecerse en él; a falta de éste, el lugar en que tiene el principal asiento de sus negocios; y a falta de uno y otro, el lugar en que se halle.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30.-</w:t>
      </w:r>
      <w:r w:rsidRPr="007C6EA6">
        <w:rPr>
          <w:rFonts w:ascii="Arial" w:hAnsi="Arial" w:cs="Arial"/>
          <w:lang w:val="es-ES"/>
        </w:rPr>
        <w:t xml:space="preserve">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w:t>
      </w:r>
      <w:r w:rsidRPr="007C6EA6">
        <w:rPr>
          <w:rFonts w:ascii="Arial" w:hAnsi="Arial" w:cs="Arial"/>
          <w:lang w:val="es-ES"/>
        </w:rPr>
        <w:t xml:space="preserve"> El domicilio legal de una persona es el lugar donde la Ley le fija su residencia para el ejercicio de sus derechos y el cumplimiento de sus obligaciones, aunque de hecho no esté allí presente.</w:t>
      </w:r>
    </w:p>
    <w:p w:rsidR="00724E31" w:rsidRDefault="0034041D" w:rsidP="00CD5FEF">
      <w:pPr>
        <w:spacing w:before="240"/>
        <w:ind w:firstLine="720"/>
        <w:jc w:val="both"/>
        <w:rPr>
          <w:rFonts w:ascii="Arial" w:hAnsi="Arial" w:cs="Arial"/>
          <w:lang w:val="es-ES"/>
        </w:rPr>
      </w:pPr>
      <w:r w:rsidRPr="007C6EA6">
        <w:rPr>
          <w:rFonts w:ascii="Arial" w:hAnsi="Arial" w:cs="Arial"/>
          <w:b/>
          <w:bCs/>
          <w:lang w:val="es-ES"/>
        </w:rPr>
        <w:t>ARTICULO 32.-</w:t>
      </w:r>
      <w:r w:rsidRPr="007C6EA6">
        <w:rPr>
          <w:rFonts w:ascii="Arial" w:hAnsi="Arial" w:cs="Arial"/>
          <w:lang w:val="es-ES"/>
        </w:rPr>
        <w:t xml:space="preserve"> Se reputa domicilio legal: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w:t>
      </w:r>
      <w:r w:rsidRPr="007C6EA6">
        <w:rPr>
          <w:rFonts w:ascii="Arial" w:hAnsi="Arial" w:cs="Arial"/>
          <w:color w:val="000000"/>
          <w:lang w:val="es-ES"/>
        </w:rPr>
        <w:t>De la persona menor de dieciocho años de edad no emancipada, el de la persona a cuya patria potestad está sujeto;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 </w:t>
      </w:r>
      <w:r w:rsidRPr="007C6EA6">
        <w:rPr>
          <w:rFonts w:ascii="Arial" w:hAnsi="Arial" w:cs="Arial"/>
          <w:color w:val="000000"/>
          <w:lang w:val="es-ES"/>
        </w:rPr>
        <w:t>De la persona menor de dieciocho años de edad que no esté bajo la patria potestad y el de la persona que no tenga capacidad para comprender el significado del hecho, el de su tutor;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De los militares en servicio activo, el lugar en que están destinados;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De los empleados públicos, el lugar donde desempeñan sus funciones por más de seis meses.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Los que por tiempo menor desempeñen alguna comisión, no adquirirán domicilio en el lugar donde la cumplen, sino que conservarán su domicilio anterior;</w:t>
      </w:r>
    </w:p>
    <w:p w:rsidR="0034041D" w:rsidRDefault="0034041D" w:rsidP="00031F79">
      <w:pPr>
        <w:spacing w:before="120"/>
        <w:ind w:firstLine="720"/>
        <w:jc w:val="both"/>
        <w:rPr>
          <w:rFonts w:ascii="Arial" w:hAnsi="Arial" w:cs="Arial"/>
          <w:lang w:val="es-ES"/>
        </w:rPr>
      </w:pPr>
      <w:r w:rsidRPr="007C6EA6">
        <w:rPr>
          <w:rFonts w:ascii="Arial" w:hAnsi="Arial" w:cs="Arial"/>
          <w:lang w:val="es-ES"/>
        </w:rP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031F79" w:rsidRPr="00031F79" w:rsidRDefault="00031F79" w:rsidP="00031F79">
      <w:pPr>
        <w:spacing w:after="240"/>
        <w:ind w:firstLine="720"/>
        <w:jc w:val="right"/>
        <w:rPr>
          <w:rFonts w:ascii="Arial" w:hAnsi="Arial" w:cs="Arial"/>
          <w:i/>
          <w:sz w:val="18"/>
          <w:lang w:val="es-ES"/>
        </w:rPr>
      </w:pPr>
      <w:hyperlink w:anchor="Artículo32" w:history="1">
        <w:r>
          <w:rPr>
            <w:rFonts w:ascii="Arial" w:hAnsi="Arial" w:cs="Arial"/>
            <w:i/>
            <w:color w:val="0000FF"/>
            <w:sz w:val="18"/>
            <w:u w:val="single"/>
            <w:lang w:val="es-ES"/>
          </w:rPr>
          <w:t>Artículo R</w:t>
        </w:r>
        <w:r w:rsidRPr="00724E31">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w:t>
      </w:r>
      <w:r w:rsidRPr="007C6EA6">
        <w:rPr>
          <w:rFonts w:ascii="Arial" w:hAnsi="Arial" w:cs="Arial"/>
          <w:lang w:val="es-ES"/>
        </w:rPr>
        <w:t xml:space="preserve"> Las personas morales tienen su domicilio en el lugar donde se halle establecida su administración.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Las que tengan su administración fuera del Estado de Baja California, pero que ejecuten actos jurídicos dentro de la mencionada circunscripción, se considerarán domiciliadas en el lugar donde los hayan ejecutado, en todo lo que a esos actos se refiera.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Las sucursales que operen en lugares distintos de donde radica la casa matriz, tendrán su domicilio en esos lugares para el cumplimiento de las obligaciones contraídas por las mismas sucursales.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w:t>
      </w:r>
      <w:r w:rsidRPr="007C6EA6">
        <w:rPr>
          <w:rFonts w:ascii="Arial" w:hAnsi="Arial" w:cs="Arial"/>
          <w:lang w:val="es-ES"/>
        </w:rPr>
        <w:t xml:space="preserve"> Se tiene derecho de designar un domicilio convencional para el cumplimiento de determinadas obligaciones.</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CUARTO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REGISTRO CIVIL</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DISPOSICIONES GENERALES</w:t>
      </w:r>
    </w:p>
    <w:p w:rsidR="00E62B13" w:rsidRPr="00E62B13" w:rsidRDefault="0034041D" w:rsidP="00E62B13">
      <w:pPr>
        <w:spacing w:before="240"/>
        <w:ind w:firstLine="720"/>
        <w:jc w:val="both"/>
        <w:rPr>
          <w:rFonts w:ascii="Arial" w:hAnsi="Arial" w:cs="Arial"/>
        </w:rPr>
      </w:pPr>
      <w:r w:rsidRPr="007C6EA6">
        <w:rPr>
          <w:rFonts w:ascii="Arial" w:hAnsi="Arial" w:cs="Arial"/>
          <w:b/>
          <w:bCs/>
          <w:lang w:val="es-ES"/>
        </w:rPr>
        <w:t>ARTICULO 35.-</w:t>
      </w:r>
      <w:r w:rsidRPr="007C6EA6">
        <w:rPr>
          <w:rFonts w:ascii="Arial" w:hAnsi="Arial" w:cs="Arial"/>
          <w:lang w:val="es-ES"/>
        </w:rPr>
        <w:t xml:space="preserve"> </w:t>
      </w:r>
      <w:r w:rsidRPr="007C6EA6">
        <w:rPr>
          <w:rFonts w:ascii="Arial" w:hAnsi="Arial" w:cs="Arial"/>
        </w:rPr>
        <w:t xml:space="preserve">En el </w:t>
      </w:r>
      <w:r w:rsidR="00E62B13" w:rsidRPr="00E62B13">
        <w:rPr>
          <w:rFonts w:ascii="Arial" w:hAnsi="Arial" w:cs="Arial"/>
        </w:rPr>
        <w:t>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defunción, el levantamiento de una nueva acta de nacimiento para el reconocimiento de identidad de género, previa la anotación correspondiente al acta de nacimiento primigenia, de las personas mexicanas y extranjeras residentes en el territorio nacional; así como anotar las sentencias ejecutorias que se refieran a la tutela, ausencia, presunción de muerte o que se ha perdido la capacidad legal para administrar bienes.</w:t>
      </w:r>
      <w:r w:rsidR="00E62B13" w:rsidRPr="00E62B13">
        <w:rPr>
          <w:rFonts w:ascii="Arial" w:hAnsi="Arial" w:cs="Arial"/>
        </w:rPr>
        <w:tab/>
      </w:r>
    </w:p>
    <w:p w:rsidR="00E62B13" w:rsidRPr="00E62B13" w:rsidRDefault="00E62B13" w:rsidP="00E62B13">
      <w:pPr>
        <w:spacing w:after="240"/>
        <w:ind w:firstLine="720"/>
        <w:jc w:val="right"/>
        <w:rPr>
          <w:rFonts w:ascii="Arial" w:hAnsi="Arial" w:cs="Arial"/>
          <w:i/>
          <w:sz w:val="18"/>
        </w:rPr>
      </w:pPr>
      <w:hyperlink w:anchor="Artículo35" w:history="1">
        <w:r w:rsidRPr="00E62B13">
          <w:rPr>
            <w:rStyle w:val="Hipervnculo"/>
            <w:rFonts w:ascii="Arial" w:hAnsi="Arial" w:cs="Arial"/>
            <w:i/>
            <w:sz w:val="18"/>
          </w:rPr>
          <w:t>Párrafo Reformado</w:t>
        </w:r>
      </w:hyperlink>
    </w:p>
    <w:p w:rsidR="00CD5FEF" w:rsidRDefault="00E62B13" w:rsidP="00C5410A">
      <w:pPr>
        <w:spacing w:before="240"/>
        <w:ind w:firstLine="720"/>
        <w:jc w:val="both"/>
        <w:rPr>
          <w:rFonts w:ascii="Arial" w:hAnsi="Arial" w:cs="Arial"/>
          <w:lang w:val="es-ES"/>
        </w:rPr>
      </w:pPr>
      <w:r w:rsidRPr="00E62B13">
        <w:rPr>
          <w:rFonts w:ascii="Arial" w:hAnsi="Arial" w:cs="Arial"/>
        </w:rPr>
        <w:t>La expedición de nuevas actas de nacimiento para el reconocimiento de identidad de género, únicamente podrán ser tramitadas por los ciudadanos mexicanos residentes dentro del perímetro de la población en donde los Oficiales del Registro Civil ejerzan su encargo.</w:t>
      </w:r>
      <w:r w:rsidR="0034041D" w:rsidRPr="007C6EA6">
        <w:rPr>
          <w:rFonts w:ascii="Arial" w:hAnsi="Arial" w:cs="Arial"/>
          <w:lang w:val="es-ES"/>
        </w:rPr>
        <w:tab/>
      </w:r>
    </w:p>
    <w:p w:rsidR="00E62B13" w:rsidRPr="00E62B13" w:rsidRDefault="00E62B13" w:rsidP="00E62B13">
      <w:pPr>
        <w:ind w:firstLine="720"/>
        <w:jc w:val="right"/>
        <w:rPr>
          <w:rFonts w:ascii="Arial" w:hAnsi="Arial" w:cs="Arial"/>
          <w:i/>
          <w:sz w:val="18"/>
        </w:rPr>
      </w:pPr>
      <w:hyperlink w:anchor="Artículo35" w:history="1">
        <w:r w:rsidRPr="00E62B13">
          <w:rPr>
            <w:rStyle w:val="Hipervnculo"/>
            <w:rFonts w:ascii="Arial" w:hAnsi="Arial" w:cs="Arial"/>
            <w:i/>
            <w:sz w:val="18"/>
          </w:rPr>
          <w:t xml:space="preserve">Párrafo </w:t>
        </w:r>
        <w:r>
          <w:rPr>
            <w:rStyle w:val="Hipervnculo"/>
            <w:rFonts w:ascii="Arial" w:hAnsi="Arial" w:cs="Arial"/>
            <w:i/>
            <w:sz w:val="18"/>
          </w:rPr>
          <w:t>Adicion</w:t>
        </w:r>
        <w:r w:rsidRPr="00E62B13">
          <w:rPr>
            <w:rStyle w:val="Hipervnculo"/>
            <w:rFonts w:ascii="Arial" w:hAnsi="Arial" w:cs="Arial"/>
            <w:i/>
            <w:sz w:val="18"/>
          </w:rPr>
          <w:t>ado</w:t>
        </w:r>
      </w:hyperlink>
    </w:p>
    <w:p w:rsidR="0034041D" w:rsidRPr="00E62B13" w:rsidRDefault="00E62B13" w:rsidP="00CD5FEF">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"Artículo35"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E62B13">
        <w:rPr>
          <w:rStyle w:val="Hipervnculo"/>
          <w:rFonts w:ascii="Arial" w:hAnsi="Arial" w:cs="Arial"/>
          <w:i/>
          <w:sz w:val="18"/>
          <w:lang w:val="es-ES"/>
        </w:rPr>
        <w:t>Artículo R</w:t>
      </w:r>
      <w:r w:rsidR="0034041D" w:rsidRPr="00E62B13">
        <w:rPr>
          <w:rStyle w:val="Hipervnculo"/>
          <w:rFonts w:ascii="Arial" w:hAnsi="Arial" w:cs="Arial"/>
          <w:i/>
          <w:sz w:val="18"/>
          <w:lang w:val="es-ES"/>
        </w:rPr>
        <w:t>eform</w:t>
      </w:r>
      <w:r w:rsidRPr="00E62B13">
        <w:rPr>
          <w:rStyle w:val="Hipervnculo"/>
          <w:rFonts w:ascii="Arial" w:hAnsi="Arial" w:cs="Arial"/>
          <w:i/>
          <w:sz w:val="18"/>
          <w:lang w:val="es-ES"/>
        </w:rPr>
        <w:t>ado</w:t>
      </w:r>
    </w:p>
    <w:p w:rsidR="00CD5FEF" w:rsidRDefault="00E62B13" w:rsidP="00787F71">
      <w:pPr>
        <w:spacing w:before="240"/>
        <w:ind w:firstLine="720"/>
        <w:jc w:val="both"/>
        <w:rPr>
          <w:rFonts w:ascii="Arial" w:hAnsi="Arial" w:cs="Arial"/>
          <w:b/>
        </w:rPr>
      </w:pPr>
      <w:r>
        <w:rPr>
          <w:rFonts w:ascii="Arial" w:hAnsi="Arial" w:cs="Arial"/>
          <w:i/>
          <w:color w:val="0000FF"/>
          <w:sz w:val="18"/>
          <w:u w:val="single"/>
          <w:lang w:val="es-ES"/>
        </w:rPr>
        <w:lastRenderedPageBreak/>
        <w:fldChar w:fldCharType="end"/>
      </w:r>
      <w:r w:rsidR="0034041D" w:rsidRPr="007C6EA6">
        <w:rPr>
          <w:rFonts w:ascii="Arial" w:hAnsi="Arial" w:cs="Arial"/>
          <w:b/>
          <w:bCs/>
          <w:lang w:val="es-ES"/>
        </w:rPr>
        <w:t>ARTICULO 36.-</w:t>
      </w:r>
      <w:r w:rsidR="0034041D" w:rsidRPr="007C6EA6">
        <w:rPr>
          <w:rFonts w:ascii="Arial" w:hAnsi="Arial" w:cs="Arial"/>
          <w:lang w:val="es-ES"/>
        </w:rPr>
        <w:t xml:space="preserve"> </w:t>
      </w:r>
      <w:r w:rsidR="0034041D" w:rsidRPr="007C6EA6">
        <w:rPr>
          <w:rFonts w:ascii="Arial" w:hAnsi="Arial" w:cs="Arial"/>
        </w:rPr>
        <w:t>Las actas a que se refieren el artículo anterior se asentarán en formas especiales que se denominarán “Formas del Registro Civil”, las que una vez utilizadas se ordenarán cronológicamente con el sistema que autorice el Director del Registro Civil.</w:t>
      </w:r>
      <w:r w:rsidR="0034041D" w:rsidRPr="007C6EA6">
        <w:rPr>
          <w:rFonts w:ascii="Arial" w:hAnsi="Arial" w:cs="Arial"/>
          <w:b/>
        </w:rPr>
        <w:t xml:space="preserve"> </w:t>
      </w:r>
    </w:p>
    <w:p w:rsidR="0034041D" w:rsidRPr="00CD5FEF" w:rsidRDefault="0034041D" w:rsidP="00CD5FEF">
      <w:pPr>
        <w:spacing w:after="240"/>
        <w:ind w:firstLine="720"/>
        <w:jc w:val="right"/>
        <w:rPr>
          <w:rFonts w:ascii="Arial" w:hAnsi="Arial" w:cs="Arial"/>
          <w:b/>
          <w:i/>
          <w:sz w:val="18"/>
        </w:rPr>
      </w:pPr>
      <w:hyperlink w:anchor="Artículo36"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34041D">
      <w:pPr>
        <w:spacing w:before="240" w:after="240"/>
        <w:ind w:firstLine="720"/>
        <w:jc w:val="both"/>
        <w:rPr>
          <w:rFonts w:ascii="Arial" w:hAnsi="Arial" w:cs="Arial"/>
          <w:lang w:val="es-ES"/>
        </w:rPr>
      </w:pPr>
      <w:r w:rsidRPr="007C6EA6">
        <w:rPr>
          <w:rFonts w:ascii="Arial" w:hAnsi="Arial" w:cs="Arial"/>
          <w:b/>
          <w:bCs/>
          <w:lang w:val="es-ES"/>
        </w:rPr>
        <w:t xml:space="preserve"> ARTICULO 36 Bis.-</w:t>
      </w:r>
      <w:r w:rsidRPr="007C6EA6">
        <w:rPr>
          <w:rFonts w:ascii="Arial" w:hAnsi="Arial" w:cs="Arial"/>
          <w:lang w:val="es-ES"/>
        </w:rPr>
        <w:t xml:space="preserve"> </w:t>
      </w:r>
      <w:r w:rsidRPr="007C6EA6">
        <w:rPr>
          <w:rFonts w:ascii="Arial" w:hAnsi="Arial" w:cs="Arial"/>
        </w:rPr>
        <w:t>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r w:rsidRPr="007C6EA6">
        <w:rPr>
          <w:rFonts w:ascii="Arial" w:hAnsi="Arial" w:cs="Arial"/>
          <w:lang w:val="es-ES"/>
        </w:rPr>
        <w:t xml:space="preserve"> </w:t>
      </w:r>
    </w:p>
    <w:p w:rsidR="0034041D" w:rsidRPr="007C6EA6" w:rsidRDefault="0034041D" w:rsidP="0034041D">
      <w:pPr>
        <w:spacing w:before="120" w:after="120"/>
        <w:ind w:firstLine="720"/>
        <w:jc w:val="both"/>
        <w:rPr>
          <w:rFonts w:ascii="Arial" w:hAnsi="Arial" w:cs="Arial"/>
        </w:rPr>
      </w:pPr>
      <w:r w:rsidRPr="007C6EA6">
        <w:rPr>
          <w:rFonts w:ascii="Arial" w:hAnsi="Arial" w:cs="Arial"/>
          <w:lang w:val="es-ES"/>
        </w:rPr>
        <w:t xml:space="preserve">I.- </w:t>
      </w:r>
      <w:r w:rsidRPr="007C6EA6">
        <w:rPr>
          <w:rFonts w:ascii="Arial" w:hAnsi="Arial" w:cs="Arial"/>
        </w:rPr>
        <w:t>Las actas se levantarán con las formalidades establecidas por este Código.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 </w:t>
      </w:r>
      <w:r w:rsidRPr="007C6EA6">
        <w:rPr>
          <w:rFonts w:ascii="Arial" w:hAnsi="Arial" w:cs="Arial"/>
        </w:rPr>
        <w:t>Las actas se inscribirán en hojas previamente foliadas y autorizadas con la firma del Director del Registro Civil, se encuadernarán en libros de doscientos actas cada uno o fracción y pasarán a formar parte del archivo del Registro Civil.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w:t>
      </w:r>
      <w:r w:rsidRPr="007C6EA6">
        <w:rPr>
          <w:rFonts w:ascii="Arial" w:hAnsi="Arial" w:cs="Arial"/>
        </w:rPr>
        <w:t>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copias certificadas y constancias que soliciten los interesados.</w:t>
      </w:r>
    </w:p>
    <w:p w:rsidR="0034041D" w:rsidRDefault="0034041D" w:rsidP="00465600">
      <w:pPr>
        <w:spacing w:before="120"/>
        <w:ind w:firstLine="720"/>
        <w:jc w:val="both"/>
        <w:rPr>
          <w:rFonts w:ascii="Arial" w:hAnsi="Arial" w:cs="Arial"/>
        </w:rPr>
      </w:pPr>
      <w:r w:rsidRPr="007C6EA6">
        <w:rPr>
          <w:rFonts w:ascii="Arial" w:hAnsi="Arial" w:cs="Arial"/>
          <w:lang w:val="es-ES"/>
        </w:rPr>
        <w:t xml:space="preserve">IV.- </w:t>
      </w:r>
      <w:r w:rsidRPr="007C6EA6">
        <w:rPr>
          <w:rFonts w:ascii="Arial" w:hAnsi="Arial" w:cs="Arial"/>
        </w:rPr>
        <w:t>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rsidR="00787F71" w:rsidRPr="00425588" w:rsidRDefault="00787F71" w:rsidP="00775334">
      <w:pPr>
        <w:ind w:firstLine="720"/>
        <w:jc w:val="right"/>
        <w:rPr>
          <w:rFonts w:ascii="Arial" w:hAnsi="Arial" w:cs="Arial"/>
          <w:i/>
          <w:sz w:val="18"/>
        </w:rPr>
      </w:pPr>
      <w:hyperlink w:anchor="Artículo36BIS" w:history="1">
        <w:r>
          <w:rPr>
            <w:rFonts w:ascii="Arial" w:hAnsi="Arial" w:cs="Arial"/>
            <w:i/>
            <w:color w:val="0000FF"/>
            <w:sz w:val="18"/>
            <w:u w:val="single"/>
            <w:lang w:val="es-ES"/>
          </w:rPr>
          <w:t>Artículo Adicionado</w:t>
        </w:r>
      </w:hyperlink>
    </w:p>
    <w:p w:rsidR="00775334" w:rsidRPr="00787F71" w:rsidRDefault="00775334" w:rsidP="00775334">
      <w:pPr>
        <w:spacing w:after="240"/>
        <w:ind w:firstLine="720"/>
        <w:jc w:val="right"/>
        <w:rPr>
          <w:rFonts w:ascii="Arial" w:hAnsi="Arial" w:cs="Arial"/>
          <w:i/>
          <w:sz w:val="18"/>
          <w:lang w:val="es-ES"/>
        </w:rPr>
      </w:pPr>
      <w:hyperlink w:anchor="Artículo36BIS" w:history="1">
        <w:r>
          <w:rPr>
            <w:rFonts w:ascii="Arial" w:hAnsi="Arial" w:cs="Arial"/>
            <w:i/>
            <w:color w:val="0000FF"/>
            <w:sz w:val="18"/>
            <w:u w:val="single"/>
            <w:lang w:val="es-ES"/>
          </w:rPr>
          <w:t>Artículo Reformado</w:t>
        </w:r>
      </w:hyperlink>
    </w:p>
    <w:p w:rsidR="00CD5FEF" w:rsidRDefault="0034041D" w:rsidP="00787F71">
      <w:pPr>
        <w:keepNext/>
        <w:widowControl w:val="0"/>
        <w:spacing w:before="240"/>
        <w:ind w:firstLine="720"/>
        <w:jc w:val="both"/>
        <w:rPr>
          <w:rFonts w:ascii="Arial" w:hAnsi="Arial" w:cs="Arial"/>
          <w:lang w:val="es-ES"/>
        </w:rPr>
      </w:pPr>
      <w:r w:rsidRPr="007C6EA6">
        <w:rPr>
          <w:rFonts w:ascii="Arial" w:hAnsi="Arial" w:cs="Arial"/>
          <w:b/>
          <w:bCs/>
          <w:lang w:val="es-ES"/>
        </w:rPr>
        <w:t>ARTICULO 37.-</w:t>
      </w:r>
      <w:r w:rsidRPr="007C6EA6">
        <w:rPr>
          <w:rFonts w:ascii="Arial" w:hAnsi="Arial" w:cs="Arial"/>
          <w:lang w:val="es-ES"/>
        </w:rPr>
        <w:t xml:space="preserve"> Las inscripciones del Registro Civil harán prueba plena para los efectos legales correspondientes. </w:t>
      </w:r>
    </w:p>
    <w:p w:rsidR="0034041D" w:rsidRPr="00CD5FEF" w:rsidRDefault="0034041D" w:rsidP="00CD5FEF">
      <w:pPr>
        <w:keepNext/>
        <w:widowControl w:val="0"/>
        <w:spacing w:after="240"/>
        <w:ind w:firstLine="720"/>
        <w:jc w:val="right"/>
        <w:rPr>
          <w:rFonts w:ascii="Arial" w:hAnsi="Arial" w:cs="Arial"/>
          <w:i/>
          <w:sz w:val="18"/>
          <w:lang w:val="es-ES"/>
        </w:rPr>
      </w:pPr>
      <w:hyperlink w:anchor="Artículo37"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keepNext/>
        <w:widowControl w:val="0"/>
        <w:spacing w:before="240"/>
        <w:ind w:firstLine="720"/>
        <w:jc w:val="both"/>
        <w:rPr>
          <w:rFonts w:ascii="Arial" w:hAnsi="Arial" w:cs="Arial"/>
          <w:lang w:val="es-ES"/>
        </w:rPr>
      </w:pPr>
      <w:r w:rsidRPr="007C6EA6">
        <w:rPr>
          <w:rFonts w:ascii="Arial" w:hAnsi="Arial" w:cs="Arial"/>
          <w:b/>
          <w:bCs/>
          <w:lang w:val="es-ES"/>
        </w:rPr>
        <w:t>ARTICULO 38.-</w:t>
      </w:r>
      <w:r w:rsidRPr="007C6EA6">
        <w:rPr>
          <w:rFonts w:ascii="Arial" w:hAnsi="Arial" w:cs="Arial"/>
          <w:lang w:val="es-ES"/>
        </w:rPr>
        <w:t xml:space="preserve"> El funcionamiento del Registro Civil estará a cargo de las Oficialías y Funcionarios que determine la Ley.</w:t>
      </w:r>
      <w:r w:rsidRPr="007C6EA6">
        <w:rPr>
          <w:rFonts w:ascii="Arial" w:hAnsi="Arial" w:cs="Arial"/>
          <w:lang w:val="es-ES"/>
        </w:rPr>
        <w:tab/>
      </w:r>
    </w:p>
    <w:p w:rsidR="0034041D" w:rsidRPr="00CD5FEF" w:rsidRDefault="0034041D" w:rsidP="00CD5FEF">
      <w:pPr>
        <w:keepNext/>
        <w:widowControl w:val="0"/>
        <w:spacing w:after="240"/>
        <w:ind w:firstLine="720"/>
        <w:jc w:val="right"/>
        <w:rPr>
          <w:rFonts w:ascii="Arial" w:hAnsi="Arial" w:cs="Arial"/>
          <w:i/>
          <w:sz w:val="18"/>
          <w:lang w:val="es-ES"/>
        </w:rPr>
      </w:pPr>
      <w:hyperlink w:anchor="Artículo38"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39.-</w:t>
      </w:r>
      <w:r w:rsidRPr="007C6EA6">
        <w:rPr>
          <w:rFonts w:ascii="Arial" w:hAnsi="Arial" w:cs="Arial"/>
          <w:lang w:val="es-ES"/>
        </w:rPr>
        <w:t xml:space="preserve"> Los Oficiales del Registro Civil o quienes ejerzan sus funciones tendrán fe pública en el desempeño de las labores propias de su cargo. </w:t>
      </w:r>
    </w:p>
    <w:p w:rsidR="0034041D" w:rsidRPr="00CD5FEF" w:rsidRDefault="0034041D" w:rsidP="00CD5FEF">
      <w:pPr>
        <w:spacing w:after="240"/>
        <w:ind w:firstLine="720"/>
        <w:jc w:val="right"/>
        <w:rPr>
          <w:rFonts w:ascii="Arial" w:hAnsi="Arial" w:cs="Arial"/>
          <w:i/>
          <w:sz w:val="18"/>
          <w:lang w:val="es-ES"/>
        </w:rPr>
      </w:pPr>
      <w:hyperlink w:anchor="Artículo39"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40.-</w:t>
      </w:r>
      <w:r w:rsidRPr="007C6EA6">
        <w:rPr>
          <w:rFonts w:ascii="Arial" w:hAnsi="Arial" w:cs="Arial"/>
          <w:lang w:val="es-ES"/>
        </w:rPr>
        <w:t xml:space="preserve">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  </w:t>
      </w:r>
      <w:r w:rsidRPr="007C6EA6">
        <w:rPr>
          <w:rFonts w:ascii="Arial" w:hAnsi="Arial" w:cs="Arial"/>
          <w:lang w:val="es-ES"/>
        </w:rPr>
        <w:tab/>
      </w:r>
    </w:p>
    <w:p w:rsidR="0034041D" w:rsidRPr="00CD5FEF" w:rsidRDefault="0034041D" w:rsidP="00CD5FEF">
      <w:pPr>
        <w:spacing w:after="240"/>
        <w:ind w:firstLine="720"/>
        <w:jc w:val="right"/>
        <w:rPr>
          <w:rFonts w:ascii="Arial" w:hAnsi="Arial" w:cs="Arial"/>
          <w:i/>
          <w:sz w:val="18"/>
          <w:lang w:val="es-ES"/>
        </w:rPr>
      </w:pPr>
      <w:hyperlink w:anchor="Artículo40"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lastRenderedPageBreak/>
        <w:t xml:space="preserve">ARTICULO 41.- </w:t>
      </w:r>
      <w:r w:rsidRPr="007C6EA6">
        <w:rPr>
          <w:rFonts w:ascii="Arial" w:hAnsi="Arial" w:cs="Arial"/>
          <w:lang w:val="es-ES"/>
        </w:rPr>
        <w:t>Las actas de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r w:rsidRPr="007C6EA6">
        <w:rPr>
          <w:rFonts w:ascii="Arial" w:hAnsi="Arial" w:cs="Arial"/>
          <w:lang w:val="es-ES"/>
        </w:rPr>
        <w:tab/>
      </w:r>
    </w:p>
    <w:p w:rsidR="0034041D" w:rsidRPr="00CD5FEF" w:rsidRDefault="0034041D" w:rsidP="00CD5FEF">
      <w:pPr>
        <w:spacing w:after="240"/>
        <w:ind w:firstLine="720"/>
        <w:jc w:val="right"/>
        <w:rPr>
          <w:rFonts w:ascii="Arial" w:hAnsi="Arial" w:cs="Arial"/>
          <w:i/>
          <w:sz w:val="18"/>
          <w:lang w:val="es-ES"/>
        </w:rPr>
      </w:pPr>
      <w:hyperlink w:anchor="Artículo41"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42.-</w:t>
      </w:r>
      <w:r w:rsidRPr="007C6EA6">
        <w:rPr>
          <w:rFonts w:ascii="Arial" w:hAnsi="Arial" w:cs="Arial"/>
          <w:lang w:val="es-ES"/>
        </w:rPr>
        <w:t xml:space="preserve"> </w:t>
      </w:r>
      <w:r w:rsidRPr="007C6EA6">
        <w:rPr>
          <w:rFonts w:ascii="Arial" w:hAnsi="Arial" w:cs="Arial"/>
        </w:rPr>
        <w:t>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r w:rsidRPr="007C6EA6">
        <w:rPr>
          <w:rFonts w:ascii="Arial" w:hAnsi="Arial" w:cs="Arial"/>
          <w:lang w:val="es-ES"/>
        </w:rPr>
        <w:t xml:space="preserve"> </w:t>
      </w:r>
    </w:p>
    <w:p w:rsidR="0034041D" w:rsidRPr="00CD5FEF" w:rsidRDefault="0034041D" w:rsidP="00CD5FEF">
      <w:pPr>
        <w:spacing w:after="240"/>
        <w:ind w:firstLine="720"/>
        <w:jc w:val="right"/>
        <w:rPr>
          <w:rFonts w:ascii="Arial" w:hAnsi="Arial" w:cs="Arial"/>
          <w:i/>
          <w:sz w:val="18"/>
          <w:lang w:val="es-ES"/>
        </w:rPr>
      </w:pPr>
      <w:hyperlink w:anchor="Artículo42"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w:t>
        </w:r>
        <w:r w:rsidRPr="00CD5FEF">
          <w:rPr>
            <w:rFonts w:ascii="Arial" w:hAnsi="Arial" w:cs="Arial"/>
            <w:i/>
            <w:color w:val="0000FF"/>
            <w:sz w:val="18"/>
            <w:u w:val="single"/>
            <w:lang w:val="es-ES"/>
          </w:rPr>
          <w:t>o</w:t>
        </w:r>
        <w:r w:rsidRPr="00CD5FEF">
          <w:rPr>
            <w:rFonts w:ascii="Arial" w:hAnsi="Arial" w:cs="Arial"/>
            <w:i/>
            <w:color w:val="0000FF"/>
            <w:sz w:val="18"/>
            <w:u w:val="single"/>
            <w:lang w:val="es-ES"/>
          </w:rPr>
          <w:t>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43.-</w:t>
      </w:r>
      <w:r w:rsidRPr="007C6EA6">
        <w:rPr>
          <w:rFonts w:ascii="Arial" w:hAnsi="Arial" w:cs="Arial"/>
          <w:lang w:val="es-ES"/>
        </w:rPr>
        <w:t xml:space="preserve"> </w:t>
      </w:r>
      <w:r w:rsidRPr="007C6EA6">
        <w:rPr>
          <w:rFonts w:ascii="Arial" w:hAnsi="Arial" w:cs="Arial"/>
        </w:rPr>
        <w:t>Las formas del Registro Civil serán suministradas por el Director del Registro Civil de acuerdo con las necesidades que en número se requieran.</w:t>
      </w:r>
      <w:r w:rsidRPr="007C6EA6">
        <w:rPr>
          <w:rFonts w:ascii="Arial" w:hAnsi="Arial" w:cs="Arial"/>
          <w:lang w:val="es-ES"/>
        </w:rPr>
        <w:tab/>
      </w:r>
    </w:p>
    <w:p w:rsidR="0034041D" w:rsidRDefault="0034041D" w:rsidP="00787F71">
      <w:pPr>
        <w:spacing w:before="240"/>
        <w:ind w:firstLine="720"/>
        <w:jc w:val="both"/>
        <w:rPr>
          <w:rFonts w:ascii="Arial" w:hAnsi="Arial" w:cs="Arial"/>
        </w:rPr>
      </w:pPr>
      <w:r w:rsidRPr="007C6EA6">
        <w:rPr>
          <w:rFonts w:ascii="Arial" w:hAnsi="Arial" w:cs="Arial"/>
        </w:rP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rsidR="00787F71" w:rsidRPr="00787F71" w:rsidRDefault="00787F71" w:rsidP="00787F71">
      <w:pPr>
        <w:spacing w:after="240"/>
        <w:ind w:firstLine="720"/>
        <w:jc w:val="right"/>
        <w:rPr>
          <w:rFonts w:ascii="Arial" w:hAnsi="Arial" w:cs="Arial"/>
          <w:i/>
          <w:sz w:val="18"/>
        </w:rPr>
      </w:pPr>
      <w:hyperlink w:anchor="Artículo43" w:history="1">
        <w:r>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87F71" w:rsidRDefault="0034041D" w:rsidP="00787F71">
      <w:pPr>
        <w:spacing w:before="240" w:after="240"/>
        <w:ind w:firstLine="720"/>
        <w:jc w:val="both"/>
        <w:rPr>
          <w:rFonts w:ascii="Arial" w:hAnsi="Arial" w:cs="Arial"/>
          <w:lang w:val="es-ES"/>
        </w:rPr>
      </w:pPr>
      <w:r w:rsidRPr="007C6EA6">
        <w:rPr>
          <w:rFonts w:ascii="Arial" w:hAnsi="Arial" w:cs="Arial"/>
          <w:b/>
          <w:bCs/>
          <w:lang w:val="es-ES"/>
        </w:rPr>
        <w:t>ARTICULO 44.-</w:t>
      </w:r>
      <w:r w:rsidRPr="007C6EA6">
        <w:rPr>
          <w:rFonts w:ascii="Arial" w:hAnsi="Arial" w:cs="Arial"/>
          <w:lang w:val="es-ES"/>
        </w:rPr>
        <w:t xml:space="preserve"> </w:t>
      </w:r>
      <w:r w:rsidRPr="007C6EA6">
        <w:rPr>
          <w:rFonts w:ascii="Arial" w:hAnsi="Arial" w:cs="Arial"/>
        </w:rPr>
        <w:t>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r w:rsidRPr="007C6EA6">
        <w:rPr>
          <w:rFonts w:ascii="Arial" w:hAnsi="Arial" w:cs="Arial"/>
          <w:lang w:val="es-ES"/>
        </w:rPr>
        <w:tab/>
      </w:r>
    </w:p>
    <w:p w:rsidR="0034041D" w:rsidRDefault="0034041D" w:rsidP="00787F71">
      <w:pPr>
        <w:spacing w:before="240"/>
        <w:ind w:firstLine="720"/>
        <w:jc w:val="both"/>
        <w:rPr>
          <w:rFonts w:ascii="Arial" w:eastAsia="Calibri" w:hAnsi="Arial" w:cs="Arial"/>
        </w:rPr>
      </w:pPr>
      <w:r w:rsidRPr="007C6EA6">
        <w:rPr>
          <w:rFonts w:ascii="Arial" w:eastAsia="Calibri" w:hAnsi="Arial" w:cs="Arial"/>
        </w:rP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rsidR="00787F71" w:rsidRPr="007C6EA6" w:rsidRDefault="00787F71" w:rsidP="00787F71">
      <w:pPr>
        <w:spacing w:after="240"/>
        <w:ind w:firstLine="720"/>
        <w:jc w:val="right"/>
        <w:rPr>
          <w:rFonts w:ascii="Arial" w:hAnsi="Arial" w:cs="Arial"/>
          <w:lang w:val="es-ES"/>
        </w:rPr>
      </w:pPr>
      <w:hyperlink w:anchor="Artículo44" w:history="1">
        <w:r>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45.-</w:t>
      </w:r>
      <w:r w:rsidRPr="007C6EA6">
        <w:rPr>
          <w:rFonts w:ascii="Arial" w:hAnsi="Arial" w:cs="Arial"/>
          <w:lang w:val="es-ES"/>
        </w:rPr>
        <w:t xml:space="preserve"> El estado civil de las personas solo se comprueba con las constancias relativas del Registro Civil. Ningún otro medio de prueba es admisible para comprobarlo, salvo los casos expresamente exceptuados por la Ley. </w:t>
      </w:r>
    </w:p>
    <w:p w:rsidR="0034041D" w:rsidRPr="00CD5FEF" w:rsidRDefault="0034041D" w:rsidP="00CD5FEF">
      <w:pPr>
        <w:spacing w:after="240"/>
        <w:ind w:firstLine="720"/>
        <w:jc w:val="right"/>
        <w:rPr>
          <w:rFonts w:ascii="Arial" w:hAnsi="Arial" w:cs="Arial"/>
          <w:i/>
          <w:sz w:val="18"/>
          <w:lang w:val="es-ES"/>
        </w:rPr>
      </w:pPr>
      <w:hyperlink w:anchor="Artículo45"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CD5FEF">
      <w:pPr>
        <w:spacing w:before="240"/>
        <w:ind w:firstLine="720"/>
        <w:jc w:val="both"/>
        <w:rPr>
          <w:rFonts w:ascii="Arial" w:hAnsi="Arial" w:cs="Arial"/>
          <w:lang w:val="es-ES"/>
        </w:rPr>
      </w:pPr>
      <w:r w:rsidRPr="007C6EA6">
        <w:rPr>
          <w:rFonts w:ascii="Arial" w:hAnsi="Arial" w:cs="Arial"/>
          <w:b/>
          <w:bCs/>
          <w:lang w:val="es-ES"/>
        </w:rPr>
        <w:t>ARTICULO 46.-</w:t>
      </w:r>
      <w:r w:rsidRPr="007C6EA6">
        <w:rPr>
          <w:rFonts w:ascii="Arial" w:hAnsi="Arial" w:cs="Arial"/>
          <w:lang w:val="es-ES"/>
        </w:rPr>
        <w:t xml:space="preserve"> Cuando no hayan existido registros, se hayan perdido, estuvieren ilegibles o faltaren las actas en que se pueda suponer se encontraba la inscripción, se podrá recibir prueba del acto por instrumentos o testigos, pero si una sola de las actas del registro </w:t>
      </w:r>
      <w:r w:rsidRPr="007C6EA6">
        <w:rPr>
          <w:rFonts w:ascii="Arial" w:hAnsi="Arial" w:cs="Arial"/>
          <w:lang w:val="es-ES"/>
        </w:rPr>
        <w:lastRenderedPageBreak/>
        <w:t>se hubiere inutilizado y existan los otros ejemplares, de éstos deberá tomarse la prueba sin admitirla de otra clase.</w:t>
      </w:r>
      <w:r w:rsidRPr="007C6EA6">
        <w:rPr>
          <w:rFonts w:ascii="Arial" w:hAnsi="Arial" w:cs="Arial"/>
          <w:lang w:val="es-ES"/>
        </w:rPr>
        <w:tab/>
        <w:t xml:space="preserve">   </w:t>
      </w:r>
    </w:p>
    <w:p w:rsidR="0034041D" w:rsidRPr="00CD5FEF" w:rsidRDefault="0034041D" w:rsidP="00787F71">
      <w:pPr>
        <w:spacing w:after="240"/>
        <w:ind w:firstLine="720"/>
        <w:jc w:val="right"/>
        <w:rPr>
          <w:rFonts w:ascii="Arial" w:hAnsi="Arial" w:cs="Arial"/>
          <w:i/>
          <w:sz w:val="18"/>
          <w:lang w:val="es-ES"/>
        </w:rPr>
      </w:pPr>
      <w:hyperlink w:anchor="Artículo46"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47.-</w:t>
      </w:r>
      <w:r w:rsidRPr="007C6EA6">
        <w:rPr>
          <w:rFonts w:ascii="Arial" w:hAnsi="Arial" w:cs="Arial"/>
          <w:lang w:val="es-ES"/>
        </w:rPr>
        <w:t xml:space="preserve">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      </w:t>
      </w:r>
      <w:r w:rsidRPr="007C6EA6">
        <w:rPr>
          <w:rFonts w:ascii="Arial" w:hAnsi="Arial" w:cs="Arial"/>
          <w:lang w:val="es-ES"/>
        </w:rPr>
        <w:tab/>
      </w:r>
    </w:p>
    <w:p w:rsidR="0034041D" w:rsidRPr="00CD5FEF" w:rsidRDefault="0034041D" w:rsidP="00CD5FEF">
      <w:pPr>
        <w:spacing w:after="240"/>
        <w:ind w:firstLine="720"/>
        <w:jc w:val="right"/>
        <w:rPr>
          <w:rFonts w:ascii="Arial" w:hAnsi="Arial" w:cs="Arial"/>
          <w:i/>
          <w:sz w:val="18"/>
          <w:lang w:val="es-ES"/>
        </w:rPr>
      </w:pPr>
      <w:hyperlink w:anchor="Artículo47"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48.-</w:t>
      </w:r>
      <w:r w:rsidRPr="007C6EA6">
        <w:rPr>
          <w:rFonts w:ascii="Arial" w:hAnsi="Arial" w:cs="Arial"/>
          <w:lang w:val="es-ES"/>
        </w:rPr>
        <w:t xml:space="preserve"> Los testigos que intervengan en las actas del Registro Civil, serán mayores de edad, prefiriéndose a los parientes y a los que designen los interesados, asentándose en el acta su nombre, edad, domicilio, nacionalidad y grado de parentesco si lo hay.</w:t>
      </w:r>
      <w:r w:rsidRPr="007C6EA6">
        <w:rPr>
          <w:rFonts w:ascii="Arial" w:hAnsi="Arial" w:cs="Arial"/>
          <w:lang w:val="es-ES"/>
        </w:rPr>
        <w:tab/>
      </w:r>
    </w:p>
    <w:p w:rsidR="0034041D" w:rsidRPr="00CD5FEF" w:rsidRDefault="0034041D" w:rsidP="00CD5FEF">
      <w:pPr>
        <w:spacing w:after="240"/>
        <w:ind w:firstLine="720"/>
        <w:jc w:val="right"/>
        <w:rPr>
          <w:rFonts w:ascii="Arial" w:hAnsi="Arial" w:cs="Arial"/>
          <w:i/>
          <w:sz w:val="18"/>
          <w:lang w:val="es-ES"/>
        </w:rPr>
      </w:pPr>
      <w:hyperlink w:anchor="Artículo48" w:history="1">
        <w:r w:rsidR="00787F71">
          <w:rPr>
            <w:rFonts w:ascii="Arial" w:hAnsi="Arial" w:cs="Arial"/>
            <w:i/>
            <w:color w:val="0000FF"/>
            <w:sz w:val="18"/>
            <w:u w:val="single"/>
            <w:lang w:val="es-ES"/>
          </w:rPr>
          <w:t>Artículo Reformado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49.-</w:t>
      </w:r>
      <w:r w:rsidRPr="007C6EA6">
        <w:rPr>
          <w:rFonts w:ascii="Arial" w:hAnsi="Arial" w:cs="Arial"/>
          <w:lang w:val="es-ES"/>
        </w:rPr>
        <w:t xml:space="preserve">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       </w:t>
      </w:r>
    </w:p>
    <w:p w:rsidR="0034041D" w:rsidRPr="00CD5FEF" w:rsidRDefault="0034041D" w:rsidP="00CD5FEF">
      <w:pPr>
        <w:spacing w:after="240"/>
        <w:ind w:firstLine="720"/>
        <w:jc w:val="right"/>
        <w:rPr>
          <w:rFonts w:ascii="Arial" w:hAnsi="Arial" w:cs="Arial"/>
          <w:i/>
          <w:sz w:val="18"/>
          <w:lang w:val="es-ES"/>
        </w:rPr>
      </w:pPr>
      <w:hyperlink w:anchor="Artículo49"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sidR="00787F71">
          <w:rPr>
            <w:rFonts w:ascii="Arial" w:hAnsi="Arial" w:cs="Arial"/>
            <w:i/>
            <w:color w:val="0000FF"/>
            <w:sz w:val="18"/>
            <w:u w:val="single"/>
            <w:lang w:val="es-ES"/>
          </w:rPr>
          <w:t>ado</w:t>
        </w:r>
      </w:hyperlink>
    </w:p>
    <w:p w:rsidR="00CD5FEF" w:rsidRDefault="0034041D" w:rsidP="00787F71">
      <w:pPr>
        <w:spacing w:before="240"/>
        <w:ind w:firstLine="720"/>
        <w:jc w:val="both"/>
        <w:rPr>
          <w:rFonts w:ascii="Arial" w:hAnsi="Arial" w:cs="Arial"/>
          <w:lang w:val="es-ES"/>
        </w:rPr>
      </w:pPr>
      <w:r w:rsidRPr="007C6EA6">
        <w:rPr>
          <w:rFonts w:ascii="Arial" w:hAnsi="Arial" w:cs="Arial"/>
          <w:b/>
          <w:bCs/>
          <w:lang w:val="es-ES"/>
        </w:rPr>
        <w:t>ARTICULO 50.-</w:t>
      </w:r>
      <w:r w:rsidRPr="007C6EA6">
        <w:rPr>
          <w:rFonts w:ascii="Arial" w:hAnsi="Arial" w:cs="Arial"/>
          <w:lang w:val="es-ES"/>
        </w:rPr>
        <w:t xml:space="preserve"> Para la inscripción de los actos del Registro Civil dispondrán los interesados del plazo que este Código señala en forma específica para cada uno.         </w:t>
      </w:r>
    </w:p>
    <w:p w:rsidR="0034041D" w:rsidRPr="00CD5FEF" w:rsidRDefault="0034041D" w:rsidP="00CD5FEF">
      <w:pPr>
        <w:spacing w:after="240"/>
        <w:ind w:firstLine="720"/>
        <w:jc w:val="right"/>
        <w:rPr>
          <w:rFonts w:ascii="Arial" w:hAnsi="Arial" w:cs="Arial"/>
          <w:i/>
          <w:sz w:val="18"/>
          <w:lang w:val="es-ES"/>
        </w:rPr>
      </w:pPr>
      <w:hyperlink w:anchor="Artículo50" w:history="1">
        <w:r w:rsidR="00787F71">
          <w:rPr>
            <w:rFonts w:ascii="Arial" w:hAnsi="Arial" w:cs="Arial"/>
            <w:i/>
            <w:color w:val="0000FF"/>
            <w:sz w:val="18"/>
            <w:u w:val="single"/>
            <w:lang w:val="es-ES"/>
          </w:rPr>
          <w:t>Artículo R</w:t>
        </w:r>
        <w:r w:rsidRPr="00CD5FEF">
          <w:rPr>
            <w:rFonts w:ascii="Arial" w:hAnsi="Arial" w:cs="Arial"/>
            <w:i/>
            <w:color w:val="0000FF"/>
            <w:sz w:val="18"/>
            <w:u w:val="single"/>
            <w:lang w:val="es-ES"/>
          </w:rPr>
          <w:t>efor</w:t>
        </w:r>
        <w:r w:rsidRPr="00CD5FEF">
          <w:rPr>
            <w:rFonts w:ascii="Arial" w:hAnsi="Arial" w:cs="Arial"/>
            <w:i/>
            <w:color w:val="0000FF"/>
            <w:sz w:val="18"/>
            <w:u w:val="single"/>
            <w:lang w:val="es-ES"/>
          </w:rPr>
          <w:t>m</w:t>
        </w:r>
        <w:r w:rsidR="00787F71">
          <w:rPr>
            <w:rFonts w:ascii="Arial" w:hAnsi="Arial" w:cs="Arial"/>
            <w:i/>
            <w:color w:val="0000FF"/>
            <w:sz w:val="18"/>
            <w:u w:val="single"/>
            <w:lang w:val="es-ES"/>
          </w:rPr>
          <w:t>ado</w:t>
        </w:r>
      </w:hyperlink>
    </w:p>
    <w:p w:rsidR="00CD5FEF"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w:t>
      </w:r>
      <w:r w:rsidRPr="007C6EA6">
        <w:rPr>
          <w:rFonts w:ascii="Arial" w:hAnsi="Arial" w:cs="Arial"/>
          <w:bCs/>
          <w:lang w:val="es-ES"/>
        </w:rPr>
        <w:t>.-</w:t>
      </w:r>
      <w:r w:rsidRPr="007C6EA6">
        <w:rPr>
          <w:rFonts w:ascii="Arial" w:hAnsi="Arial" w:cs="Arial"/>
          <w:lang w:val="es-ES"/>
        </w:rPr>
        <w:t xml:space="preserve"> </w:t>
      </w:r>
      <w:r w:rsidRPr="007C6EA6">
        <w:rPr>
          <w:rFonts w:ascii="Arial" w:hAnsi="Arial" w:cs="Arial"/>
        </w:rPr>
        <w:t>En las actas del Registro Civil se harán las anotaciones que relacionen el acto o hecho con los demás que se inscriban respecto de la misma persona, y las otras que establezcan la Ley.</w:t>
      </w:r>
      <w:r w:rsidRPr="007C6EA6">
        <w:rPr>
          <w:rFonts w:ascii="Arial" w:hAnsi="Arial" w:cs="Arial"/>
          <w:lang w:val="es-ES"/>
        </w:rPr>
        <w:tab/>
      </w:r>
    </w:p>
    <w:p w:rsidR="0034041D" w:rsidRDefault="0034041D" w:rsidP="00787F71">
      <w:pPr>
        <w:spacing w:before="240"/>
        <w:ind w:firstLine="720"/>
        <w:jc w:val="both"/>
        <w:rPr>
          <w:rFonts w:ascii="Arial" w:hAnsi="Arial" w:cs="Arial"/>
        </w:rPr>
      </w:pPr>
      <w:r w:rsidRPr="007C6EA6">
        <w:rPr>
          <w:rFonts w:ascii="Arial" w:hAnsi="Arial" w:cs="Arial"/>
        </w:rPr>
        <w:t>Los Oficiales del Registro Civil deberán remitir a la Dirección, una copia en archivo electrónico de las anotaciones inscritas.</w:t>
      </w:r>
    </w:p>
    <w:p w:rsidR="00787F71" w:rsidRPr="00787F71" w:rsidRDefault="00787F71" w:rsidP="00787F71">
      <w:pPr>
        <w:spacing w:after="240"/>
        <w:ind w:firstLine="720"/>
        <w:jc w:val="right"/>
        <w:rPr>
          <w:rFonts w:ascii="Arial" w:hAnsi="Arial" w:cs="Arial"/>
          <w:i/>
          <w:sz w:val="18"/>
        </w:rPr>
      </w:pPr>
      <w:hyperlink w:anchor="Artículo51" w:history="1">
        <w:r>
          <w:rPr>
            <w:rFonts w:ascii="Arial" w:hAnsi="Arial" w:cs="Arial"/>
            <w:i/>
            <w:color w:val="0000FF"/>
            <w:sz w:val="18"/>
            <w:u w:val="single"/>
            <w:lang w:val="es-ES"/>
          </w:rPr>
          <w:t>Artículo R</w:t>
        </w:r>
        <w:r w:rsidRPr="00CD5FEF">
          <w:rPr>
            <w:rFonts w:ascii="Arial" w:hAnsi="Arial" w:cs="Arial"/>
            <w:i/>
            <w:color w:val="0000FF"/>
            <w:sz w:val="18"/>
            <w:u w:val="single"/>
            <w:lang w:val="es-ES"/>
          </w:rPr>
          <w:t>eform</w:t>
        </w:r>
        <w:r>
          <w:rPr>
            <w:rFonts w:ascii="Arial" w:hAnsi="Arial" w:cs="Arial"/>
            <w:i/>
            <w:color w:val="0000FF"/>
            <w:sz w:val="18"/>
            <w:u w:val="single"/>
            <w:lang w:val="es-ES"/>
          </w:rPr>
          <w:t>ado</w:t>
        </w:r>
      </w:hyperlink>
    </w:p>
    <w:p w:rsidR="001D6378" w:rsidRDefault="0034041D" w:rsidP="001D6378">
      <w:pPr>
        <w:spacing w:before="240"/>
        <w:ind w:firstLine="720"/>
        <w:jc w:val="both"/>
        <w:rPr>
          <w:rFonts w:ascii="Arial" w:hAnsi="Arial" w:cs="Arial"/>
          <w:lang w:val="es-ES"/>
        </w:rPr>
      </w:pPr>
      <w:r w:rsidRPr="007C6EA6">
        <w:rPr>
          <w:rFonts w:ascii="Arial" w:hAnsi="Arial" w:cs="Arial"/>
          <w:b/>
          <w:bCs/>
          <w:lang w:val="es-ES"/>
        </w:rPr>
        <w:t>ARTICULO 52.-</w:t>
      </w:r>
      <w:r w:rsidRPr="007C6EA6">
        <w:rPr>
          <w:rFonts w:ascii="Arial" w:hAnsi="Arial" w:cs="Arial"/>
          <w:lang w:val="es-ES"/>
        </w:rPr>
        <w:t xml:space="preserve"> Los actos y hechos del Estado Civil que interesen en lo personal al Oficial, a su cónyuge, ascendientes y descendientes de cualquiera de ellos, no podrán autorizarse por el propio Oficial y se asentarán ante el Presidente Municipal del lugar.</w:t>
      </w:r>
      <w:r w:rsidRPr="007C6EA6">
        <w:rPr>
          <w:rFonts w:ascii="Arial" w:hAnsi="Arial" w:cs="Arial"/>
          <w:lang w:val="es-ES"/>
        </w:rPr>
        <w:tab/>
      </w:r>
      <w:r w:rsidRPr="007C6EA6">
        <w:rPr>
          <w:rFonts w:ascii="Arial" w:hAnsi="Arial" w:cs="Arial"/>
          <w:lang w:val="es-ES"/>
        </w:rPr>
        <w:tab/>
      </w:r>
    </w:p>
    <w:p w:rsidR="0034041D" w:rsidRPr="001D6378" w:rsidRDefault="0034041D" w:rsidP="001D6378">
      <w:pPr>
        <w:spacing w:after="240"/>
        <w:ind w:firstLine="720"/>
        <w:jc w:val="right"/>
        <w:rPr>
          <w:rFonts w:ascii="Arial" w:hAnsi="Arial" w:cs="Arial"/>
          <w:i/>
          <w:lang w:val="es-ES"/>
        </w:rPr>
      </w:pPr>
      <w:hyperlink w:anchor="Artículo52" w:history="1">
        <w:r w:rsidR="00EF43E3">
          <w:rPr>
            <w:rFonts w:ascii="Arial" w:hAnsi="Arial" w:cs="Arial"/>
            <w:i/>
            <w:color w:val="0000FF"/>
            <w:sz w:val="18"/>
            <w:u w:val="single"/>
            <w:lang w:val="es-ES"/>
          </w:rPr>
          <w:t>Artículo R</w:t>
        </w:r>
        <w:r w:rsidRPr="001D6378">
          <w:rPr>
            <w:rFonts w:ascii="Arial" w:hAnsi="Arial" w:cs="Arial"/>
            <w:i/>
            <w:color w:val="0000FF"/>
            <w:sz w:val="18"/>
            <w:u w:val="single"/>
            <w:lang w:val="es-ES"/>
          </w:rPr>
          <w:t>eform</w:t>
        </w:r>
        <w:r w:rsidR="00EF43E3">
          <w:rPr>
            <w:rFonts w:ascii="Arial" w:hAnsi="Arial" w:cs="Arial"/>
            <w:i/>
            <w:color w:val="0000FF"/>
            <w:sz w:val="18"/>
            <w:u w:val="single"/>
            <w:lang w:val="es-ES"/>
          </w:rPr>
          <w:t>ado</w:t>
        </w:r>
      </w:hyperlink>
    </w:p>
    <w:p w:rsidR="0034041D" w:rsidRPr="004C5A95" w:rsidRDefault="0034041D" w:rsidP="004C5A95">
      <w:pPr>
        <w:spacing w:before="240"/>
        <w:ind w:firstLine="720"/>
        <w:jc w:val="both"/>
        <w:rPr>
          <w:rFonts w:ascii="Arial" w:hAnsi="Arial" w:cs="Arial"/>
          <w:lang w:val="es-ES"/>
        </w:rPr>
      </w:pPr>
      <w:r w:rsidRPr="007C6EA6">
        <w:rPr>
          <w:rFonts w:ascii="Arial" w:hAnsi="Arial" w:cs="Arial"/>
          <w:b/>
          <w:bCs/>
          <w:lang w:val="es-ES"/>
        </w:rPr>
        <w:t>ARTICULO 53.-</w:t>
      </w:r>
      <w:r w:rsidRPr="007C6EA6">
        <w:rPr>
          <w:rFonts w:ascii="Arial" w:hAnsi="Arial" w:cs="Arial"/>
          <w:lang w:val="es-ES"/>
        </w:rPr>
        <w:t xml:space="preserve"> </w:t>
      </w:r>
      <w:r w:rsidRPr="007C6EA6">
        <w:rPr>
          <w:rFonts w:ascii="Arial" w:hAnsi="Arial" w:cs="Arial"/>
        </w:rPr>
        <w:t>El Ministerio Público cuidará de que el Registro Civil funcione debidamente, a cuyo efecto practicará inspecciones en la Oficialías en cualquier tiempo.</w:t>
      </w:r>
      <w:r w:rsidRPr="007C6EA6">
        <w:rPr>
          <w:rFonts w:ascii="Arial" w:hAnsi="Arial" w:cs="Arial"/>
          <w:lang w:val="es-ES"/>
        </w:rPr>
        <w:t xml:space="preserve"> </w:t>
      </w:r>
    </w:p>
    <w:p w:rsidR="0034041D" w:rsidRDefault="0034041D" w:rsidP="004C5A95">
      <w:pPr>
        <w:spacing w:before="240"/>
        <w:ind w:firstLine="720"/>
        <w:jc w:val="both"/>
        <w:rPr>
          <w:rFonts w:ascii="Arial" w:hAnsi="Arial" w:cs="Arial"/>
        </w:rPr>
      </w:pPr>
      <w:r w:rsidRPr="007C6EA6">
        <w:rPr>
          <w:rFonts w:ascii="Arial" w:hAnsi="Arial" w:cs="Arial"/>
        </w:rPr>
        <w:t xml:space="preserve">Durante los primeros seis meses de cada año, el Ministerio Público revisará las actas del año anterior remitidas al Archivo General de la Dirección del Registro Civil. En el caso de que, en el ejercicio de su encargo, los Oficiales del Registro Civil o quienes ejerzan sus </w:t>
      </w:r>
      <w:r w:rsidRPr="007C6EA6">
        <w:rPr>
          <w:rFonts w:ascii="Arial" w:hAnsi="Arial" w:cs="Arial"/>
        </w:rPr>
        <w:lastRenderedPageBreak/>
        <w:t>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rsidR="004C5A95" w:rsidRPr="007C6EA6" w:rsidRDefault="004C5A95" w:rsidP="004C5A95">
      <w:pPr>
        <w:spacing w:after="240"/>
        <w:ind w:firstLine="720"/>
        <w:jc w:val="right"/>
        <w:rPr>
          <w:rFonts w:ascii="Arial" w:hAnsi="Arial" w:cs="Arial"/>
          <w:lang w:val="es-ES"/>
        </w:rPr>
      </w:pPr>
      <w:hyperlink w:anchor="Artículo53" w:history="1">
        <w:r>
          <w:rPr>
            <w:rFonts w:ascii="Arial" w:hAnsi="Arial" w:cs="Arial"/>
            <w:i/>
            <w:color w:val="0000FF"/>
            <w:sz w:val="18"/>
            <w:u w:val="single"/>
            <w:lang w:val="es-ES"/>
          </w:rPr>
          <w:t>Artículo R</w:t>
        </w:r>
        <w:r w:rsidRPr="001D6378">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keepNext/>
        <w:widowControl w:val="0"/>
        <w:jc w:val="center"/>
        <w:rPr>
          <w:rFonts w:ascii="Arial" w:hAnsi="Arial" w:cs="Arial"/>
          <w:b/>
          <w:bCs/>
          <w:lang w:val="es-ES"/>
        </w:rPr>
      </w:pPr>
      <w:r w:rsidRPr="007C6EA6">
        <w:rPr>
          <w:rFonts w:ascii="Arial" w:hAnsi="Arial" w:cs="Arial"/>
          <w:b/>
          <w:bCs/>
          <w:lang w:val="es-ES"/>
        </w:rPr>
        <w:t xml:space="preserve">CAPITULO II </w:t>
      </w:r>
    </w:p>
    <w:p w:rsidR="0034041D" w:rsidRPr="007C6EA6" w:rsidRDefault="0034041D" w:rsidP="0034041D">
      <w:pPr>
        <w:keepNext/>
        <w:widowControl w:val="0"/>
        <w:jc w:val="center"/>
        <w:rPr>
          <w:rFonts w:ascii="Arial" w:hAnsi="Arial" w:cs="Arial"/>
          <w:lang w:val="es-ES"/>
        </w:rPr>
      </w:pPr>
      <w:r w:rsidRPr="007C6EA6">
        <w:rPr>
          <w:rFonts w:ascii="Arial" w:hAnsi="Arial" w:cs="Arial"/>
          <w:b/>
          <w:bCs/>
          <w:lang w:val="es-ES"/>
        </w:rPr>
        <w:t>DE LAS ACTAS DE NACIMIENTO</w:t>
      </w:r>
    </w:p>
    <w:p w:rsidR="0034041D" w:rsidRPr="00787F71" w:rsidRDefault="0034041D" w:rsidP="00787F71">
      <w:pPr>
        <w:keepNext/>
        <w:widowControl w:val="0"/>
        <w:spacing w:before="120"/>
        <w:ind w:firstLine="709"/>
        <w:jc w:val="both"/>
        <w:rPr>
          <w:rFonts w:ascii="Arial" w:hAnsi="Arial" w:cs="Arial"/>
        </w:rPr>
      </w:pPr>
      <w:r w:rsidRPr="007C6EA6">
        <w:rPr>
          <w:rFonts w:ascii="Arial" w:hAnsi="Arial" w:cs="Arial"/>
          <w:b/>
          <w:bCs/>
          <w:lang w:val="es-ES"/>
        </w:rPr>
        <w:t>ARTICULO 54.-</w:t>
      </w:r>
      <w:r w:rsidRPr="007C6EA6">
        <w:rPr>
          <w:rFonts w:ascii="Arial" w:hAnsi="Arial" w:cs="Arial"/>
          <w:lang w:val="es-ES"/>
        </w:rPr>
        <w:t xml:space="preserve"> </w:t>
      </w:r>
      <w:r w:rsidRPr="007C6EA6">
        <w:rPr>
          <w:rFonts w:ascii="Arial" w:hAnsi="Arial" w:cs="Arial"/>
        </w:rPr>
        <w:t xml:space="preserve">Las declaraciones de nacimiento se harán por la institución de salud donde haya ocurrido el alumbramiento; en los demás casos, presentando al menor ante el Oficial del Registro Civil o quien ejerza sus funciones, o solicitando su comparecencia al lugar donde se encuentre aquel. </w:t>
      </w:r>
    </w:p>
    <w:p w:rsidR="00787F71" w:rsidRDefault="0034041D" w:rsidP="00787F71">
      <w:pPr>
        <w:tabs>
          <w:tab w:val="left" w:pos="8789"/>
        </w:tabs>
        <w:spacing w:before="120" w:after="120"/>
        <w:ind w:firstLine="709"/>
        <w:jc w:val="both"/>
        <w:rPr>
          <w:rFonts w:ascii="Arial" w:hAnsi="Arial" w:cs="Arial"/>
        </w:rPr>
      </w:pPr>
      <w:r w:rsidRPr="007C6EA6">
        <w:rPr>
          <w:rFonts w:ascii="Arial" w:hAnsi="Arial" w:cs="Arial"/>
        </w:rP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rsidR="00787F71" w:rsidRDefault="0034041D" w:rsidP="00787F71">
      <w:pPr>
        <w:tabs>
          <w:tab w:val="left" w:pos="8789"/>
        </w:tabs>
        <w:spacing w:before="120"/>
        <w:ind w:firstLine="709"/>
        <w:jc w:val="both"/>
        <w:rPr>
          <w:rFonts w:ascii="Arial" w:hAnsi="Arial" w:cs="Arial"/>
        </w:rPr>
      </w:pPr>
      <w:r w:rsidRPr="007C6EA6">
        <w:rPr>
          <w:rFonts w:ascii="Arial" w:hAnsi="Arial" w:cs="Arial"/>
        </w:rPr>
        <w:t>Para los efectos del presente capítulo, se entenderá por Institución de salud a cualquier prestador público o privado de servicios de atención médica.</w:t>
      </w:r>
    </w:p>
    <w:p w:rsidR="00787F71" w:rsidRPr="007C6EA6" w:rsidRDefault="00787F71" w:rsidP="00787F71">
      <w:pPr>
        <w:tabs>
          <w:tab w:val="left" w:pos="8789"/>
        </w:tabs>
        <w:spacing w:after="240"/>
        <w:jc w:val="right"/>
        <w:rPr>
          <w:rFonts w:ascii="Arial" w:hAnsi="Arial" w:cs="Arial"/>
          <w:lang w:val="es-ES"/>
        </w:rPr>
      </w:pPr>
      <w:hyperlink w:anchor="Artículo54" w:history="1">
        <w:r>
          <w:rPr>
            <w:rFonts w:ascii="Arial" w:hAnsi="Arial" w:cs="Arial"/>
            <w:i/>
            <w:color w:val="0000FF"/>
            <w:sz w:val="18"/>
            <w:u w:val="single"/>
            <w:lang w:val="es-ES"/>
          </w:rPr>
          <w:t>Artículo R</w:t>
        </w:r>
        <w:r w:rsidRPr="00CD1CFA">
          <w:rPr>
            <w:rFonts w:ascii="Arial" w:hAnsi="Arial" w:cs="Arial"/>
            <w:i/>
            <w:color w:val="0000FF"/>
            <w:sz w:val="18"/>
            <w:u w:val="single"/>
            <w:lang w:val="es-ES"/>
          </w:rPr>
          <w:t>eform</w:t>
        </w:r>
        <w:r>
          <w:rPr>
            <w:rFonts w:ascii="Arial" w:hAnsi="Arial" w:cs="Arial"/>
            <w:i/>
            <w:color w:val="0000FF"/>
            <w:sz w:val="18"/>
            <w:u w:val="single"/>
            <w:lang w:val="es-ES"/>
          </w:rPr>
          <w:t>ado</w:t>
        </w:r>
      </w:hyperlink>
    </w:p>
    <w:p w:rsidR="00CD1CFA" w:rsidRDefault="0034041D" w:rsidP="007C6EA6">
      <w:pPr>
        <w:jc w:val="both"/>
        <w:rPr>
          <w:rFonts w:ascii="Arial" w:hAnsi="Arial" w:cs="Arial"/>
        </w:rPr>
      </w:pPr>
      <w:r w:rsidRPr="007C6EA6">
        <w:rPr>
          <w:rFonts w:ascii="Arial" w:hAnsi="Arial" w:cs="Arial"/>
          <w:b/>
          <w:bCs/>
          <w:lang w:val="es-ES"/>
        </w:rPr>
        <w:t>ARTICULO 55.-</w:t>
      </w:r>
      <w:r w:rsidRPr="007C6EA6">
        <w:rPr>
          <w:rFonts w:ascii="Arial" w:hAnsi="Arial" w:cs="Arial"/>
          <w:lang w:val="es-ES"/>
        </w:rPr>
        <w:t xml:space="preserve"> </w:t>
      </w:r>
      <w:r w:rsidR="007C6EA6" w:rsidRPr="002B6CDB">
        <w:rPr>
          <w:rFonts w:ascii="Arial" w:hAnsi="Arial" w:cs="Arial"/>
        </w:rPr>
        <w:t>Tienen obligación de declarar el nacimiento</w:t>
      </w:r>
      <w:r w:rsidR="007C6EA6" w:rsidRPr="002B6CDB">
        <w:rPr>
          <w:rFonts w:ascii="Arial" w:hAnsi="Arial" w:cs="Arial"/>
          <w:b/>
        </w:rPr>
        <w:t xml:space="preserve"> </w:t>
      </w:r>
      <w:r w:rsidR="007C6EA6" w:rsidRPr="002B6CDB">
        <w:rPr>
          <w:rFonts w:ascii="Arial" w:hAnsi="Arial" w:cs="Arial"/>
        </w:rPr>
        <w:t>ante el Oficial del Registro Civil de su elección, el padre o la madre o cualquiera de ellos; a falta de éstos, los ascendientes en línea recta, colaterales iguales en segundo grado y colaterales desiguales ascendentes en tercer grado, dentro de los cinco años siguientes a la fecha en que ocurra aquél. En los casos en que declaren alguien diferente a la madre o el padre, estos deberán demostrar su condición ante el Oficial del Registro Civil.</w:t>
      </w:r>
      <w:r w:rsidR="007C6EA6">
        <w:rPr>
          <w:rFonts w:ascii="Arial" w:hAnsi="Arial" w:cs="Arial"/>
        </w:rPr>
        <w:tab/>
      </w:r>
      <w:r w:rsidR="007C6EA6">
        <w:rPr>
          <w:rFonts w:ascii="Arial" w:hAnsi="Arial" w:cs="Arial"/>
        </w:rPr>
        <w:tab/>
      </w:r>
      <w:r w:rsidR="007C6EA6">
        <w:rPr>
          <w:rFonts w:ascii="Arial" w:hAnsi="Arial" w:cs="Arial"/>
        </w:rPr>
        <w:tab/>
      </w:r>
      <w:r w:rsidR="007C6EA6">
        <w:rPr>
          <w:rFonts w:ascii="Arial" w:hAnsi="Arial" w:cs="Arial"/>
        </w:rPr>
        <w:tab/>
      </w:r>
      <w:r w:rsidR="007C6EA6">
        <w:rPr>
          <w:rFonts w:ascii="Arial" w:hAnsi="Arial" w:cs="Arial"/>
        </w:rPr>
        <w:tab/>
      </w:r>
      <w:r w:rsidR="007C6EA6">
        <w:rPr>
          <w:rFonts w:ascii="Arial" w:hAnsi="Arial" w:cs="Arial"/>
        </w:rPr>
        <w:tab/>
      </w:r>
    </w:p>
    <w:p w:rsidR="0034041D" w:rsidRPr="007C6EA6" w:rsidRDefault="0034041D" w:rsidP="0034041D">
      <w:pPr>
        <w:tabs>
          <w:tab w:val="left" w:pos="8789"/>
        </w:tabs>
        <w:spacing w:before="120" w:after="120"/>
        <w:ind w:firstLine="720"/>
        <w:jc w:val="both"/>
        <w:rPr>
          <w:rFonts w:ascii="Arial" w:hAnsi="Arial" w:cs="Arial"/>
        </w:rPr>
      </w:pPr>
      <w:r w:rsidRPr="007C6EA6">
        <w:rPr>
          <w:rFonts w:ascii="Arial" w:hAnsi="Arial" w:cs="Arial"/>
        </w:rP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rsidR="0034041D" w:rsidRPr="007C6EA6" w:rsidRDefault="0034041D" w:rsidP="0034041D">
      <w:pPr>
        <w:tabs>
          <w:tab w:val="left" w:pos="8789"/>
        </w:tabs>
        <w:spacing w:before="120" w:after="120"/>
        <w:ind w:firstLine="720"/>
        <w:jc w:val="both"/>
        <w:rPr>
          <w:rFonts w:ascii="Arial" w:hAnsi="Arial" w:cs="Arial"/>
        </w:rPr>
      </w:pPr>
      <w:r w:rsidRPr="007C6EA6">
        <w:rPr>
          <w:rFonts w:ascii="Arial" w:hAnsi="Arial" w:cs="Arial"/>
        </w:rP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rsidR="0034041D" w:rsidRDefault="0034041D" w:rsidP="00425588">
      <w:pPr>
        <w:spacing w:before="120"/>
        <w:ind w:firstLine="720"/>
        <w:jc w:val="both"/>
        <w:rPr>
          <w:rFonts w:ascii="Arial" w:hAnsi="Arial" w:cs="Arial"/>
        </w:rPr>
      </w:pPr>
      <w:r w:rsidRPr="007C6EA6">
        <w:rPr>
          <w:rFonts w:ascii="Arial" w:hAnsi="Arial" w:cs="Arial"/>
        </w:rPr>
        <w:t xml:space="preserve">En </w:t>
      </w:r>
      <w:r w:rsidR="00751E8E" w:rsidRPr="00751E8E">
        <w:rPr>
          <w:rFonts w:ascii="Arial" w:hAnsi="Arial" w:cs="Arial"/>
        </w:rPr>
        <w:t xml:space="preserve">los casos en que los supuestos padres o demás familiares señalados en el primer párrafo de este artículo, no pudieran acreditar su filiación respecto del recién nacido, la persona titular de la Dirección o la persona encargada de la administración del nosocomio, lo hará del conocimiento del Sistema Estatal para el Desarrollo Integral de la Familia por </w:t>
      </w:r>
      <w:r w:rsidR="00751E8E" w:rsidRPr="00751E8E">
        <w:rPr>
          <w:rFonts w:ascii="Arial" w:hAnsi="Arial" w:cs="Arial"/>
        </w:rPr>
        <w:lastRenderedPageBreak/>
        <w:t>conducto de la Procuraduría de Protección de Niñas, Niños y Adolescentes del Estado, en los términos del artículo 65 de este Código</w:t>
      </w:r>
      <w:r w:rsidRPr="007C6EA6">
        <w:rPr>
          <w:rFonts w:ascii="Arial" w:hAnsi="Arial" w:cs="Arial"/>
        </w:rPr>
        <w:t>.</w:t>
      </w:r>
    </w:p>
    <w:p w:rsidR="00787F71" w:rsidRDefault="00787F71" w:rsidP="00787F71">
      <w:pPr>
        <w:jc w:val="right"/>
        <w:rPr>
          <w:rFonts w:ascii="Arial" w:hAnsi="Arial" w:cs="Arial"/>
          <w:i/>
          <w:sz w:val="18"/>
          <w:szCs w:val="20"/>
          <w:lang w:val="en-US"/>
        </w:rPr>
      </w:pPr>
      <w:hyperlink w:anchor="Artículo55" w:history="1">
        <w:r w:rsidR="00751E8E">
          <w:rPr>
            <w:rFonts w:ascii="Arial" w:hAnsi="Arial" w:cs="Arial"/>
            <w:i/>
            <w:color w:val="0000FF"/>
            <w:sz w:val="18"/>
            <w:szCs w:val="20"/>
            <w:u w:val="single"/>
            <w:lang w:val="es-ES"/>
          </w:rPr>
          <w:t>Párrafo</w:t>
        </w:r>
        <w:r>
          <w:rPr>
            <w:rFonts w:ascii="Arial" w:hAnsi="Arial" w:cs="Arial"/>
            <w:i/>
            <w:color w:val="0000FF"/>
            <w:sz w:val="18"/>
            <w:szCs w:val="20"/>
            <w:u w:val="single"/>
            <w:lang w:val="es-ES"/>
          </w:rPr>
          <w:t xml:space="preserve"> R</w:t>
        </w:r>
        <w:r w:rsidRPr="00CD1CFA">
          <w:rPr>
            <w:rFonts w:ascii="Arial" w:hAnsi="Arial" w:cs="Arial"/>
            <w:i/>
            <w:color w:val="0000FF"/>
            <w:sz w:val="18"/>
            <w:szCs w:val="20"/>
            <w:u w:val="single"/>
            <w:lang w:val="es-ES"/>
          </w:rPr>
          <w:t>ef</w:t>
        </w:r>
        <w:r w:rsidRPr="00CD1CFA">
          <w:rPr>
            <w:rFonts w:ascii="Arial" w:hAnsi="Arial" w:cs="Arial"/>
            <w:i/>
            <w:color w:val="0000FF"/>
            <w:sz w:val="18"/>
            <w:szCs w:val="20"/>
            <w:u w:val="single"/>
            <w:lang w:val="es-ES"/>
          </w:rPr>
          <w:t>o</w:t>
        </w:r>
        <w:r w:rsidRPr="00CD1CFA">
          <w:rPr>
            <w:rFonts w:ascii="Arial" w:hAnsi="Arial" w:cs="Arial"/>
            <w:i/>
            <w:color w:val="0000FF"/>
            <w:sz w:val="18"/>
            <w:szCs w:val="20"/>
            <w:u w:val="single"/>
            <w:lang w:val="es-ES"/>
          </w:rPr>
          <w:t>rm</w:t>
        </w:r>
        <w:r w:rsidRPr="00CD1CFA">
          <w:rPr>
            <w:rFonts w:ascii="Arial" w:hAnsi="Arial" w:cs="Arial"/>
            <w:i/>
            <w:color w:val="0000FF"/>
            <w:sz w:val="18"/>
            <w:szCs w:val="20"/>
            <w:u w:val="single"/>
            <w:lang w:val="es-ES"/>
          </w:rPr>
          <w:t>a</w:t>
        </w:r>
        <w:r w:rsidRPr="00CD1CFA">
          <w:rPr>
            <w:rFonts w:ascii="Arial" w:hAnsi="Arial" w:cs="Arial"/>
            <w:i/>
            <w:color w:val="0000FF"/>
            <w:sz w:val="18"/>
            <w:szCs w:val="20"/>
            <w:u w:val="single"/>
            <w:lang w:val="es-ES"/>
          </w:rPr>
          <w:t>do</w:t>
        </w:r>
      </w:hyperlink>
    </w:p>
    <w:p w:rsidR="00751E8E" w:rsidRPr="00787F71" w:rsidRDefault="00751E8E" w:rsidP="00751E8E">
      <w:pPr>
        <w:spacing w:after="240"/>
        <w:jc w:val="right"/>
        <w:rPr>
          <w:rFonts w:ascii="Arial" w:hAnsi="Arial" w:cs="Arial"/>
          <w:i/>
        </w:rPr>
      </w:pPr>
      <w:hyperlink w:anchor="Artículo55" w:history="1">
        <w:r>
          <w:rPr>
            <w:rFonts w:ascii="Arial" w:hAnsi="Arial" w:cs="Arial"/>
            <w:i/>
            <w:color w:val="0000FF"/>
            <w:sz w:val="18"/>
            <w:szCs w:val="20"/>
            <w:u w:val="single"/>
            <w:lang w:val="es-ES"/>
          </w:rPr>
          <w:t>Artículo R</w:t>
        </w:r>
        <w:r w:rsidRPr="00CD1CFA">
          <w:rPr>
            <w:rFonts w:ascii="Arial" w:hAnsi="Arial" w:cs="Arial"/>
            <w:i/>
            <w:color w:val="0000FF"/>
            <w:sz w:val="18"/>
            <w:szCs w:val="20"/>
            <w:u w:val="single"/>
            <w:lang w:val="es-ES"/>
          </w:rPr>
          <w:t>eformado</w:t>
        </w:r>
      </w:hyperlink>
    </w:p>
    <w:p w:rsidR="0034041D" w:rsidRPr="00787F71" w:rsidRDefault="0034041D" w:rsidP="00751E8E">
      <w:pPr>
        <w:keepNext/>
        <w:widowControl w:val="0"/>
        <w:ind w:firstLine="720"/>
        <w:jc w:val="both"/>
        <w:rPr>
          <w:rFonts w:ascii="Arial" w:hAnsi="Arial" w:cs="Arial"/>
        </w:rPr>
      </w:pPr>
      <w:r w:rsidRPr="007C6EA6">
        <w:rPr>
          <w:rFonts w:ascii="Arial" w:hAnsi="Arial" w:cs="Arial"/>
          <w:b/>
        </w:rPr>
        <w:t>ARTICULO 55 BIS.-</w:t>
      </w:r>
      <w:r w:rsidRPr="007C6EA6">
        <w:rPr>
          <w:rFonts w:ascii="Arial" w:hAnsi="Arial" w:cs="Arial"/>
        </w:rPr>
        <w:t xml:space="preserve">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r w:rsidRPr="007C6EA6">
        <w:rPr>
          <w:rFonts w:ascii="Arial" w:hAnsi="Arial" w:cs="Arial"/>
        </w:rPr>
        <w:tab/>
        <w:t xml:space="preserve">  </w:t>
      </w:r>
      <w:r w:rsidR="00CD1CFA">
        <w:rPr>
          <w:rFonts w:ascii="Arial" w:hAnsi="Arial" w:cs="Arial"/>
          <w:i/>
        </w:rPr>
        <w:tab/>
      </w:r>
    </w:p>
    <w:p w:rsidR="00787F71" w:rsidRDefault="00787F71" w:rsidP="00787F71">
      <w:pPr>
        <w:tabs>
          <w:tab w:val="left" w:pos="8789"/>
        </w:tabs>
        <w:spacing w:after="240"/>
        <w:jc w:val="right"/>
        <w:rPr>
          <w:rFonts w:ascii="Arial" w:hAnsi="Arial" w:cs="Arial"/>
          <w:b/>
        </w:rPr>
      </w:pPr>
      <w:hyperlink w:anchor="Artículo55BIS" w:history="1">
        <w:r>
          <w:rPr>
            <w:rFonts w:ascii="Arial" w:hAnsi="Arial" w:cs="Arial"/>
            <w:i/>
            <w:color w:val="0000FF"/>
            <w:sz w:val="18"/>
            <w:u w:val="single"/>
          </w:rPr>
          <w:t>Artículo Adicionado</w:t>
        </w:r>
      </w:hyperlink>
    </w:p>
    <w:p w:rsidR="00CD1CFA" w:rsidRDefault="0034041D" w:rsidP="0034041D">
      <w:pPr>
        <w:tabs>
          <w:tab w:val="left" w:pos="8789"/>
        </w:tabs>
        <w:ind w:firstLine="720"/>
        <w:jc w:val="both"/>
        <w:rPr>
          <w:rFonts w:ascii="Arial" w:hAnsi="Arial" w:cs="Arial"/>
        </w:rPr>
      </w:pPr>
      <w:r w:rsidRPr="007C6EA6">
        <w:rPr>
          <w:rFonts w:ascii="Arial" w:hAnsi="Arial" w:cs="Arial"/>
          <w:b/>
        </w:rPr>
        <w:t>ARTÍCULO 55 TER.-</w:t>
      </w:r>
      <w:r w:rsidRPr="007C6EA6">
        <w:rPr>
          <w:rFonts w:ascii="Arial" w:hAnsi="Arial" w:cs="Arial"/>
          <w:b/>
          <w:i/>
        </w:rPr>
        <w:t xml:space="preserve"> </w:t>
      </w:r>
      <w:r w:rsidRPr="007C6EA6">
        <w:rPr>
          <w:rFonts w:ascii="Arial" w:hAnsi="Arial" w:cs="Arial"/>
        </w:rPr>
        <w:t xml:space="preserve">A efecto de dar cumplimiento a lo previsto en el artículo 55 de este Código, las instituciones de salud, en el formato relativo a la declaración de nacimiento y a través del mecanismo que la Dirección del Registro Civil determine, recabarán la información siguiente: </w:t>
      </w:r>
    </w:p>
    <w:p w:rsidR="00425588" w:rsidRDefault="00425588" w:rsidP="0034041D">
      <w:pPr>
        <w:tabs>
          <w:tab w:val="left" w:pos="8789"/>
        </w:tabs>
        <w:ind w:firstLine="720"/>
        <w:jc w:val="both"/>
        <w:rPr>
          <w:rFonts w:ascii="Arial" w:hAnsi="Arial" w:cs="Arial"/>
        </w:rPr>
      </w:pPr>
    </w:p>
    <w:p w:rsidR="0034041D" w:rsidRDefault="0034041D" w:rsidP="0034041D">
      <w:pPr>
        <w:tabs>
          <w:tab w:val="left" w:pos="8789"/>
        </w:tabs>
        <w:ind w:firstLine="720"/>
        <w:jc w:val="both"/>
        <w:rPr>
          <w:rFonts w:ascii="Arial" w:hAnsi="Arial" w:cs="Arial"/>
        </w:rPr>
      </w:pPr>
      <w:r w:rsidRPr="007C6EA6">
        <w:rPr>
          <w:rFonts w:ascii="Arial" w:hAnsi="Arial" w:cs="Arial"/>
        </w:rPr>
        <w:t>I.-</w:t>
      </w:r>
      <w:r w:rsidRPr="007C6EA6">
        <w:rPr>
          <w:rFonts w:ascii="Arial" w:hAnsi="Arial" w:cs="Arial"/>
          <w:i/>
        </w:rPr>
        <w:t xml:space="preserve"> </w:t>
      </w:r>
      <w:r w:rsidRPr="007C6EA6">
        <w:rPr>
          <w:rFonts w:ascii="Arial" w:hAnsi="Arial" w:cs="Arial"/>
        </w:rPr>
        <w:t>Nombre del menor; sexo; lugar, fecha y hora de su nacimiento; y la expresión de si nació vivo o muerto;</w:t>
      </w:r>
    </w:p>
    <w:p w:rsidR="00425588" w:rsidRPr="007C6EA6" w:rsidRDefault="00425588" w:rsidP="0034041D">
      <w:pPr>
        <w:tabs>
          <w:tab w:val="left" w:pos="8789"/>
        </w:tabs>
        <w:ind w:firstLine="720"/>
        <w:jc w:val="both"/>
        <w:rPr>
          <w:rFonts w:ascii="Arial" w:hAnsi="Arial" w:cs="Arial"/>
        </w:rPr>
      </w:pPr>
    </w:p>
    <w:p w:rsidR="0034041D" w:rsidRPr="007C6EA6" w:rsidRDefault="0034041D" w:rsidP="0034041D">
      <w:pPr>
        <w:tabs>
          <w:tab w:val="left" w:pos="8789"/>
        </w:tabs>
        <w:ind w:firstLine="720"/>
        <w:jc w:val="both"/>
        <w:rPr>
          <w:rFonts w:ascii="Arial" w:hAnsi="Arial" w:cs="Arial"/>
        </w:rPr>
      </w:pPr>
      <w:r w:rsidRPr="007C6EA6">
        <w:rPr>
          <w:rFonts w:ascii="Arial" w:hAnsi="Arial" w:cs="Arial"/>
        </w:rPr>
        <w:t>II.- Nombre completo de la madre; lugar y fecha de su nacimiento; y domicilio, previa identificación oficial;</w:t>
      </w:r>
    </w:p>
    <w:p w:rsidR="0034041D" w:rsidRPr="007C6EA6" w:rsidRDefault="0034041D" w:rsidP="0034041D">
      <w:pPr>
        <w:tabs>
          <w:tab w:val="left" w:pos="8789"/>
        </w:tabs>
        <w:ind w:firstLine="720"/>
        <w:jc w:val="both"/>
        <w:rPr>
          <w:rFonts w:ascii="Arial" w:hAnsi="Arial" w:cs="Arial"/>
        </w:rPr>
      </w:pPr>
    </w:p>
    <w:p w:rsidR="0034041D" w:rsidRPr="007C6EA6" w:rsidRDefault="0034041D" w:rsidP="0034041D">
      <w:pPr>
        <w:tabs>
          <w:tab w:val="left" w:pos="8789"/>
        </w:tabs>
        <w:ind w:firstLine="720"/>
        <w:jc w:val="both"/>
        <w:rPr>
          <w:rFonts w:ascii="Arial" w:hAnsi="Arial" w:cs="Arial"/>
        </w:rPr>
      </w:pPr>
      <w:r w:rsidRPr="007C6EA6">
        <w:rPr>
          <w:rFonts w:ascii="Arial" w:hAnsi="Arial" w:cs="Arial"/>
        </w:rPr>
        <w:t>III.- En su caso, nombre completo del padre; lugar y fecha de su nacimiento; y domicilio, previa identificación oficial;</w:t>
      </w:r>
    </w:p>
    <w:p w:rsidR="0034041D" w:rsidRPr="007C6EA6" w:rsidRDefault="0034041D" w:rsidP="0034041D">
      <w:pPr>
        <w:tabs>
          <w:tab w:val="left" w:pos="8789"/>
        </w:tabs>
        <w:ind w:firstLine="720"/>
        <w:jc w:val="both"/>
        <w:rPr>
          <w:rFonts w:ascii="Arial" w:hAnsi="Arial" w:cs="Arial"/>
        </w:rPr>
      </w:pPr>
    </w:p>
    <w:p w:rsidR="0034041D" w:rsidRPr="007C6EA6" w:rsidRDefault="0034041D" w:rsidP="0034041D">
      <w:pPr>
        <w:tabs>
          <w:tab w:val="left" w:pos="8789"/>
        </w:tabs>
        <w:ind w:firstLine="720"/>
        <w:jc w:val="both"/>
        <w:rPr>
          <w:rFonts w:ascii="Arial" w:hAnsi="Arial" w:cs="Arial"/>
        </w:rPr>
      </w:pPr>
      <w:r w:rsidRPr="007C6EA6">
        <w:rPr>
          <w:rFonts w:ascii="Arial" w:hAnsi="Arial" w:cs="Arial"/>
        </w:rPr>
        <w:t>IV.- En su caso, fecha y lugar de matrimonio; y</w:t>
      </w:r>
    </w:p>
    <w:p w:rsidR="0034041D" w:rsidRPr="007C6EA6" w:rsidRDefault="0034041D" w:rsidP="0034041D">
      <w:pPr>
        <w:tabs>
          <w:tab w:val="left" w:pos="8789"/>
        </w:tabs>
        <w:ind w:firstLine="720"/>
        <w:jc w:val="both"/>
        <w:rPr>
          <w:rFonts w:ascii="Arial" w:hAnsi="Arial" w:cs="Arial"/>
        </w:rPr>
      </w:pPr>
      <w:r w:rsidRPr="007C6EA6">
        <w:rPr>
          <w:rFonts w:ascii="Arial" w:hAnsi="Arial" w:cs="Arial"/>
        </w:rPr>
        <w:t xml:space="preserve"> </w:t>
      </w:r>
    </w:p>
    <w:p w:rsidR="0034041D" w:rsidRPr="007C6EA6" w:rsidRDefault="0034041D" w:rsidP="0034041D">
      <w:pPr>
        <w:tabs>
          <w:tab w:val="left" w:pos="8789"/>
        </w:tabs>
        <w:ind w:firstLine="720"/>
        <w:jc w:val="both"/>
        <w:rPr>
          <w:rFonts w:ascii="Arial" w:hAnsi="Arial" w:cs="Arial"/>
        </w:rPr>
      </w:pPr>
      <w:r w:rsidRPr="007C6EA6">
        <w:rPr>
          <w:rFonts w:ascii="Arial" w:hAnsi="Arial" w:cs="Arial"/>
        </w:rPr>
        <w:t>V.- Cualquier otro dato o información que resulte necesario para levantar el Acta de Nacimiento, autorizado por la Dirección del Registro Civil.</w:t>
      </w:r>
    </w:p>
    <w:p w:rsidR="0034041D" w:rsidRPr="007C6EA6" w:rsidRDefault="0034041D" w:rsidP="0034041D">
      <w:pPr>
        <w:tabs>
          <w:tab w:val="left" w:pos="8789"/>
        </w:tabs>
        <w:ind w:firstLine="720"/>
        <w:jc w:val="both"/>
        <w:rPr>
          <w:rFonts w:ascii="Arial" w:hAnsi="Arial" w:cs="Arial"/>
          <w:i/>
        </w:rPr>
      </w:pPr>
    </w:p>
    <w:p w:rsidR="0034041D" w:rsidRPr="007C6EA6" w:rsidRDefault="0034041D" w:rsidP="0034041D">
      <w:pPr>
        <w:tabs>
          <w:tab w:val="left" w:pos="8789"/>
        </w:tabs>
        <w:ind w:firstLine="720"/>
        <w:jc w:val="both"/>
        <w:rPr>
          <w:rFonts w:ascii="Arial" w:hAnsi="Arial" w:cs="Arial"/>
        </w:rPr>
      </w:pPr>
      <w:r w:rsidRPr="007C6EA6">
        <w:rPr>
          <w:rFonts w:ascii="Arial" w:hAnsi="Arial" w:cs="Arial"/>
        </w:rPr>
        <w:t>Si la información fue proporcionada por persona distinta a los padres, se anotará su nombre, apellidos, edad, domicilio y parentesco con el menor.</w:t>
      </w:r>
    </w:p>
    <w:p w:rsidR="0034041D" w:rsidRPr="007C6EA6" w:rsidRDefault="0034041D" w:rsidP="0034041D">
      <w:pPr>
        <w:tabs>
          <w:tab w:val="left" w:pos="8789"/>
        </w:tabs>
        <w:ind w:firstLine="720"/>
        <w:jc w:val="both"/>
        <w:rPr>
          <w:rFonts w:ascii="Arial" w:hAnsi="Arial" w:cs="Arial"/>
        </w:rPr>
      </w:pPr>
    </w:p>
    <w:p w:rsidR="0034041D" w:rsidRDefault="0034041D" w:rsidP="0034041D">
      <w:pPr>
        <w:tabs>
          <w:tab w:val="left" w:pos="8789"/>
        </w:tabs>
        <w:ind w:firstLine="720"/>
        <w:jc w:val="both"/>
        <w:rPr>
          <w:rFonts w:ascii="Arial" w:hAnsi="Arial" w:cs="Arial"/>
        </w:rPr>
      </w:pPr>
      <w:r w:rsidRPr="007C6EA6">
        <w:rPr>
          <w:rFonts w:ascii="Arial" w:hAnsi="Arial" w:cs="Arial"/>
        </w:rPr>
        <w:t>Además, el documento deberá contener firma o huella del o los interesados, así como estar suscrita por la persona que designe como testigo, la institución de salud.</w:t>
      </w:r>
    </w:p>
    <w:p w:rsidR="0034041D" w:rsidRPr="00787F71" w:rsidRDefault="00787F71" w:rsidP="00787F71">
      <w:pPr>
        <w:tabs>
          <w:tab w:val="left" w:pos="8789"/>
        </w:tabs>
        <w:spacing w:after="240"/>
        <w:ind w:firstLine="720"/>
        <w:jc w:val="right"/>
        <w:rPr>
          <w:rFonts w:ascii="Arial" w:hAnsi="Arial" w:cs="Arial"/>
          <w:i/>
        </w:rPr>
      </w:pPr>
      <w:hyperlink w:anchor="Artículo55TER" w:history="1">
        <w:r>
          <w:rPr>
            <w:rStyle w:val="Hipervnculo"/>
            <w:rFonts w:ascii="Arial" w:hAnsi="Arial" w:cs="Arial"/>
            <w:i/>
            <w:sz w:val="18"/>
          </w:rPr>
          <w:t>Artículo Adicionado</w:t>
        </w:r>
      </w:hyperlink>
    </w:p>
    <w:p w:rsidR="00CD1CFA" w:rsidRDefault="0034041D" w:rsidP="0034041D">
      <w:pPr>
        <w:tabs>
          <w:tab w:val="left" w:pos="8789"/>
        </w:tabs>
        <w:ind w:firstLine="720"/>
        <w:jc w:val="both"/>
        <w:rPr>
          <w:rFonts w:ascii="Arial" w:hAnsi="Arial" w:cs="Arial"/>
        </w:rPr>
      </w:pPr>
      <w:r w:rsidRPr="007C6EA6">
        <w:rPr>
          <w:rFonts w:ascii="Arial" w:hAnsi="Arial" w:cs="Arial"/>
          <w:b/>
        </w:rPr>
        <w:t>ARTICULO 55 QUATER.-</w:t>
      </w:r>
      <w:r w:rsidRPr="007C6EA6">
        <w:rPr>
          <w:rFonts w:ascii="Arial" w:hAnsi="Arial" w:cs="Arial"/>
        </w:rPr>
        <w:t xml:space="preserve">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 </w:t>
      </w:r>
    </w:p>
    <w:p w:rsidR="0034041D" w:rsidRPr="007C6EA6" w:rsidRDefault="0034041D" w:rsidP="0034041D">
      <w:pPr>
        <w:tabs>
          <w:tab w:val="left" w:pos="8789"/>
        </w:tabs>
        <w:ind w:firstLine="720"/>
        <w:jc w:val="both"/>
        <w:rPr>
          <w:rFonts w:ascii="Arial" w:hAnsi="Arial" w:cs="Arial"/>
        </w:rPr>
      </w:pPr>
    </w:p>
    <w:p w:rsidR="0034041D" w:rsidRPr="007C6EA6" w:rsidRDefault="0034041D" w:rsidP="0034041D">
      <w:pPr>
        <w:tabs>
          <w:tab w:val="left" w:pos="8789"/>
        </w:tabs>
        <w:ind w:firstLine="720"/>
        <w:jc w:val="both"/>
        <w:rPr>
          <w:rFonts w:ascii="Arial" w:hAnsi="Arial" w:cs="Arial"/>
        </w:rPr>
      </w:pPr>
      <w:r w:rsidRPr="007C6EA6">
        <w:rPr>
          <w:rFonts w:ascii="Arial" w:hAnsi="Arial" w:cs="Arial"/>
        </w:rPr>
        <w:lastRenderedPageBreak/>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rsidR="0034041D" w:rsidRPr="007C6EA6" w:rsidRDefault="0034041D" w:rsidP="0034041D">
      <w:pPr>
        <w:tabs>
          <w:tab w:val="left" w:pos="8789"/>
        </w:tabs>
        <w:ind w:firstLine="720"/>
        <w:jc w:val="both"/>
        <w:rPr>
          <w:rFonts w:ascii="Arial" w:hAnsi="Arial" w:cs="Arial"/>
        </w:rPr>
      </w:pPr>
      <w:r w:rsidRPr="007C6EA6">
        <w:rPr>
          <w:rFonts w:ascii="Arial" w:hAnsi="Arial" w:cs="Arial"/>
        </w:rPr>
        <w:tab/>
      </w:r>
    </w:p>
    <w:p w:rsidR="0034041D" w:rsidRDefault="0034041D" w:rsidP="0034041D">
      <w:pPr>
        <w:tabs>
          <w:tab w:val="left" w:pos="8789"/>
        </w:tabs>
        <w:ind w:firstLine="720"/>
        <w:jc w:val="both"/>
        <w:rPr>
          <w:rFonts w:ascii="Arial" w:hAnsi="Arial" w:cs="Arial"/>
        </w:rPr>
      </w:pPr>
      <w:r w:rsidRPr="007C6EA6">
        <w:rPr>
          <w:rFonts w:ascii="Arial" w:hAnsi="Arial" w:cs="Arial"/>
        </w:rPr>
        <w:t>En caso de que la Oficialía del Registro Civil, advierta que se pudiera haber proporcionado información con el propósito de alterar la filiación del menor, hará la denuncia penal correspondiente.</w:t>
      </w:r>
    </w:p>
    <w:p w:rsidR="00AF691E" w:rsidRPr="00AF691E" w:rsidRDefault="00AF691E" w:rsidP="00AF691E">
      <w:pPr>
        <w:tabs>
          <w:tab w:val="left" w:pos="8789"/>
        </w:tabs>
        <w:ind w:firstLine="720"/>
        <w:jc w:val="right"/>
        <w:rPr>
          <w:rFonts w:ascii="Arial" w:hAnsi="Arial" w:cs="Arial"/>
          <w:i/>
          <w:sz w:val="18"/>
        </w:rPr>
      </w:pPr>
      <w:hyperlink w:anchor="Artículo55QUATER" w:history="1">
        <w:r w:rsidR="00787F71">
          <w:rPr>
            <w:rStyle w:val="Hipervnculo"/>
            <w:rFonts w:ascii="Arial" w:hAnsi="Arial" w:cs="Arial"/>
            <w:i/>
            <w:sz w:val="18"/>
          </w:rPr>
          <w:t>Artículo Adicionado</w:t>
        </w:r>
      </w:hyperlink>
    </w:p>
    <w:p w:rsidR="005336F2" w:rsidRDefault="0034041D" w:rsidP="00835E02">
      <w:pPr>
        <w:keepNext/>
        <w:widowControl w:val="0"/>
        <w:spacing w:before="240"/>
        <w:ind w:hanging="142"/>
        <w:jc w:val="both"/>
        <w:rPr>
          <w:rFonts w:ascii="Arial" w:hAnsi="Arial" w:cs="Arial"/>
          <w:lang w:val="es-ES"/>
        </w:rPr>
      </w:pPr>
      <w:r w:rsidRPr="007C6EA6">
        <w:rPr>
          <w:rFonts w:ascii="Arial" w:hAnsi="Arial" w:cs="Arial"/>
        </w:rPr>
        <w:t xml:space="preserve">              </w:t>
      </w:r>
      <w:r w:rsidRPr="007C6EA6">
        <w:rPr>
          <w:rFonts w:ascii="Arial" w:hAnsi="Arial" w:cs="Arial"/>
          <w:b/>
          <w:bCs/>
          <w:lang w:val="es-ES"/>
        </w:rPr>
        <w:t>ARTICULO 56.-</w:t>
      </w:r>
      <w:r w:rsidRPr="007C6EA6">
        <w:rPr>
          <w:rFonts w:ascii="Arial" w:hAnsi="Arial" w:cs="Arial"/>
          <w:lang w:val="es-ES"/>
        </w:rPr>
        <w:t xml:space="preserve"> </w:t>
      </w:r>
      <w:r w:rsidRPr="007C6EA6">
        <w:rPr>
          <w:rFonts w:ascii="Arial" w:hAnsi="Arial" w:cs="Arial"/>
        </w:rPr>
        <w:t xml:space="preserve">A las personas que estando obligadas a declarar el nacimiento, lo hagan fuera del término fijado, se les sancionará con multa de diez a cincuenta veces el </w:t>
      </w:r>
      <w:r w:rsidR="007C4D81">
        <w:rPr>
          <w:rFonts w:ascii="Arial" w:hAnsi="Arial" w:cs="Arial"/>
        </w:rPr>
        <w:t>valor diario de la Unidad de Medida y Actualización vigente</w:t>
      </w:r>
      <w:r w:rsidRPr="007C6EA6">
        <w:rPr>
          <w:rFonts w:ascii="Arial" w:hAnsi="Arial" w:cs="Arial"/>
        </w:rPr>
        <w:t xml:space="preserve">, que impondrá la autoridad Municipal del lugar donde se haya hecho la declaración de nacimiento fuera del plazo previsto en el artículo 55 de este Código; excepto tratándose de jornaleros o asalariados, los que no excederán en su caso el </w:t>
      </w:r>
      <w:r w:rsidR="007C4D81">
        <w:rPr>
          <w:rFonts w:ascii="Arial" w:hAnsi="Arial" w:cs="Arial"/>
        </w:rPr>
        <w:t>valor</w:t>
      </w:r>
      <w:r w:rsidRPr="007C6EA6">
        <w:rPr>
          <w:rFonts w:ascii="Arial" w:hAnsi="Arial" w:cs="Arial"/>
        </w:rPr>
        <w:t xml:space="preserve"> de </w:t>
      </w:r>
      <w:r w:rsidR="007C4D81">
        <w:rPr>
          <w:rFonts w:ascii="Arial" w:hAnsi="Arial" w:cs="Arial"/>
        </w:rPr>
        <w:t>una vez el valor diario de la Unidad de Medida y Actualización vigente</w:t>
      </w:r>
      <w:r w:rsidRPr="007C6EA6">
        <w:rPr>
          <w:rFonts w:ascii="Arial" w:hAnsi="Arial" w:cs="Arial"/>
        </w:rPr>
        <w:t>.</w:t>
      </w:r>
      <w:r w:rsidRPr="007C6EA6">
        <w:rPr>
          <w:rFonts w:ascii="Arial" w:hAnsi="Arial" w:cs="Arial"/>
          <w:lang w:val="es-ES"/>
        </w:rPr>
        <w:tab/>
      </w:r>
    </w:p>
    <w:p w:rsidR="0034041D" w:rsidRPr="00962F7A" w:rsidRDefault="005336F2" w:rsidP="00962F7A">
      <w:pPr>
        <w:keepNext/>
        <w:widowControl w:val="0"/>
        <w:spacing w:after="240"/>
        <w:jc w:val="right"/>
        <w:rPr>
          <w:rFonts w:ascii="Arial" w:hAnsi="Arial" w:cs="Arial"/>
          <w:i/>
          <w:sz w:val="20"/>
          <w:lang w:val="es-ES"/>
        </w:rPr>
      </w:pPr>
      <w:hyperlink w:anchor="Artículo56" w:history="1">
        <w:r w:rsidRPr="00962F7A">
          <w:rPr>
            <w:rFonts w:ascii="Arial" w:hAnsi="Arial" w:cs="Arial"/>
            <w:i/>
            <w:color w:val="0000FF"/>
            <w:sz w:val="18"/>
            <w:u w:val="single"/>
            <w:lang w:val="es-ES"/>
          </w:rPr>
          <w:t>Párrafo Re</w:t>
        </w:r>
        <w:r w:rsidRPr="00962F7A">
          <w:rPr>
            <w:rFonts w:ascii="Arial" w:hAnsi="Arial" w:cs="Arial"/>
            <w:i/>
            <w:color w:val="0000FF"/>
            <w:sz w:val="18"/>
            <w:u w:val="single"/>
            <w:lang w:val="es-ES"/>
          </w:rPr>
          <w:t>f</w:t>
        </w:r>
        <w:r w:rsidRPr="00962F7A">
          <w:rPr>
            <w:rFonts w:ascii="Arial" w:hAnsi="Arial" w:cs="Arial"/>
            <w:i/>
            <w:color w:val="0000FF"/>
            <w:sz w:val="18"/>
            <w:u w:val="single"/>
            <w:lang w:val="es-ES"/>
          </w:rPr>
          <w:t>ormado</w:t>
        </w:r>
      </w:hyperlink>
      <w:r w:rsidRPr="00962F7A">
        <w:rPr>
          <w:rFonts w:ascii="Arial" w:hAnsi="Arial" w:cs="Arial"/>
          <w:i/>
          <w:sz w:val="20"/>
        </w:rPr>
        <w:t xml:space="preserve"> </w:t>
      </w:r>
      <w:r w:rsidR="0034041D" w:rsidRPr="00962F7A">
        <w:rPr>
          <w:rFonts w:ascii="Arial" w:hAnsi="Arial" w:cs="Arial"/>
          <w:i/>
          <w:sz w:val="20"/>
        </w:rPr>
        <w:t xml:space="preserve"> </w:t>
      </w:r>
    </w:p>
    <w:p w:rsidR="0034041D" w:rsidRPr="007C6EA6" w:rsidRDefault="0034041D" w:rsidP="0034041D">
      <w:pPr>
        <w:tabs>
          <w:tab w:val="left" w:pos="8789"/>
        </w:tabs>
        <w:ind w:firstLine="720"/>
        <w:jc w:val="both"/>
        <w:rPr>
          <w:rFonts w:ascii="Arial" w:hAnsi="Arial" w:cs="Arial"/>
        </w:rPr>
      </w:pPr>
      <w:r w:rsidRPr="007C6EA6">
        <w:rPr>
          <w:rFonts w:ascii="Arial" w:hAnsi="Arial" w:cs="Arial"/>
        </w:rPr>
        <w:t xml:space="preserve">Se le aplicará una sanción de cien a mil veces el </w:t>
      </w:r>
      <w:r w:rsidR="007C4D81">
        <w:rPr>
          <w:rFonts w:ascii="Arial" w:hAnsi="Arial" w:cs="Arial"/>
        </w:rPr>
        <w:t>valor diario de la Unidad de Medida y Actualización vigente</w:t>
      </w:r>
      <w:r w:rsidRPr="007C6EA6">
        <w:rPr>
          <w:rFonts w:ascii="Arial" w:hAnsi="Arial" w:cs="Arial"/>
        </w:rPr>
        <w:t>,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rsidR="0034041D" w:rsidRPr="007C6EA6" w:rsidRDefault="007C4D81" w:rsidP="008E700B">
      <w:pPr>
        <w:tabs>
          <w:tab w:val="left" w:pos="8789"/>
        </w:tabs>
        <w:spacing w:after="240"/>
        <w:ind w:firstLine="720"/>
        <w:jc w:val="right"/>
        <w:rPr>
          <w:rFonts w:ascii="Arial" w:hAnsi="Arial" w:cs="Arial"/>
        </w:rPr>
      </w:pPr>
      <w:hyperlink w:anchor="Artículo56" w:history="1">
        <w:r w:rsidRPr="00962F7A">
          <w:rPr>
            <w:rFonts w:ascii="Arial" w:hAnsi="Arial" w:cs="Arial"/>
            <w:i/>
            <w:color w:val="0000FF"/>
            <w:sz w:val="18"/>
            <w:u w:val="single"/>
            <w:lang w:val="es-ES"/>
          </w:rPr>
          <w:t>Párrafo Reformado</w:t>
        </w:r>
      </w:hyperlink>
    </w:p>
    <w:p w:rsidR="0034041D" w:rsidRPr="007C6EA6" w:rsidRDefault="0034041D" w:rsidP="0034041D">
      <w:pPr>
        <w:tabs>
          <w:tab w:val="left" w:pos="8789"/>
        </w:tabs>
        <w:ind w:firstLine="720"/>
        <w:jc w:val="both"/>
        <w:rPr>
          <w:rFonts w:ascii="Arial" w:hAnsi="Arial" w:cs="Arial"/>
        </w:rPr>
      </w:pPr>
      <w:r w:rsidRPr="007C6EA6">
        <w:rPr>
          <w:rFonts w:ascii="Arial" w:hAnsi="Arial" w:cs="Arial"/>
        </w:rPr>
        <w:t>Además de las sanciones señaladas en el párrafo anterior, el Director del Registro Civil,</w:t>
      </w:r>
      <w:r w:rsidRPr="007C6EA6">
        <w:rPr>
          <w:rFonts w:ascii="Arial" w:hAnsi="Arial" w:cs="Arial"/>
          <w:b/>
          <w:i/>
        </w:rPr>
        <w:t xml:space="preserve"> </w:t>
      </w:r>
      <w:r w:rsidRPr="007C6EA6">
        <w:rPr>
          <w:rFonts w:ascii="Arial" w:hAnsi="Arial" w:cs="Arial"/>
        </w:rPr>
        <w:t>pondrá en conocimiento a la autoridad Estatal en materia de salud, para que tome las medidas conducentes a fin de que se cumpla con lo establecido en este Código.</w:t>
      </w:r>
    </w:p>
    <w:p w:rsidR="0034041D" w:rsidRPr="007C6EA6" w:rsidRDefault="0034041D" w:rsidP="0034041D">
      <w:pPr>
        <w:tabs>
          <w:tab w:val="left" w:pos="8789"/>
        </w:tabs>
        <w:ind w:firstLine="720"/>
        <w:jc w:val="both"/>
        <w:rPr>
          <w:rFonts w:ascii="Arial" w:hAnsi="Arial" w:cs="Arial"/>
          <w:b/>
          <w:i/>
        </w:rPr>
      </w:pPr>
    </w:p>
    <w:p w:rsidR="0034041D" w:rsidRPr="007C6EA6" w:rsidRDefault="0034041D" w:rsidP="0034041D">
      <w:pPr>
        <w:tabs>
          <w:tab w:val="left" w:pos="8789"/>
        </w:tabs>
        <w:ind w:firstLine="720"/>
        <w:jc w:val="both"/>
        <w:rPr>
          <w:rFonts w:ascii="Arial" w:hAnsi="Arial" w:cs="Arial"/>
          <w:b/>
          <w:i/>
        </w:rPr>
      </w:pPr>
      <w:r w:rsidRPr="007C6EA6">
        <w:rPr>
          <w:rFonts w:ascii="Arial" w:hAnsi="Arial" w:cs="Arial"/>
        </w:rPr>
        <w:t>Los incumplimientos expresados en los párrafos anteriores, sólo darán lugar a las sanciones administrativas indicadas, pero el registro del nacimiento será válido para todos los efectos de Ley.</w:t>
      </w:r>
    </w:p>
    <w:p w:rsidR="0034041D" w:rsidRPr="007C6EA6" w:rsidRDefault="0034041D" w:rsidP="0034041D">
      <w:pPr>
        <w:tabs>
          <w:tab w:val="left" w:pos="8789"/>
        </w:tabs>
        <w:ind w:firstLine="720"/>
        <w:jc w:val="both"/>
        <w:rPr>
          <w:rFonts w:ascii="Arial" w:hAnsi="Arial" w:cs="Arial"/>
          <w:b/>
        </w:rPr>
      </w:pPr>
    </w:p>
    <w:p w:rsidR="0034041D" w:rsidRDefault="0034041D" w:rsidP="0034041D">
      <w:pPr>
        <w:tabs>
          <w:tab w:val="left" w:pos="8789"/>
        </w:tabs>
        <w:ind w:firstLine="720"/>
        <w:jc w:val="both"/>
        <w:rPr>
          <w:rFonts w:ascii="Arial" w:hAnsi="Arial" w:cs="Arial"/>
        </w:rPr>
      </w:pPr>
      <w:r w:rsidRPr="007C6EA6">
        <w:rPr>
          <w:rFonts w:ascii="Arial" w:hAnsi="Arial" w:cs="Arial"/>
        </w:rPr>
        <w:t>Las sanciones a las que se refiere el presente artículo serán impuestas por la Dirección del Registro Civil, pudiendo auxiliarse de la autoridad municipal en su ejecución.</w:t>
      </w:r>
    </w:p>
    <w:p w:rsidR="007C4D81" w:rsidRPr="007C6EA6" w:rsidRDefault="007C4D81" w:rsidP="007C4D81">
      <w:pPr>
        <w:tabs>
          <w:tab w:val="left" w:pos="8789"/>
        </w:tabs>
        <w:spacing w:after="240"/>
        <w:ind w:firstLine="720"/>
        <w:jc w:val="right"/>
        <w:rPr>
          <w:rFonts w:ascii="Arial" w:hAnsi="Arial" w:cs="Arial"/>
        </w:rPr>
      </w:pPr>
      <w:hyperlink w:anchor="Artículo56" w:history="1">
        <w:r>
          <w:rPr>
            <w:rFonts w:ascii="Arial" w:hAnsi="Arial" w:cs="Arial"/>
            <w:i/>
            <w:color w:val="0000FF"/>
            <w:sz w:val="18"/>
            <w:u w:val="single"/>
            <w:lang w:val="es-ES"/>
          </w:rPr>
          <w:t>Artículo</w:t>
        </w:r>
        <w:r w:rsidRPr="00962F7A">
          <w:rPr>
            <w:rFonts w:ascii="Arial" w:hAnsi="Arial" w:cs="Arial"/>
            <w:i/>
            <w:color w:val="0000FF"/>
            <w:sz w:val="18"/>
            <w:u w:val="single"/>
            <w:lang w:val="es-ES"/>
          </w:rPr>
          <w:t xml:space="preserve"> Reformado</w:t>
        </w:r>
      </w:hyperlink>
    </w:p>
    <w:p w:rsidR="00CD1CFA" w:rsidRDefault="0034041D" w:rsidP="00CD1CFA">
      <w:pPr>
        <w:spacing w:before="240"/>
        <w:ind w:firstLine="720"/>
        <w:jc w:val="both"/>
        <w:rPr>
          <w:rFonts w:ascii="Arial" w:hAnsi="Arial" w:cs="Arial"/>
          <w:lang w:val="es-ES"/>
        </w:rPr>
      </w:pPr>
      <w:r w:rsidRPr="007C6EA6">
        <w:rPr>
          <w:rFonts w:ascii="Arial" w:hAnsi="Arial" w:cs="Arial"/>
          <w:b/>
          <w:bCs/>
          <w:lang w:val="es-ES"/>
        </w:rPr>
        <w:t>ARTICULO 57.-</w:t>
      </w:r>
      <w:r w:rsidRPr="007C6EA6">
        <w:rPr>
          <w:rFonts w:ascii="Arial" w:hAnsi="Arial" w:cs="Arial"/>
          <w:lang w:val="es-ES"/>
        </w:rPr>
        <w:t xml:space="preserve"> </w:t>
      </w:r>
      <w:r w:rsidRPr="007C6EA6">
        <w:rPr>
          <w:rFonts w:ascii="Arial" w:hAnsi="Arial" w:cs="Arial"/>
        </w:rPr>
        <w:t>En las poblaciones en que no haya Oficial de Registro, el niño será presentado ante el Delegado Municipal para que asiente el acta en los términos que correspondan de acuerdo con la Ley.</w:t>
      </w:r>
      <w:r w:rsidRPr="007C6EA6">
        <w:rPr>
          <w:rFonts w:ascii="Arial" w:hAnsi="Arial" w:cs="Arial"/>
          <w:lang w:val="es-ES"/>
        </w:rPr>
        <w:tab/>
      </w:r>
    </w:p>
    <w:p w:rsidR="0034041D" w:rsidRDefault="0034041D" w:rsidP="00A93D0F">
      <w:pPr>
        <w:spacing w:before="240"/>
        <w:ind w:firstLine="720"/>
        <w:jc w:val="both"/>
        <w:rPr>
          <w:rFonts w:ascii="Arial" w:hAnsi="Arial" w:cs="Arial"/>
        </w:rPr>
      </w:pPr>
      <w:r w:rsidRPr="007C6EA6">
        <w:rPr>
          <w:rFonts w:ascii="Arial" w:hAnsi="Arial" w:cs="Arial"/>
        </w:rPr>
        <w:t xml:space="preserve">En el registro de nacimiento a que se refiere el párrafo anterior, el Director del Registro Civil, tomando en consideración las necesidades de la población en cuestión y la seguridad jurídica de las personas menores de dieciocho años de edad a registrar, otorgará </w:t>
      </w:r>
      <w:r w:rsidRPr="007C6EA6">
        <w:rPr>
          <w:rFonts w:ascii="Arial" w:hAnsi="Arial" w:cs="Arial"/>
        </w:rPr>
        <w:lastRenderedPageBreak/>
        <w:t>las facilidades que sean necesarias al Delegado Municipal para el cumplim</w:t>
      </w:r>
      <w:r w:rsidR="00CD1CFA">
        <w:rPr>
          <w:rFonts w:ascii="Arial" w:hAnsi="Arial" w:cs="Arial"/>
        </w:rPr>
        <w:t>iento</w:t>
      </w:r>
      <w:r w:rsidRPr="007C6EA6">
        <w:rPr>
          <w:rFonts w:ascii="Arial" w:hAnsi="Arial" w:cs="Arial"/>
        </w:rPr>
        <w:t xml:space="preserve"> de esta función</w:t>
      </w:r>
    </w:p>
    <w:p w:rsidR="00A93D0F" w:rsidRPr="00A93D0F" w:rsidRDefault="00A93D0F" w:rsidP="00A93D0F">
      <w:pPr>
        <w:spacing w:after="240"/>
        <w:ind w:firstLine="720"/>
        <w:jc w:val="right"/>
        <w:rPr>
          <w:rFonts w:ascii="Arial" w:hAnsi="Arial" w:cs="Arial"/>
          <w:i/>
          <w:sz w:val="18"/>
          <w:lang w:val="es-ES"/>
        </w:rPr>
      </w:pPr>
      <w:hyperlink w:anchor="Artículo57" w:history="1">
        <w:r>
          <w:rPr>
            <w:rFonts w:ascii="Arial" w:hAnsi="Arial" w:cs="Arial"/>
            <w:i/>
            <w:color w:val="0000FF"/>
            <w:sz w:val="18"/>
            <w:u w:val="single"/>
            <w:lang w:val="es-ES"/>
          </w:rPr>
          <w:t>Artículo R</w:t>
        </w:r>
        <w:r w:rsidRPr="00CD1CFA">
          <w:rPr>
            <w:rFonts w:ascii="Arial" w:hAnsi="Arial" w:cs="Arial"/>
            <w:i/>
            <w:color w:val="0000FF"/>
            <w:sz w:val="18"/>
            <w:u w:val="single"/>
            <w:lang w:val="es-ES"/>
          </w:rPr>
          <w:t>eform</w:t>
        </w:r>
        <w:r>
          <w:rPr>
            <w:rFonts w:ascii="Arial" w:hAnsi="Arial" w:cs="Arial"/>
            <w:i/>
            <w:color w:val="0000FF"/>
            <w:sz w:val="18"/>
            <w:u w:val="single"/>
            <w:lang w:val="es-ES"/>
          </w:rPr>
          <w:t>ado</w:t>
        </w:r>
      </w:hyperlink>
    </w:p>
    <w:p w:rsidR="00CD1CFA" w:rsidRDefault="0034041D" w:rsidP="00CD1CFA">
      <w:pPr>
        <w:spacing w:before="240"/>
        <w:ind w:firstLine="720"/>
        <w:jc w:val="both"/>
        <w:rPr>
          <w:rFonts w:ascii="Arial" w:hAnsi="Arial" w:cs="Arial"/>
          <w:sz w:val="22"/>
          <w:szCs w:val="22"/>
        </w:rPr>
      </w:pPr>
      <w:r w:rsidRPr="007C6EA6">
        <w:rPr>
          <w:rFonts w:ascii="Arial" w:hAnsi="Arial" w:cs="Arial"/>
          <w:b/>
          <w:bCs/>
          <w:lang w:val="es-ES"/>
        </w:rPr>
        <w:t>ARTICULO 58.-</w:t>
      </w:r>
      <w:r w:rsidRPr="007C6EA6">
        <w:rPr>
          <w:rFonts w:ascii="Arial" w:hAnsi="Arial" w:cs="Arial"/>
          <w:lang w:val="es-ES"/>
        </w:rPr>
        <w:t xml:space="preserve"> </w:t>
      </w:r>
      <w:r w:rsidRPr="007C6EA6">
        <w:rPr>
          <w:rFonts w:ascii="Arial" w:hAnsi="Arial" w:cs="Arial"/>
        </w:rPr>
        <w:t>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r w:rsidRPr="007C6EA6">
        <w:rPr>
          <w:rFonts w:ascii="Arial" w:hAnsi="Arial" w:cs="Arial"/>
          <w:sz w:val="22"/>
          <w:szCs w:val="22"/>
        </w:rPr>
        <w:t xml:space="preserve"> </w:t>
      </w:r>
    </w:p>
    <w:p w:rsidR="0034041D" w:rsidRPr="00CD1CFA" w:rsidRDefault="0034041D" w:rsidP="00CD1CFA">
      <w:pPr>
        <w:spacing w:after="240"/>
        <w:ind w:firstLine="720"/>
        <w:jc w:val="right"/>
        <w:rPr>
          <w:rFonts w:ascii="Arial" w:hAnsi="Arial" w:cs="Arial"/>
          <w:i/>
          <w:sz w:val="18"/>
        </w:rPr>
      </w:pPr>
      <w:hyperlink w:anchor="Artículo58" w:history="1">
        <w:r w:rsidR="00A93D0F">
          <w:rPr>
            <w:rFonts w:ascii="Arial" w:hAnsi="Arial" w:cs="Arial"/>
            <w:i/>
            <w:color w:val="0000FF"/>
            <w:sz w:val="18"/>
            <w:u w:val="single"/>
            <w:lang w:val="es-ES"/>
          </w:rPr>
          <w:t>Artículo Reformado</w:t>
        </w:r>
      </w:hyperlink>
      <w:r w:rsidRPr="00CD1CFA">
        <w:rPr>
          <w:rFonts w:ascii="Arial" w:hAnsi="Arial" w:cs="Arial"/>
          <w:i/>
          <w:sz w:val="18"/>
        </w:rPr>
        <w:t xml:space="preserve"> </w:t>
      </w:r>
    </w:p>
    <w:p w:rsidR="00B01A4E" w:rsidRDefault="0034041D" w:rsidP="00F7248B">
      <w:pPr>
        <w:spacing w:before="240" w:after="240"/>
        <w:ind w:firstLine="720"/>
        <w:jc w:val="both"/>
        <w:rPr>
          <w:rFonts w:ascii="Arial" w:hAnsi="Arial" w:cs="Arial"/>
          <w:lang w:val="es-ES"/>
        </w:rPr>
      </w:pPr>
      <w:r w:rsidRPr="007C6EA6">
        <w:rPr>
          <w:rFonts w:ascii="Arial" w:hAnsi="Arial" w:cs="Arial"/>
          <w:b/>
          <w:bCs/>
          <w:lang w:val="es-ES"/>
        </w:rPr>
        <w:t>ARTICULO 59.-</w:t>
      </w:r>
      <w:r w:rsidRPr="007C6EA6">
        <w:rPr>
          <w:rFonts w:ascii="Arial" w:hAnsi="Arial" w:cs="Arial"/>
          <w:lang w:val="es-ES"/>
        </w:rPr>
        <w:t xml:space="preserve"> </w:t>
      </w:r>
      <w:r w:rsidRPr="007C6EA6">
        <w:rPr>
          <w:rFonts w:ascii="Arial" w:hAnsi="Arial" w:cs="Arial"/>
        </w:rPr>
        <w:t>Cuando el nacido fuere hijo de matrimonio, se asentarán los nombres, domicilio y nacionalidad de los padres; y los de las personas que hubieren hecho la solicitud, en su caso.</w:t>
      </w:r>
      <w:r w:rsidRPr="007C6EA6">
        <w:rPr>
          <w:rFonts w:ascii="Arial" w:hAnsi="Arial" w:cs="Arial"/>
          <w:lang w:val="es-ES"/>
        </w:rPr>
        <w:t xml:space="preserve"> </w:t>
      </w:r>
    </w:p>
    <w:p w:rsidR="00883E1B" w:rsidRDefault="00883E1B" w:rsidP="00CC776A">
      <w:pPr>
        <w:spacing w:before="240"/>
        <w:ind w:firstLine="720"/>
        <w:jc w:val="both"/>
        <w:rPr>
          <w:rFonts w:ascii="Arial" w:hAnsi="Arial" w:cs="Arial"/>
          <w:lang w:val="es-ES"/>
        </w:rPr>
      </w:pPr>
      <w:r>
        <w:rPr>
          <w:rFonts w:ascii="Arial" w:hAnsi="Arial" w:cs="Arial"/>
          <w:lang w:val="es-ES"/>
        </w:rPr>
        <w:t>Salvo en los casos previstos por este Código, los padres y adoptantes acordarán por mutuo consentimiento el orden en que se registrarán los apellidos que llevará su hijo o hija.</w:t>
      </w:r>
    </w:p>
    <w:p w:rsidR="00883E1B" w:rsidRPr="00883E1B" w:rsidRDefault="00CC776A" w:rsidP="00883E1B">
      <w:pPr>
        <w:spacing w:after="240"/>
        <w:ind w:firstLine="720"/>
        <w:jc w:val="right"/>
        <w:rPr>
          <w:rFonts w:ascii="Arial" w:hAnsi="Arial" w:cs="Arial"/>
          <w:i/>
          <w:sz w:val="18"/>
        </w:rPr>
      </w:pPr>
      <w:hyperlink w:anchor="Artículo59" w:history="1">
        <w:r w:rsidR="00883E1B" w:rsidRPr="00CC776A">
          <w:rPr>
            <w:rStyle w:val="Hipervnculo"/>
            <w:rFonts w:ascii="Arial" w:hAnsi="Arial" w:cs="Arial"/>
            <w:i/>
            <w:sz w:val="18"/>
            <w:lang w:val="es-ES"/>
          </w:rPr>
          <w:t>Párrafo Adicionado</w:t>
        </w:r>
      </w:hyperlink>
    </w:p>
    <w:p w:rsidR="00B01A4E" w:rsidRDefault="0034041D" w:rsidP="00B01A4E">
      <w:pPr>
        <w:spacing w:before="240" w:after="240"/>
        <w:ind w:firstLine="720"/>
        <w:jc w:val="both"/>
        <w:rPr>
          <w:rFonts w:ascii="Arial" w:hAnsi="Arial" w:cs="Arial"/>
        </w:rPr>
      </w:pPr>
      <w:r w:rsidRPr="007C6EA6">
        <w:rPr>
          <w:rFonts w:ascii="Arial" w:hAnsi="Arial" w:cs="Arial"/>
        </w:rPr>
        <w:t xml:space="preserve">Si el menor ha nacido fuera del matrimonio, en el acta de nacimiento se asentarán los datos del padre, siempre que hubiere suscrito el formato relativo a la declaración de nacimiento referido el artículo 55 TER de este Código; en caso contrario, será necesario que aquel lo solicite a la Oficialía del Registro Civil, por sí o por apoderado especial constituido en la forma establecida en el artículo 47 de este ordenamiento, haciéndose constar la petición. </w:t>
      </w:r>
    </w:p>
    <w:p w:rsidR="0034041D" w:rsidRPr="007C6EA6" w:rsidRDefault="0034041D" w:rsidP="00B01A4E">
      <w:pPr>
        <w:spacing w:before="240" w:after="240"/>
        <w:ind w:firstLine="720"/>
        <w:jc w:val="both"/>
        <w:rPr>
          <w:rFonts w:ascii="Arial" w:hAnsi="Arial" w:cs="Arial"/>
          <w:lang w:val="es-ES"/>
        </w:rPr>
      </w:pPr>
      <w:r w:rsidRPr="007C6EA6">
        <w:rPr>
          <w:rFonts w:ascii="Arial" w:hAnsi="Arial" w:cs="Arial"/>
          <w:lang w:val="es-ES"/>
        </w:rP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la maternidad ante los Tribunales de acuerdo con las disposiciones relativas de este Código.</w:t>
      </w:r>
    </w:p>
    <w:p w:rsidR="00CD1CFA" w:rsidRDefault="0034041D" w:rsidP="00A93D0F">
      <w:pPr>
        <w:spacing w:before="120"/>
        <w:ind w:firstLine="720"/>
        <w:jc w:val="both"/>
        <w:rPr>
          <w:rFonts w:ascii="Arial" w:hAnsi="Arial" w:cs="Arial"/>
        </w:rPr>
      </w:pPr>
      <w:r w:rsidRPr="007C6EA6">
        <w:rPr>
          <w:rFonts w:ascii="Arial" w:hAnsi="Arial" w:cs="Arial"/>
        </w:rPr>
        <w:t>Cuando los adoptantes opten por sujetarse a la adopción se asentarán en todo lo posible los datos a que hace referencia el artículo 58 del presente Código sin hacer mención de aquella circunstancia.</w:t>
      </w:r>
    </w:p>
    <w:p w:rsidR="00CD1CFA" w:rsidRPr="00CD1CFA" w:rsidRDefault="00CD1CFA" w:rsidP="00CD1CFA">
      <w:pPr>
        <w:spacing w:after="240"/>
        <w:ind w:firstLine="720"/>
        <w:jc w:val="right"/>
        <w:rPr>
          <w:rFonts w:ascii="Arial" w:hAnsi="Arial" w:cs="Arial"/>
          <w:i/>
          <w:sz w:val="18"/>
          <w:lang w:val="es-ES"/>
        </w:rPr>
      </w:pPr>
      <w:hyperlink w:anchor="Artículo59" w:history="1">
        <w:r>
          <w:rPr>
            <w:rFonts w:ascii="Arial" w:hAnsi="Arial" w:cs="Arial"/>
            <w:i/>
            <w:color w:val="0000FF"/>
            <w:sz w:val="18"/>
            <w:u w:val="single"/>
            <w:lang w:val="es-ES"/>
          </w:rPr>
          <w:t>Artículo R</w:t>
        </w:r>
        <w:r w:rsidRPr="00CD1CFA">
          <w:rPr>
            <w:rFonts w:ascii="Arial" w:hAnsi="Arial" w:cs="Arial"/>
            <w:i/>
            <w:color w:val="0000FF"/>
            <w:sz w:val="18"/>
            <w:u w:val="single"/>
            <w:lang w:val="es-ES"/>
          </w:rPr>
          <w:t>efo</w:t>
        </w:r>
        <w:r w:rsidRPr="00CD1CFA">
          <w:rPr>
            <w:rFonts w:ascii="Arial" w:hAnsi="Arial" w:cs="Arial"/>
            <w:i/>
            <w:color w:val="0000FF"/>
            <w:sz w:val="18"/>
            <w:u w:val="single"/>
            <w:lang w:val="es-ES"/>
          </w:rPr>
          <w:t>r</w:t>
        </w:r>
        <w:r w:rsidRPr="00CD1CFA">
          <w:rPr>
            <w:rFonts w:ascii="Arial" w:hAnsi="Arial" w:cs="Arial"/>
            <w:i/>
            <w:color w:val="0000FF"/>
            <w:sz w:val="18"/>
            <w:u w:val="single"/>
            <w:lang w:val="es-ES"/>
          </w:rPr>
          <w:t>m</w:t>
        </w:r>
        <w:r>
          <w:rPr>
            <w:rFonts w:ascii="Arial" w:hAnsi="Arial" w:cs="Arial"/>
            <w:i/>
            <w:color w:val="0000FF"/>
            <w:sz w:val="18"/>
            <w:u w:val="single"/>
            <w:lang w:val="es-ES"/>
          </w:rPr>
          <w:t>ado</w:t>
        </w:r>
      </w:hyperlink>
    </w:p>
    <w:p w:rsidR="007968B1" w:rsidRDefault="0034041D" w:rsidP="007968B1">
      <w:pPr>
        <w:spacing w:before="240"/>
        <w:ind w:firstLine="720"/>
        <w:jc w:val="both"/>
        <w:rPr>
          <w:rFonts w:ascii="Arial" w:hAnsi="Arial" w:cs="Arial"/>
          <w:lang w:val="es-ES"/>
        </w:rPr>
      </w:pPr>
      <w:r w:rsidRPr="007C6EA6">
        <w:rPr>
          <w:rFonts w:ascii="Arial" w:hAnsi="Arial" w:cs="Arial"/>
          <w:b/>
          <w:bCs/>
          <w:lang w:val="es-ES"/>
        </w:rPr>
        <w:t>ARTICULO 60.-</w:t>
      </w:r>
      <w:r w:rsidRPr="007C6EA6">
        <w:rPr>
          <w:rFonts w:ascii="Arial" w:hAnsi="Arial" w:cs="Arial"/>
          <w:lang w:val="es-ES"/>
        </w:rPr>
        <w:t xml:space="preserve">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el nacimiento ocurriere en un establecimiento de reclusión, el Oficial del Registro Civil o quien ejerza sus funciones deberá asentar como domicilio del nacido tan solo la ciudad en que esté situado el establecimiento.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En las actas de nacimiento por ningún concepto se asentarán, en su caso, que se trata de hijo natural ni se hará alguna otra calificación de la persona registrada.</w:t>
      </w:r>
    </w:p>
    <w:p w:rsidR="0034041D" w:rsidRDefault="0034041D" w:rsidP="00A93D0F">
      <w:pPr>
        <w:spacing w:before="120"/>
        <w:ind w:firstLine="720"/>
        <w:jc w:val="both"/>
        <w:rPr>
          <w:rFonts w:ascii="Arial" w:hAnsi="Arial" w:cs="Arial"/>
          <w:lang w:val="es-ES"/>
        </w:rPr>
      </w:pPr>
      <w:r w:rsidRPr="007C6EA6">
        <w:rPr>
          <w:rFonts w:ascii="Arial" w:hAnsi="Arial" w:cs="Arial"/>
          <w:lang w:val="es-ES"/>
        </w:rPr>
        <w:t>Para los efectos de lo dispuesto en el primer párrafo de este artículo, la ley reputa como desconocidos al padre o madre que hubiere expuesto a sus hijos en la forma prevista en el artículo 441 de este Código.</w:t>
      </w:r>
    </w:p>
    <w:p w:rsidR="00A93D0F" w:rsidRPr="00A93D0F" w:rsidRDefault="00A93D0F" w:rsidP="00A93D0F">
      <w:pPr>
        <w:spacing w:after="240"/>
        <w:ind w:firstLine="720"/>
        <w:jc w:val="right"/>
        <w:rPr>
          <w:rFonts w:ascii="Arial" w:hAnsi="Arial" w:cs="Arial"/>
          <w:i/>
          <w:sz w:val="18"/>
          <w:lang w:val="es-ES"/>
        </w:rPr>
      </w:pPr>
      <w:hyperlink w:anchor="Artículo60" w:history="1">
        <w:r>
          <w:rPr>
            <w:rFonts w:ascii="Arial" w:hAnsi="Arial" w:cs="Arial"/>
            <w:i/>
            <w:color w:val="0000FF"/>
            <w:sz w:val="18"/>
            <w:u w:val="single"/>
            <w:lang w:val="es-ES"/>
          </w:rPr>
          <w:t>Artículo R</w:t>
        </w:r>
        <w:r w:rsidRPr="007968B1">
          <w:rPr>
            <w:rFonts w:ascii="Arial" w:hAnsi="Arial" w:cs="Arial"/>
            <w:i/>
            <w:color w:val="0000FF"/>
            <w:sz w:val="18"/>
            <w:u w:val="single"/>
            <w:lang w:val="es-ES"/>
          </w:rPr>
          <w:t>eform</w:t>
        </w:r>
        <w:r>
          <w:rPr>
            <w:rFonts w:ascii="Arial" w:hAnsi="Arial" w:cs="Arial"/>
            <w:i/>
            <w:color w:val="0000FF"/>
            <w:sz w:val="18"/>
            <w:u w:val="single"/>
            <w:lang w:val="es-ES"/>
          </w:rPr>
          <w:t>ado</w:t>
        </w:r>
      </w:hyperlink>
    </w:p>
    <w:p w:rsidR="007968B1" w:rsidRDefault="0034041D" w:rsidP="007968B1">
      <w:pPr>
        <w:spacing w:before="240"/>
        <w:ind w:firstLine="720"/>
        <w:jc w:val="both"/>
        <w:rPr>
          <w:rFonts w:ascii="Arial" w:hAnsi="Arial" w:cs="Arial"/>
          <w:lang w:val="es-ES"/>
        </w:rPr>
      </w:pPr>
      <w:r w:rsidRPr="007C6EA6">
        <w:rPr>
          <w:rFonts w:ascii="Arial" w:hAnsi="Arial" w:cs="Arial"/>
          <w:b/>
          <w:bCs/>
          <w:lang w:val="es-ES"/>
        </w:rPr>
        <w:t>ARTICULO 61.-</w:t>
      </w:r>
      <w:r w:rsidRPr="007C6EA6">
        <w:rPr>
          <w:rFonts w:ascii="Arial" w:hAnsi="Arial" w:cs="Arial"/>
          <w:lang w:val="es-ES"/>
        </w:rPr>
        <w:t xml:space="preserve"> DEROGADO.</w:t>
      </w:r>
      <w:r w:rsidRPr="007C6EA6">
        <w:rPr>
          <w:rFonts w:ascii="Arial" w:hAnsi="Arial" w:cs="Arial"/>
          <w:lang w:val="es-ES"/>
        </w:rPr>
        <w:tab/>
      </w:r>
    </w:p>
    <w:p w:rsidR="0034041D" w:rsidRPr="007968B1" w:rsidRDefault="0034041D" w:rsidP="007968B1">
      <w:pPr>
        <w:spacing w:after="240"/>
        <w:ind w:firstLine="720"/>
        <w:jc w:val="right"/>
        <w:rPr>
          <w:rFonts w:ascii="Arial" w:hAnsi="Arial" w:cs="Arial"/>
          <w:i/>
          <w:sz w:val="18"/>
          <w:lang w:val="es-ES"/>
        </w:rPr>
      </w:pPr>
      <w:hyperlink w:anchor="Artículo61" w:history="1">
        <w:r w:rsidR="00A93D0F">
          <w:rPr>
            <w:rFonts w:ascii="Arial" w:hAnsi="Arial" w:cs="Arial"/>
            <w:i/>
            <w:color w:val="0000FF"/>
            <w:sz w:val="18"/>
            <w:u w:val="single"/>
            <w:lang w:val="es-ES"/>
          </w:rPr>
          <w:t>Artículo Derogado</w:t>
        </w:r>
      </w:hyperlink>
    </w:p>
    <w:p w:rsidR="007968B1" w:rsidRDefault="0034041D" w:rsidP="00A93D0F">
      <w:pPr>
        <w:spacing w:before="240"/>
        <w:ind w:firstLine="720"/>
        <w:jc w:val="both"/>
        <w:rPr>
          <w:rFonts w:ascii="Arial" w:hAnsi="Arial" w:cs="Arial"/>
          <w:lang w:val="es-ES"/>
        </w:rPr>
      </w:pPr>
      <w:r w:rsidRPr="007C6EA6">
        <w:rPr>
          <w:rFonts w:ascii="Arial" w:hAnsi="Arial" w:cs="Arial"/>
          <w:b/>
          <w:bCs/>
          <w:lang w:val="es-ES"/>
        </w:rPr>
        <w:t>ARTICULO 62.-</w:t>
      </w:r>
      <w:r w:rsidRPr="007C6EA6">
        <w:rPr>
          <w:rFonts w:ascii="Arial" w:hAnsi="Arial" w:cs="Arial"/>
          <w:lang w:val="es-ES"/>
        </w:rPr>
        <w:t xml:space="preserve">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    </w:t>
      </w:r>
    </w:p>
    <w:p w:rsidR="0034041D" w:rsidRPr="007968B1" w:rsidRDefault="0034041D" w:rsidP="007968B1">
      <w:pPr>
        <w:spacing w:after="240"/>
        <w:ind w:firstLine="720"/>
        <w:jc w:val="right"/>
        <w:rPr>
          <w:rFonts w:ascii="Arial" w:hAnsi="Arial" w:cs="Arial"/>
          <w:i/>
          <w:sz w:val="18"/>
          <w:lang w:val="es-ES"/>
        </w:rPr>
      </w:pPr>
      <w:hyperlink w:anchor="Artículo62" w:history="1">
        <w:r w:rsidR="00A93D0F">
          <w:rPr>
            <w:rFonts w:ascii="Arial" w:hAnsi="Arial" w:cs="Arial"/>
            <w:i/>
            <w:color w:val="0000FF"/>
            <w:sz w:val="18"/>
            <w:u w:val="single"/>
            <w:lang w:val="es-ES"/>
          </w:rPr>
          <w:t>Artículo R</w:t>
        </w:r>
        <w:r w:rsidRPr="007968B1">
          <w:rPr>
            <w:rFonts w:ascii="Arial" w:hAnsi="Arial" w:cs="Arial"/>
            <w:i/>
            <w:color w:val="0000FF"/>
            <w:sz w:val="18"/>
            <w:u w:val="single"/>
            <w:lang w:val="es-ES"/>
          </w:rPr>
          <w:t>eform</w:t>
        </w:r>
        <w:r w:rsidR="00A93D0F">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63.-</w:t>
      </w:r>
      <w:r w:rsidRPr="007C6EA6">
        <w:rPr>
          <w:rFonts w:ascii="Arial" w:hAnsi="Arial" w:cs="Arial"/>
          <w:lang w:val="es-ES"/>
        </w:rPr>
        <w:t xml:space="preserve">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7968B1" w:rsidRDefault="0034041D" w:rsidP="007968B1">
      <w:pPr>
        <w:spacing w:before="240"/>
        <w:ind w:firstLine="720"/>
        <w:jc w:val="both"/>
        <w:rPr>
          <w:rFonts w:ascii="Arial" w:hAnsi="Arial" w:cs="Arial"/>
          <w:lang w:val="es-ES"/>
        </w:rPr>
      </w:pPr>
      <w:r w:rsidRPr="007C6EA6">
        <w:rPr>
          <w:rFonts w:ascii="Arial" w:hAnsi="Arial" w:cs="Arial"/>
          <w:b/>
          <w:bCs/>
          <w:lang w:val="es-ES"/>
        </w:rPr>
        <w:t>ARTICULO 64.-</w:t>
      </w:r>
      <w:r w:rsidRPr="007C6EA6">
        <w:rPr>
          <w:rFonts w:ascii="Arial" w:hAnsi="Arial" w:cs="Arial"/>
          <w:lang w:val="es-ES"/>
        </w:rPr>
        <w:t xml:space="preserve"> Podrá reconocerse al hijo nacido de una relación entre parientes consanguíneos. Los progenitores que lo reconozcan tienen derecho de que conste su nombre en el acta.</w:t>
      </w:r>
      <w:r w:rsidRPr="007C6EA6">
        <w:rPr>
          <w:rFonts w:ascii="Arial" w:hAnsi="Arial" w:cs="Arial"/>
          <w:lang w:val="es-ES"/>
        </w:rPr>
        <w:tab/>
        <w:t xml:space="preserve"> </w:t>
      </w:r>
    </w:p>
    <w:p w:rsidR="0034041D" w:rsidRPr="00DC00EB" w:rsidRDefault="0034041D" w:rsidP="00DC00EB">
      <w:pPr>
        <w:spacing w:after="240"/>
        <w:ind w:firstLine="720"/>
        <w:jc w:val="right"/>
        <w:rPr>
          <w:rFonts w:ascii="Arial" w:hAnsi="Arial" w:cs="Arial"/>
          <w:i/>
          <w:sz w:val="18"/>
          <w:lang w:val="es-ES"/>
        </w:rPr>
      </w:pPr>
      <w:hyperlink w:anchor="Artículo64" w:history="1">
        <w:r w:rsidR="005A4063">
          <w:rPr>
            <w:rFonts w:ascii="Arial" w:hAnsi="Arial" w:cs="Arial"/>
            <w:i/>
            <w:color w:val="0000FF"/>
            <w:sz w:val="18"/>
            <w:u w:val="single"/>
            <w:lang w:val="es-ES"/>
          </w:rPr>
          <w:t>Artículo R</w:t>
        </w:r>
        <w:r w:rsidRPr="00DC00EB">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DC00EB" w:rsidRDefault="0034041D" w:rsidP="005A4063">
      <w:pPr>
        <w:spacing w:before="240"/>
        <w:ind w:firstLine="720"/>
        <w:jc w:val="both"/>
        <w:rPr>
          <w:rFonts w:ascii="Arial" w:hAnsi="Arial" w:cs="Arial"/>
          <w:lang w:val="es-ES"/>
        </w:rPr>
      </w:pPr>
      <w:r w:rsidRPr="007C6EA6">
        <w:rPr>
          <w:rFonts w:ascii="Arial" w:hAnsi="Arial" w:cs="Arial"/>
          <w:b/>
          <w:bCs/>
          <w:lang w:val="es-ES"/>
        </w:rPr>
        <w:t>ARTICULO 65.-</w:t>
      </w:r>
      <w:r w:rsidRPr="007C6EA6">
        <w:rPr>
          <w:rFonts w:ascii="Arial" w:hAnsi="Arial" w:cs="Arial"/>
          <w:lang w:val="es-ES"/>
        </w:rPr>
        <w:t xml:space="preserve"> Toda </w:t>
      </w:r>
      <w:r w:rsidR="0054212E" w:rsidRPr="0054212E">
        <w:rPr>
          <w:rFonts w:ascii="Arial" w:hAnsi="Arial" w:cs="Arial"/>
          <w:lang w:val="es-ES"/>
        </w:rPr>
        <w:t>persona que encontrare un recién nacido o en cuya casa o propiedad fuere expuesto alguno, deberá presentarlo al Sistema para el Desarrollo Integral de la Familia por conducto de la Procuraduría de Protección de Niñas, Niños y Adolescentes del Estado,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r w:rsidRPr="007C6EA6">
        <w:rPr>
          <w:rFonts w:ascii="Arial" w:hAnsi="Arial" w:cs="Arial"/>
          <w:lang w:val="es-ES"/>
        </w:rPr>
        <w:t>.</w:t>
      </w:r>
      <w:r w:rsidRPr="007C6EA6">
        <w:rPr>
          <w:rFonts w:ascii="Arial" w:hAnsi="Arial" w:cs="Arial"/>
          <w:lang w:val="es-ES"/>
        </w:rPr>
        <w:tab/>
      </w:r>
    </w:p>
    <w:p w:rsidR="0034041D" w:rsidRPr="00DC00EB" w:rsidRDefault="0034041D" w:rsidP="005A4063">
      <w:pPr>
        <w:spacing w:after="240"/>
        <w:ind w:firstLine="720"/>
        <w:jc w:val="right"/>
        <w:rPr>
          <w:rFonts w:ascii="Arial" w:hAnsi="Arial" w:cs="Arial"/>
          <w:i/>
          <w:sz w:val="18"/>
          <w:lang w:val="es-ES"/>
        </w:rPr>
      </w:pPr>
      <w:hyperlink w:anchor="Artículo65" w:history="1">
        <w:r w:rsidR="005A4063">
          <w:rPr>
            <w:rFonts w:ascii="Arial" w:hAnsi="Arial" w:cs="Arial"/>
            <w:i/>
            <w:color w:val="0000FF"/>
            <w:sz w:val="18"/>
            <w:u w:val="single"/>
            <w:lang w:val="es-ES"/>
          </w:rPr>
          <w:t>Artículo R</w:t>
        </w:r>
        <w:r w:rsidRPr="00DC00EB">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B01A4E" w:rsidRDefault="0034041D" w:rsidP="00B01A4E">
      <w:pPr>
        <w:spacing w:before="240"/>
        <w:ind w:firstLine="720"/>
        <w:jc w:val="both"/>
        <w:rPr>
          <w:rFonts w:ascii="Arial" w:hAnsi="Arial" w:cs="Arial"/>
        </w:rPr>
      </w:pPr>
      <w:r w:rsidRPr="007C6EA6">
        <w:rPr>
          <w:rFonts w:ascii="Arial" w:hAnsi="Arial" w:cs="Arial"/>
          <w:b/>
          <w:bCs/>
          <w:lang w:val="es-ES"/>
        </w:rPr>
        <w:t>ARTICULO 66.-</w:t>
      </w:r>
      <w:r w:rsidRPr="007C6EA6">
        <w:rPr>
          <w:rFonts w:ascii="Arial" w:hAnsi="Arial" w:cs="Arial"/>
          <w:lang w:val="es-ES"/>
        </w:rPr>
        <w:t xml:space="preserve">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w:t>
      </w:r>
      <w:r w:rsidR="00B01A4E">
        <w:rPr>
          <w:rFonts w:ascii="Arial" w:hAnsi="Arial" w:cs="Arial"/>
          <w:lang w:val="es-ES"/>
        </w:rPr>
        <w:t>valor diario de la Unidad de Medida y Actualización vigente</w:t>
      </w:r>
      <w:r w:rsidRPr="007C6EA6">
        <w:rPr>
          <w:rFonts w:ascii="Arial" w:hAnsi="Arial" w:cs="Arial"/>
          <w:lang w:val="es-ES"/>
        </w:rPr>
        <w:t>.</w:t>
      </w:r>
      <w:r w:rsidRPr="007C6EA6">
        <w:rPr>
          <w:rFonts w:ascii="Arial" w:hAnsi="Arial" w:cs="Arial"/>
        </w:rPr>
        <w:t xml:space="preserve"> </w:t>
      </w:r>
    </w:p>
    <w:p w:rsidR="0034041D" w:rsidRPr="005A4063" w:rsidRDefault="0034041D" w:rsidP="00B01A4E">
      <w:pPr>
        <w:spacing w:after="240"/>
        <w:ind w:firstLine="720"/>
        <w:jc w:val="right"/>
        <w:rPr>
          <w:rFonts w:ascii="Arial" w:hAnsi="Arial" w:cs="Arial"/>
          <w:i/>
          <w:sz w:val="18"/>
          <w:lang w:val="es-ES"/>
        </w:rPr>
      </w:pPr>
      <w:hyperlink w:anchor="Artículo66" w:history="1">
        <w:r w:rsidR="00B01A4E" w:rsidRPr="005A4063">
          <w:rPr>
            <w:rFonts w:ascii="Arial" w:hAnsi="Arial" w:cs="Arial"/>
            <w:i/>
            <w:color w:val="0000FF"/>
            <w:sz w:val="18"/>
            <w:u w:val="single"/>
            <w:lang w:val="es-ES"/>
          </w:rPr>
          <w:t>Artículo R</w:t>
        </w:r>
        <w:r w:rsidRPr="005A4063">
          <w:rPr>
            <w:rFonts w:ascii="Arial" w:hAnsi="Arial" w:cs="Arial"/>
            <w:i/>
            <w:color w:val="0000FF"/>
            <w:sz w:val="18"/>
            <w:u w:val="single"/>
            <w:lang w:val="es-ES"/>
          </w:rPr>
          <w:t>eform</w:t>
        </w:r>
        <w:r w:rsidR="00B01A4E" w:rsidRPr="005A4063">
          <w:rPr>
            <w:rFonts w:ascii="Arial" w:hAnsi="Arial" w:cs="Arial"/>
            <w:i/>
            <w:color w:val="0000FF"/>
            <w:sz w:val="18"/>
            <w:u w:val="single"/>
            <w:lang w:val="es-ES"/>
          </w:rPr>
          <w:t>ado</w:t>
        </w:r>
      </w:hyperlink>
    </w:p>
    <w:p w:rsidR="00DC00EB" w:rsidRDefault="0034041D" w:rsidP="00DC00EB">
      <w:pPr>
        <w:spacing w:before="240"/>
        <w:ind w:firstLine="720"/>
        <w:jc w:val="both"/>
        <w:rPr>
          <w:rFonts w:ascii="Arial" w:hAnsi="Arial" w:cs="Arial"/>
          <w:lang w:val="es-ES"/>
        </w:rPr>
      </w:pPr>
      <w:r w:rsidRPr="007C6EA6">
        <w:rPr>
          <w:rFonts w:ascii="Arial" w:hAnsi="Arial" w:cs="Arial"/>
          <w:b/>
          <w:bCs/>
          <w:lang w:val="es-ES"/>
        </w:rPr>
        <w:t>ARTICULO 67.-</w:t>
      </w:r>
      <w:r w:rsidRPr="007C6EA6">
        <w:rPr>
          <w:rFonts w:ascii="Arial" w:hAnsi="Arial" w:cs="Arial"/>
          <w:lang w:val="es-ES"/>
        </w:rPr>
        <w:t xml:space="preserve"> En las actas que se levanten en los casos del Artículo anterior se expresarán con especificación todas las circunstancias que designa el artículo 65, la edad </w:t>
      </w:r>
      <w:r w:rsidRPr="007C6EA6">
        <w:rPr>
          <w:rFonts w:ascii="Arial" w:hAnsi="Arial" w:cs="Arial"/>
          <w:lang w:val="es-ES"/>
        </w:rPr>
        <w:lastRenderedPageBreak/>
        <w:t>aparente del niño, su sexo, el nombre y apellidos que se le pongan, y el nombre de la persona o institución que se encargue de él.</w:t>
      </w:r>
      <w:r w:rsidRPr="007C6EA6">
        <w:rPr>
          <w:rFonts w:ascii="Arial" w:hAnsi="Arial" w:cs="Arial"/>
          <w:lang w:val="es-ES"/>
        </w:rPr>
        <w:tab/>
      </w:r>
    </w:p>
    <w:p w:rsidR="0034041D" w:rsidRPr="00DC00EB" w:rsidRDefault="0034041D" w:rsidP="00DC00EB">
      <w:pPr>
        <w:spacing w:after="240"/>
        <w:ind w:firstLine="720"/>
        <w:jc w:val="right"/>
        <w:rPr>
          <w:rFonts w:ascii="Arial" w:hAnsi="Arial" w:cs="Arial"/>
          <w:i/>
          <w:sz w:val="18"/>
          <w:lang w:val="es-ES"/>
        </w:rPr>
      </w:pPr>
      <w:hyperlink w:anchor="Artículo67" w:history="1">
        <w:r w:rsidR="005A4063">
          <w:rPr>
            <w:rFonts w:ascii="Arial" w:hAnsi="Arial" w:cs="Arial"/>
            <w:i/>
            <w:color w:val="0000FF"/>
            <w:sz w:val="18"/>
            <w:u w:val="single"/>
            <w:lang w:val="es-ES"/>
          </w:rPr>
          <w:t>Artículo R</w:t>
        </w:r>
        <w:r w:rsidRPr="00DC00EB">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DC00EB" w:rsidRDefault="0034041D" w:rsidP="00DC00EB">
      <w:pPr>
        <w:spacing w:before="240"/>
        <w:ind w:firstLine="720"/>
        <w:jc w:val="both"/>
        <w:rPr>
          <w:rFonts w:ascii="Arial" w:hAnsi="Arial" w:cs="Arial"/>
          <w:lang w:val="es-ES"/>
        </w:rPr>
      </w:pPr>
      <w:r w:rsidRPr="007C6EA6">
        <w:rPr>
          <w:rFonts w:ascii="Arial" w:hAnsi="Arial" w:cs="Arial"/>
          <w:b/>
          <w:bCs/>
          <w:lang w:val="es-ES"/>
        </w:rPr>
        <w:t>ARTICULO 68.-</w:t>
      </w:r>
      <w:r w:rsidRPr="007C6EA6">
        <w:rPr>
          <w:rFonts w:ascii="Arial" w:hAnsi="Arial" w:cs="Arial"/>
          <w:lang w:val="es-ES"/>
        </w:rPr>
        <w:t xml:space="preserve"> Si </w:t>
      </w:r>
      <w:r w:rsidR="0054212E" w:rsidRPr="0054212E">
        <w:rPr>
          <w:rFonts w:ascii="Arial" w:hAnsi="Arial" w:cs="Arial"/>
          <w:lang w:val="es-ES"/>
        </w:rPr>
        <w:t>con la persona menor expósito o abandonada se hubieren hallado papeles, alhajas u otros objetos que puedan conducir o establecer la identificación de aquél, se depositarán en el Sistema para el Desarrollo Integral de la Familia, por conducto de la Procuraduría de Protección de Niñas, Niños y Adolescentes del Estado, dando formal recibo de ellos a la persona que recoja a la o el menor, e informará al Ministerio Público acompañando copias de los documentos y descripción de los objetos encontrados</w:t>
      </w:r>
      <w:r w:rsidRPr="007C6EA6">
        <w:rPr>
          <w:rFonts w:ascii="Arial" w:hAnsi="Arial" w:cs="Arial"/>
          <w:lang w:val="es-ES"/>
        </w:rPr>
        <w:t xml:space="preserve">.       </w:t>
      </w:r>
    </w:p>
    <w:p w:rsidR="0034041D" w:rsidRPr="00DC00EB" w:rsidRDefault="0034041D" w:rsidP="00DC00EB">
      <w:pPr>
        <w:spacing w:after="240"/>
        <w:ind w:firstLine="720"/>
        <w:jc w:val="right"/>
        <w:rPr>
          <w:rFonts w:ascii="Arial" w:hAnsi="Arial" w:cs="Arial"/>
          <w:i/>
          <w:sz w:val="18"/>
          <w:lang w:val="es-ES"/>
        </w:rPr>
      </w:pPr>
      <w:hyperlink w:anchor="Artículo68" w:history="1">
        <w:r w:rsidR="005A4063">
          <w:rPr>
            <w:rFonts w:ascii="Arial" w:hAnsi="Arial" w:cs="Arial"/>
            <w:i/>
            <w:color w:val="0000FF"/>
            <w:sz w:val="18"/>
            <w:u w:val="single"/>
            <w:lang w:val="es-ES"/>
          </w:rPr>
          <w:t>Artículo R</w:t>
        </w:r>
        <w:r w:rsidRPr="00DC00EB">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DC00EB" w:rsidRDefault="0034041D" w:rsidP="00DC00EB">
      <w:pPr>
        <w:spacing w:before="240"/>
        <w:ind w:firstLine="720"/>
        <w:jc w:val="both"/>
        <w:rPr>
          <w:rFonts w:ascii="Arial" w:hAnsi="Arial" w:cs="Arial"/>
          <w:lang w:val="es-ES"/>
        </w:rPr>
      </w:pPr>
      <w:r w:rsidRPr="007C6EA6">
        <w:rPr>
          <w:rFonts w:ascii="Arial" w:hAnsi="Arial" w:cs="Arial"/>
          <w:b/>
          <w:bCs/>
          <w:lang w:val="es-ES"/>
        </w:rPr>
        <w:t>ARTICULO 69.-</w:t>
      </w:r>
      <w:r w:rsidRPr="007C6EA6">
        <w:rPr>
          <w:rFonts w:ascii="Arial" w:hAnsi="Arial" w:cs="Arial"/>
          <w:lang w:val="es-ES"/>
        </w:rPr>
        <w:t xml:space="preserve"> </w:t>
      </w:r>
      <w:r w:rsidRPr="007C6EA6">
        <w:rPr>
          <w:rFonts w:ascii="Arial" w:hAnsi="Arial" w:cs="Arial"/>
        </w:rPr>
        <w:t>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r w:rsidRPr="007C6EA6">
        <w:rPr>
          <w:rFonts w:ascii="Arial" w:hAnsi="Arial" w:cs="Arial"/>
          <w:sz w:val="22"/>
          <w:szCs w:val="22"/>
        </w:rPr>
        <w:t xml:space="preserve"> </w:t>
      </w:r>
      <w:r w:rsidRPr="007C6EA6">
        <w:rPr>
          <w:rFonts w:ascii="Arial" w:hAnsi="Arial" w:cs="Arial"/>
          <w:lang w:val="es-ES"/>
        </w:rPr>
        <w:t xml:space="preserve">       </w:t>
      </w:r>
    </w:p>
    <w:p w:rsidR="0034041D" w:rsidRPr="00DC00EB" w:rsidRDefault="0034041D" w:rsidP="005A4063">
      <w:pPr>
        <w:spacing w:after="240"/>
        <w:ind w:firstLine="720"/>
        <w:jc w:val="right"/>
        <w:rPr>
          <w:rFonts w:ascii="Arial" w:hAnsi="Arial" w:cs="Arial"/>
          <w:i/>
          <w:lang w:val="es-ES"/>
        </w:rPr>
      </w:pPr>
      <w:hyperlink w:anchor="Artículo69" w:history="1">
        <w:r w:rsidR="005A4063">
          <w:rPr>
            <w:rFonts w:ascii="Arial" w:hAnsi="Arial" w:cs="Arial"/>
            <w:i/>
            <w:color w:val="0000FF"/>
            <w:sz w:val="18"/>
            <w:u w:val="single"/>
            <w:lang w:val="es-ES"/>
          </w:rPr>
          <w:t>Artículo R</w:t>
        </w:r>
        <w:r w:rsidRPr="00DC00EB">
          <w:rPr>
            <w:rFonts w:ascii="Arial" w:hAnsi="Arial" w:cs="Arial"/>
            <w:i/>
            <w:color w:val="0000FF"/>
            <w:sz w:val="18"/>
            <w:u w:val="single"/>
            <w:lang w:val="es-ES"/>
          </w:rPr>
          <w:t>e</w:t>
        </w:r>
        <w:r w:rsidRPr="00DC00EB">
          <w:rPr>
            <w:rFonts w:ascii="Arial" w:hAnsi="Arial" w:cs="Arial"/>
            <w:i/>
            <w:color w:val="0000FF"/>
            <w:sz w:val="18"/>
            <w:u w:val="single"/>
            <w:lang w:val="es-ES"/>
          </w:rPr>
          <w:t>f</w:t>
        </w:r>
        <w:r w:rsidRPr="00DC00EB">
          <w:rPr>
            <w:rFonts w:ascii="Arial" w:hAnsi="Arial" w:cs="Arial"/>
            <w:i/>
            <w:color w:val="0000FF"/>
            <w:sz w:val="18"/>
            <w:u w:val="single"/>
            <w:lang w:val="es-ES"/>
          </w:rPr>
          <w:t>orm</w:t>
        </w:r>
        <w:r w:rsidR="005A4063">
          <w:rPr>
            <w:rFonts w:ascii="Arial" w:hAnsi="Arial" w:cs="Arial"/>
            <w:i/>
            <w:color w:val="0000FF"/>
            <w:sz w:val="18"/>
            <w:u w:val="single"/>
            <w:lang w:val="es-ES"/>
          </w:rPr>
          <w:t>ado</w:t>
        </w:r>
      </w:hyperlink>
      <w:r w:rsidRPr="00DC00EB">
        <w:rPr>
          <w:rFonts w:ascii="Arial" w:hAnsi="Arial" w:cs="Arial"/>
          <w:i/>
        </w:rPr>
        <w:t xml:space="preserve"> </w:t>
      </w:r>
    </w:p>
    <w:p w:rsidR="00DC00EB" w:rsidRDefault="0034041D" w:rsidP="00714827">
      <w:pPr>
        <w:spacing w:before="240"/>
        <w:ind w:firstLine="720"/>
        <w:jc w:val="both"/>
        <w:rPr>
          <w:rFonts w:ascii="Arial" w:hAnsi="Arial" w:cs="Arial"/>
          <w:lang w:val="es-ES"/>
        </w:rPr>
      </w:pPr>
      <w:r w:rsidRPr="007C6EA6">
        <w:rPr>
          <w:rFonts w:ascii="Arial" w:hAnsi="Arial" w:cs="Arial"/>
          <w:b/>
          <w:bCs/>
          <w:lang w:val="es-ES"/>
        </w:rPr>
        <w:t>ARTICULO 70.-</w:t>
      </w:r>
      <w:r w:rsidRPr="007C6EA6">
        <w:rPr>
          <w:rFonts w:ascii="Arial" w:hAnsi="Arial" w:cs="Arial"/>
          <w:lang w:val="es-ES"/>
        </w:rPr>
        <w:t xml:space="preserve"> </w:t>
      </w:r>
      <w:r w:rsidRPr="007C6EA6">
        <w:rPr>
          <w:rFonts w:ascii="Arial" w:hAnsi="Arial" w:cs="Arial"/>
        </w:rPr>
        <w:t>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r w:rsidRPr="007C6EA6">
        <w:rPr>
          <w:rFonts w:ascii="Arial" w:hAnsi="Arial" w:cs="Arial"/>
          <w:lang w:val="es-ES"/>
        </w:rPr>
        <w:tab/>
      </w:r>
    </w:p>
    <w:p w:rsidR="0034041D" w:rsidRPr="00714827" w:rsidRDefault="0034041D" w:rsidP="005A4063">
      <w:pPr>
        <w:spacing w:after="240"/>
        <w:ind w:firstLine="720"/>
        <w:jc w:val="right"/>
        <w:rPr>
          <w:rFonts w:ascii="Arial" w:hAnsi="Arial" w:cs="Arial"/>
          <w:i/>
        </w:rPr>
      </w:pPr>
      <w:hyperlink w:anchor="Artículo70" w:history="1">
        <w:r w:rsidR="005A4063">
          <w:rPr>
            <w:rFonts w:ascii="Arial" w:hAnsi="Arial" w:cs="Arial"/>
            <w:i/>
            <w:color w:val="0000FF"/>
            <w:sz w:val="18"/>
            <w:u w:val="single"/>
            <w:lang w:val="es-ES"/>
          </w:rPr>
          <w:t>Artículo R</w:t>
        </w:r>
        <w:r w:rsidRPr="00714827">
          <w:rPr>
            <w:rFonts w:ascii="Arial" w:hAnsi="Arial" w:cs="Arial"/>
            <w:i/>
            <w:color w:val="0000FF"/>
            <w:sz w:val="18"/>
            <w:u w:val="single"/>
            <w:lang w:val="es-ES"/>
          </w:rPr>
          <w:t>eform</w:t>
        </w:r>
        <w:r w:rsidR="005A4063">
          <w:rPr>
            <w:rFonts w:ascii="Arial" w:hAnsi="Arial" w:cs="Arial"/>
            <w:i/>
            <w:color w:val="0000FF"/>
            <w:sz w:val="18"/>
            <w:u w:val="single"/>
            <w:lang w:val="es-ES"/>
          </w:rPr>
          <w:t>ado</w:t>
        </w:r>
      </w:hyperlink>
      <w:r w:rsidRPr="00714827">
        <w:rPr>
          <w:rFonts w:ascii="Arial" w:hAnsi="Arial" w:cs="Arial"/>
          <w:i/>
        </w:rPr>
        <w:t xml:space="preserve"> </w:t>
      </w:r>
    </w:p>
    <w:p w:rsidR="0034041D" w:rsidRPr="005A4063" w:rsidRDefault="0034041D" w:rsidP="005A4063">
      <w:pPr>
        <w:spacing w:before="240"/>
        <w:ind w:firstLine="720"/>
        <w:jc w:val="both"/>
        <w:rPr>
          <w:rFonts w:ascii="Arial" w:hAnsi="Arial" w:cs="Arial"/>
        </w:rPr>
      </w:pPr>
      <w:r w:rsidRPr="007C6EA6">
        <w:rPr>
          <w:rFonts w:ascii="Arial" w:hAnsi="Arial" w:cs="Arial"/>
          <w:b/>
          <w:bCs/>
          <w:lang w:val="es-ES"/>
        </w:rPr>
        <w:t>ARTICULO 71.-</w:t>
      </w:r>
      <w:r w:rsidRPr="007C6EA6">
        <w:rPr>
          <w:rFonts w:ascii="Arial" w:hAnsi="Arial" w:cs="Arial"/>
          <w:lang w:val="es-ES"/>
        </w:rPr>
        <w:t xml:space="preserve"> </w:t>
      </w:r>
      <w:r w:rsidRPr="007C6EA6">
        <w:rPr>
          <w:rFonts w:ascii="Arial" w:hAnsi="Arial" w:cs="Arial"/>
        </w:rPr>
        <w:t xml:space="preserve">Si se trata del registro de una persona mayor de edad, esta deberá acudir personalmente presentando aquella documentación o la información que brinde certeza respecto de su filiación y nacionalidad, así como la comparecencia de dos testigos. </w:t>
      </w:r>
    </w:p>
    <w:p w:rsidR="0034041D" w:rsidRPr="007C6EA6" w:rsidRDefault="0034041D" w:rsidP="0034041D">
      <w:pPr>
        <w:tabs>
          <w:tab w:val="left" w:pos="8789"/>
        </w:tabs>
        <w:spacing w:before="120" w:after="120"/>
        <w:ind w:firstLine="720"/>
        <w:jc w:val="both"/>
        <w:rPr>
          <w:rFonts w:ascii="Arial" w:hAnsi="Arial" w:cs="Arial"/>
        </w:rPr>
      </w:pPr>
      <w:r w:rsidRPr="007C6EA6">
        <w:rPr>
          <w:rFonts w:ascii="Arial" w:hAnsi="Arial" w:cs="Arial"/>
        </w:rP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rsidR="0034041D" w:rsidRPr="007C6EA6" w:rsidRDefault="0034041D" w:rsidP="0034041D">
      <w:pPr>
        <w:tabs>
          <w:tab w:val="left" w:pos="8789"/>
        </w:tabs>
        <w:spacing w:before="120" w:after="120"/>
        <w:ind w:firstLine="720"/>
        <w:jc w:val="both"/>
        <w:rPr>
          <w:rFonts w:ascii="Arial" w:hAnsi="Arial" w:cs="Arial"/>
        </w:rPr>
      </w:pPr>
      <w:r w:rsidRPr="007C6EA6">
        <w:rPr>
          <w:rFonts w:ascii="Arial" w:hAnsi="Arial" w:cs="Arial"/>
        </w:rP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rsidR="0034041D" w:rsidRDefault="0034041D" w:rsidP="005A4063">
      <w:pPr>
        <w:tabs>
          <w:tab w:val="left" w:pos="8789"/>
        </w:tabs>
        <w:spacing w:before="120"/>
        <w:ind w:firstLine="720"/>
        <w:jc w:val="both"/>
        <w:rPr>
          <w:rFonts w:ascii="Arial" w:hAnsi="Arial" w:cs="Arial"/>
        </w:rPr>
      </w:pPr>
      <w:r w:rsidRPr="007C6EA6">
        <w:rPr>
          <w:rFonts w:ascii="Arial" w:hAnsi="Arial" w:cs="Arial"/>
        </w:rPr>
        <w:t>La Dirección del Registro Civil podrá recabar la información complementaria que sea necesaria, para resolver lo que corresponda y dará vista al Agente del Ministerio Público cuando lo considere pertinente.</w:t>
      </w:r>
    </w:p>
    <w:p w:rsidR="005A4063" w:rsidRPr="007C6EA6" w:rsidRDefault="005A4063" w:rsidP="005A4063">
      <w:pPr>
        <w:tabs>
          <w:tab w:val="left" w:pos="8789"/>
        </w:tabs>
        <w:spacing w:after="240"/>
        <w:ind w:firstLine="720"/>
        <w:jc w:val="right"/>
        <w:rPr>
          <w:rFonts w:ascii="Arial" w:hAnsi="Arial" w:cs="Arial"/>
        </w:rPr>
      </w:pPr>
      <w:hyperlink w:anchor="Artículo71" w:history="1">
        <w:r>
          <w:rPr>
            <w:rFonts w:ascii="Arial" w:hAnsi="Arial" w:cs="Arial"/>
            <w:i/>
            <w:color w:val="0000FF"/>
            <w:sz w:val="18"/>
            <w:u w:val="single"/>
            <w:lang w:val="es-ES"/>
          </w:rPr>
          <w:t>Artículo R</w:t>
        </w:r>
        <w:r w:rsidRPr="00714827">
          <w:rPr>
            <w:rFonts w:ascii="Arial" w:hAnsi="Arial" w:cs="Arial"/>
            <w:i/>
            <w:color w:val="0000FF"/>
            <w:sz w:val="18"/>
            <w:u w:val="single"/>
            <w:lang w:val="es-ES"/>
          </w:rPr>
          <w:t>eform</w:t>
        </w:r>
        <w:r>
          <w:rPr>
            <w:rFonts w:ascii="Arial" w:hAnsi="Arial" w:cs="Arial"/>
            <w:i/>
            <w:color w:val="0000FF"/>
            <w:sz w:val="18"/>
            <w:u w:val="single"/>
            <w:lang w:val="es-ES"/>
          </w:rPr>
          <w:t>ado</w:t>
        </w:r>
      </w:hyperlink>
    </w:p>
    <w:p w:rsidR="00714827" w:rsidRDefault="0034041D" w:rsidP="00714827">
      <w:pPr>
        <w:spacing w:before="240"/>
        <w:ind w:firstLine="720"/>
        <w:jc w:val="both"/>
        <w:rPr>
          <w:rFonts w:ascii="Arial" w:hAnsi="Arial" w:cs="Arial"/>
          <w:lang w:val="es-ES"/>
        </w:rPr>
      </w:pPr>
      <w:r w:rsidRPr="007C6EA6">
        <w:rPr>
          <w:rFonts w:ascii="Arial" w:hAnsi="Arial" w:cs="Arial"/>
          <w:b/>
          <w:bCs/>
          <w:lang w:val="es-ES"/>
        </w:rPr>
        <w:lastRenderedPageBreak/>
        <w:t>ARTICULO 72.-</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714827" w:rsidRDefault="0034041D" w:rsidP="00714827">
      <w:pPr>
        <w:spacing w:after="240"/>
        <w:ind w:firstLine="720"/>
        <w:jc w:val="right"/>
        <w:rPr>
          <w:rFonts w:ascii="Arial" w:hAnsi="Arial" w:cs="Arial"/>
          <w:i/>
          <w:sz w:val="18"/>
          <w:lang w:val="es-ES"/>
        </w:rPr>
      </w:pPr>
      <w:hyperlink w:anchor="Artículo72" w:history="1">
        <w:r w:rsidR="00AE60AF">
          <w:rPr>
            <w:rFonts w:ascii="Arial" w:hAnsi="Arial" w:cs="Arial"/>
            <w:i/>
            <w:color w:val="0000FF"/>
            <w:sz w:val="18"/>
            <w:u w:val="single"/>
            <w:lang w:val="es-ES"/>
          </w:rPr>
          <w:t>Artículo Derogado</w:t>
        </w:r>
      </w:hyperlink>
    </w:p>
    <w:p w:rsidR="00714827" w:rsidRDefault="0034041D" w:rsidP="00714827">
      <w:pPr>
        <w:spacing w:before="240"/>
        <w:ind w:firstLine="720"/>
        <w:jc w:val="both"/>
        <w:rPr>
          <w:rFonts w:ascii="Arial" w:hAnsi="Arial" w:cs="Arial"/>
          <w:lang w:val="es-ES"/>
        </w:rPr>
      </w:pPr>
      <w:r w:rsidRPr="007C6EA6">
        <w:rPr>
          <w:rFonts w:ascii="Arial" w:hAnsi="Arial" w:cs="Arial"/>
          <w:b/>
          <w:bCs/>
          <w:lang w:val="es-ES"/>
        </w:rPr>
        <w:t>ARTICULO 73.-</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714827" w:rsidRDefault="0034041D" w:rsidP="00477A5A">
      <w:pPr>
        <w:spacing w:after="240"/>
        <w:ind w:firstLine="720"/>
        <w:jc w:val="right"/>
        <w:rPr>
          <w:rFonts w:ascii="Arial" w:hAnsi="Arial" w:cs="Arial"/>
          <w:i/>
          <w:sz w:val="18"/>
          <w:lang w:val="es-ES"/>
        </w:rPr>
      </w:pPr>
      <w:hyperlink w:anchor="Artículo73" w:history="1">
        <w:r w:rsidR="00AE60AF">
          <w:rPr>
            <w:rFonts w:ascii="Arial" w:hAnsi="Arial" w:cs="Arial"/>
            <w:i/>
            <w:color w:val="0000FF"/>
            <w:sz w:val="18"/>
            <w:u w:val="single"/>
            <w:lang w:val="es-ES"/>
          </w:rPr>
          <w:t>Artículo Derogado</w:t>
        </w:r>
      </w:hyperlink>
    </w:p>
    <w:p w:rsidR="00714827" w:rsidRDefault="0034041D" w:rsidP="00714827">
      <w:pPr>
        <w:spacing w:before="240"/>
        <w:ind w:firstLine="720"/>
        <w:jc w:val="both"/>
        <w:rPr>
          <w:rFonts w:ascii="Arial" w:hAnsi="Arial" w:cs="Arial"/>
          <w:lang w:val="es-ES"/>
        </w:rPr>
      </w:pPr>
      <w:r w:rsidRPr="007C6EA6">
        <w:rPr>
          <w:rFonts w:ascii="Arial" w:hAnsi="Arial" w:cs="Arial"/>
          <w:b/>
          <w:bCs/>
          <w:lang w:val="es-ES"/>
        </w:rPr>
        <w:t>ARTICULO 74.-</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714827" w:rsidRDefault="0034041D" w:rsidP="00477A5A">
      <w:pPr>
        <w:spacing w:after="240"/>
        <w:ind w:firstLine="720"/>
        <w:jc w:val="right"/>
        <w:rPr>
          <w:rFonts w:ascii="Arial" w:hAnsi="Arial" w:cs="Arial"/>
          <w:i/>
          <w:sz w:val="18"/>
          <w:lang w:val="es-ES"/>
        </w:rPr>
      </w:pPr>
      <w:hyperlink w:anchor="Artículo74" w:history="1">
        <w:r w:rsidR="00AE60AF">
          <w:rPr>
            <w:rFonts w:ascii="Arial" w:hAnsi="Arial" w:cs="Arial"/>
            <w:i/>
            <w:color w:val="0000FF"/>
            <w:sz w:val="18"/>
            <w:u w:val="single"/>
            <w:lang w:val="es-ES"/>
          </w:rPr>
          <w:t>Artículo Derogado</w:t>
        </w:r>
      </w:hyperlink>
    </w:p>
    <w:p w:rsidR="00714827" w:rsidRDefault="0034041D" w:rsidP="00AE60AF">
      <w:pPr>
        <w:spacing w:before="240"/>
        <w:ind w:firstLine="720"/>
        <w:jc w:val="both"/>
        <w:rPr>
          <w:rFonts w:ascii="Arial" w:hAnsi="Arial" w:cs="Arial"/>
          <w:lang w:val="es-ES"/>
        </w:rPr>
      </w:pPr>
      <w:r w:rsidRPr="007C6EA6">
        <w:rPr>
          <w:rFonts w:ascii="Arial" w:hAnsi="Arial" w:cs="Arial"/>
          <w:b/>
          <w:bCs/>
          <w:lang w:val="es-ES"/>
        </w:rPr>
        <w:t>ARTICULO 75.-</w:t>
      </w:r>
      <w:r w:rsidRPr="007C6EA6">
        <w:rPr>
          <w:rFonts w:ascii="Arial" w:hAnsi="Arial" w:cs="Arial"/>
          <w:lang w:val="es-ES"/>
        </w:rPr>
        <w:t xml:space="preserve"> Si al dar aviso de un nacimiento se comunicare también la muerte del recién nacido, se extenderán dos actas, una de nacimiento y otra de defunción.                </w:t>
      </w:r>
    </w:p>
    <w:p w:rsidR="0034041D" w:rsidRPr="00714827" w:rsidRDefault="0034041D" w:rsidP="005A4063">
      <w:pPr>
        <w:spacing w:after="240"/>
        <w:ind w:firstLine="720"/>
        <w:jc w:val="right"/>
        <w:rPr>
          <w:rFonts w:ascii="Arial" w:hAnsi="Arial" w:cs="Arial"/>
          <w:i/>
          <w:sz w:val="18"/>
          <w:lang w:val="es-ES"/>
        </w:rPr>
      </w:pPr>
      <w:hyperlink w:anchor="Artículo75" w:history="1">
        <w:r w:rsidR="005A4063">
          <w:rPr>
            <w:rFonts w:ascii="Arial" w:hAnsi="Arial" w:cs="Arial"/>
            <w:i/>
            <w:color w:val="0000FF"/>
            <w:sz w:val="18"/>
            <w:u w:val="single"/>
            <w:lang w:val="es-ES"/>
          </w:rPr>
          <w:t>Artículo R</w:t>
        </w:r>
        <w:r w:rsidRPr="00714827">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714827" w:rsidRDefault="0034041D" w:rsidP="00AE60AF">
      <w:pPr>
        <w:spacing w:before="240"/>
        <w:ind w:firstLine="720"/>
        <w:jc w:val="both"/>
        <w:rPr>
          <w:rFonts w:ascii="Arial" w:hAnsi="Arial" w:cs="Arial"/>
          <w:lang w:val="es-ES"/>
        </w:rPr>
      </w:pPr>
      <w:r w:rsidRPr="007C6EA6">
        <w:rPr>
          <w:rFonts w:ascii="Arial" w:hAnsi="Arial" w:cs="Arial"/>
          <w:b/>
          <w:bCs/>
          <w:lang w:val="es-ES"/>
        </w:rPr>
        <w:t>ARTICULO 76.-</w:t>
      </w:r>
      <w:r w:rsidRPr="007C6EA6">
        <w:rPr>
          <w:rFonts w:ascii="Arial" w:hAnsi="Arial" w:cs="Arial"/>
          <w:lang w:val="es-ES"/>
        </w:rPr>
        <w:t xml:space="preserve"> Cuando se trate de parto múltiple se levantará un acta por cada uno de los nacidos.</w:t>
      </w:r>
      <w:r w:rsidRPr="007C6EA6">
        <w:rPr>
          <w:rFonts w:ascii="Arial" w:hAnsi="Arial" w:cs="Arial"/>
          <w:lang w:val="es-ES"/>
        </w:rPr>
        <w:tab/>
      </w:r>
    </w:p>
    <w:p w:rsidR="0034041D" w:rsidRPr="00714827" w:rsidRDefault="0034041D" w:rsidP="005A4063">
      <w:pPr>
        <w:spacing w:after="240"/>
        <w:ind w:firstLine="720"/>
        <w:jc w:val="right"/>
        <w:rPr>
          <w:rFonts w:ascii="Arial" w:hAnsi="Arial" w:cs="Arial"/>
          <w:i/>
          <w:lang w:val="es-ES"/>
        </w:rPr>
      </w:pPr>
      <w:hyperlink w:anchor="Artículo76" w:history="1">
        <w:r w:rsidR="005A4063">
          <w:rPr>
            <w:rFonts w:ascii="Arial" w:hAnsi="Arial" w:cs="Arial"/>
            <w:i/>
            <w:color w:val="0000FF"/>
            <w:sz w:val="18"/>
            <w:u w:val="single"/>
            <w:lang w:val="es-ES"/>
          </w:rPr>
          <w:t>Artículo R</w:t>
        </w:r>
        <w:r w:rsidRPr="00714827">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Default="0034041D" w:rsidP="0034041D">
      <w:pPr>
        <w:jc w:val="center"/>
        <w:rPr>
          <w:rFonts w:ascii="Arial" w:hAnsi="Arial" w:cs="Arial"/>
          <w:b/>
          <w:bCs/>
          <w:lang w:val="es-ES"/>
        </w:rPr>
      </w:pPr>
      <w:r w:rsidRPr="007C6EA6">
        <w:rPr>
          <w:rFonts w:ascii="Arial" w:hAnsi="Arial" w:cs="Arial"/>
          <w:b/>
          <w:bCs/>
          <w:lang w:val="es-ES"/>
        </w:rPr>
        <w:t>DEL RECONOCIMIENTO DE HIJOS</w:t>
      </w:r>
    </w:p>
    <w:p w:rsidR="00714827" w:rsidRPr="007C6EA6" w:rsidRDefault="00C20500" w:rsidP="00C20500">
      <w:pPr>
        <w:spacing w:after="240"/>
        <w:jc w:val="right"/>
        <w:rPr>
          <w:rFonts w:ascii="Arial" w:hAnsi="Arial" w:cs="Arial"/>
          <w:b/>
          <w:bCs/>
          <w:lang w:val="es-ES"/>
        </w:rPr>
      </w:pPr>
      <w:hyperlink w:anchor="CAPITULOIII" w:history="1">
        <w:r>
          <w:rPr>
            <w:rStyle w:val="Hipervnculo"/>
            <w:rFonts w:ascii="Arial" w:hAnsi="Arial" w:cs="Arial"/>
            <w:i/>
            <w:sz w:val="18"/>
            <w:lang w:val="es-ES"/>
          </w:rPr>
          <w:t>Denominación Modificada</w:t>
        </w:r>
      </w:hyperlink>
    </w:p>
    <w:p w:rsidR="00714827" w:rsidRDefault="0034041D" w:rsidP="00714827">
      <w:pPr>
        <w:spacing w:before="240"/>
        <w:ind w:firstLine="720"/>
        <w:jc w:val="both"/>
        <w:rPr>
          <w:rFonts w:ascii="Arial" w:hAnsi="Arial" w:cs="Arial"/>
          <w:lang w:val="es-ES"/>
        </w:rPr>
      </w:pPr>
      <w:r w:rsidRPr="007C6EA6">
        <w:rPr>
          <w:rFonts w:ascii="Arial" w:hAnsi="Arial" w:cs="Arial"/>
          <w:b/>
          <w:bCs/>
          <w:lang w:val="es-ES"/>
        </w:rPr>
        <w:t>ARTICULO 77.-</w:t>
      </w:r>
      <w:r w:rsidRPr="007C6EA6">
        <w:rPr>
          <w:rFonts w:ascii="Arial" w:hAnsi="Arial" w:cs="Arial"/>
          <w:lang w:val="es-ES"/>
        </w:rPr>
        <w:t xml:space="preserve"> Si el padre o la madre de un hijo nacido fuera de matrimonio, o ambos, lo presentaren para que se registre su nacimiento, el acta surtirá todos los efectos del reconocimiento legal, respecto del progenitor compareciente.</w:t>
      </w:r>
      <w:r w:rsidRPr="007C6EA6">
        <w:rPr>
          <w:rFonts w:ascii="Arial" w:hAnsi="Arial" w:cs="Arial"/>
          <w:lang w:val="es-ES"/>
        </w:rPr>
        <w:tab/>
      </w:r>
    </w:p>
    <w:p w:rsidR="0034041D" w:rsidRPr="00714827" w:rsidRDefault="0034041D" w:rsidP="00714827">
      <w:pPr>
        <w:spacing w:after="240"/>
        <w:ind w:firstLine="720"/>
        <w:jc w:val="right"/>
        <w:rPr>
          <w:rFonts w:ascii="Arial" w:hAnsi="Arial" w:cs="Arial"/>
          <w:i/>
          <w:sz w:val="18"/>
          <w:lang w:val="es-ES"/>
        </w:rPr>
      </w:pPr>
      <w:hyperlink w:anchor="Artículo77" w:history="1">
        <w:r w:rsidR="005A4063">
          <w:rPr>
            <w:rFonts w:ascii="Arial" w:hAnsi="Arial" w:cs="Arial"/>
            <w:i/>
            <w:color w:val="0000FF"/>
            <w:sz w:val="18"/>
            <w:u w:val="single"/>
            <w:lang w:val="es-ES"/>
          </w:rPr>
          <w:t>Artículo R</w:t>
        </w:r>
        <w:r w:rsidRPr="00714827">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4B4514" w:rsidRDefault="0034041D" w:rsidP="004B4514">
      <w:pPr>
        <w:spacing w:before="240"/>
        <w:ind w:firstLine="720"/>
        <w:jc w:val="both"/>
        <w:rPr>
          <w:rFonts w:ascii="Arial" w:hAnsi="Arial" w:cs="Arial"/>
        </w:rPr>
      </w:pPr>
      <w:r w:rsidRPr="007C6EA6">
        <w:rPr>
          <w:rFonts w:ascii="Arial" w:hAnsi="Arial" w:cs="Arial"/>
          <w:b/>
          <w:bCs/>
          <w:lang w:val="es-ES"/>
        </w:rPr>
        <w:t>ARTICULO 78.-</w:t>
      </w:r>
      <w:r w:rsidRPr="007C6EA6">
        <w:rPr>
          <w:rFonts w:ascii="Arial" w:hAnsi="Arial" w:cs="Arial"/>
          <w:lang w:val="es-ES"/>
        </w:rPr>
        <w:t xml:space="preserve"> </w:t>
      </w:r>
      <w:r w:rsidRPr="007C6EA6">
        <w:rPr>
          <w:rFonts w:ascii="Arial" w:hAnsi="Arial" w:cs="Arial"/>
        </w:rPr>
        <w:t>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r w:rsidRPr="007C6EA6">
        <w:rPr>
          <w:rFonts w:ascii="Arial" w:hAnsi="Arial" w:cs="Arial"/>
        </w:rPr>
        <w:tab/>
      </w:r>
    </w:p>
    <w:p w:rsidR="0034041D" w:rsidRPr="004B4514" w:rsidRDefault="0034041D" w:rsidP="004B4514">
      <w:pPr>
        <w:spacing w:after="240"/>
        <w:ind w:firstLine="720"/>
        <w:jc w:val="right"/>
        <w:rPr>
          <w:rFonts w:ascii="Arial" w:hAnsi="Arial" w:cs="Arial"/>
          <w:i/>
          <w:sz w:val="18"/>
          <w:lang w:val="es-ES"/>
        </w:rPr>
      </w:pPr>
      <w:hyperlink w:anchor="Artículo78" w:history="1">
        <w:r w:rsidR="005A4063">
          <w:rPr>
            <w:rFonts w:ascii="Arial" w:hAnsi="Arial" w:cs="Arial"/>
            <w:i/>
            <w:color w:val="0000FF"/>
            <w:sz w:val="18"/>
            <w:u w:val="single"/>
            <w:lang w:val="es-ES"/>
          </w:rPr>
          <w:t>Artículo R</w:t>
        </w:r>
        <w:r w:rsidRPr="004B4514">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4B4514" w:rsidRDefault="0034041D" w:rsidP="004B4514">
      <w:pPr>
        <w:spacing w:before="240"/>
        <w:ind w:firstLine="720"/>
        <w:jc w:val="both"/>
        <w:rPr>
          <w:rFonts w:ascii="Arial" w:hAnsi="Arial" w:cs="Arial"/>
          <w:lang w:val="es-ES"/>
        </w:rPr>
      </w:pPr>
      <w:r w:rsidRPr="007C6EA6">
        <w:rPr>
          <w:rFonts w:ascii="Arial" w:hAnsi="Arial" w:cs="Arial"/>
          <w:b/>
          <w:bCs/>
          <w:lang w:val="es-ES"/>
        </w:rPr>
        <w:t>ARTICULO 79.-</w:t>
      </w:r>
      <w:r w:rsidRPr="007C6EA6">
        <w:rPr>
          <w:rFonts w:ascii="Arial" w:hAnsi="Arial" w:cs="Arial"/>
          <w:lang w:val="es-ES"/>
        </w:rPr>
        <w:t xml:space="preserve"> Derogado.</w:t>
      </w:r>
      <w:r w:rsidRPr="007C6EA6">
        <w:rPr>
          <w:rFonts w:ascii="Arial" w:hAnsi="Arial" w:cs="Arial"/>
          <w:lang w:val="es-ES"/>
        </w:rPr>
        <w:tab/>
      </w:r>
    </w:p>
    <w:p w:rsidR="0034041D" w:rsidRPr="004B4514" w:rsidRDefault="0034041D" w:rsidP="004B4514">
      <w:pPr>
        <w:spacing w:after="240"/>
        <w:ind w:firstLine="720"/>
        <w:jc w:val="right"/>
        <w:rPr>
          <w:rFonts w:ascii="Arial" w:hAnsi="Arial" w:cs="Arial"/>
          <w:i/>
          <w:sz w:val="18"/>
          <w:lang w:val="es-ES"/>
        </w:rPr>
      </w:pPr>
      <w:hyperlink w:anchor="Artículo79" w:history="1">
        <w:r w:rsidR="004B4514">
          <w:rPr>
            <w:rFonts w:ascii="Arial" w:hAnsi="Arial" w:cs="Arial"/>
            <w:i/>
            <w:color w:val="0000FF"/>
            <w:sz w:val="18"/>
            <w:u w:val="single"/>
            <w:lang w:val="es-ES"/>
          </w:rPr>
          <w:t>Artículo Derogado</w:t>
        </w:r>
      </w:hyperlink>
    </w:p>
    <w:p w:rsidR="00AE60AF" w:rsidRDefault="0034041D" w:rsidP="00AE60AF">
      <w:pPr>
        <w:spacing w:before="240"/>
        <w:ind w:firstLine="720"/>
        <w:jc w:val="both"/>
        <w:rPr>
          <w:rFonts w:ascii="Arial" w:hAnsi="Arial" w:cs="Arial"/>
          <w:lang w:val="es-ES"/>
        </w:rPr>
      </w:pPr>
      <w:r w:rsidRPr="007C6EA6">
        <w:rPr>
          <w:rFonts w:ascii="Arial" w:hAnsi="Arial" w:cs="Arial"/>
          <w:lang w:val="es-ES"/>
        </w:rPr>
        <w:t xml:space="preserve"> </w:t>
      </w:r>
      <w:r w:rsidRPr="007C6EA6">
        <w:rPr>
          <w:rFonts w:ascii="Arial" w:hAnsi="Arial" w:cs="Arial"/>
          <w:b/>
          <w:bCs/>
          <w:lang w:val="es-ES"/>
        </w:rPr>
        <w:t>ARTICULO 80.-</w:t>
      </w:r>
      <w:r w:rsidRPr="007C6EA6">
        <w:rPr>
          <w:rFonts w:ascii="Arial" w:hAnsi="Arial" w:cs="Arial"/>
          <w:lang w:val="es-ES"/>
        </w:rPr>
        <w:t xml:space="preserve"> Si el reconocimiento se hace por alguno de los otros medios establecidos en este Código, se presentará copia certificada del documento que lo compruebe ante el Oficial del Registro Civil, para que se inserte la parte relativa del mismo en el acta.</w:t>
      </w:r>
      <w:r w:rsidRPr="007C6EA6">
        <w:rPr>
          <w:rFonts w:ascii="Arial" w:hAnsi="Arial" w:cs="Arial"/>
          <w:lang w:val="es-ES"/>
        </w:rPr>
        <w:tab/>
      </w:r>
    </w:p>
    <w:p w:rsidR="0034041D" w:rsidRPr="00AE60AF" w:rsidRDefault="0034041D" w:rsidP="00AE60AF">
      <w:pPr>
        <w:spacing w:after="240"/>
        <w:ind w:firstLine="720"/>
        <w:jc w:val="right"/>
        <w:rPr>
          <w:rFonts w:ascii="Arial" w:hAnsi="Arial" w:cs="Arial"/>
          <w:i/>
          <w:sz w:val="18"/>
          <w:lang w:val="es-ES"/>
        </w:rPr>
      </w:pPr>
      <w:hyperlink w:anchor="Artículo80" w:history="1">
        <w:r w:rsidR="005A4063">
          <w:rPr>
            <w:rFonts w:ascii="Arial" w:hAnsi="Arial" w:cs="Arial"/>
            <w:i/>
            <w:color w:val="0000FF"/>
            <w:sz w:val="18"/>
            <w:u w:val="single"/>
            <w:lang w:val="es-ES"/>
          </w:rPr>
          <w:t>Artículo R</w:t>
        </w:r>
        <w:r w:rsidRPr="00AE60AF">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AE60AF" w:rsidRDefault="0034041D" w:rsidP="00D044B8">
      <w:pPr>
        <w:spacing w:before="240"/>
        <w:ind w:firstLine="720"/>
        <w:jc w:val="both"/>
        <w:rPr>
          <w:rFonts w:ascii="Arial" w:hAnsi="Arial" w:cs="Arial"/>
          <w:lang w:val="es-ES"/>
        </w:rPr>
      </w:pPr>
      <w:r w:rsidRPr="007C6EA6">
        <w:rPr>
          <w:rFonts w:ascii="Arial" w:hAnsi="Arial" w:cs="Arial"/>
          <w:b/>
          <w:bCs/>
          <w:lang w:val="es-ES"/>
        </w:rPr>
        <w:lastRenderedPageBreak/>
        <w:t>ARTICULO 81.-</w:t>
      </w:r>
      <w:r w:rsidRPr="007C6EA6">
        <w:rPr>
          <w:rFonts w:ascii="Arial" w:hAnsi="Arial" w:cs="Arial"/>
          <w:lang w:val="es-ES"/>
        </w:rPr>
        <w:t xml:space="preserve"> La omisión del registro, en el caso del artículo que precede, no quita los efectos legales al reconocimiento hecho conforme a las disposiciones de este Código.      </w:t>
      </w:r>
    </w:p>
    <w:p w:rsidR="0034041D" w:rsidRPr="00D044B8" w:rsidRDefault="0034041D" w:rsidP="00D044B8">
      <w:pPr>
        <w:spacing w:after="240"/>
        <w:ind w:firstLine="720"/>
        <w:jc w:val="right"/>
        <w:rPr>
          <w:rFonts w:ascii="Arial" w:hAnsi="Arial" w:cs="Arial"/>
          <w:i/>
          <w:sz w:val="18"/>
          <w:lang w:val="es-ES"/>
        </w:rPr>
      </w:pPr>
      <w:hyperlink w:anchor="Artículo81" w:history="1">
        <w:r w:rsidR="005A4063">
          <w:rPr>
            <w:rFonts w:ascii="Arial" w:hAnsi="Arial" w:cs="Arial"/>
            <w:i/>
            <w:color w:val="0000FF"/>
            <w:sz w:val="18"/>
            <w:u w:val="single"/>
            <w:lang w:val="es-ES"/>
          </w:rPr>
          <w:t>Artículo R</w:t>
        </w:r>
        <w:r w:rsidRPr="00D044B8">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AE60AF" w:rsidRDefault="0034041D" w:rsidP="00D044B8">
      <w:pPr>
        <w:spacing w:before="240"/>
        <w:ind w:firstLine="720"/>
        <w:jc w:val="both"/>
        <w:rPr>
          <w:rFonts w:ascii="Arial" w:hAnsi="Arial" w:cs="Arial"/>
          <w:lang w:val="es-ES"/>
        </w:rPr>
      </w:pPr>
      <w:r w:rsidRPr="007C6EA6">
        <w:rPr>
          <w:rFonts w:ascii="Arial" w:hAnsi="Arial" w:cs="Arial"/>
          <w:b/>
          <w:bCs/>
          <w:lang w:val="es-ES"/>
        </w:rPr>
        <w:t>ARTICULO 82.-</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t xml:space="preserve">  </w:t>
      </w:r>
    </w:p>
    <w:p w:rsidR="0034041D" w:rsidRPr="00D044B8" w:rsidRDefault="0034041D" w:rsidP="00D044B8">
      <w:pPr>
        <w:spacing w:after="240"/>
        <w:ind w:firstLine="720"/>
        <w:jc w:val="right"/>
        <w:rPr>
          <w:rFonts w:ascii="Arial" w:hAnsi="Arial" w:cs="Arial"/>
          <w:i/>
          <w:sz w:val="18"/>
          <w:lang w:val="es-ES"/>
        </w:rPr>
      </w:pPr>
      <w:hyperlink w:anchor="Artículo82" w:history="1">
        <w:r w:rsidR="00D044B8">
          <w:rPr>
            <w:rFonts w:ascii="Arial" w:hAnsi="Arial" w:cs="Arial"/>
            <w:i/>
            <w:color w:val="0000FF"/>
            <w:sz w:val="18"/>
            <w:u w:val="single"/>
            <w:lang w:val="es-ES"/>
          </w:rPr>
          <w:t>Artículo Derogado</w:t>
        </w:r>
      </w:hyperlink>
    </w:p>
    <w:p w:rsidR="00AE60AF" w:rsidRDefault="0034041D" w:rsidP="00D044B8">
      <w:pPr>
        <w:spacing w:before="240"/>
        <w:ind w:firstLine="720"/>
        <w:jc w:val="both"/>
        <w:rPr>
          <w:rFonts w:ascii="Arial" w:hAnsi="Arial" w:cs="Arial"/>
          <w:lang w:val="es-ES"/>
        </w:rPr>
      </w:pPr>
      <w:r w:rsidRPr="007C6EA6">
        <w:rPr>
          <w:rFonts w:ascii="Arial" w:hAnsi="Arial" w:cs="Arial"/>
          <w:b/>
          <w:bCs/>
          <w:lang w:val="es-ES"/>
        </w:rPr>
        <w:t>ARTICULO 83.-</w:t>
      </w:r>
      <w:r w:rsidRPr="007C6EA6">
        <w:rPr>
          <w:rFonts w:ascii="Arial" w:hAnsi="Arial" w:cs="Arial"/>
          <w:lang w:val="es-ES"/>
        </w:rPr>
        <w:t xml:space="preserve"> Si el reconocimiento se hiciere en Oficina distinta de aquella en que se levantó el acta de nacimiento, la que autorice el acta de reconocimiento, remitirá copia de ésta a la que haya registrado el nacimiento, para que se haga la anotación en el acta respectiva.</w:t>
      </w:r>
      <w:r w:rsidRPr="007C6EA6">
        <w:rPr>
          <w:rFonts w:ascii="Arial" w:hAnsi="Arial" w:cs="Arial"/>
          <w:lang w:val="es-ES"/>
        </w:rPr>
        <w:tab/>
        <w:t xml:space="preserve"> </w:t>
      </w:r>
    </w:p>
    <w:p w:rsidR="0034041D" w:rsidRPr="00D044B8" w:rsidRDefault="0034041D" w:rsidP="005A4063">
      <w:pPr>
        <w:spacing w:after="240"/>
        <w:ind w:firstLine="720"/>
        <w:jc w:val="right"/>
        <w:rPr>
          <w:rFonts w:ascii="Arial" w:hAnsi="Arial" w:cs="Arial"/>
          <w:i/>
          <w:sz w:val="18"/>
          <w:lang w:val="es-ES"/>
        </w:rPr>
      </w:pPr>
      <w:hyperlink w:anchor="Artículo83" w:history="1">
        <w:r w:rsidR="005A4063">
          <w:rPr>
            <w:rFonts w:ascii="Arial" w:hAnsi="Arial" w:cs="Arial"/>
            <w:i/>
            <w:color w:val="0000FF"/>
            <w:sz w:val="18"/>
            <w:u w:val="single"/>
            <w:lang w:val="es-ES"/>
          </w:rPr>
          <w:t>Artículo R</w:t>
        </w:r>
        <w:r w:rsidRPr="00D044B8">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ACTAS DE ADOPCION</w:t>
      </w:r>
    </w:p>
    <w:p w:rsidR="006410A1" w:rsidRDefault="0034041D" w:rsidP="006410A1">
      <w:pPr>
        <w:spacing w:before="240"/>
        <w:ind w:firstLine="720"/>
        <w:jc w:val="both"/>
        <w:rPr>
          <w:rFonts w:ascii="Arial" w:hAnsi="Arial" w:cs="Arial"/>
          <w:lang w:val="es-ES"/>
        </w:rPr>
      </w:pPr>
      <w:r w:rsidRPr="007C6EA6">
        <w:rPr>
          <w:rFonts w:ascii="Arial" w:hAnsi="Arial" w:cs="Arial"/>
          <w:b/>
          <w:bCs/>
          <w:lang w:val="es-ES"/>
        </w:rPr>
        <w:t>ARTICULO 84.-</w:t>
      </w:r>
      <w:r w:rsidRPr="007C6EA6">
        <w:rPr>
          <w:rFonts w:ascii="Arial" w:hAnsi="Arial" w:cs="Arial"/>
          <w:lang w:val="es-ES"/>
        </w:rPr>
        <w:t xml:space="preserve"> </w:t>
      </w:r>
      <w:r w:rsidRPr="007C6EA6">
        <w:rPr>
          <w:rFonts w:ascii="Arial" w:hAnsi="Arial" w:cs="Arial"/>
        </w:rPr>
        <w:t>Dictada la resolución Judicial definitiva que autorice la adopción, el Juez de lo familiar, dentro del término de ocho días sig</w:t>
      </w:r>
      <w:r w:rsidR="006410A1">
        <w:rPr>
          <w:rFonts w:ascii="Arial" w:hAnsi="Arial" w:cs="Arial"/>
        </w:rPr>
        <w:t xml:space="preserve">uientes a la fecha en que cauce </w:t>
      </w:r>
      <w:r w:rsidRPr="007C6EA6">
        <w:rPr>
          <w:rFonts w:ascii="Arial" w:hAnsi="Arial" w:cs="Arial"/>
        </w:rPr>
        <w:t>ejecutoria la misma, remitirá copia certificada de las diligencias al Oficial del Registro Civil que corresponda, a fin de que con la comparecencia del adoptante, se levante al acta correspondiente.</w:t>
      </w:r>
      <w:r w:rsidRPr="007C6EA6">
        <w:rPr>
          <w:rFonts w:ascii="Arial" w:hAnsi="Arial" w:cs="Arial"/>
          <w:lang w:val="es-ES"/>
        </w:rPr>
        <w:tab/>
      </w:r>
    </w:p>
    <w:p w:rsidR="0034041D" w:rsidRPr="006410A1" w:rsidRDefault="0034041D" w:rsidP="006410A1">
      <w:pPr>
        <w:spacing w:after="240"/>
        <w:ind w:firstLine="720"/>
        <w:jc w:val="right"/>
        <w:rPr>
          <w:rFonts w:ascii="Arial" w:hAnsi="Arial" w:cs="Arial"/>
          <w:i/>
          <w:sz w:val="18"/>
          <w:lang w:val="es-ES"/>
        </w:rPr>
      </w:pPr>
      <w:hyperlink w:anchor="Artículo84" w:history="1">
        <w:r w:rsidR="006410A1">
          <w:rPr>
            <w:rFonts w:ascii="Arial" w:hAnsi="Arial" w:cs="Arial"/>
            <w:i/>
            <w:color w:val="0000FF"/>
            <w:sz w:val="18"/>
            <w:u w:val="single"/>
            <w:lang w:val="es-ES"/>
          </w:rPr>
          <w:t>Artículo R</w:t>
        </w:r>
        <w:r w:rsidRPr="006410A1">
          <w:rPr>
            <w:rFonts w:ascii="Arial" w:hAnsi="Arial" w:cs="Arial"/>
            <w:i/>
            <w:color w:val="0000FF"/>
            <w:sz w:val="18"/>
            <w:u w:val="single"/>
            <w:lang w:val="es-ES"/>
          </w:rPr>
          <w:t>eform</w:t>
        </w:r>
        <w:r w:rsidR="006410A1">
          <w:rPr>
            <w:rFonts w:ascii="Arial" w:hAnsi="Arial" w:cs="Arial"/>
            <w:i/>
            <w:color w:val="0000FF"/>
            <w:sz w:val="18"/>
            <w:u w:val="single"/>
            <w:lang w:val="es-ES"/>
          </w:rPr>
          <w:t>ado</w:t>
        </w:r>
      </w:hyperlink>
    </w:p>
    <w:p w:rsidR="006410A1" w:rsidRDefault="0034041D" w:rsidP="006410A1">
      <w:pPr>
        <w:spacing w:before="240"/>
        <w:ind w:firstLine="720"/>
        <w:jc w:val="both"/>
        <w:rPr>
          <w:rFonts w:ascii="Arial" w:hAnsi="Arial" w:cs="Arial"/>
          <w:lang w:val="es-ES"/>
        </w:rPr>
      </w:pPr>
      <w:r w:rsidRPr="007C6EA6">
        <w:rPr>
          <w:rFonts w:ascii="Arial" w:hAnsi="Arial" w:cs="Arial"/>
          <w:b/>
          <w:bCs/>
          <w:lang w:val="es-ES"/>
        </w:rPr>
        <w:t>ARTICULO 85.-</w:t>
      </w:r>
      <w:r w:rsidRPr="007C6EA6">
        <w:rPr>
          <w:rFonts w:ascii="Arial" w:hAnsi="Arial" w:cs="Arial"/>
          <w:lang w:val="es-ES"/>
        </w:rPr>
        <w:t xml:space="preserve"> La falta del registro de la adopción no quita a ésta sus efectos legales.</w:t>
      </w:r>
      <w:r w:rsidRPr="007C6EA6">
        <w:rPr>
          <w:rFonts w:ascii="Arial" w:hAnsi="Arial" w:cs="Arial"/>
          <w:lang w:val="es-ES"/>
        </w:rPr>
        <w:tab/>
        <w:t xml:space="preserve"> </w:t>
      </w:r>
    </w:p>
    <w:p w:rsidR="0034041D" w:rsidRPr="006410A1" w:rsidRDefault="0034041D" w:rsidP="006410A1">
      <w:pPr>
        <w:spacing w:after="240"/>
        <w:ind w:firstLine="720"/>
        <w:jc w:val="right"/>
        <w:rPr>
          <w:rFonts w:ascii="Arial" w:hAnsi="Arial" w:cs="Arial"/>
          <w:i/>
          <w:sz w:val="18"/>
          <w:lang w:val="es-ES"/>
        </w:rPr>
      </w:pPr>
      <w:hyperlink w:anchor="Artículo85" w:history="1">
        <w:r w:rsidR="006410A1">
          <w:rPr>
            <w:rFonts w:ascii="Arial" w:hAnsi="Arial" w:cs="Arial"/>
            <w:i/>
            <w:color w:val="0000FF"/>
            <w:sz w:val="18"/>
            <w:u w:val="single"/>
            <w:lang w:val="es-ES"/>
          </w:rPr>
          <w:t>Artículo R</w:t>
        </w:r>
        <w:r w:rsidRPr="006410A1">
          <w:rPr>
            <w:rFonts w:ascii="Arial" w:hAnsi="Arial" w:cs="Arial"/>
            <w:i/>
            <w:color w:val="0000FF"/>
            <w:sz w:val="18"/>
            <w:u w:val="single"/>
            <w:lang w:val="es-ES"/>
          </w:rPr>
          <w:t>eform</w:t>
        </w:r>
        <w:r w:rsidR="006410A1">
          <w:rPr>
            <w:rFonts w:ascii="Arial" w:hAnsi="Arial" w:cs="Arial"/>
            <w:i/>
            <w:color w:val="0000FF"/>
            <w:sz w:val="18"/>
            <w:u w:val="single"/>
            <w:lang w:val="es-ES"/>
          </w:rPr>
          <w:t>ado</w:t>
        </w:r>
      </w:hyperlink>
    </w:p>
    <w:p w:rsidR="006410A1" w:rsidRDefault="0034041D" w:rsidP="006410A1">
      <w:pPr>
        <w:spacing w:before="240"/>
        <w:ind w:firstLine="720"/>
        <w:jc w:val="both"/>
        <w:rPr>
          <w:rFonts w:ascii="Arial" w:hAnsi="Arial" w:cs="Arial"/>
        </w:rPr>
      </w:pPr>
      <w:r w:rsidRPr="007C6EA6">
        <w:rPr>
          <w:rFonts w:ascii="Arial" w:hAnsi="Arial" w:cs="Arial"/>
          <w:b/>
          <w:bCs/>
          <w:lang w:val="es-ES"/>
        </w:rPr>
        <w:t>ARTICULO 86.-</w:t>
      </w:r>
      <w:r w:rsidRPr="007C6EA6">
        <w:rPr>
          <w:rFonts w:ascii="Arial" w:hAnsi="Arial" w:cs="Arial"/>
          <w:lang w:val="es-ES"/>
        </w:rPr>
        <w:t xml:space="preserve"> </w:t>
      </w:r>
      <w:r w:rsidRPr="007C6EA6">
        <w:rPr>
          <w:rFonts w:ascii="Arial" w:hAnsi="Arial" w:cs="Arial"/>
        </w:rPr>
        <w:t>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w:t>
      </w:r>
      <w:r w:rsidR="006410A1">
        <w:rPr>
          <w:rFonts w:ascii="Arial" w:hAnsi="Arial" w:cs="Arial"/>
        </w:rPr>
        <w:t>icite personalmente el adoptado.</w:t>
      </w:r>
    </w:p>
    <w:p w:rsidR="0034041D" w:rsidRPr="006410A1" w:rsidRDefault="0034041D" w:rsidP="006410A1">
      <w:pPr>
        <w:spacing w:after="240"/>
        <w:ind w:firstLine="720"/>
        <w:jc w:val="right"/>
        <w:rPr>
          <w:rFonts w:ascii="Arial" w:hAnsi="Arial" w:cs="Arial"/>
          <w:i/>
          <w:lang w:val="es-ES"/>
        </w:rPr>
      </w:pPr>
      <w:hyperlink w:anchor="Artículo86" w:history="1">
        <w:r w:rsidR="006410A1">
          <w:rPr>
            <w:rFonts w:ascii="Arial" w:hAnsi="Arial" w:cs="Arial"/>
            <w:i/>
            <w:color w:val="0000FF"/>
            <w:sz w:val="18"/>
            <w:u w:val="single"/>
            <w:lang w:val="es-ES"/>
          </w:rPr>
          <w:t>Artículo R</w:t>
        </w:r>
        <w:r w:rsidRPr="006410A1">
          <w:rPr>
            <w:rFonts w:ascii="Arial" w:hAnsi="Arial" w:cs="Arial"/>
            <w:i/>
            <w:color w:val="0000FF"/>
            <w:sz w:val="18"/>
            <w:u w:val="single"/>
            <w:lang w:val="es-ES"/>
          </w:rPr>
          <w:t>eform</w:t>
        </w:r>
        <w:r w:rsidR="006410A1">
          <w:rPr>
            <w:rFonts w:ascii="Arial" w:hAnsi="Arial" w:cs="Arial"/>
            <w:i/>
            <w:color w:val="0000FF"/>
            <w:sz w:val="18"/>
            <w:u w:val="single"/>
            <w:lang w:val="es-ES"/>
          </w:rPr>
          <w:t>ado</w:t>
        </w:r>
      </w:hyperlink>
      <w:r w:rsidRPr="006410A1">
        <w:rPr>
          <w:rFonts w:ascii="Arial" w:hAnsi="Arial" w:cs="Arial"/>
          <w:i/>
          <w:sz w:val="18"/>
        </w:rPr>
        <w:t xml:space="preserve"> </w:t>
      </w:r>
      <w:r w:rsidRPr="006410A1">
        <w:rPr>
          <w:rFonts w:ascii="Arial" w:hAnsi="Arial" w:cs="Arial"/>
          <w:i/>
        </w:rPr>
        <w:t xml:space="preserve"> </w:t>
      </w:r>
    </w:p>
    <w:p w:rsidR="006410A1" w:rsidRDefault="0034041D" w:rsidP="006410A1">
      <w:pPr>
        <w:spacing w:before="240"/>
        <w:ind w:firstLine="720"/>
        <w:jc w:val="both"/>
        <w:rPr>
          <w:rFonts w:ascii="Arial" w:hAnsi="Arial" w:cs="Arial"/>
          <w:lang w:val="es-ES"/>
        </w:rPr>
      </w:pPr>
      <w:r w:rsidRPr="007C6EA6">
        <w:rPr>
          <w:rFonts w:ascii="Arial" w:hAnsi="Arial" w:cs="Arial"/>
          <w:b/>
          <w:bCs/>
          <w:lang w:val="es-ES"/>
        </w:rPr>
        <w:t>ARTICULO 87.-</w:t>
      </w:r>
      <w:r w:rsidRPr="007C6EA6">
        <w:rPr>
          <w:rFonts w:ascii="Arial" w:hAnsi="Arial" w:cs="Arial"/>
          <w:lang w:val="es-ES"/>
        </w:rPr>
        <w:t xml:space="preserve"> Derogado.</w:t>
      </w:r>
      <w:r w:rsidRPr="007C6EA6">
        <w:rPr>
          <w:rFonts w:ascii="Arial" w:hAnsi="Arial" w:cs="Arial"/>
          <w:lang w:val="es-ES"/>
        </w:rPr>
        <w:tab/>
        <w:t xml:space="preserve">  </w:t>
      </w:r>
    </w:p>
    <w:p w:rsidR="0034041D" w:rsidRPr="006410A1" w:rsidRDefault="0034041D" w:rsidP="006410A1">
      <w:pPr>
        <w:spacing w:after="240"/>
        <w:ind w:firstLine="720"/>
        <w:jc w:val="right"/>
        <w:rPr>
          <w:rFonts w:ascii="Arial" w:hAnsi="Arial" w:cs="Arial"/>
          <w:i/>
          <w:lang w:val="es-ES"/>
        </w:rPr>
      </w:pPr>
      <w:hyperlink w:anchor="Artículo87" w:history="1">
        <w:r w:rsidR="006410A1">
          <w:rPr>
            <w:rFonts w:ascii="Arial" w:hAnsi="Arial" w:cs="Arial"/>
            <w:i/>
            <w:color w:val="0000FF"/>
            <w:sz w:val="18"/>
            <w:u w:val="single"/>
            <w:lang w:val="es-ES"/>
          </w:rPr>
          <w:t>Artículo Derogado</w:t>
        </w:r>
      </w:hyperlink>
      <w:r w:rsidRPr="006410A1">
        <w:rPr>
          <w:rFonts w:ascii="Arial" w:hAnsi="Arial" w:cs="Arial"/>
          <w:i/>
        </w:rPr>
        <w:t xml:space="preserve">  </w:t>
      </w:r>
    </w:p>
    <w:p w:rsidR="006410A1" w:rsidRDefault="0034041D" w:rsidP="006410A1">
      <w:pPr>
        <w:spacing w:before="240"/>
        <w:ind w:firstLine="720"/>
        <w:jc w:val="both"/>
        <w:rPr>
          <w:rFonts w:ascii="Arial" w:hAnsi="Arial" w:cs="Arial"/>
          <w:lang w:val="es-ES"/>
        </w:rPr>
      </w:pPr>
      <w:r w:rsidRPr="007C6EA6">
        <w:rPr>
          <w:rFonts w:ascii="Arial" w:hAnsi="Arial" w:cs="Arial"/>
          <w:b/>
          <w:bCs/>
          <w:lang w:val="es-ES"/>
        </w:rPr>
        <w:t>ARTICULO 88.-</w:t>
      </w:r>
      <w:r w:rsidRPr="007C6EA6">
        <w:rPr>
          <w:rFonts w:ascii="Arial" w:hAnsi="Arial" w:cs="Arial"/>
          <w:lang w:val="es-ES"/>
        </w:rPr>
        <w:t xml:space="preserve"> Derogado.</w:t>
      </w:r>
      <w:r w:rsidRPr="007C6EA6">
        <w:rPr>
          <w:rFonts w:ascii="Arial" w:hAnsi="Arial" w:cs="Arial"/>
          <w:lang w:val="es-ES"/>
        </w:rPr>
        <w:tab/>
      </w:r>
    </w:p>
    <w:p w:rsidR="0034041D" w:rsidRPr="006410A1" w:rsidRDefault="0034041D" w:rsidP="006410A1">
      <w:pPr>
        <w:spacing w:after="240"/>
        <w:ind w:firstLine="720"/>
        <w:jc w:val="right"/>
        <w:rPr>
          <w:rFonts w:ascii="Arial" w:hAnsi="Arial" w:cs="Arial"/>
          <w:i/>
          <w:lang w:val="es-ES"/>
        </w:rPr>
      </w:pPr>
      <w:hyperlink w:anchor="Artículo88" w:history="1">
        <w:r w:rsidR="006410A1">
          <w:rPr>
            <w:rFonts w:ascii="Arial" w:hAnsi="Arial" w:cs="Arial"/>
            <w:i/>
            <w:color w:val="0000FF"/>
            <w:sz w:val="18"/>
            <w:u w:val="single"/>
            <w:lang w:val="es-ES"/>
          </w:rPr>
          <w:t>Artículo Derogado</w:t>
        </w:r>
      </w:hyperlink>
      <w:r w:rsidRPr="006410A1">
        <w:rPr>
          <w:rFonts w:ascii="Arial" w:hAnsi="Arial" w:cs="Arial"/>
          <w:i/>
          <w:sz w:val="18"/>
        </w:rPr>
        <w:t xml:space="preserve"> </w:t>
      </w:r>
      <w:r w:rsidRPr="006410A1">
        <w:rPr>
          <w:rFonts w:ascii="Arial" w:hAnsi="Arial" w:cs="Arial"/>
          <w:i/>
        </w:rPr>
        <w:t xml:space="preserve"> </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ANOTACIONES DE LA TUTELA</w:t>
      </w:r>
    </w:p>
    <w:p w:rsidR="006410A1" w:rsidRDefault="0034041D" w:rsidP="006410A1">
      <w:pPr>
        <w:spacing w:before="240"/>
        <w:ind w:firstLine="720"/>
        <w:jc w:val="both"/>
        <w:rPr>
          <w:rFonts w:ascii="Arial" w:hAnsi="Arial" w:cs="Arial"/>
          <w:lang w:val="es-ES"/>
        </w:rPr>
      </w:pPr>
      <w:r w:rsidRPr="007C6EA6">
        <w:rPr>
          <w:rFonts w:ascii="Arial" w:hAnsi="Arial" w:cs="Arial"/>
          <w:b/>
          <w:bCs/>
          <w:lang w:val="es-ES"/>
        </w:rPr>
        <w:t>ARTICULO 89.-</w:t>
      </w:r>
      <w:r w:rsidRPr="007C6EA6">
        <w:rPr>
          <w:rFonts w:ascii="Arial" w:hAnsi="Arial" w:cs="Arial"/>
          <w:lang w:val="es-ES"/>
        </w:rPr>
        <w:t xml:space="preserve"> Pronunciado el auto de discernimiento de la tutela y una vez ejecutable, el Juez remitirá copia certificada del mismo al Oficial del Registro Civil para que </w:t>
      </w:r>
      <w:r w:rsidRPr="007C6EA6">
        <w:rPr>
          <w:rFonts w:ascii="Arial" w:hAnsi="Arial" w:cs="Arial"/>
          <w:lang w:val="es-ES"/>
        </w:rPr>
        <w:lastRenderedPageBreak/>
        <w:t>se haga la anotación en el acta de nacimiento respectiva. El tutor y el curador, en su caso, cuidarán del cumplimiento de esta disposición.</w:t>
      </w:r>
      <w:r w:rsidRPr="007C6EA6">
        <w:rPr>
          <w:rFonts w:ascii="Arial" w:hAnsi="Arial" w:cs="Arial"/>
          <w:lang w:val="es-ES"/>
        </w:rPr>
        <w:tab/>
      </w:r>
    </w:p>
    <w:p w:rsidR="0034041D" w:rsidRPr="006410A1" w:rsidRDefault="0034041D" w:rsidP="006410A1">
      <w:pPr>
        <w:spacing w:after="240"/>
        <w:ind w:firstLine="720"/>
        <w:jc w:val="right"/>
        <w:rPr>
          <w:rFonts w:ascii="Arial" w:hAnsi="Arial" w:cs="Arial"/>
          <w:i/>
          <w:sz w:val="18"/>
          <w:lang w:val="es-ES"/>
        </w:rPr>
      </w:pPr>
      <w:hyperlink w:anchor="Artículo89" w:history="1">
        <w:r w:rsidR="006410A1">
          <w:rPr>
            <w:rFonts w:ascii="Arial" w:hAnsi="Arial" w:cs="Arial"/>
            <w:i/>
            <w:color w:val="0000FF"/>
            <w:sz w:val="18"/>
            <w:u w:val="single"/>
            <w:lang w:val="es-ES"/>
          </w:rPr>
          <w:t>Artículo R</w:t>
        </w:r>
        <w:r w:rsidRPr="006410A1">
          <w:rPr>
            <w:rFonts w:ascii="Arial" w:hAnsi="Arial" w:cs="Arial"/>
            <w:i/>
            <w:color w:val="0000FF"/>
            <w:sz w:val="18"/>
            <w:u w:val="single"/>
            <w:lang w:val="es-ES"/>
          </w:rPr>
          <w:t>eform</w:t>
        </w:r>
        <w:r w:rsidR="006410A1">
          <w:rPr>
            <w:rFonts w:ascii="Arial" w:hAnsi="Arial" w:cs="Arial"/>
            <w:i/>
            <w:color w:val="0000FF"/>
            <w:sz w:val="18"/>
            <w:u w:val="single"/>
            <w:lang w:val="es-ES"/>
          </w:rPr>
          <w:t>ado</w:t>
        </w:r>
      </w:hyperlink>
    </w:p>
    <w:p w:rsidR="006410A1" w:rsidRDefault="0034041D" w:rsidP="006410A1">
      <w:pPr>
        <w:spacing w:before="240"/>
        <w:ind w:firstLine="720"/>
        <w:jc w:val="both"/>
        <w:rPr>
          <w:rFonts w:ascii="Arial" w:hAnsi="Arial" w:cs="Arial"/>
          <w:lang w:val="es-ES"/>
        </w:rPr>
      </w:pPr>
      <w:r w:rsidRPr="007C6EA6">
        <w:rPr>
          <w:rFonts w:ascii="Arial" w:hAnsi="Arial" w:cs="Arial"/>
          <w:b/>
          <w:bCs/>
          <w:lang w:val="es-ES"/>
        </w:rPr>
        <w:t>ARTICULO 90.-</w:t>
      </w:r>
      <w:r w:rsidRPr="007C6EA6">
        <w:rPr>
          <w:rFonts w:ascii="Arial" w:hAnsi="Arial" w:cs="Arial"/>
          <w:lang w:val="es-ES"/>
        </w:rPr>
        <w:t xml:space="preserve"> La omisión de la anotación en el acta respectiva no impide al tutor entrar en ejercicio de su cargo, ni puede alegarse por ninguna persona como causa para dejar de tratar con él.</w:t>
      </w:r>
      <w:r w:rsidRPr="007C6EA6">
        <w:rPr>
          <w:rFonts w:ascii="Arial" w:hAnsi="Arial" w:cs="Arial"/>
          <w:lang w:val="es-ES"/>
        </w:rPr>
        <w:tab/>
        <w:t xml:space="preserve"> </w:t>
      </w:r>
    </w:p>
    <w:p w:rsidR="0034041D" w:rsidRPr="006410A1" w:rsidRDefault="0034041D" w:rsidP="006410A1">
      <w:pPr>
        <w:spacing w:after="240"/>
        <w:ind w:firstLine="720"/>
        <w:jc w:val="right"/>
        <w:rPr>
          <w:rFonts w:ascii="Arial" w:hAnsi="Arial" w:cs="Arial"/>
          <w:i/>
          <w:sz w:val="18"/>
          <w:lang w:val="es-ES"/>
        </w:rPr>
      </w:pPr>
      <w:hyperlink w:anchor="Artículo90" w:history="1">
        <w:r w:rsidR="006410A1">
          <w:rPr>
            <w:rFonts w:ascii="Arial" w:hAnsi="Arial" w:cs="Arial"/>
            <w:i/>
            <w:color w:val="0000FF"/>
            <w:sz w:val="18"/>
            <w:u w:val="single"/>
            <w:lang w:val="es-ES"/>
          </w:rPr>
          <w:t>Artículo R</w:t>
        </w:r>
        <w:r w:rsidRPr="006410A1">
          <w:rPr>
            <w:rFonts w:ascii="Arial" w:hAnsi="Arial" w:cs="Arial"/>
            <w:i/>
            <w:color w:val="0000FF"/>
            <w:sz w:val="18"/>
            <w:u w:val="single"/>
            <w:lang w:val="es-ES"/>
          </w:rPr>
          <w:t>eform</w:t>
        </w:r>
        <w:r w:rsidR="006410A1">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w:t>
      </w:r>
      <w:r w:rsidRPr="007C6EA6">
        <w:rPr>
          <w:rFonts w:ascii="Arial" w:hAnsi="Arial" w:cs="Arial"/>
          <w:lang w:val="es-ES"/>
        </w:rPr>
        <w:t xml:space="preserve"> La </w:t>
      </w:r>
      <w:r w:rsidR="00163B43">
        <w:rPr>
          <w:rFonts w:ascii="Arial" w:hAnsi="Arial" w:cs="Arial"/>
          <w:lang w:val="es-ES"/>
        </w:rPr>
        <w:t>anotación respectiva contendrá:</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w:t>
      </w:r>
      <w:r w:rsidRPr="007C6EA6">
        <w:rPr>
          <w:rFonts w:ascii="Arial" w:hAnsi="Arial" w:cs="Arial"/>
          <w:color w:val="000000"/>
          <w:lang w:val="es-ES"/>
        </w:rPr>
        <w:t>El nombre, apellido y edad, de la persona menor de dieciocho años de edad</w:t>
      </w:r>
      <w:r w:rsidR="000D1B44">
        <w:rPr>
          <w:rFonts w:ascii="Arial" w:hAnsi="Arial" w:cs="Arial"/>
          <w:color w:val="000000"/>
          <w:lang w:val="es-ES"/>
        </w:rPr>
        <w:t xml:space="preserve"> o   de la persona que no tenga</w:t>
      </w:r>
      <w:r w:rsidRPr="007C6EA6">
        <w:rPr>
          <w:rFonts w:ascii="Arial" w:hAnsi="Arial" w:cs="Arial"/>
          <w:color w:val="000000"/>
          <w:lang w:val="es-ES"/>
        </w:rPr>
        <w:t xml:space="preserve"> capacidad para comprender el significado del hecho;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 </w:t>
      </w:r>
      <w:r w:rsidRPr="007C6EA6">
        <w:rPr>
          <w:rFonts w:ascii="Arial" w:hAnsi="Arial" w:cs="Arial"/>
          <w:color w:val="000000"/>
          <w:lang w:val="es-ES"/>
        </w:rPr>
        <w:t>El</w:t>
      </w:r>
      <w:r w:rsidR="000D1B44">
        <w:rPr>
          <w:rFonts w:ascii="Arial" w:hAnsi="Arial" w:cs="Arial"/>
          <w:color w:val="000000"/>
          <w:lang w:val="es-ES"/>
        </w:rPr>
        <w:t xml:space="preserve"> motivo de discernimiento de la</w:t>
      </w:r>
      <w:r w:rsidRPr="007C6EA6">
        <w:rPr>
          <w:rFonts w:ascii="Arial" w:hAnsi="Arial" w:cs="Arial"/>
          <w:color w:val="000000"/>
          <w:lang w:val="es-ES"/>
        </w:rPr>
        <w:t xml:space="preserve">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w:t>
      </w:r>
      <w:r w:rsidRPr="007C6EA6">
        <w:rPr>
          <w:rFonts w:ascii="Arial" w:hAnsi="Arial" w:cs="Arial"/>
          <w:color w:val="000000"/>
          <w:lang w:val="es-ES"/>
        </w:rPr>
        <w:t>El nombre y demás generales de las personas que han tenido a la persona menor de dieciocho años de edad o de la persona que no tenga capacidad para comprender el significado del hecho bajo su patria potestad antes del discernimiento de la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nombre, apellido, edad, profesión y domicilio del tutor y del curador;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La garantía dada por el tutor, expresando el nombre, apellido y demás generales del fiador, si la garantía consiste en fianza, o la ubicación y demás señas de los bienes, si la garantía consiste en hipoteca o prenda; y</w:t>
      </w:r>
    </w:p>
    <w:p w:rsidR="0034041D" w:rsidRDefault="0034041D" w:rsidP="00425588">
      <w:pPr>
        <w:spacing w:before="120"/>
        <w:ind w:firstLine="720"/>
        <w:jc w:val="both"/>
        <w:rPr>
          <w:rFonts w:ascii="Arial" w:hAnsi="Arial" w:cs="Arial"/>
          <w:lang w:val="es-ES"/>
        </w:rPr>
      </w:pPr>
      <w:r w:rsidRPr="007C6EA6">
        <w:rPr>
          <w:rFonts w:ascii="Arial" w:hAnsi="Arial" w:cs="Arial"/>
          <w:lang w:val="es-ES"/>
        </w:rPr>
        <w:t>VI.- El nombre del Juez que pronunció el auto de discernimiento y la fecha de éste.</w:t>
      </w:r>
    </w:p>
    <w:p w:rsidR="00163B43" w:rsidRPr="00163B43" w:rsidRDefault="00163B43" w:rsidP="00163B43">
      <w:pPr>
        <w:spacing w:after="240"/>
        <w:ind w:firstLine="720"/>
        <w:jc w:val="right"/>
        <w:rPr>
          <w:rFonts w:ascii="Arial" w:hAnsi="Arial" w:cs="Arial"/>
          <w:i/>
          <w:sz w:val="18"/>
          <w:lang w:val="es-ES"/>
        </w:rPr>
      </w:pPr>
      <w:hyperlink w:anchor="Artículo91" w:history="1">
        <w:r>
          <w:rPr>
            <w:rFonts w:ascii="Arial" w:hAnsi="Arial" w:cs="Arial"/>
            <w:i/>
            <w:color w:val="0000FF"/>
            <w:sz w:val="18"/>
            <w:u w:val="single"/>
            <w:lang w:val="es-ES"/>
          </w:rPr>
          <w:t>Artículo R</w:t>
        </w:r>
        <w:r w:rsidRPr="00163B43">
          <w:rPr>
            <w:rFonts w:ascii="Arial" w:hAnsi="Arial" w:cs="Arial"/>
            <w:i/>
            <w:color w:val="0000FF"/>
            <w:sz w:val="18"/>
            <w:u w:val="single"/>
            <w:lang w:val="es-ES"/>
          </w:rPr>
          <w:t>eform</w:t>
        </w:r>
        <w:r>
          <w:rPr>
            <w:rFonts w:ascii="Arial" w:hAnsi="Arial" w:cs="Arial"/>
            <w:i/>
            <w:color w:val="0000FF"/>
            <w:sz w:val="18"/>
            <w:u w:val="single"/>
            <w:lang w:val="es-ES"/>
          </w:rPr>
          <w:t>ado</w:t>
        </w:r>
      </w:hyperlink>
    </w:p>
    <w:p w:rsidR="000D1B44" w:rsidRDefault="0034041D" w:rsidP="000D1B44">
      <w:pPr>
        <w:spacing w:before="240"/>
        <w:ind w:firstLine="720"/>
        <w:jc w:val="both"/>
        <w:rPr>
          <w:rFonts w:ascii="Arial" w:hAnsi="Arial" w:cs="Arial"/>
          <w:color w:val="000000"/>
          <w:lang w:val="es-ES"/>
        </w:rPr>
      </w:pPr>
      <w:r w:rsidRPr="007C6EA6">
        <w:rPr>
          <w:rFonts w:ascii="Arial" w:hAnsi="Arial" w:cs="Arial"/>
          <w:b/>
          <w:bCs/>
          <w:lang w:val="es-ES"/>
        </w:rPr>
        <w:t>ARTICULO 92.-</w:t>
      </w:r>
      <w:r w:rsidRPr="007C6EA6">
        <w:rPr>
          <w:rFonts w:ascii="Arial" w:hAnsi="Arial" w:cs="Arial"/>
          <w:lang w:val="es-ES"/>
        </w:rPr>
        <w:t xml:space="preserve"> </w:t>
      </w:r>
      <w:r w:rsidRPr="007C6EA6">
        <w:rPr>
          <w:rFonts w:ascii="Arial" w:hAnsi="Arial" w:cs="Arial"/>
          <w:color w:val="000000"/>
          <w:lang w:val="es-ES"/>
        </w:rPr>
        <w:t>Extendida el acta de tutela, se anotará la del nacimiento de la</w:t>
      </w:r>
      <w:r w:rsidRPr="007C6EA6">
        <w:rPr>
          <w:rFonts w:ascii="Arial" w:hAnsi="Arial" w:cs="Arial"/>
          <w:b/>
          <w:color w:val="000000"/>
          <w:lang w:val="es-ES"/>
        </w:rPr>
        <w:t xml:space="preserve"> </w:t>
      </w:r>
      <w:r w:rsidRPr="007C6EA6">
        <w:rPr>
          <w:rFonts w:ascii="Arial" w:hAnsi="Arial" w:cs="Arial"/>
          <w:color w:val="000000"/>
          <w:lang w:val="es-ES"/>
        </w:rPr>
        <w:t>persona menor de dieciocho años de edad o   de la persona que no tenga capacidad para comprender el significado del hecho, observándose para el caso de que no exista en la misma oficina del Registro, lo prevenido en el artículo 83.</w:t>
      </w:r>
      <w:r w:rsidRPr="007C6EA6">
        <w:rPr>
          <w:rFonts w:ascii="Arial" w:hAnsi="Arial" w:cs="Arial"/>
          <w:color w:val="000000"/>
          <w:lang w:val="es-ES"/>
        </w:rPr>
        <w:tab/>
      </w:r>
    </w:p>
    <w:p w:rsidR="0034041D" w:rsidRPr="000D1B44" w:rsidRDefault="0034041D" w:rsidP="000D1B44">
      <w:pPr>
        <w:spacing w:after="240"/>
        <w:ind w:firstLine="720"/>
        <w:jc w:val="right"/>
        <w:rPr>
          <w:rFonts w:ascii="Arial" w:hAnsi="Arial" w:cs="Arial"/>
          <w:i/>
          <w:sz w:val="18"/>
          <w:lang w:val="es-ES"/>
        </w:rPr>
      </w:pPr>
      <w:hyperlink w:anchor="Artículo92" w:history="1">
        <w:r w:rsidR="000D1B44">
          <w:rPr>
            <w:rFonts w:ascii="Arial" w:hAnsi="Arial" w:cs="Arial"/>
            <w:i/>
            <w:color w:val="0000FF"/>
            <w:sz w:val="18"/>
            <w:u w:val="single"/>
            <w:lang w:val="es-ES"/>
          </w:rPr>
          <w:t>Artículo R</w:t>
        </w:r>
        <w:r w:rsidRPr="000D1B44">
          <w:rPr>
            <w:rFonts w:ascii="Arial" w:hAnsi="Arial" w:cs="Arial"/>
            <w:i/>
            <w:color w:val="0000FF"/>
            <w:sz w:val="18"/>
            <w:u w:val="single"/>
            <w:lang w:val="es-ES"/>
          </w:rPr>
          <w:t>eform</w:t>
        </w:r>
        <w:r w:rsidR="000D1B44">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lang w:val="es-ES"/>
        </w:rPr>
      </w:pPr>
      <w:r w:rsidRPr="007C6EA6">
        <w:rPr>
          <w:rFonts w:ascii="Arial" w:hAnsi="Arial" w:cs="Arial"/>
          <w:b/>
          <w:bCs/>
          <w:lang w:val="es-ES"/>
        </w:rPr>
        <w:t>DE LA EMANCIPACIÓN</w:t>
      </w:r>
    </w:p>
    <w:p w:rsidR="000D1B44" w:rsidRDefault="0034041D" w:rsidP="000D1B44">
      <w:pPr>
        <w:spacing w:before="240"/>
        <w:ind w:firstLine="720"/>
        <w:jc w:val="both"/>
        <w:rPr>
          <w:rFonts w:ascii="Arial" w:hAnsi="Arial" w:cs="Arial"/>
          <w:lang w:val="es-ES"/>
        </w:rPr>
      </w:pPr>
      <w:r w:rsidRPr="007C6EA6">
        <w:rPr>
          <w:rFonts w:ascii="Arial" w:hAnsi="Arial" w:cs="Arial"/>
          <w:b/>
          <w:bCs/>
          <w:lang w:val="es-ES"/>
        </w:rPr>
        <w:t>ARTICULO 93.-</w:t>
      </w:r>
      <w:r w:rsidRPr="007C6EA6">
        <w:rPr>
          <w:rFonts w:ascii="Arial" w:hAnsi="Arial" w:cs="Arial"/>
          <w:lang w:val="es-ES"/>
        </w:rPr>
        <w:t xml:space="preserve"> DEROGADO.</w:t>
      </w:r>
      <w:r w:rsidRPr="007C6EA6">
        <w:rPr>
          <w:rFonts w:ascii="Arial" w:hAnsi="Arial" w:cs="Arial"/>
          <w:lang w:val="es-ES"/>
        </w:rPr>
        <w:tab/>
      </w:r>
    </w:p>
    <w:p w:rsidR="0034041D" w:rsidRPr="000D1B44" w:rsidRDefault="0034041D" w:rsidP="005A4063">
      <w:pPr>
        <w:spacing w:after="240"/>
        <w:ind w:firstLine="720"/>
        <w:jc w:val="right"/>
        <w:rPr>
          <w:rFonts w:ascii="Arial" w:hAnsi="Arial" w:cs="Arial"/>
          <w:i/>
          <w:sz w:val="18"/>
          <w:lang w:val="es-ES"/>
        </w:rPr>
      </w:pPr>
      <w:hyperlink w:anchor="Artículo93" w:history="1">
        <w:r w:rsidR="000D1B44">
          <w:rPr>
            <w:rFonts w:ascii="Arial" w:hAnsi="Arial" w:cs="Arial"/>
            <w:i/>
            <w:color w:val="0000FF"/>
            <w:sz w:val="18"/>
            <w:u w:val="single"/>
            <w:lang w:val="es-ES"/>
          </w:rPr>
          <w:t>Artículo Derogado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w:t>
      </w:r>
    </w:p>
    <w:p w:rsidR="0034041D" w:rsidRPr="007C6EA6" w:rsidRDefault="0034041D" w:rsidP="0034041D">
      <w:pPr>
        <w:jc w:val="center"/>
        <w:rPr>
          <w:rFonts w:ascii="Arial" w:hAnsi="Arial" w:cs="Arial"/>
          <w:lang w:val="es-ES"/>
        </w:rPr>
      </w:pPr>
      <w:r w:rsidRPr="007C6EA6">
        <w:rPr>
          <w:rFonts w:ascii="Arial" w:hAnsi="Arial" w:cs="Arial"/>
          <w:b/>
          <w:bCs/>
          <w:lang w:val="es-ES"/>
        </w:rPr>
        <w:t>DE LAS ACTAS DE MATRIMONIO</w:t>
      </w:r>
    </w:p>
    <w:p w:rsidR="000D1B44"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w:t>
      </w:r>
      <w:r w:rsidRPr="007C6EA6">
        <w:rPr>
          <w:rFonts w:ascii="Arial" w:hAnsi="Arial" w:cs="Arial"/>
          <w:lang w:val="es-ES"/>
        </w:rPr>
        <w:t xml:space="preserve"> Las personas que pretendan contraer matrimonio presentarán una solicitud al Oficial del Registro Civil del domicilio de cualquiera de ellas, que exprese: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Los nombres, apellidos, edad, ocupación y domicilio, tanto de los pretendientes como de sus padres, si estos fueren conocidos. Cuando alguno de los pretendientes o los </w:t>
      </w:r>
      <w:r w:rsidRPr="007C6EA6">
        <w:rPr>
          <w:rFonts w:ascii="Arial" w:hAnsi="Arial" w:cs="Arial"/>
          <w:lang w:val="es-ES"/>
        </w:rPr>
        <w:lastRenderedPageBreak/>
        <w:t>dos hayan sido casados, se expresará también el nombre de la persona con quien celebró el anterior matrimonio, la causa de su disolución y la fecha de ésta;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no tienen impedimento legal para casarse, 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Que es su voluntad unirse en matrimonio.</w:t>
      </w:r>
    </w:p>
    <w:p w:rsidR="0034041D" w:rsidRDefault="0034041D" w:rsidP="000D1B44">
      <w:pPr>
        <w:spacing w:before="120"/>
        <w:ind w:firstLine="720"/>
        <w:jc w:val="both"/>
        <w:rPr>
          <w:rFonts w:ascii="Arial" w:hAnsi="Arial" w:cs="Arial"/>
          <w:lang w:val="es-ES"/>
        </w:rPr>
      </w:pPr>
      <w:r w:rsidRPr="007C6EA6">
        <w:rPr>
          <w:rFonts w:ascii="Arial" w:hAnsi="Arial" w:cs="Arial"/>
          <w:lang w:val="es-ES"/>
        </w:rPr>
        <w:t xml:space="preserve">Esta solicitud deberá ser </w:t>
      </w:r>
      <w:r w:rsidR="000D1B44">
        <w:rPr>
          <w:rFonts w:ascii="Arial" w:hAnsi="Arial" w:cs="Arial"/>
          <w:lang w:val="es-ES"/>
        </w:rPr>
        <w:t xml:space="preserve">firmada por los interesados, y </w:t>
      </w:r>
      <w:r w:rsidRPr="007C6EA6">
        <w:rPr>
          <w:rFonts w:ascii="Arial" w:hAnsi="Arial" w:cs="Arial"/>
          <w:lang w:val="es-ES"/>
        </w:rPr>
        <w:t>si alguno no pudiere o no supiere escribir, lo hará a su ruego otra persona conocida, mayor de edad y vecina del lugar. Los interesados imprimirán en todo caso su huella digital.</w:t>
      </w:r>
    </w:p>
    <w:p w:rsidR="000D1B44" w:rsidRPr="000D1B44" w:rsidRDefault="000D1B44" w:rsidP="000D1B44">
      <w:pPr>
        <w:spacing w:after="240"/>
        <w:ind w:firstLine="720"/>
        <w:jc w:val="right"/>
        <w:rPr>
          <w:rFonts w:ascii="Arial" w:hAnsi="Arial" w:cs="Arial"/>
          <w:i/>
          <w:sz w:val="18"/>
          <w:lang w:val="es-ES"/>
        </w:rPr>
      </w:pPr>
      <w:hyperlink w:anchor="Artículo94" w:history="1">
        <w:r w:rsidRPr="000D1B44">
          <w:rPr>
            <w:rFonts w:ascii="Arial" w:hAnsi="Arial" w:cs="Arial"/>
            <w:i/>
            <w:color w:val="0000FF"/>
            <w:sz w:val="18"/>
            <w:u w:val="single"/>
            <w:lang w:val="es-ES"/>
          </w:rPr>
          <w:t>Artículo Reforma</w:t>
        </w:r>
      </w:hyperlink>
    </w:p>
    <w:p w:rsidR="00EB513B"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w:t>
      </w:r>
      <w:r w:rsidRPr="007C6EA6">
        <w:rPr>
          <w:rFonts w:ascii="Arial" w:hAnsi="Arial" w:cs="Arial"/>
          <w:lang w:val="es-ES"/>
        </w:rPr>
        <w:t xml:space="preserve"> Al escrito a que se refiere el artículo anterior, se acompañará: </w:t>
      </w:r>
    </w:p>
    <w:p w:rsidR="0034041D" w:rsidRDefault="0034041D" w:rsidP="00CE77BA">
      <w:pPr>
        <w:spacing w:before="120"/>
        <w:ind w:firstLine="720"/>
        <w:jc w:val="both"/>
        <w:rPr>
          <w:rFonts w:ascii="Arial" w:hAnsi="Arial" w:cs="Arial"/>
          <w:lang w:val="es-ES"/>
        </w:rPr>
      </w:pPr>
      <w:r w:rsidRPr="007C6EA6">
        <w:rPr>
          <w:rFonts w:ascii="Arial" w:hAnsi="Arial" w:cs="Arial"/>
          <w:lang w:val="es-ES"/>
        </w:rPr>
        <w:t>I.- El acta de nacimiento de los pretendientes y en su defecto un dictamen médico que compruebe su edad, cuando por su aspecto no sea notorio que el varón</w:t>
      </w:r>
      <w:r w:rsidR="00CC55BF">
        <w:rPr>
          <w:rFonts w:ascii="Arial" w:hAnsi="Arial" w:cs="Arial"/>
          <w:lang w:val="es-ES"/>
        </w:rPr>
        <w:t xml:space="preserve"> y la mujer</w:t>
      </w:r>
      <w:r w:rsidRPr="007C6EA6">
        <w:rPr>
          <w:rFonts w:ascii="Arial" w:hAnsi="Arial" w:cs="Arial"/>
          <w:lang w:val="es-ES"/>
        </w:rPr>
        <w:t xml:space="preserve"> </w:t>
      </w:r>
      <w:r w:rsidR="00CC55BF">
        <w:rPr>
          <w:rFonts w:ascii="Arial" w:hAnsi="Arial" w:cs="Arial"/>
          <w:lang w:val="es-ES"/>
        </w:rPr>
        <w:t>sean</w:t>
      </w:r>
      <w:r w:rsidRPr="007C6EA6">
        <w:rPr>
          <w:rFonts w:ascii="Arial" w:hAnsi="Arial" w:cs="Arial"/>
          <w:lang w:val="es-ES"/>
        </w:rPr>
        <w:t xml:space="preserve"> mayor</w:t>
      </w:r>
      <w:r w:rsidR="00CC55BF">
        <w:rPr>
          <w:rFonts w:ascii="Arial" w:hAnsi="Arial" w:cs="Arial"/>
          <w:lang w:val="es-ES"/>
        </w:rPr>
        <w:t>es</w:t>
      </w:r>
      <w:r w:rsidRPr="007C6EA6">
        <w:rPr>
          <w:rFonts w:ascii="Arial" w:hAnsi="Arial" w:cs="Arial"/>
          <w:lang w:val="es-ES"/>
        </w:rPr>
        <w:t xml:space="preserve"> de </w:t>
      </w:r>
      <w:r w:rsidR="00CC55BF">
        <w:rPr>
          <w:rFonts w:ascii="Arial" w:hAnsi="Arial" w:cs="Arial"/>
          <w:lang w:val="es-ES"/>
        </w:rPr>
        <w:t>edad</w:t>
      </w:r>
      <w:r w:rsidRPr="007C6EA6">
        <w:rPr>
          <w:rFonts w:ascii="Arial" w:hAnsi="Arial" w:cs="Arial"/>
          <w:lang w:val="es-ES"/>
        </w:rPr>
        <w:t>;</w:t>
      </w:r>
    </w:p>
    <w:p w:rsidR="00CC55BF" w:rsidRPr="00CC55BF" w:rsidRDefault="00CC55BF" w:rsidP="00CC55BF">
      <w:pPr>
        <w:spacing w:after="240"/>
        <w:ind w:firstLine="720"/>
        <w:jc w:val="right"/>
        <w:rPr>
          <w:rFonts w:ascii="Arial" w:hAnsi="Arial" w:cs="Arial"/>
          <w:i/>
          <w:sz w:val="18"/>
          <w:lang w:val="es-ES"/>
        </w:rPr>
      </w:pPr>
      <w:hyperlink w:anchor="Artículo95" w:history="1">
        <w:r w:rsidRPr="00CC55BF">
          <w:rPr>
            <w:rStyle w:val="Hipervnculo"/>
            <w:rFonts w:ascii="Arial" w:hAnsi="Arial" w:cs="Arial"/>
            <w:i/>
            <w:sz w:val="18"/>
            <w:lang w:val="es-ES"/>
          </w:rPr>
          <w:t>Fracción Reformada</w:t>
        </w:r>
      </w:hyperlink>
    </w:p>
    <w:p w:rsidR="0034041D" w:rsidRDefault="00E0183D" w:rsidP="00E0183D">
      <w:pPr>
        <w:spacing w:before="120"/>
        <w:ind w:firstLine="720"/>
        <w:jc w:val="both"/>
        <w:rPr>
          <w:rFonts w:ascii="Arial" w:hAnsi="Arial" w:cs="Arial"/>
          <w:lang w:val="es-ES"/>
        </w:rPr>
      </w:pPr>
      <w:r>
        <w:rPr>
          <w:rFonts w:ascii="Arial" w:hAnsi="Arial" w:cs="Arial"/>
          <w:lang w:val="es-ES"/>
        </w:rPr>
        <w:t>II.- Derogada.</w:t>
      </w:r>
    </w:p>
    <w:p w:rsidR="00E0183D" w:rsidRPr="00E0183D" w:rsidRDefault="00E0183D" w:rsidP="00E0183D">
      <w:pPr>
        <w:spacing w:after="240"/>
        <w:ind w:firstLine="720"/>
        <w:jc w:val="right"/>
        <w:rPr>
          <w:rFonts w:ascii="Arial" w:hAnsi="Arial" w:cs="Arial"/>
          <w:i/>
          <w:sz w:val="18"/>
          <w:lang w:val="es-ES"/>
        </w:rPr>
      </w:pPr>
      <w:hyperlink w:anchor="Artículo95" w:history="1">
        <w:r w:rsidRPr="00CC55BF">
          <w:rPr>
            <w:rStyle w:val="Hipervnculo"/>
            <w:rFonts w:ascii="Arial" w:hAnsi="Arial" w:cs="Arial"/>
            <w:i/>
            <w:sz w:val="18"/>
            <w:lang w:val="es-ES"/>
          </w:rPr>
          <w:t>Fracci</w:t>
        </w:r>
        <w:r>
          <w:rPr>
            <w:rStyle w:val="Hipervnculo"/>
            <w:rFonts w:ascii="Arial" w:hAnsi="Arial" w:cs="Arial"/>
            <w:i/>
            <w:sz w:val="18"/>
            <w:lang w:val="es-ES"/>
          </w:rPr>
          <w:t>ón Derog</w:t>
        </w:r>
        <w:r w:rsidRPr="00CC55BF">
          <w:rPr>
            <w:rStyle w:val="Hipervnculo"/>
            <w:rFonts w:ascii="Arial" w:hAnsi="Arial" w:cs="Arial"/>
            <w:i/>
            <w:sz w:val="18"/>
            <w:lang w:val="es-ES"/>
          </w:rPr>
          <w:t>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9E0A24" w:rsidRDefault="009E0A24" w:rsidP="004D7499">
      <w:pPr>
        <w:spacing w:before="120"/>
        <w:ind w:firstLine="720"/>
        <w:jc w:val="both"/>
        <w:rPr>
          <w:rFonts w:ascii="Arial" w:hAnsi="Arial" w:cs="Arial"/>
          <w:lang w:val="es-ES"/>
        </w:rPr>
      </w:pPr>
      <w:r>
        <w:rPr>
          <w:rFonts w:ascii="Arial" w:hAnsi="Arial" w:cs="Arial"/>
          <w:lang w:val="es-ES"/>
        </w:rPr>
        <w:t xml:space="preserve">IV.- </w:t>
      </w:r>
      <w:r w:rsidRPr="009E0A24">
        <w:rPr>
          <w:rFonts w:ascii="Arial" w:hAnsi="Arial" w:cs="Arial"/>
          <w:lang w:val="es-ES"/>
        </w:rPr>
        <w:t>Un certificado subscrito por un médico titulado que establezca, bajo protesta de decir verdad, que los pretendientes padecen o no, sífilis, tuberculosis o enfermedad alguna crónica e incurable que sea, ad</w:t>
      </w:r>
      <w:r>
        <w:rPr>
          <w:rFonts w:ascii="Arial" w:hAnsi="Arial" w:cs="Arial"/>
          <w:lang w:val="es-ES"/>
        </w:rPr>
        <w:t>emás, contagiosa y hereditaria.</w:t>
      </w:r>
    </w:p>
    <w:p w:rsidR="004D7499" w:rsidRPr="004D7499" w:rsidRDefault="004D7499" w:rsidP="004D7499">
      <w:pPr>
        <w:spacing w:after="240"/>
        <w:ind w:firstLine="720"/>
        <w:jc w:val="right"/>
        <w:rPr>
          <w:rFonts w:ascii="Arial" w:hAnsi="Arial" w:cs="Arial"/>
          <w:i/>
          <w:sz w:val="18"/>
          <w:lang w:val="es-ES"/>
        </w:rPr>
      </w:pPr>
      <w:hyperlink w:anchor="Artículo95" w:history="1">
        <w:r w:rsidRPr="004D7499">
          <w:rPr>
            <w:rStyle w:val="Hipervnculo"/>
            <w:rFonts w:ascii="Arial" w:hAnsi="Arial" w:cs="Arial"/>
            <w:i/>
            <w:sz w:val="18"/>
            <w:lang w:val="es-ES"/>
          </w:rPr>
          <w:t>Fracción Reformada</w:t>
        </w:r>
      </w:hyperlink>
    </w:p>
    <w:p w:rsidR="009E0A24" w:rsidRDefault="009E0A24" w:rsidP="004D7499">
      <w:pPr>
        <w:spacing w:before="120"/>
        <w:ind w:firstLine="720"/>
        <w:jc w:val="both"/>
        <w:rPr>
          <w:rFonts w:ascii="Arial" w:hAnsi="Arial" w:cs="Arial"/>
          <w:lang w:val="es-ES"/>
        </w:rPr>
      </w:pPr>
      <w:r w:rsidRPr="009E0A24">
        <w:rPr>
          <w:rFonts w:ascii="Arial" w:hAnsi="Arial" w:cs="Arial"/>
          <w:lang w:val="es-ES"/>
        </w:rPr>
        <w:t>El padecimiento de alguna o algunas de las enfermedades señaladas en el párrafo anterior, no serán impedimento para contraer matrimonio.</w:t>
      </w:r>
    </w:p>
    <w:p w:rsidR="004D7499" w:rsidRPr="007C6EA6" w:rsidRDefault="004D7499" w:rsidP="004D7499">
      <w:pPr>
        <w:spacing w:after="240"/>
        <w:ind w:firstLine="720"/>
        <w:jc w:val="right"/>
        <w:rPr>
          <w:rFonts w:ascii="Arial" w:hAnsi="Arial" w:cs="Arial"/>
          <w:lang w:val="es-ES"/>
        </w:rPr>
      </w:pPr>
      <w:hyperlink w:anchor="Artículo95" w:history="1">
        <w:r>
          <w:rPr>
            <w:rStyle w:val="Hipervnculo"/>
            <w:rFonts w:ascii="Arial" w:hAnsi="Arial" w:cs="Arial"/>
            <w:i/>
            <w:sz w:val="18"/>
            <w:lang w:val="es-ES"/>
          </w:rPr>
          <w:t>Párrafo Adicionado</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Para los indigentes tienen obligación de expedir Gratuitamente este certificado los médicos encargados de los servicios de sanidad de carácter oficial;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convenio que los pretendientes deberán celebrar con relación a sus bienes presentes y a los que adquieran durante el matrimonio.</w:t>
      </w:r>
    </w:p>
    <w:p w:rsidR="004B4A6D" w:rsidRDefault="004B4A6D" w:rsidP="004B4A6D">
      <w:pPr>
        <w:spacing w:before="120"/>
        <w:ind w:firstLine="720"/>
        <w:jc w:val="both"/>
        <w:rPr>
          <w:rFonts w:ascii="Arial" w:hAnsi="Arial" w:cs="Arial"/>
          <w:lang w:val="es-ES"/>
        </w:rPr>
      </w:pPr>
      <w:r w:rsidRPr="004B4A6D">
        <w:rPr>
          <w:rFonts w:ascii="Arial" w:hAnsi="Arial" w:cs="Arial"/>
          <w:lang w:val="es-ES"/>
        </w:rPr>
        <w:t>En el convenio se expresará con toda claridad si el matrimonio se contrae bajo el régimen de sociedad conyugal o bajo el de separación de bienes. No puede dejarse de presentar este convenio ni a un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explicado a los interesados todo lo que necesitan saber al efecto de que el convenio quede debidamente formulado.</w:t>
      </w:r>
      <w:r>
        <w:rPr>
          <w:rFonts w:ascii="Arial" w:hAnsi="Arial" w:cs="Arial"/>
          <w:lang w:val="es-ES"/>
        </w:rPr>
        <w:t xml:space="preserve"> </w:t>
      </w:r>
    </w:p>
    <w:p w:rsidR="004B4A6D" w:rsidRPr="004B4A6D" w:rsidRDefault="004B4A6D" w:rsidP="004B4A6D">
      <w:pPr>
        <w:spacing w:after="240"/>
        <w:ind w:firstLine="720"/>
        <w:jc w:val="right"/>
        <w:rPr>
          <w:rFonts w:ascii="Arial" w:hAnsi="Arial" w:cs="Arial"/>
          <w:i/>
          <w:sz w:val="18"/>
          <w:lang w:val="es-ES"/>
        </w:rPr>
      </w:pPr>
      <w:hyperlink w:anchor="Artículo95" w:history="1">
        <w:r w:rsidRPr="004B4A6D">
          <w:rPr>
            <w:rStyle w:val="Hipervnculo"/>
            <w:rFonts w:ascii="Arial" w:hAnsi="Arial" w:cs="Arial"/>
            <w:i/>
            <w:sz w:val="18"/>
            <w:lang w:val="es-ES"/>
          </w:rPr>
          <w:t>Párrafo Reformado</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de acuerdo con lo dispuesto en el artículo 182 fuere necesario que las capitulaciones matrimoniales consten en escritura pública, se acompañará un testimonio de esa escritura;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Copia de la dispensa de impedimentos, si los hubo.</w:t>
      </w:r>
    </w:p>
    <w:p w:rsidR="0034041D" w:rsidRDefault="0034041D" w:rsidP="00CC55BF">
      <w:pPr>
        <w:spacing w:before="120"/>
        <w:ind w:firstLine="720"/>
        <w:jc w:val="both"/>
        <w:rPr>
          <w:rFonts w:ascii="Arial" w:hAnsi="Arial" w:cs="Arial"/>
          <w:color w:val="000000"/>
        </w:rPr>
      </w:pPr>
      <w:r w:rsidRPr="007C6EA6">
        <w:rPr>
          <w:rFonts w:ascii="Arial" w:hAnsi="Arial" w:cs="Arial"/>
          <w:color w:val="000000"/>
        </w:rP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rsidR="00EB513B" w:rsidRPr="00EB513B" w:rsidRDefault="00EB513B" w:rsidP="00EB513B">
      <w:pPr>
        <w:spacing w:after="240"/>
        <w:ind w:firstLine="720"/>
        <w:jc w:val="right"/>
        <w:rPr>
          <w:rFonts w:ascii="Arial" w:hAnsi="Arial" w:cs="Arial"/>
          <w:i/>
          <w:sz w:val="18"/>
          <w:lang w:val="es-ES"/>
        </w:rPr>
      </w:pPr>
      <w:hyperlink w:anchor="Artículo95"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w:t>
      </w:r>
      <w:r w:rsidRPr="007C6EA6">
        <w:rPr>
          <w:rFonts w:ascii="Arial" w:hAnsi="Arial" w:cs="Arial"/>
          <w:lang w:val="es-ES"/>
        </w:rPr>
        <w:t xml:space="preserve">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34041D" w:rsidRDefault="0034041D" w:rsidP="00E6611A">
      <w:pPr>
        <w:spacing w:before="240"/>
        <w:ind w:firstLine="720"/>
        <w:jc w:val="both"/>
        <w:rPr>
          <w:rFonts w:ascii="Arial" w:hAnsi="Arial" w:cs="Arial"/>
          <w:lang w:val="es-ES"/>
        </w:rPr>
      </w:pPr>
      <w:r w:rsidRPr="007C6EA6">
        <w:rPr>
          <w:rFonts w:ascii="Arial" w:hAnsi="Arial" w:cs="Arial"/>
          <w:b/>
          <w:bCs/>
          <w:lang w:val="es-ES"/>
        </w:rPr>
        <w:t>ARTICULO 97.-</w:t>
      </w:r>
      <w:r w:rsidRPr="007C6EA6">
        <w:rPr>
          <w:rFonts w:ascii="Arial" w:hAnsi="Arial" w:cs="Arial"/>
          <w:lang w:val="es-ES"/>
        </w:rPr>
        <w:t xml:space="preserve"> </w:t>
      </w:r>
      <w:r w:rsidR="00E6611A" w:rsidRPr="00E6611A">
        <w:rPr>
          <w:rFonts w:ascii="Arial" w:hAnsi="Arial" w:cs="Arial"/>
          <w:lang w:val="es-ES"/>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rsidR="00E6611A" w:rsidRPr="00E6611A" w:rsidRDefault="00E6611A" w:rsidP="00E6611A">
      <w:pPr>
        <w:spacing w:after="240"/>
        <w:ind w:firstLine="720"/>
        <w:jc w:val="right"/>
        <w:rPr>
          <w:rFonts w:ascii="Arial" w:hAnsi="Arial" w:cs="Arial"/>
          <w:i/>
          <w:sz w:val="18"/>
          <w:lang w:val="es-ES"/>
        </w:rPr>
      </w:pPr>
      <w:hyperlink w:anchor="Artículo97" w:history="1">
        <w:r w:rsidRPr="00E6611A">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w:t>
      </w:r>
      <w:r w:rsidRPr="007C6EA6">
        <w:rPr>
          <w:rFonts w:ascii="Arial" w:hAnsi="Arial" w:cs="Arial"/>
          <w:lang w:val="es-ES"/>
        </w:rPr>
        <w:t xml:space="preserve"> El matrimonio se celebrará a partir de los ocho días siguientes a la presentación de la solicitud y requisitos, salvo que por causa justificada a criterio del Oficial sea necesario que se celebre antes. </w:t>
      </w:r>
    </w:p>
    <w:p w:rsidR="0034041D" w:rsidRDefault="0034041D" w:rsidP="002958EA">
      <w:pPr>
        <w:spacing w:before="240"/>
        <w:ind w:firstLine="720"/>
        <w:jc w:val="both"/>
        <w:rPr>
          <w:rFonts w:ascii="Arial" w:hAnsi="Arial" w:cs="Arial"/>
          <w:lang w:val="es-ES"/>
        </w:rPr>
      </w:pPr>
      <w:r w:rsidRPr="007C6EA6">
        <w:rPr>
          <w:rFonts w:ascii="Arial" w:hAnsi="Arial" w:cs="Arial"/>
          <w:lang w:val="es-ES"/>
        </w:rP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rsidR="002958EA" w:rsidRPr="002958EA" w:rsidRDefault="002958EA" w:rsidP="002958EA">
      <w:pPr>
        <w:spacing w:after="240"/>
        <w:ind w:firstLine="720"/>
        <w:jc w:val="right"/>
        <w:rPr>
          <w:rFonts w:ascii="Arial" w:hAnsi="Arial" w:cs="Arial"/>
          <w:i/>
          <w:sz w:val="18"/>
          <w:lang w:val="es-ES"/>
        </w:rPr>
      </w:pPr>
      <w:hyperlink w:anchor="Artículo98" w:history="1">
        <w:r>
          <w:rPr>
            <w:rFonts w:ascii="Arial" w:hAnsi="Arial" w:cs="Arial"/>
            <w:i/>
            <w:color w:val="0000FF"/>
            <w:sz w:val="18"/>
            <w:u w:val="single"/>
            <w:lang w:val="es-ES"/>
          </w:rPr>
          <w:t>Artículo R</w:t>
        </w:r>
        <w:r w:rsidRPr="002958EA">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w:t>
      </w:r>
      <w:r w:rsidRPr="007C6EA6">
        <w:rPr>
          <w:rFonts w:ascii="Arial" w:hAnsi="Arial" w:cs="Arial"/>
          <w:lang w:val="es-ES"/>
        </w:rPr>
        <w:t xml:space="preserve">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w:t>
      </w:r>
      <w:r w:rsidRPr="007C6EA6">
        <w:rPr>
          <w:rFonts w:ascii="Arial" w:hAnsi="Arial" w:cs="Arial"/>
          <w:lang w:val="es-ES"/>
        </w:rPr>
        <w:t xml:space="preserve"> Se levantará luego el acta de matrimonio en la cual se hará constar:</w:t>
      </w:r>
      <w:r w:rsidRPr="007C6EA6">
        <w:rPr>
          <w:rFonts w:ascii="Arial" w:hAnsi="Arial" w:cs="Arial"/>
          <w:lang w:val="es-ES"/>
        </w:rPr>
        <w:tab/>
        <w:t xml:space="preserv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nombres, apellidos, edad, ocupación, domicilio, nacionalidad y lugar de nacimiento de los contrayentes;</w:t>
      </w:r>
    </w:p>
    <w:p w:rsidR="0034041D" w:rsidRDefault="0034041D" w:rsidP="00744F18">
      <w:pPr>
        <w:spacing w:before="120"/>
        <w:ind w:firstLine="720"/>
        <w:jc w:val="both"/>
        <w:rPr>
          <w:rFonts w:ascii="Arial" w:hAnsi="Arial" w:cs="Arial"/>
          <w:lang w:val="es-ES"/>
        </w:rPr>
      </w:pPr>
      <w:r w:rsidRPr="007C6EA6">
        <w:rPr>
          <w:rFonts w:ascii="Arial" w:hAnsi="Arial" w:cs="Arial"/>
          <w:lang w:val="es-ES"/>
        </w:rPr>
        <w:t xml:space="preserve">II.- </w:t>
      </w:r>
      <w:r w:rsidR="00744F18">
        <w:rPr>
          <w:rFonts w:ascii="Arial" w:hAnsi="Arial" w:cs="Arial"/>
          <w:lang w:val="es-ES"/>
        </w:rPr>
        <w:t>La mayoría de edad de los contrayentes</w:t>
      </w:r>
      <w:r w:rsidRPr="007C6EA6">
        <w:rPr>
          <w:rFonts w:ascii="Arial" w:hAnsi="Arial" w:cs="Arial"/>
          <w:lang w:val="es-ES"/>
        </w:rPr>
        <w:t>;</w:t>
      </w:r>
    </w:p>
    <w:p w:rsidR="00744F18" w:rsidRPr="00744F18" w:rsidRDefault="00744F18" w:rsidP="00744F18">
      <w:pPr>
        <w:spacing w:after="240"/>
        <w:ind w:firstLine="720"/>
        <w:jc w:val="right"/>
        <w:rPr>
          <w:rFonts w:ascii="Arial" w:hAnsi="Arial" w:cs="Arial"/>
          <w:i/>
          <w:sz w:val="18"/>
          <w:lang w:val="es-ES"/>
        </w:rPr>
      </w:pPr>
      <w:hyperlink w:anchor="Artículo100" w:history="1">
        <w:r w:rsidRPr="00744F18">
          <w:rPr>
            <w:rStyle w:val="Hipervnculo"/>
            <w:rFonts w:ascii="Arial" w:hAnsi="Arial" w:cs="Arial"/>
            <w:i/>
            <w:sz w:val="18"/>
            <w:lang w:val="es-ES"/>
          </w:rPr>
          <w:t>Fracción Reformada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nombres, apellidos, domicilio y nacionalidad de los padres;</w:t>
      </w:r>
    </w:p>
    <w:p w:rsidR="0034041D" w:rsidRDefault="00B338C6" w:rsidP="00B338C6">
      <w:pPr>
        <w:spacing w:before="120"/>
        <w:ind w:firstLine="720"/>
        <w:jc w:val="both"/>
        <w:rPr>
          <w:rFonts w:ascii="Arial" w:hAnsi="Arial" w:cs="Arial"/>
          <w:lang w:val="es-ES"/>
        </w:rPr>
      </w:pPr>
      <w:r>
        <w:rPr>
          <w:rFonts w:ascii="Arial" w:hAnsi="Arial" w:cs="Arial"/>
          <w:lang w:val="es-ES"/>
        </w:rPr>
        <w:t>IV.- Derogada</w:t>
      </w:r>
      <w:r w:rsidR="0034041D" w:rsidRPr="007C6EA6">
        <w:rPr>
          <w:rFonts w:ascii="Arial" w:hAnsi="Arial" w:cs="Arial"/>
          <w:lang w:val="es-ES"/>
        </w:rPr>
        <w:t>;</w:t>
      </w:r>
    </w:p>
    <w:p w:rsidR="00B338C6" w:rsidRPr="007C6EA6" w:rsidRDefault="00B338C6" w:rsidP="00B338C6">
      <w:pPr>
        <w:spacing w:after="240"/>
        <w:ind w:firstLine="720"/>
        <w:jc w:val="right"/>
        <w:rPr>
          <w:rFonts w:ascii="Arial" w:hAnsi="Arial" w:cs="Arial"/>
          <w:lang w:val="es-ES"/>
        </w:rPr>
      </w:pPr>
      <w:hyperlink w:anchor="Artículo100" w:history="1">
        <w:r w:rsidRPr="00744F18">
          <w:rPr>
            <w:rStyle w:val="Hipervnculo"/>
            <w:rFonts w:ascii="Arial" w:hAnsi="Arial" w:cs="Arial"/>
            <w:i/>
            <w:sz w:val="18"/>
            <w:lang w:val="es-ES"/>
          </w:rPr>
          <w:t>Fracci</w:t>
        </w:r>
        <w:r>
          <w:rPr>
            <w:rStyle w:val="Hipervnculo"/>
            <w:rFonts w:ascii="Arial" w:hAnsi="Arial" w:cs="Arial"/>
            <w:i/>
            <w:sz w:val="18"/>
            <w:lang w:val="es-ES"/>
          </w:rPr>
          <w:t>ón Derog</w:t>
        </w:r>
        <w:r w:rsidRPr="00744F18">
          <w:rPr>
            <w:rStyle w:val="Hipervnculo"/>
            <w:rFonts w:ascii="Arial" w:hAnsi="Arial" w:cs="Arial"/>
            <w:i/>
            <w:sz w:val="18"/>
            <w:lang w:val="es-ES"/>
          </w:rPr>
          <w:t>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Que no hay impedimento para el matrimonio o que este se dispensó;</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 declaración de los pretendientes de ser su voluntad unirse en matrimonio, y la de haber quedado unidos, que hará el Oficial del Registro Civil en nombre de la Ley y de la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La manifestación de los cónyuges de que contraen matrimonio bajo el régimen de sociedad conyugal o de separación de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Los nombres, apellidos, edad, nacionalidad y domicilio de los testigos, y la mención de su parentesco con los contrayentes, en su caso;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Que se cumplieron las formalidades exigidas por el artículo anterior.</w:t>
      </w:r>
    </w:p>
    <w:p w:rsidR="0034041D" w:rsidRPr="007C6EA6" w:rsidRDefault="0034041D" w:rsidP="00F46A9F">
      <w:pPr>
        <w:spacing w:before="120"/>
        <w:ind w:firstLine="720"/>
        <w:jc w:val="both"/>
        <w:rPr>
          <w:rFonts w:ascii="Arial" w:hAnsi="Arial" w:cs="Arial"/>
          <w:lang w:val="es-ES"/>
        </w:rPr>
      </w:pPr>
      <w:r w:rsidRPr="007C6EA6">
        <w:rPr>
          <w:rFonts w:ascii="Arial" w:hAnsi="Arial" w:cs="Arial"/>
          <w:lang w:val="es-ES"/>
        </w:rPr>
        <w:t xml:space="preserve">El acta será firmada por el Oficial del Registro Civil, los contrayentes, los testigos, y las demás personas que hubieren intervenido </w:t>
      </w:r>
      <w:r w:rsidR="00F46A9F">
        <w:rPr>
          <w:rFonts w:ascii="Arial" w:hAnsi="Arial" w:cs="Arial"/>
          <w:lang w:val="es-ES"/>
        </w:rPr>
        <w:t xml:space="preserve">si supieren o pudieren hacerlo, asimismo, en dicha </w:t>
      </w:r>
      <w:r w:rsidRPr="007C6EA6">
        <w:rPr>
          <w:rFonts w:ascii="Arial" w:hAnsi="Arial" w:cs="Arial"/>
          <w:lang w:val="es-ES"/>
        </w:rPr>
        <w:t>acta se imprimirán las huellas digitales de los contrayentes.</w:t>
      </w:r>
    </w:p>
    <w:p w:rsidR="00644BC4" w:rsidRPr="009C2681" w:rsidRDefault="00644BC4" w:rsidP="00F46A9F">
      <w:pPr>
        <w:ind w:firstLine="720"/>
        <w:jc w:val="right"/>
        <w:rPr>
          <w:rFonts w:ascii="Arial" w:hAnsi="Arial" w:cs="Arial"/>
          <w:i/>
          <w:sz w:val="18"/>
        </w:rPr>
      </w:pPr>
      <w:hyperlink w:anchor="Artículo100" w:history="1">
        <w:r w:rsidR="00F46A9F">
          <w:rPr>
            <w:rFonts w:ascii="Arial" w:hAnsi="Arial" w:cs="Arial"/>
            <w:i/>
            <w:color w:val="0000FF"/>
            <w:sz w:val="18"/>
            <w:u w:val="single"/>
            <w:lang w:val="es-ES"/>
          </w:rPr>
          <w:t>Párrafo</w:t>
        </w:r>
        <w:r>
          <w:rPr>
            <w:rFonts w:ascii="Arial" w:hAnsi="Arial" w:cs="Arial"/>
            <w:i/>
            <w:color w:val="0000FF"/>
            <w:sz w:val="18"/>
            <w:u w:val="single"/>
            <w:lang w:val="es-ES"/>
          </w:rPr>
          <w:t xml:space="preserve"> R</w:t>
        </w:r>
        <w:r w:rsidRPr="00644BC4">
          <w:rPr>
            <w:rFonts w:ascii="Arial" w:hAnsi="Arial" w:cs="Arial"/>
            <w:i/>
            <w:color w:val="0000FF"/>
            <w:sz w:val="18"/>
            <w:u w:val="single"/>
            <w:lang w:val="es-ES"/>
          </w:rPr>
          <w:t>eform</w:t>
        </w:r>
        <w:r>
          <w:rPr>
            <w:rFonts w:ascii="Arial" w:hAnsi="Arial" w:cs="Arial"/>
            <w:i/>
            <w:color w:val="0000FF"/>
            <w:sz w:val="18"/>
            <w:u w:val="single"/>
            <w:lang w:val="es-ES"/>
          </w:rPr>
          <w:t>ado</w:t>
        </w:r>
      </w:hyperlink>
    </w:p>
    <w:p w:rsidR="00F46A9F" w:rsidRPr="00644BC4" w:rsidRDefault="00F46A9F" w:rsidP="00F46A9F">
      <w:pPr>
        <w:spacing w:after="240"/>
        <w:ind w:firstLine="720"/>
        <w:jc w:val="right"/>
        <w:rPr>
          <w:rFonts w:ascii="Arial" w:hAnsi="Arial" w:cs="Arial"/>
          <w:i/>
          <w:sz w:val="18"/>
          <w:lang w:val="es-ES"/>
        </w:rPr>
      </w:pPr>
      <w:hyperlink w:anchor="Artículo100" w:history="1">
        <w:r>
          <w:rPr>
            <w:rFonts w:ascii="Arial" w:hAnsi="Arial" w:cs="Arial"/>
            <w:i/>
            <w:color w:val="0000FF"/>
            <w:sz w:val="18"/>
            <w:u w:val="single"/>
            <w:lang w:val="es-ES"/>
          </w:rPr>
          <w:t>Artículo R</w:t>
        </w:r>
        <w:r w:rsidRPr="00644BC4">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9C2681">
      <w:pPr>
        <w:spacing w:before="240"/>
        <w:ind w:firstLine="720"/>
        <w:jc w:val="both"/>
        <w:rPr>
          <w:rFonts w:ascii="Arial" w:hAnsi="Arial" w:cs="Arial"/>
          <w:lang w:val="es-ES"/>
        </w:rPr>
      </w:pPr>
      <w:r w:rsidRPr="007C6EA6">
        <w:rPr>
          <w:rFonts w:ascii="Arial" w:hAnsi="Arial" w:cs="Arial"/>
          <w:b/>
          <w:bCs/>
          <w:lang w:val="es-ES"/>
        </w:rPr>
        <w:t>ARTICULO 101.-</w:t>
      </w:r>
      <w:r w:rsidRPr="007C6EA6">
        <w:rPr>
          <w:rFonts w:ascii="Arial" w:hAnsi="Arial" w:cs="Arial"/>
          <w:lang w:val="es-ES"/>
        </w:rPr>
        <w:t xml:space="preserve"> Los pretendientes que declaren maliciosamente un hecho falso, los testigos que dolosamente afirmen la exactitud de las declaraci</w:t>
      </w:r>
      <w:r w:rsidR="009C2681">
        <w:rPr>
          <w:rFonts w:ascii="Arial" w:hAnsi="Arial" w:cs="Arial"/>
          <w:lang w:val="es-ES"/>
        </w:rPr>
        <w:t>ones de aquellos o su identidad</w:t>
      </w:r>
      <w:r w:rsidRPr="007C6EA6">
        <w:rPr>
          <w:rFonts w:ascii="Arial" w:hAnsi="Arial" w:cs="Arial"/>
          <w:lang w:val="es-ES"/>
        </w:rPr>
        <w:t xml:space="preserve"> serán consignados al Ministerio Público para que ejercite la acción penal correspondiente. </w:t>
      </w:r>
    </w:p>
    <w:p w:rsidR="009C2681" w:rsidRPr="009C2681" w:rsidRDefault="009C2681" w:rsidP="009C2681">
      <w:pPr>
        <w:spacing w:after="240"/>
        <w:ind w:firstLine="720"/>
        <w:jc w:val="right"/>
        <w:rPr>
          <w:rFonts w:ascii="Arial" w:hAnsi="Arial" w:cs="Arial"/>
          <w:i/>
          <w:sz w:val="18"/>
          <w:lang w:val="es-ES"/>
        </w:rPr>
      </w:pPr>
      <w:hyperlink w:anchor="Artículo101" w:history="1">
        <w:r w:rsidRPr="009C2681">
          <w:rPr>
            <w:rStyle w:val="Hipervnculo"/>
            <w:rFonts w:ascii="Arial" w:hAnsi="Arial" w:cs="Arial"/>
            <w:i/>
            <w:sz w:val="18"/>
            <w:lang w:val="es-ES"/>
          </w:rPr>
          <w:t>Artículo Reformado</w:t>
        </w:r>
      </w:hyperlink>
    </w:p>
    <w:p w:rsidR="003D3133" w:rsidRDefault="0034041D" w:rsidP="003D3133">
      <w:pPr>
        <w:spacing w:before="240"/>
        <w:ind w:firstLine="720"/>
        <w:jc w:val="both"/>
        <w:rPr>
          <w:rFonts w:ascii="Arial" w:hAnsi="Arial" w:cs="Arial"/>
          <w:lang w:val="es-ES"/>
        </w:rPr>
      </w:pPr>
      <w:r w:rsidRPr="007C6EA6">
        <w:rPr>
          <w:rFonts w:ascii="Arial" w:hAnsi="Arial" w:cs="Arial"/>
          <w:b/>
          <w:bCs/>
          <w:lang w:val="es-ES"/>
        </w:rPr>
        <w:t>ARTICULO 102.-</w:t>
      </w:r>
      <w:r w:rsidRPr="007C6EA6">
        <w:rPr>
          <w:rFonts w:ascii="Arial" w:hAnsi="Arial" w:cs="Arial"/>
          <w:lang w:val="es-ES"/>
        </w:rPr>
        <w:t xml:space="preserve"> El Oficial del Registro Civil que tenga conocimiento de que los pretendientes tienen impedimentos para contraer matrimonio, levantará un ac</w:t>
      </w:r>
      <w:r w:rsidR="003D3133">
        <w:rPr>
          <w:rFonts w:ascii="Arial" w:hAnsi="Arial" w:cs="Arial"/>
          <w:lang w:val="es-ES"/>
        </w:rPr>
        <w:t>ta, ante dos testigos en la que</w:t>
      </w:r>
      <w:r w:rsidRPr="007C6EA6">
        <w:rPr>
          <w:rFonts w:ascii="Arial" w:hAnsi="Arial" w:cs="Arial"/>
          <w:lang w:val="es-ES"/>
        </w:rPr>
        <w:t xml:space="preserve"> hará constar los datos que le hagan suponer que existe impedimento. Cuando haya denuncia, se expresará en el acta el nombre, edad, ocupación, estado y </w:t>
      </w:r>
      <w:r w:rsidRPr="007C6EA6">
        <w:rPr>
          <w:rFonts w:ascii="Arial" w:hAnsi="Arial" w:cs="Arial"/>
          <w:lang w:val="es-ES"/>
        </w:rPr>
        <w:lastRenderedPageBreak/>
        <w:t>domicilio del denunciante, insertándose al pie de la letra la denuncia. El acta firmada por los que en ella intervinieren será remitida al Juez que corresponda, para que haga la calificación del impedimento.</w:t>
      </w:r>
      <w:r w:rsidRPr="007C6EA6">
        <w:rPr>
          <w:rFonts w:ascii="Arial" w:hAnsi="Arial" w:cs="Arial"/>
          <w:lang w:val="es-ES"/>
        </w:rPr>
        <w:tab/>
      </w:r>
    </w:p>
    <w:p w:rsidR="0034041D" w:rsidRPr="003D3133" w:rsidRDefault="0034041D" w:rsidP="003D3133">
      <w:pPr>
        <w:spacing w:after="240"/>
        <w:ind w:firstLine="720"/>
        <w:jc w:val="right"/>
        <w:rPr>
          <w:rFonts w:ascii="Arial" w:hAnsi="Arial" w:cs="Arial"/>
          <w:i/>
          <w:sz w:val="18"/>
          <w:lang w:val="es-ES"/>
        </w:rPr>
      </w:pPr>
      <w:hyperlink w:anchor="Artículo102" w:history="1">
        <w:r w:rsidR="003D3133">
          <w:rPr>
            <w:rFonts w:ascii="Arial" w:hAnsi="Arial" w:cs="Arial"/>
            <w:i/>
            <w:color w:val="0000FF"/>
            <w:sz w:val="18"/>
            <w:u w:val="single"/>
            <w:lang w:val="es-ES"/>
          </w:rPr>
          <w:t>Artículo R</w:t>
        </w:r>
        <w:r w:rsidRPr="003D3133">
          <w:rPr>
            <w:rFonts w:ascii="Arial" w:hAnsi="Arial" w:cs="Arial"/>
            <w:i/>
            <w:color w:val="0000FF"/>
            <w:sz w:val="18"/>
            <w:u w:val="single"/>
            <w:lang w:val="es-ES"/>
          </w:rPr>
          <w:t>eform</w:t>
        </w:r>
        <w:r w:rsidR="003D3133">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w:t>
      </w:r>
      <w:r w:rsidRPr="007C6EA6">
        <w:rPr>
          <w:rFonts w:ascii="Arial" w:hAnsi="Arial" w:cs="Arial"/>
          <w:lang w:val="es-ES"/>
        </w:rPr>
        <w:t xml:space="preserve">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rsidR="003D3133" w:rsidRDefault="0034041D" w:rsidP="003D3133">
      <w:pPr>
        <w:spacing w:before="240"/>
        <w:ind w:firstLine="720"/>
        <w:jc w:val="both"/>
        <w:rPr>
          <w:rFonts w:ascii="Arial" w:hAnsi="Arial" w:cs="Arial"/>
          <w:lang w:val="es-ES"/>
        </w:rPr>
      </w:pPr>
      <w:r w:rsidRPr="007C6EA6">
        <w:rPr>
          <w:rFonts w:ascii="Arial" w:hAnsi="Arial" w:cs="Arial"/>
          <w:b/>
          <w:bCs/>
          <w:lang w:val="es-ES"/>
        </w:rPr>
        <w:t>ARTICULO 104.-</w:t>
      </w:r>
      <w:r w:rsidRPr="007C6EA6">
        <w:rPr>
          <w:rFonts w:ascii="Arial" w:hAnsi="Arial" w:cs="Arial"/>
          <w:lang w:val="es-ES"/>
        </w:rPr>
        <w:t xml:space="preserve"> Antes de remitir el acta al Juez, el Oficial del Registro Civil hará saber a los pretendientes el impedimento denunciado, aunque sea relativo solamente a uno </w:t>
      </w:r>
      <w:r w:rsidR="003D3133">
        <w:rPr>
          <w:rFonts w:ascii="Arial" w:hAnsi="Arial" w:cs="Arial"/>
          <w:lang w:val="es-ES"/>
        </w:rPr>
        <w:t>de ellos, absteniéndose de todo</w:t>
      </w:r>
      <w:r w:rsidRPr="007C6EA6">
        <w:rPr>
          <w:rFonts w:ascii="Arial" w:hAnsi="Arial" w:cs="Arial"/>
          <w:lang w:val="es-ES"/>
        </w:rPr>
        <w:t xml:space="preserve"> procedimiento ulterior hasta que la sentencia que decida el impedimento cause ejecutoria.</w:t>
      </w:r>
      <w:r w:rsidRPr="007C6EA6">
        <w:rPr>
          <w:rFonts w:ascii="Arial" w:hAnsi="Arial" w:cs="Arial"/>
          <w:lang w:val="es-ES"/>
        </w:rPr>
        <w:tab/>
      </w:r>
    </w:p>
    <w:p w:rsidR="0034041D" w:rsidRPr="003D3133" w:rsidRDefault="0034041D" w:rsidP="003D3133">
      <w:pPr>
        <w:spacing w:after="240"/>
        <w:ind w:firstLine="720"/>
        <w:jc w:val="right"/>
        <w:rPr>
          <w:rFonts w:ascii="Arial" w:hAnsi="Arial" w:cs="Arial"/>
          <w:i/>
          <w:sz w:val="18"/>
          <w:lang w:val="es-ES"/>
        </w:rPr>
      </w:pPr>
      <w:hyperlink w:anchor="Artículo104" w:history="1">
        <w:r w:rsidR="003D3133">
          <w:rPr>
            <w:rFonts w:ascii="Arial" w:hAnsi="Arial" w:cs="Arial"/>
            <w:i/>
            <w:color w:val="0000FF"/>
            <w:sz w:val="18"/>
            <w:u w:val="single"/>
            <w:lang w:val="es-ES"/>
          </w:rPr>
          <w:t>Artículo R</w:t>
        </w:r>
        <w:r w:rsidRPr="003D3133">
          <w:rPr>
            <w:rFonts w:ascii="Arial" w:hAnsi="Arial" w:cs="Arial"/>
            <w:i/>
            <w:color w:val="0000FF"/>
            <w:sz w:val="18"/>
            <w:u w:val="single"/>
            <w:lang w:val="es-ES"/>
          </w:rPr>
          <w:t>eform</w:t>
        </w:r>
        <w:r w:rsidR="003D3133">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w:t>
      </w:r>
      <w:r w:rsidRPr="007C6EA6">
        <w:rPr>
          <w:rFonts w:ascii="Arial" w:hAnsi="Arial" w:cs="Arial"/>
          <w:lang w:val="es-ES"/>
        </w:rPr>
        <w:t xml:space="preserve">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w:t>
      </w:r>
      <w:r w:rsidRPr="007C6EA6">
        <w:rPr>
          <w:rFonts w:ascii="Arial" w:hAnsi="Arial" w:cs="Arial"/>
          <w:lang w:val="es-ES"/>
        </w:rPr>
        <w:t xml:space="preserve"> Denunciado un impedimento, el matrimonio no podrá celebrarse aunque el denunciante se desista, mientras no recaiga sentencia judicial que declare su inexistencia o se obtenga dispensa de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w:t>
      </w:r>
      <w:r w:rsidRPr="007C6EA6">
        <w:rPr>
          <w:rFonts w:ascii="Arial" w:hAnsi="Arial" w:cs="Arial"/>
          <w:lang w:val="es-ES"/>
        </w:rPr>
        <w:t xml:space="preserve"> El Oficial del Registro Civil que autorice un matrimonio teniendo conocimiento de que hay impedimento legal, o de que éste se ha denunciado, será castigado como lo disponga el Código Penal.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w:t>
      </w:r>
      <w:r w:rsidRPr="007C6EA6">
        <w:rPr>
          <w:rFonts w:ascii="Arial" w:hAnsi="Arial" w:cs="Arial"/>
          <w:lang w:val="es-ES"/>
        </w:rPr>
        <w:t xml:space="preserve">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672AE0" w:rsidRDefault="0034041D" w:rsidP="00672AE0">
      <w:pPr>
        <w:spacing w:before="240"/>
        <w:ind w:firstLine="720"/>
        <w:jc w:val="both"/>
        <w:rPr>
          <w:rFonts w:ascii="Arial" w:hAnsi="Arial" w:cs="Arial"/>
          <w:lang w:val="es-ES"/>
        </w:rPr>
      </w:pPr>
      <w:r w:rsidRPr="007C6EA6">
        <w:rPr>
          <w:rFonts w:ascii="Arial" w:hAnsi="Arial" w:cs="Arial"/>
          <w:b/>
          <w:bCs/>
          <w:lang w:val="es-ES"/>
        </w:rPr>
        <w:t>ARTICULO 109.-</w:t>
      </w:r>
      <w:r w:rsidRPr="007C6EA6">
        <w:rPr>
          <w:rFonts w:ascii="Arial" w:hAnsi="Arial" w:cs="Arial"/>
          <w:lang w:val="es-ES"/>
        </w:rPr>
        <w:t xml:space="preserve"> El Oficial del Registro Civil que sin motivo justificado retarde la celebración de un matrimonio será castigado, por la primera vez, con una multa de mil pesos, y en caso de reincidencia, con la destitución de su cargo. </w:t>
      </w:r>
    </w:p>
    <w:p w:rsidR="0034041D" w:rsidRPr="00672AE0" w:rsidRDefault="0034041D" w:rsidP="00672AE0">
      <w:pPr>
        <w:spacing w:after="240"/>
        <w:ind w:firstLine="720"/>
        <w:jc w:val="right"/>
        <w:rPr>
          <w:rFonts w:ascii="Arial" w:hAnsi="Arial" w:cs="Arial"/>
          <w:i/>
          <w:sz w:val="18"/>
          <w:lang w:val="es-ES"/>
        </w:rPr>
      </w:pPr>
      <w:hyperlink w:anchor="Artículo109" w:history="1">
        <w:r w:rsidR="00672AE0">
          <w:rPr>
            <w:rFonts w:ascii="Arial" w:hAnsi="Arial" w:cs="Arial"/>
            <w:i/>
            <w:color w:val="0000FF"/>
            <w:sz w:val="18"/>
            <w:u w:val="single"/>
            <w:lang w:val="es-ES"/>
          </w:rPr>
          <w:t>Artículo R</w:t>
        </w:r>
        <w:r w:rsidRPr="00672AE0">
          <w:rPr>
            <w:rFonts w:ascii="Arial" w:hAnsi="Arial" w:cs="Arial"/>
            <w:i/>
            <w:color w:val="0000FF"/>
            <w:sz w:val="18"/>
            <w:u w:val="single"/>
            <w:lang w:val="es-ES"/>
          </w:rPr>
          <w:t>eform</w:t>
        </w:r>
        <w:r w:rsidR="00672AE0">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w:t>
      </w:r>
      <w:r w:rsidRPr="007C6EA6">
        <w:rPr>
          <w:rFonts w:ascii="Arial" w:hAnsi="Arial" w:cs="Arial"/>
          <w:lang w:val="es-ES"/>
        </w:rPr>
        <w:t xml:space="preserve">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34041D" w:rsidRDefault="0034041D" w:rsidP="003637E4">
      <w:pPr>
        <w:spacing w:before="240"/>
        <w:ind w:firstLine="720"/>
        <w:jc w:val="both"/>
        <w:rPr>
          <w:rFonts w:ascii="Arial" w:hAnsi="Arial" w:cs="Arial"/>
          <w:lang w:val="es-ES"/>
        </w:rPr>
      </w:pPr>
      <w:r w:rsidRPr="007C6EA6">
        <w:rPr>
          <w:rFonts w:ascii="Arial" w:hAnsi="Arial" w:cs="Arial"/>
          <w:lang w:val="es-ES"/>
        </w:rPr>
        <w:lastRenderedPageBreak/>
        <w:t>También podrá exigir declaración bajo protesta a los testigos</w:t>
      </w:r>
      <w:r w:rsidR="003637E4">
        <w:rPr>
          <w:rFonts w:ascii="Arial" w:hAnsi="Arial" w:cs="Arial"/>
          <w:lang w:val="es-ES"/>
        </w:rPr>
        <w:t xml:space="preserve"> que los interesados presenten.</w:t>
      </w:r>
    </w:p>
    <w:p w:rsidR="003637E4" w:rsidRDefault="003637E4" w:rsidP="003637E4">
      <w:pPr>
        <w:ind w:firstLine="720"/>
        <w:jc w:val="right"/>
        <w:rPr>
          <w:rFonts w:ascii="Arial" w:hAnsi="Arial" w:cs="Arial"/>
          <w:i/>
          <w:sz w:val="18"/>
          <w:lang w:val="es-ES"/>
        </w:rPr>
      </w:pPr>
      <w:hyperlink w:anchor="Artículo110" w:history="1">
        <w:r w:rsidRPr="003637E4">
          <w:rPr>
            <w:rStyle w:val="Hipervnculo"/>
            <w:rFonts w:ascii="Arial" w:hAnsi="Arial" w:cs="Arial"/>
            <w:i/>
            <w:sz w:val="18"/>
            <w:lang w:val="es-ES"/>
          </w:rPr>
          <w:t>Párrafo Reformado</w:t>
        </w:r>
      </w:hyperlink>
    </w:p>
    <w:p w:rsidR="003637E4" w:rsidRPr="003637E4" w:rsidRDefault="003637E4" w:rsidP="003637E4">
      <w:pPr>
        <w:spacing w:after="240"/>
        <w:ind w:firstLine="720"/>
        <w:jc w:val="right"/>
        <w:rPr>
          <w:rFonts w:ascii="Arial" w:hAnsi="Arial" w:cs="Arial"/>
          <w:i/>
          <w:sz w:val="18"/>
          <w:lang w:val="es-ES"/>
        </w:rPr>
      </w:pPr>
      <w:hyperlink w:anchor="Artículo110" w:history="1">
        <w:r w:rsidRPr="003637E4">
          <w:rPr>
            <w:rStyle w:val="Hipervnculo"/>
            <w:rFonts w:ascii="Arial" w:hAnsi="Arial" w:cs="Arial"/>
            <w:i/>
            <w:sz w:val="18"/>
            <w:lang w:val="es-ES"/>
          </w:rPr>
          <w:t>Artículo Reformado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ACTAS DE DIVORCIO</w:t>
      </w:r>
    </w:p>
    <w:p w:rsidR="00875A21" w:rsidRDefault="0034041D" w:rsidP="00BF0829">
      <w:pPr>
        <w:spacing w:before="120"/>
        <w:ind w:firstLine="720"/>
        <w:jc w:val="both"/>
        <w:rPr>
          <w:rFonts w:ascii="Arial" w:hAnsi="Arial" w:cs="Arial"/>
          <w:lang w:val="es-ES"/>
        </w:rPr>
      </w:pPr>
      <w:r w:rsidRPr="007C6EA6">
        <w:rPr>
          <w:rFonts w:ascii="Arial" w:hAnsi="Arial" w:cs="Arial"/>
          <w:b/>
          <w:bCs/>
          <w:lang w:val="es-ES"/>
        </w:rPr>
        <w:t>ARTICULO 111.-</w:t>
      </w:r>
      <w:r w:rsidRPr="007C6EA6">
        <w:rPr>
          <w:rFonts w:ascii="Arial" w:hAnsi="Arial" w:cs="Arial"/>
          <w:lang w:val="es-ES"/>
        </w:rPr>
        <w:t xml:space="preserve"> La sentencia ejecutoria que decrete un divorcio o el acta de divorcio administrativo, se remitirá en copia certificada al Oficial del Registro Civil ante quien se celebró el matrimonio para que levante el acta respectiva y haga l</w:t>
      </w:r>
      <w:r w:rsidR="00875A21">
        <w:rPr>
          <w:rFonts w:ascii="Arial" w:hAnsi="Arial" w:cs="Arial"/>
          <w:lang w:val="es-ES"/>
        </w:rPr>
        <w:t>a anotación correspondiente.</w:t>
      </w:r>
    </w:p>
    <w:p w:rsidR="0034041D" w:rsidRPr="00875A21" w:rsidRDefault="0034041D" w:rsidP="00875A21">
      <w:pPr>
        <w:spacing w:after="240"/>
        <w:ind w:firstLine="720"/>
        <w:jc w:val="right"/>
        <w:rPr>
          <w:rFonts w:ascii="Arial" w:hAnsi="Arial" w:cs="Arial"/>
          <w:i/>
          <w:sz w:val="18"/>
          <w:lang w:val="es-ES"/>
        </w:rPr>
      </w:pPr>
      <w:hyperlink w:anchor="Artículo111" w:history="1">
        <w:r w:rsidR="00875A21">
          <w:rPr>
            <w:rFonts w:ascii="Arial" w:hAnsi="Arial" w:cs="Arial"/>
            <w:i/>
            <w:color w:val="0000FF"/>
            <w:sz w:val="18"/>
            <w:u w:val="single"/>
            <w:lang w:val="es-ES"/>
          </w:rPr>
          <w:t>Artículo R</w:t>
        </w:r>
        <w:r w:rsidRPr="00875A21">
          <w:rPr>
            <w:rFonts w:ascii="Arial" w:hAnsi="Arial" w:cs="Arial"/>
            <w:i/>
            <w:color w:val="0000FF"/>
            <w:sz w:val="18"/>
            <w:u w:val="single"/>
            <w:lang w:val="es-ES"/>
          </w:rPr>
          <w:t>eform</w:t>
        </w:r>
        <w:r w:rsidR="00875A21">
          <w:rPr>
            <w:rFonts w:ascii="Arial" w:hAnsi="Arial" w:cs="Arial"/>
            <w:i/>
            <w:color w:val="0000FF"/>
            <w:sz w:val="18"/>
            <w:u w:val="single"/>
            <w:lang w:val="es-ES"/>
          </w:rPr>
          <w:t>ado</w:t>
        </w:r>
      </w:hyperlink>
    </w:p>
    <w:p w:rsidR="00A75660" w:rsidRDefault="0034041D" w:rsidP="00CA2F02">
      <w:pPr>
        <w:spacing w:before="240"/>
        <w:ind w:firstLine="720"/>
        <w:jc w:val="both"/>
        <w:rPr>
          <w:rFonts w:ascii="Arial" w:hAnsi="Arial" w:cs="Arial"/>
          <w:lang w:val="es-ES"/>
        </w:rPr>
      </w:pPr>
      <w:r w:rsidRPr="007C6EA6">
        <w:rPr>
          <w:rFonts w:ascii="Arial" w:hAnsi="Arial" w:cs="Arial"/>
          <w:b/>
          <w:bCs/>
          <w:lang w:val="es-ES"/>
        </w:rPr>
        <w:t>ARTICULO 112.-</w:t>
      </w:r>
      <w:r w:rsidRPr="007C6EA6">
        <w:rPr>
          <w:rFonts w:ascii="Arial" w:hAnsi="Arial" w:cs="Arial"/>
          <w:lang w:val="es-ES"/>
        </w:rPr>
        <w:t xml:space="preserve">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 </w:t>
      </w:r>
    </w:p>
    <w:p w:rsidR="0034041D" w:rsidRPr="00CA2F02" w:rsidRDefault="0034041D" w:rsidP="00CA2F02">
      <w:pPr>
        <w:spacing w:after="240"/>
        <w:ind w:firstLine="720"/>
        <w:jc w:val="right"/>
        <w:rPr>
          <w:rFonts w:ascii="Arial" w:hAnsi="Arial" w:cs="Arial"/>
          <w:i/>
          <w:sz w:val="18"/>
          <w:lang w:val="es-ES"/>
        </w:rPr>
      </w:pPr>
      <w:hyperlink w:anchor="Artículo112" w:history="1">
        <w:r w:rsidR="005A4063">
          <w:rPr>
            <w:rFonts w:ascii="Arial" w:hAnsi="Arial" w:cs="Arial"/>
            <w:i/>
            <w:color w:val="0000FF"/>
            <w:sz w:val="18"/>
            <w:u w:val="single"/>
            <w:lang w:val="es-ES"/>
          </w:rPr>
          <w:t>Artículo R</w:t>
        </w:r>
        <w:r w:rsidRPr="00CA2F02">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A75660" w:rsidRDefault="0034041D" w:rsidP="00CA2F02">
      <w:pPr>
        <w:spacing w:before="240"/>
        <w:ind w:firstLine="720"/>
        <w:jc w:val="both"/>
        <w:rPr>
          <w:rFonts w:ascii="Arial" w:hAnsi="Arial" w:cs="Arial"/>
          <w:lang w:val="es-ES"/>
        </w:rPr>
      </w:pPr>
      <w:r w:rsidRPr="007C6EA6">
        <w:rPr>
          <w:rFonts w:ascii="Arial" w:hAnsi="Arial" w:cs="Arial"/>
          <w:b/>
          <w:bCs/>
          <w:lang w:val="es-ES"/>
        </w:rPr>
        <w:t>ARTICULO 113.-</w:t>
      </w:r>
      <w:r w:rsidRPr="007C6EA6">
        <w:rPr>
          <w:rFonts w:ascii="Arial" w:hAnsi="Arial" w:cs="Arial"/>
          <w:lang w:val="es-ES"/>
        </w:rPr>
        <w:t xml:space="preserve"> Levantada el acta de divorcio se efectuará anotación en la de matrimonio de los divorciados.</w:t>
      </w:r>
      <w:r w:rsidRPr="007C6EA6">
        <w:rPr>
          <w:rFonts w:ascii="Arial" w:hAnsi="Arial" w:cs="Arial"/>
          <w:lang w:val="es-ES"/>
        </w:rPr>
        <w:tab/>
      </w:r>
    </w:p>
    <w:p w:rsidR="0034041D" w:rsidRPr="00CA2F02" w:rsidRDefault="0034041D" w:rsidP="00CA2F02">
      <w:pPr>
        <w:spacing w:before="240" w:after="240"/>
        <w:ind w:firstLine="720"/>
        <w:jc w:val="right"/>
        <w:rPr>
          <w:rFonts w:ascii="Arial" w:hAnsi="Arial" w:cs="Arial"/>
          <w:i/>
          <w:sz w:val="18"/>
          <w:lang w:val="es-ES"/>
        </w:rPr>
      </w:pPr>
      <w:hyperlink w:anchor="Artículo113" w:history="1">
        <w:r w:rsidR="005A4063">
          <w:rPr>
            <w:rFonts w:ascii="Arial" w:hAnsi="Arial" w:cs="Arial"/>
            <w:i/>
            <w:color w:val="0000FF"/>
            <w:sz w:val="18"/>
            <w:u w:val="single"/>
            <w:lang w:val="es-ES"/>
          </w:rPr>
          <w:t>Artículo R</w:t>
        </w:r>
        <w:r w:rsidRPr="00CA2F02">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IX</w:t>
      </w:r>
    </w:p>
    <w:p w:rsidR="0034041D" w:rsidRPr="007C6EA6" w:rsidRDefault="0034041D" w:rsidP="0034041D">
      <w:pPr>
        <w:jc w:val="center"/>
        <w:rPr>
          <w:rFonts w:ascii="Arial" w:hAnsi="Arial" w:cs="Arial"/>
          <w:lang w:val="es-ES"/>
        </w:rPr>
      </w:pPr>
      <w:r w:rsidRPr="007C6EA6">
        <w:rPr>
          <w:rFonts w:ascii="Arial" w:hAnsi="Arial" w:cs="Arial"/>
          <w:b/>
          <w:bCs/>
          <w:lang w:val="es-ES"/>
        </w:rPr>
        <w:t>DE LAS ACTAS DE DEFUNCION</w:t>
      </w:r>
    </w:p>
    <w:p w:rsidR="00A75660" w:rsidRDefault="0034041D" w:rsidP="00BF0829">
      <w:pPr>
        <w:spacing w:before="120"/>
        <w:ind w:firstLine="720"/>
        <w:jc w:val="both"/>
        <w:rPr>
          <w:rFonts w:ascii="Arial" w:hAnsi="Arial" w:cs="Arial"/>
        </w:rPr>
      </w:pPr>
      <w:r w:rsidRPr="007C6EA6">
        <w:rPr>
          <w:rFonts w:ascii="Arial" w:hAnsi="Arial" w:cs="Arial"/>
          <w:b/>
          <w:bCs/>
          <w:lang w:val="es-ES"/>
        </w:rPr>
        <w:t>ARTICULO 114.-</w:t>
      </w:r>
      <w:r w:rsidRPr="007C6EA6">
        <w:rPr>
          <w:rFonts w:ascii="Arial" w:hAnsi="Arial" w:cs="Arial"/>
          <w:lang w:val="es-ES"/>
        </w:rPr>
        <w:t xml:space="preserve">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que se ordene otra cosa por la autoridad que corresponda.</w:t>
      </w:r>
      <w:r w:rsidRPr="007C6EA6">
        <w:rPr>
          <w:rFonts w:ascii="Arial" w:hAnsi="Arial" w:cs="Arial"/>
          <w:lang w:val="es-ES"/>
        </w:rPr>
        <w:tab/>
      </w:r>
      <w:r w:rsidRPr="007C6EA6">
        <w:rPr>
          <w:rFonts w:ascii="Arial" w:hAnsi="Arial" w:cs="Arial"/>
        </w:rPr>
        <w:t xml:space="preserve">    </w:t>
      </w:r>
    </w:p>
    <w:p w:rsidR="0034041D" w:rsidRPr="00CA2F02" w:rsidRDefault="0034041D" w:rsidP="00CA2F02">
      <w:pPr>
        <w:spacing w:after="240"/>
        <w:ind w:firstLine="720"/>
        <w:jc w:val="right"/>
        <w:rPr>
          <w:rFonts w:ascii="Arial" w:hAnsi="Arial" w:cs="Arial"/>
          <w:i/>
          <w:sz w:val="18"/>
          <w:lang w:val="es-ES"/>
        </w:rPr>
      </w:pPr>
      <w:hyperlink w:anchor="Artículo114" w:history="1">
        <w:r w:rsidR="005A4063">
          <w:rPr>
            <w:rFonts w:ascii="Arial" w:hAnsi="Arial" w:cs="Arial"/>
            <w:i/>
            <w:color w:val="0000FF"/>
            <w:sz w:val="18"/>
            <w:u w:val="single"/>
            <w:lang w:val="es-ES"/>
          </w:rPr>
          <w:t>Artículo R</w:t>
        </w:r>
        <w:r w:rsidRPr="00CA2F02">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A75660"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115.-</w:t>
      </w:r>
      <w:r w:rsidRPr="007C6EA6">
        <w:rPr>
          <w:rFonts w:ascii="Arial" w:hAnsi="Arial" w:cs="Arial"/>
          <w:lang w:val="es-ES"/>
        </w:rPr>
        <w:t xml:space="preserve"> En el acta de defunción se asentarán los datos que el Oficial del Registro Civil o quien ejerza sus funciones, reciba de la declaración que se le haga y será firmada por dos testigos preferentemente parientes, si los hay, o vecinos.   </w:t>
      </w:r>
    </w:p>
    <w:p w:rsidR="0034041D" w:rsidRDefault="0034041D" w:rsidP="00CA2F02">
      <w:pPr>
        <w:spacing w:before="120"/>
        <w:ind w:firstLine="720"/>
        <w:jc w:val="both"/>
        <w:rPr>
          <w:rFonts w:ascii="Arial" w:hAnsi="Arial" w:cs="Arial"/>
          <w:lang w:val="es-ES"/>
        </w:rPr>
      </w:pPr>
      <w:r w:rsidRPr="007C6EA6">
        <w:rPr>
          <w:rFonts w:ascii="Arial" w:hAnsi="Arial" w:cs="Arial"/>
          <w:lang w:val="es-ES"/>
        </w:rPr>
        <w:t>Si la persona ha muerto fuera de su domicilio, uno de los testigos deberá ser aquel en cuyo domicilio haya ocurrido el fallecimiento, o alguno de los vecinos más inmediatos.</w:t>
      </w:r>
    </w:p>
    <w:p w:rsidR="00CA2F02" w:rsidRPr="00CA2F02" w:rsidRDefault="00CA2F02" w:rsidP="00CA2F02">
      <w:pPr>
        <w:spacing w:after="240"/>
        <w:ind w:firstLine="720"/>
        <w:jc w:val="right"/>
        <w:rPr>
          <w:rFonts w:ascii="Arial" w:hAnsi="Arial" w:cs="Arial"/>
          <w:i/>
          <w:sz w:val="18"/>
          <w:lang w:val="es-ES"/>
        </w:rPr>
      </w:pPr>
      <w:hyperlink w:anchor="Artículo115" w:history="1">
        <w:r w:rsidR="005A4063">
          <w:rPr>
            <w:rFonts w:ascii="Arial" w:hAnsi="Arial" w:cs="Arial"/>
            <w:i/>
            <w:color w:val="0000FF"/>
            <w:sz w:val="18"/>
            <w:u w:val="single"/>
            <w:lang w:val="es-ES"/>
          </w:rPr>
          <w:t>Artículo R</w:t>
        </w:r>
        <w:r w:rsidRPr="00CA2F02">
          <w:rPr>
            <w:rFonts w:ascii="Arial" w:hAnsi="Arial" w:cs="Arial"/>
            <w:i/>
            <w:color w:val="0000FF"/>
            <w:sz w:val="18"/>
            <w:u w:val="single"/>
            <w:lang w:val="es-ES"/>
          </w:rPr>
          <w:t>eform</w:t>
        </w:r>
        <w:r w:rsidR="005A4063">
          <w:rPr>
            <w:rFonts w:ascii="Arial" w:hAnsi="Arial" w:cs="Arial"/>
            <w:i/>
            <w:color w:val="0000FF"/>
            <w:sz w:val="18"/>
            <w:u w:val="single"/>
            <w:lang w:val="es-ES"/>
          </w:rPr>
          <w:t>ado</w:t>
        </w:r>
      </w:hyperlink>
    </w:p>
    <w:p w:rsidR="00A75660"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116.-</w:t>
      </w:r>
      <w:r w:rsidRPr="007C6EA6">
        <w:rPr>
          <w:rFonts w:ascii="Arial" w:hAnsi="Arial" w:cs="Arial"/>
          <w:lang w:val="es-ES"/>
        </w:rPr>
        <w:t xml:space="preserve"> El acta de defunción contendrá: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 El nombre, apellidos, edad, lugar de nacimiento, nacionalidad, sexo y domicilio que tuvo el difunto;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estado civil de éste, y si era casado o viudo, el nombre, apellidos y nacionalidad de su cónyuge;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nombres y apellidos de los padres del difunto si se supieren;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Enfermedad que determinó la muerte, si el cadáver será objeto de inhumación o cremación, y nombre y ubicación del panteón o crematorio;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La hora, día, mes, año y lugar de la muerte y todos los informes que se obtengan en caso de muerte violenta;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Nombre, apellidos, número de cédula profesional y domicilio del médico que certifique la defunción;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Nombre, apellidos, edad, nacionalidad y domicilio del declarante y grado de parentesco, en su caso, con el difunto;</w:t>
      </w:r>
    </w:p>
    <w:p w:rsidR="0034041D" w:rsidRDefault="0034041D" w:rsidP="005A4063">
      <w:pPr>
        <w:spacing w:before="120"/>
        <w:ind w:firstLine="720"/>
        <w:jc w:val="both"/>
        <w:rPr>
          <w:rFonts w:ascii="Arial" w:hAnsi="Arial" w:cs="Arial"/>
          <w:lang w:val="es-ES"/>
        </w:rPr>
      </w:pPr>
      <w:r w:rsidRPr="007C6EA6">
        <w:rPr>
          <w:rFonts w:ascii="Arial" w:hAnsi="Arial" w:cs="Arial"/>
          <w:lang w:val="es-ES"/>
        </w:rPr>
        <w:t>VIII.- Los nombres, apellidos, edad, nacionalidad y domicilio de los testigos, y si fueren parientes del difunto, el grado en que lo sean.</w:t>
      </w:r>
    </w:p>
    <w:p w:rsidR="005A4063" w:rsidRPr="005A4063" w:rsidRDefault="005A4063" w:rsidP="005A4063">
      <w:pPr>
        <w:spacing w:after="240"/>
        <w:ind w:firstLine="720"/>
        <w:jc w:val="right"/>
        <w:rPr>
          <w:rFonts w:ascii="Arial" w:hAnsi="Arial" w:cs="Arial"/>
          <w:i/>
          <w:sz w:val="18"/>
          <w:lang w:val="es-ES"/>
        </w:rPr>
      </w:pPr>
      <w:hyperlink w:anchor="Artículo116" w:history="1">
        <w:r>
          <w:rPr>
            <w:rFonts w:ascii="Arial" w:hAnsi="Arial" w:cs="Arial"/>
            <w:i/>
            <w:color w:val="0000FF"/>
            <w:sz w:val="18"/>
            <w:u w:val="single"/>
            <w:lang w:val="es-ES"/>
          </w:rPr>
          <w:t>Artículo R</w:t>
        </w:r>
        <w:r w:rsidRPr="005A4063">
          <w:rPr>
            <w:rFonts w:ascii="Arial" w:hAnsi="Arial" w:cs="Arial"/>
            <w:i/>
            <w:color w:val="0000FF"/>
            <w:sz w:val="18"/>
            <w:u w:val="single"/>
            <w:lang w:val="es-ES"/>
          </w:rPr>
          <w:t>eform</w:t>
        </w:r>
        <w:r>
          <w:rPr>
            <w:rFonts w:ascii="Arial" w:hAnsi="Arial" w:cs="Arial"/>
            <w:i/>
            <w:color w:val="0000FF"/>
            <w:sz w:val="18"/>
            <w:u w:val="single"/>
            <w:lang w:val="es-ES"/>
          </w:rPr>
          <w:t>ado</w:t>
        </w:r>
      </w:hyperlink>
    </w:p>
    <w:p w:rsidR="00E52B1C" w:rsidRDefault="0034041D" w:rsidP="00E52B1C">
      <w:pPr>
        <w:spacing w:before="240"/>
        <w:ind w:firstLine="720"/>
        <w:jc w:val="both"/>
        <w:rPr>
          <w:rFonts w:ascii="Arial" w:hAnsi="Arial" w:cs="Arial"/>
          <w:lang w:val="es-ES"/>
        </w:rPr>
      </w:pPr>
      <w:r w:rsidRPr="007C6EA6">
        <w:rPr>
          <w:rFonts w:ascii="Arial" w:hAnsi="Arial" w:cs="Arial"/>
          <w:b/>
          <w:bCs/>
          <w:lang w:val="es-ES"/>
        </w:rPr>
        <w:t>ARTICULO 117.-</w:t>
      </w:r>
      <w:r w:rsidRPr="007C6EA6">
        <w:rPr>
          <w:rFonts w:ascii="Arial" w:hAnsi="Arial" w:cs="Arial"/>
          <w:lang w:val="es-ES"/>
        </w:rPr>
        <w:t xml:space="preserve">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w:t>
      </w:r>
      <w:r w:rsidR="00E52B1C">
        <w:rPr>
          <w:rFonts w:ascii="Arial" w:hAnsi="Arial" w:cs="Arial"/>
          <w:lang w:val="es-ES"/>
        </w:rPr>
        <w:t>valor diario de la Unidad de Medida y Actualización vigente</w:t>
      </w:r>
      <w:r w:rsidRPr="007C6EA6">
        <w:rPr>
          <w:rFonts w:ascii="Arial" w:hAnsi="Arial" w:cs="Arial"/>
          <w:lang w:val="es-ES"/>
        </w:rPr>
        <w:t xml:space="preserve">.      </w:t>
      </w:r>
    </w:p>
    <w:p w:rsidR="0034041D" w:rsidRPr="00E52B1C" w:rsidRDefault="005631E9" w:rsidP="00E52B1C">
      <w:pPr>
        <w:spacing w:after="240"/>
        <w:ind w:firstLine="720"/>
        <w:jc w:val="right"/>
        <w:rPr>
          <w:rFonts w:ascii="Arial" w:hAnsi="Arial" w:cs="Arial"/>
          <w:i/>
          <w:sz w:val="18"/>
          <w:lang w:val="es-ES"/>
        </w:rPr>
      </w:pPr>
      <w:hyperlink w:anchor="Artículo117" w:history="1">
        <w:r w:rsidR="00E52B1C" w:rsidRPr="005631E9">
          <w:rPr>
            <w:rStyle w:val="Hipervnculo"/>
            <w:rFonts w:ascii="Arial" w:hAnsi="Arial" w:cs="Arial"/>
            <w:i/>
            <w:sz w:val="18"/>
            <w:lang w:val="es-ES"/>
          </w:rPr>
          <w:t>Artículo R</w:t>
        </w:r>
        <w:r w:rsidR="0034041D" w:rsidRPr="005631E9">
          <w:rPr>
            <w:rStyle w:val="Hipervnculo"/>
            <w:rFonts w:ascii="Arial" w:hAnsi="Arial" w:cs="Arial"/>
            <w:i/>
            <w:sz w:val="18"/>
            <w:lang w:val="es-ES"/>
          </w:rPr>
          <w:t>eform</w:t>
        </w:r>
        <w:r w:rsidR="00E52B1C" w:rsidRPr="005631E9">
          <w:rPr>
            <w:rStyle w:val="Hipervnculo"/>
            <w:rFonts w:ascii="Arial" w:hAnsi="Arial" w:cs="Arial"/>
            <w:i/>
            <w:sz w:val="18"/>
            <w:lang w:val="es-ES"/>
          </w:rPr>
          <w:t>ado</w:t>
        </w:r>
      </w:hyperlink>
    </w:p>
    <w:p w:rsidR="00A75660" w:rsidRDefault="0034041D" w:rsidP="00A75660">
      <w:pPr>
        <w:spacing w:before="240"/>
        <w:ind w:firstLine="720"/>
        <w:jc w:val="both"/>
        <w:rPr>
          <w:rFonts w:ascii="Arial" w:hAnsi="Arial" w:cs="Arial"/>
          <w:lang w:val="es-ES"/>
        </w:rPr>
      </w:pPr>
      <w:r w:rsidRPr="007C6EA6">
        <w:rPr>
          <w:rFonts w:ascii="Arial" w:hAnsi="Arial" w:cs="Arial"/>
          <w:b/>
          <w:bCs/>
          <w:lang w:val="es-ES"/>
        </w:rPr>
        <w:t>ARTICULO 118.-</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A75660" w:rsidRDefault="0034041D" w:rsidP="00477A5A">
      <w:pPr>
        <w:spacing w:after="240"/>
        <w:ind w:firstLine="720"/>
        <w:jc w:val="right"/>
        <w:rPr>
          <w:rFonts w:ascii="Arial" w:hAnsi="Arial" w:cs="Arial"/>
          <w:i/>
          <w:sz w:val="18"/>
          <w:lang w:val="es-ES"/>
        </w:rPr>
      </w:pPr>
      <w:hyperlink w:anchor="Artículo118" w:history="1">
        <w:r w:rsidR="00E52B1C" w:rsidRPr="00A75660">
          <w:rPr>
            <w:rFonts w:ascii="Arial" w:hAnsi="Arial" w:cs="Arial"/>
            <w:i/>
            <w:color w:val="0000FF"/>
            <w:sz w:val="18"/>
            <w:u w:val="single"/>
            <w:lang w:val="es-ES"/>
          </w:rPr>
          <w:t>Artículo Derogado</w:t>
        </w:r>
      </w:hyperlink>
    </w:p>
    <w:p w:rsidR="00A75660" w:rsidRDefault="0034041D" w:rsidP="00A75660">
      <w:pPr>
        <w:spacing w:before="240"/>
        <w:ind w:firstLine="720"/>
        <w:jc w:val="both"/>
        <w:rPr>
          <w:rFonts w:ascii="Arial" w:hAnsi="Arial" w:cs="Arial"/>
          <w:lang w:val="es-ES"/>
        </w:rPr>
      </w:pPr>
      <w:r w:rsidRPr="007C6EA6">
        <w:rPr>
          <w:rFonts w:ascii="Arial" w:hAnsi="Arial" w:cs="Arial"/>
          <w:b/>
          <w:bCs/>
          <w:lang w:val="es-ES"/>
        </w:rPr>
        <w:t>ARTICULO 119.-</w:t>
      </w:r>
      <w:r w:rsidRPr="007C6EA6">
        <w:rPr>
          <w:rFonts w:ascii="Arial" w:hAnsi="Arial" w:cs="Arial"/>
          <w:lang w:val="es-ES"/>
        </w:rPr>
        <w:t xml:space="preserve">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  </w:t>
      </w:r>
      <w:r w:rsidRPr="007C6EA6">
        <w:rPr>
          <w:rFonts w:ascii="Arial" w:hAnsi="Arial" w:cs="Arial"/>
          <w:lang w:val="es-ES"/>
        </w:rPr>
        <w:tab/>
      </w:r>
    </w:p>
    <w:p w:rsidR="0034041D" w:rsidRDefault="0034041D" w:rsidP="00A75660">
      <w:pPr>
        <w:spacing w:before="120"/>
        <w:ind w:firstLine="720"/>
        <w:jc w:val="both"/>
        <w:rPr>
          <w:rFonts w:ascii="Arial" w:hAnsi="Arial" w:cs="Arial"/>
          <w:lang w:val="es-ES"/>
        </w:rPr>
      </w:pPr>
      <w:r w:rsidRPr="007C6EA6">
        <w:rPr>
          <w:rFonts w:ascii="Arial" w:hAnsi="Arial" w:cs="Arial"/>
          <w:lang w:val="es-ES"/>
        </w:rPr>
        <w:t>Si se tratare de defunción de persona desconocida, se levantará el acta de defunción con los datos a que se refiere el Párrafo anterior que conduzca a identificarla, sin perjuicio de completarlos posteriormente.</w:t>
      </w:r>
    </w:p>
    <w:p w:rsidR="00A75660" w:rsidRPr="00A75660" w:rsidRDefault="00A75660" w:rsidP="00A75660">
      <w:pPr>
        <w:spacing w:after="240"/>
        <w:ind w:firstLine="720"/>
        <w:jc w:val="right"/>
        <w:rPr>
          <w:rFonts w:ascii="Arial" w:hAnsi="Arial" w:cs="Arial"/>
          <w:i/>
          <w:sz w:val="18"/>
          <w:lang w:val="es-ES"/>
        </w:rPr>
      </w:pPr>
      <w:hyperlink w:anchor="Artículo119" w:history="1">
        <w:r w:rsidR="00FB49CC">
          <w:rPr>
            <w:rFonts w:ascii="Arial" w:hAnsi="Arial" w:cs="Arial"/>
            <w:i/>
            <w:color w:val="0000FF"/>
            <w:sz w:val="18"/>
            <w:u w:val="single"/>
            <w:lang w:val="es-ES"/>
          </w:rPr>
          <w:t>Artículo R</w:t>
        </w:r>
        <w:r w:rsidRPr="00A75660">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A75660" w:rsidRDefault="0034041D" w:rsidP="00A75660">
      <w:pPr>
        <w:spacing w:before="240"/>
        <w:ind w:firstLine="720"/>
        <w:jc w:val="both"/>
        <w:rPr>
          <w:rFonts w:ascii="Arial" w:hAnsi="Arial" w:cs="Arial"/>
          <w:lang w:val="es-ES"/>
        </w:rPr>
      </w:pPr>
      <w:r w:rsidRPr="007C6EA6">
        <w:rPr>
          <w:rFonts w:ascii="Arial" w:hAnsi="Arial" w:cs="Arial"/>
          <w:b/>
          <w:bCs/>
          <w:lang w:val="es-ES"/>
        </w:rPr>
        <w:lastRenderedPageBreak/>
        <w:t>ARTICULO 120.-</w:t>
      </w:r>
      <w:r w:rsidRPr="007C6EA6">
        <w:rPr>
          <w:rFonts w:ascii="Arial" w:hAnsi="Arial" w:cs="Arial"/>
          <w:lang w:val="es-ES"/>
        </w:rPr>
        <w:t xml:space="preserve">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     </w:t>
      </w:r>
    </w:p>
    <w:p w:rsidR="0034041D" w:rsidRPr="00A75660" w:rsidRDefault="0034041D" w:rsidP="00A75660">
      <w:pPr>
        <w:spacing w:after="240"/>
        <w:ind w:firstLine="720"/>
        <w:jc w:val="right"/>
        <w:rPr>
          <w:rFonts w:ascii="Arial" w:hAnsi="Arial" w:cs="Arial"/>
          <w:i/>
          <w:lang w:val="es-ES"/>
        </w:rPr>
      </w:pPr>
      <w:hyperlink w:anchor="Artículo120" w:history="1">
        <w:r w:rsidR="00FB49CC">
          <w:rPr>
            <w:rFonts w:ascii="Arial" w:hAnsi="Arial" w:cs="Arial"/>
            <w:i/>
            <w:color w:val="0000FF"/>
            <w:sz w:val="18"/>
            <w:u w:val="single"/>
            <w:lang w:val="es-ES"/>
          </w:rPr>
          <w:t>Artículo R</w:t>
        </w:r>
        <w:r w:rsidRPr="00A75660">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A75660" w:rsidRDefault="0034041D" w:rsidP="00A0490B">
      <w:pPr>
        <w:spacing w:before="240"/>
        <w:ind w:firstLine="720"/>
        <w:jc w:val="both"/>
        <w:rPr>
          <w:rFonts w:ascii="Arial" w:hAnsi="Arial" w:cs="Arial"/>
          <w:lang w:val="es-ES"/>
        </w:rPr>
      </w:pPr>
      <w:r w:rsidRPr="007C6EA6">
        <w:rPr>
          <w:rFonts w:ascii="Arial" w:hAnsi="Arial" w:cs="Arial"/>
          <w:b/>
          <w:bCs/>
          <w:lang w:val="es-ES"/>
        </w:rPr>
        <w:t>ARTICULO 121.-</w:t>
      </w:r>
      <w:r w:rsidRPr="007C6EA6">
        <w:rPr>
          <w:rFonts w:ascii="Arial" w:hAnsi="Arial" w:cs="Arial"/>
          <w:lang w:val="es-ES"/>
        </w:rPr>
        <w:t xml:space="preserve">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   </w:t>
      </w:r>
    </w:p>
    <w:p w:rsidR="0034041D" w:rsidRPr="00A0490B" w:rsidRDefault="0034041D" w:rsidP="00A0490B">
      <w:pPr>
        <w:spacing w:after="240"/>
        <w:ind w:firstLine="720"/>
        <w:jc w:val="right"/>
        <w:rPr>
          <w:rFonts w:ascii="Arial" w:hAnsi="Arial" w:cs="Arial"/>
          <w:i/>
          <w:sz w:val="18"/>
          <w:lang w:val="es-ES"/>
        </w:rPr>
      </w:pPr>
      <w:hyperlink w:anchor="Artículo121" w:history="1">
        <w:r w:rsidR="00FB49CC">
          <w:rPr>
            <w:rFonts w:ascii="Arial" w:hAnsi="Arial" w:cs="Arial"/>
            <w:i/>
            <w:color w:val="0000FF"/>
            <w:sz w:val="18"/>
            <w:u w:val="single"/>
            <w:lang w:val="es-ES"/>
          </w:rPr>
          <w:t>Artículo R</w:t>
        </w:r>
        <w:r w:rsidRPr="00A0490B">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A75660" w:rsidRDefault="0034041D" w:rsidP="00477A5A">
      <w:pPr>
        <w:spacing w:before="240"/>
        <w:ind w:firstLine="720"/>
        <w:jc w:val="both"/>
        <w:rPr>
          <w:rFonts w:ascii="Arial" w:hAnsi="Arial" w:cs="Arial"/>
          <w:lang w:val="es-ES"/>
        </w:rPr>
      </w:pPr>
      <w:r w:rsidRPr="007C6EA6">
        <w:rPr>
          <w:rFonts w:ascii="Arial" w:hAnsi="Arial" w:cs="Arial"/>
          <w:b/>
          <w:bCs/>
          <w:lang w:val="es-ES"/>
        </w:rPr>
        <w:t>ARTICULO 122.-</w:t>
      </w:r>
      <w:r w:rsidRPr="007C6EA6">
        <w:rPr>
          <w:rFonts w:ascii="Arial" w:hAnsi="Arial" w:cs="Arial"/>
          <w:lang w:val="es-ES"/>
        </w:rPr>
        <w:t xml:space="preserve"> DEROGADO.</w:t>
      </w:r>
      <w:r w:rsidRPr="007C6EA6">
        <w:rPr>
          <w:rFonts w:ascii="Arial" w:hAnsi="Arial" w:cs="Arial"/>
          <w:lang w:val="es-ES"/>
        </w:rPr>
        <w:tab/>
      </w:r>
    </w:p>
    <w:p w:rsidR="0034041D" w:rsidRPr="00A0490B" w:rsidRDefault="0034041D" w:rsidP="00477A5A">
      <w:pPr>
        <w:spacing w:after="240"/>
        <w:ind w:firstLine="720"/>
        <w:jc w:val="right"/>
        <w:rPr>
          <w:rFonts w:ascii="Arial" w:hAnsi="Arial" w:cs="Arial"/>
          <w:i/>
          <w:sz w:val="18"/>
          <w:lang w:val="es-ES"/>
        </w:rPr>
      </w:pPr>
      <w:hyperlink w:anchor="Artículo122" w:history="1">
        <w:r w:rsidR="00A0490B" w:rsidRPr="00A0490B">
          <w:rPr>
            <w:rFonts w:ascii="Arial" w:hAnsi="Arial" w:cs="Arial"/>
            <w:i/>
            <w:color w:val="0000FF"/>
            <w:sz w:val="18"/>
            <w:u w:val="single"/>
            <w:lang w:val="es-ES"/>
          </w:rPr>
          <w:t>Artículo Derogado</w:t>
        </w:r>
      </w:hyperlink>
    </w:p>
    <w:p w:rsidR="00A75660" w:rsidRDefault="0034041D" w:rsidP="00A0490B">
      <w:pPr>
        <w:spacing w:before="240"/>
        <w:ind w:firstLine="720"/>
        <w:jc w:val="both"/>
        <w:rPr>
          <w:rFonts w:ascii="Arial" w:hAnsi="Arial" w:cs="Arial"/>
          <w:lang w:val="es-ES"/>
        </w:rPr>
      </w:pPr>
      <w:r w:rsidRPr="007C6EA6">
        <w:rPr>
          <w:rFonts w:ascii="Arial" w:hAnsi="Arial" w:cs="Arial"/>
          <w:b/>
          <w:bCs/>
          <w:lang w:val="es-ES"/>
        </w:rPr>
        <w:t>ARTICULO 123.-</w:t>
      </w:r>
      <w:r w:rsidRPr="007C6EA6">
        <w:rPr>
          <w:rFonts w:ascii="Arial" w:hAnsi="Arial" w:cs="Arial"/>
          <w:lang w:val="es-ES"/>
        </w:rPr>
        <w:t xml:space="preserve">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      </w:t>
      </w:r>
    </w:p>
    <w:p w:rsidR="0034041D" w:rsidRPr="00A0490B" w:rsidRDefault="0034041D" w:rsidP="00A0490B">
      <w:pPr>
        <w:spacing w:after="240"/>
        <w:ind w:firstLine="720"/>
        <w:jc w:val="right"/>
        <w:rPr>
          <w:rFonts w:ascii="Arial" w:hAnsi="Arial" w:cs="Arial"/>
          <w:i/>
          <w:sz w:val="18"/>
          <w:lang w:val="es-ES"/>
        </w:rPr>
      </w:pPr>
      <w:hyperlink w:anchor="Artículo123" w:history="1">
        <w:r w:rsidR="00FB49CC">
          <w:rPr>
            <w:rFonts w:ascii="Arial" w:hAnsi="Arial" w:cs="Arial"/>
            <w:i/>
            <w:color w:val="0000FF"/>
            <w:sz w:val="18"/>
            <w:u w:val="single"/>
            <w:lang w:val="es-ES"/>
          </w:rPr>
          <w:t>Artículo R</w:t>
        </w:r>
        <w:r w:rsidRPr="00A0490B">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A75660" w:rsidRDefault="0034041D" w:rsidP="00477A5A">
      <w:pPr>
        <w:ind w:firstLine="720"/>
        <w:jc w:val="both"/>
        <w:rPr>
          <w:rFonts w:ascii="Arial" w:hAnsi="Arial" w:cs="Arial"/>
          <w:lang w:val="es-ES"/>
        </w:rPr>
      </w:pPr>
      <w:r w:rsidRPr="007C6EA6">
        <w:rPr>
          <w:rFonts w:ascii="Arial" w:hAnsi="Arial" w:cs="Arial"/>
          <w:b/>
          <w:bCs/>
          <w:lang w:val="es-ES"/>
        </w:rPr>
        <w:t>ARTICULO 124.-</w:t>
      </w:r>
      <w:r w:rsidRPr="007C6EA6">
        <w:rPr>
          <w:rFonts w:ascii="Arial" w:hAnsi="Arial" w:cs="Arial"/>
          <w:lang w:val="es-ES"/>
        </w:rPr>
        <w:t xml:space="preserve"> DEROGADO.</w:t>
      </w:r>
      <w:r w:rsidRPr="007C6EA6">
        <w:rPr>
          <w:rFonts w:ascii="Arial" w:hAnsi="Arial" w:cs="Arial"/>
          <w:lang w:val="es-ES"/>
        </w:rPr>
        <w:tab/>
      </w:r>
    </w:p>
    <w:p w:rsidR="0034041D" w:rsidRPr="00DA6CFB" w:rsidRDefault="0034041D" w:rsidP="00DA6CFB">
      <w:pPr>
        <w:spacing w:after="240"/>
        <w:ind w:firstLine="720"/>
        <w:jc w:val="right"/>
        <w:rPr>
          <w:rFonts w:ascii="Arial" w:hAnsi="Arial" w:cs="Arial"/>
          <w:i/>
          <w:sz w:val="18"/>
        </w:rPr>
      </w:pPr>
      <w:hyperlink w:anchor="Artículo124" w:history="1">
        <w:r w:rsidR="00DA6CFB">
          <w:rPr>
            <w:rFonts w:ascii="Arial" w:hAnsi="Arial" w:cs="Arial"/>
            <w:i/>
            <w:color w:val="0000FF"/>
            <w:sz w:val="18"/>
            <w:u w:val="single"/>
            <w:lang w:val="es-ES"/>
          </w:rPr>
          <w:t>Artículo</w:t>
        </w:r>
        <w:r w:rsidR="00DA6CFB">
          <w:rPr>
            <w:rFonts w:ascii="Arial" w:hAnsi="Arial" w:cs="Arial"/>
            <w:i/>
            <w:color w:val="0000FF"/>
            <w:sz w:val="18"/>
            <w:u w:val="single"/>
          </w:rPr>
          <w:t xml:space="preserve"> Derogado</w:t>
        </w:r>
      </w:hyperlink>
    </w:p>
    <w:p w:rsidR="00A75660" w:rsidRDefault="0034041D" w:rsidP="00DA6CFB">
      <w:pPr>
        <w:spacing w:before="240"/>
        <w:ind w:firstLine="720"/>
        <w:jc w:val="both"/>
        <w:rPr>
          <w:rFonts w:ascii="Arial" w:hAnsi="Arial" w:cs="Arial"/>
          <w:lang w:val="es-ES"/>
        </w:rPr>
      </w:pPr>
      <w:r w:rsidRPr="007C6EA6">
        <w:rPr>
          <w:rFonts w:ascii="Arial" w:hAnsi="Arial" w:cs="Arial"/>
          <w:b/>
          <w:bCs/>
          <w:lang w:val="es-ES"/>
        </w:rPr>
        <w:t>ARTICULO 125.-</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DA6CFB" w:rsidRDefault="0034041D" w:rsidP="00DA6CFB">
      <w:pPr>
        <w:spacing w:after="240"/>
        <w:ind w:firstLine="720"/>
        <w:jc w:val="right"/>
        <w:rPr>
          <w:rFonts w:ascii="Arial" w:hAnsi="Arial" w:cs="Arial"/>
          <w:i/>
          <w:sz w:val="18"/>
          <w:lang w:val="es-ES"/>
        </w:rPr>
      </w:pPr>
      <w:hyperlink w:anchor="Artículo125" w:history="1">
        <w:r w:rsidR="00DA6CFB">
          <w:rPr>
            <w:rFonts w:ascii="Arial" w:hAnsi="Arial" w:cs="Arial"/>
            <w:i/>
            <w:color w:val="0000FF"/>
            <w:sz w:val="18"/>
            <w:u w:val="single"/>
            <w:lang w:val="es-ES"/>
          </w:rPr>
          <w:t>Artículo Derogado</w:t>
        </w:r>
      </w:hyperlink>
    </w:p>
    <w:p w:rsidR="00A75660" w:rsidRDefault="0034041D" w:rsidP="00DA6CFB">
      <w:pPr>
        <w:spacing w:before="240"/>
        <w:ind w:firstLine="720"/>
        <w:jc w:val="both"/>
        <w:rPr>
          <w:rFonts w:ascii="Arial" w:hAnsi="Arial" w:cs="Arial"/>
          <w:lang w:val="es-ES"/>
        </w:rPr>
      </w:pPr>
      <w:r w:rsidRPr="007C6EA6">
        <w:rPr>
          <w:rFonts w:ascii="Arial" w:hAnsi="Arial" w:cs="Arial"/>
          <w:b/>
          <w:bCs/>
          <w:lang w:val="es-ES"/>
        </w:rPr>
        <w:t>ARTICULO 126.-</w:t>
      </w:r>
      <w:r w:rsidRPr="007C6EA6">
        <w:rPr>
          <w:rFonts w:ascii="Arial" w:hAnsi="Arial" w:cs="Arial"/>
          <w:lang w:val="es-ES"/>
        </w:rPr>
        <w:t xml:space="preserve"> En los casos de muerte violenta en los establecimientos de reclusión, no se hará en los registros mención de estas circunstancias, y las actas solamente contendrán los demás requisitos que prescribe el artículo 116.</w:t>
      </w:r>
      <w:r w:rsidRPr="007C6EA6">
        <w:rPr>
          <w:rFonts w:ascii="Arial" w:hAnsi="Arial" w:cs="Arial"/>
          <w:lang w:val="es-ES"/>
        </w:rPr>
        <w:tab/>
        <w:t xml:space="preserve">    </w:t>
      </w:r>
    </w:p>
    <w:p w:rsidR="0034041D" w:rsidRPr="00DA6CFB" w:rsidRDefault="0034041D" w:rsidP="00DA6CFB">
      <w:pPr>
        <w:spacing w:after="240"/>
        <w:ind w:firstLine="720"/>
        <w:jc w:val="right"/>
        <w:rPr>
          <w:rFonts w:ascii="Arial" w:hAnsi="Arial" w:cs="Arial"/>
          <w:i/>
          <w:sz w:val="18"/>
          <w:lang w:val="es-ES"/>
        </w:rPr>
      </w:pPr>
      <w:hyperlink w:anchor="Artículo126" w:history="1">
        <w:r w:rsidR="00FB49CC">
          <w:rPr>
            <w:rFonts w:ascii="Arial" w:hAnsi="Arial" w:cs="Arial"/>
            <w:i/>
            <w:color w:val="0000FF"/>
            <w:sz w:val="18"/>
            <w:u w:val="single"/>
            <w:lang w:val="es-ES"/>
          </w:rPr>
          <w:t>Artículo R</w:t>
        </w:r>
        <w:r w:rsidRPr="00DA6CFB">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A75660" w:rsidRDefault="0034041D" w:rsidP="00ED17C8">
      <w:pPr>
        <w:spacing w:before="240"/>
        <w:ind w:firstLine="720"/>
        <w:jc w:val="both"/>
        <w:rPr>
          <w:rFonts w:ascii="Arial" w:hAnsi="Arial" w:cs="Arial"/>
          <w:lang w:val="es-ES"/>
        </w:rPr>
      </w:pPr>
      <w:r w:rsidRPr="007C6EA6">
        <w:rPr>
          <w:rFonts w:ascii="Arial" w:hAnsi="Arial" w:cs="Arial"/>
          <w:b/>
          <w:bCs/>
          <w:lang w:val="es-ES"/>
        </w:rPr>
        <w:t>ARTICULO 127.-</w:t>
      </w:r>
      <w:r w:rsidRPr="007C6EA6">
        <w:rPr>
          <w:rFonts w:ascii="Arial" w:hAnsi="Arial" w:cs="Arial"/>
          <w:lang w:val="es-ES"/>
        </w:rPr>
        <w:t xml:space="preserve"> En las actas de nacimiento y matrimonio se anotará la de defunción.</w:t>
      </w:r>
      <w:r w:rsidRPr="007C6EA6">
        <w:rPr>
          <w:rFonts w:ascii="Arial" w:hAnsi="Arial" w:cs="Arial"/>
          <w:lang w:val="es-ES"/>
        </w:rPr>
        <w:tab/>
        <w:t xml:space="preserve"> </w:t>
      </w:r>
    </w:p>
    <w:p w:rsidR="0034041D" w:rsidRPr="00DA6CFB" w:rsidRDefault="0034041D" w:rsidP="00DA6CFB">
      <w:pPr>
        <w:spacing w:after="240"/>
        <w:ind w:firstLine="720"/>
        <w:jc w:val="right"/>
        <w:rPr>
          <w:rFonts w:ascii="Arial" w:hAnsi="Arial" w:cs="Arial"/>
          <w:i/>
          <w:sz w:val="18"/>
          <w:lang w:val="es-ES"/>
        </w:rPr>
      </w:pPr>
      <w:hyperlink w:anchor="Artículo127" w:history="1">
        <w:r w:rsidR="00FB49CC">
          <w:rPr>
            <w:rFonts w:ascii="Arial" w:hAnsi="Arial" w:cs="Arial"/>
            <w:i/>
            <w:color w:val="0000FF"/>
            <w:sz w:val="18"/>
            <w:u w:val="single"/>
            <w:lang w:val="es-ES"/>
          </w:rPr>
          <w:t>Artículo R</w:t>
        </w:r>
        <w:r w:rsidRPr="00DA6CFB">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w:t>
      </w:r>
    </w:p>
    <w:p w:rsidR="0034041D" w:rsidRPr="007C6EA6" w:rsidRDefault="0034041D" w:rsidP="0034041D">
      <w:pPr>
        <w:jc w:val="center"/>
        <w:rPr>
          <w:rFonts w:ascii="Arial" w:hAnsi="Arial" w:cs="Arial"/>
          <w:b/>
          <w:bCs/>
          <w:lang w:val="es-ES"/>
        </w:rPr>
      </w:pPr>
      <w:r w:rsidRPr="007C6EA6">
        <w:rPr>
          <w:rFonts w:ascii="Arial" w:hAnsi="Arial" w:cs="Arial"/>
          <w:b/>
          <w:bCs/>
          <w:lang w:val="es-ES"/>
        </w:rPr>
        <w:t>ANOTACIONES DE LAS EJECUTORIAS QUE DECLAREN LA INCAPACIDAD LEGAL PARA ADMINISTRAR BIENES, LA AUSENCIA O LA PRESUNCIÓN DE MUERTE</w:t>
      </w:r>
    </w:p>
    <w:p w:rsidR="00A75660" w:rsidRDefault="0034041D" w:rsidP="00BF0829">
      <w:pPr>
        <w:spacing w:before="120"/>
        <w:ind w:firstLine="720"/>
        <w:jc w:val="both"/>
        <w:rPr>
          <w:rFonts w:ascii="Arial" w:hAnsi="Arial" w:cs="Arial"/>
          <w:lang w:val="es-ES"/>
        </w:rPr>
      </w:pPr>
      <w:r w:rsidRPr="007C6EA6">
        <w:rPr>
          <w:rFonts w:ascii="Arial" w:hAnsi="Arial" w:cs="Arial"/>
          <w:b/>
          <w:bCs/>
          <w:lang w:val="es-ES"/>
        </w:rPr>
        <w:t>ARTICULO 128.-</w:t>
      </w:r>
      <w:r w:rsidRPr="007C6EA6">
        <w:rPr>
          <w:rFonts w:ascii="Arial" w:hAnsi="Arial" w:cs="Arial"/>
          <w:lang w:val="es-ES"/>
        </w:rPr>
        <w:t xml:space="preserve">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r w:rsidRPr="007C6EA6">
        <w:rPr>
          <w:rFonts w:ascii="Arial" w:hAnsi="Arial" w:cs="Arial"/>
          <w:lang w:val="es-ES"/>
        </w:rPr>
        <w:tab/>
      </w:r>
    </w:p>
    <w:p w:rsidR="0034041D" w:rsidRPr="00DA6CFB" w:rsidRDefault="0034041D" w:rsidP="00DA6CFB">
      <w:pPr>
        <w:spacing w:after="240"/>
        <w:ind w:firstLine="720"/>
        <w:jc w:val="right"/>
        <w:rPr>
          <w:rFonts w:ascii="Arial" w:hAnsi="Arial" w:cs="Arial"/>
          <w:i/>
          <w:sz w:val="18"/>
          <w:lang w:val="es-ES"/>
        </w:rPr>
      </w:pPr>
      <w:hyperlink w:anchor="Artículo128" w:history="1">
        <w:r w:rsidR="00FB49CC">
          <w:rPr>
            <w:rFonts w:ascii="Arial" w:hAnsi="Arial" w:cs="Arial"/>
            <w:i/>
            <w:color w:val="0000FF"/>
            <w:sz w:val="18"/>
            <w:u w:val="single"/>
            <w:lang w:val="es-ES"/>
          </w:rPr>
          <w:t>Artículo R</w:t>
        </w:r>
        <w:r w:rsidRPr="00DA6CFB">
          <w:rPr>
            <w:rFonts w:ascii="Arial" w:hAnsi="Arial" w:cs="Arial"/>
            <w:i/>
            <w:color w:val="0000FF"/>
            <w:sz w:val="18"/>
            <w:u w:val="single"/>
            <w:lang w:val="es-ES"/>
          </w:rPr>
          <w:t>eform</w:t>
        </w:r>
        <w:r w:rsidR="00FB49CC">
          <w:rPr>
            <w:rFonts w:ascii="Arial" w:hAnsi="Arial" w:cs="Arial"/>
            <w:i/>
            <w:color w:val="0000FF"/>
            <w:sz w:val="18"/>
            <w:u w:val="single"/>
            <w:lang w:val="es-ES"/>
          </w:rPr>
          <w:t>ado</w:t>
        </w:r>
      </w:hyperlink>
    </w:p>
    <w:p w:rsidR="00A0490B"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129.-</w:t>
      </w:r>
      <w:r w:rsidRPr="007C6EA6">
        <w:rPr>
          <w:rFonts w:ascii="Arial" w:hAnsi="Arial" w:cs="Arial"/>
          <w:lang w:val="es-ES"/>
        </w:rPr>
        <w:t xml:space="preserve"> El Oficial del Registro Civil anotará el acta correspondiente, que contendrá el nombre, edad, estado civil y nacionalidad de la persona de que se trate, los puntos resolutivos de la sentencia, fecha de esta y Tribunal que la dictó.   </w:t>
      </w:r>
    </w:p>
    <w:p w:rsidR="0034041D" w:rsidRDefault="0034041D" w:rsidP="00FB49CC">
      <w:pPr>
        <w:spacing w:before="240"/>
        <w:ind w:firstLine="720"/>
        <w:jc w:val="both"/>
        <w:rPr>
          <w:rFonts w:ascii="Arial" w:eastAsia="SimSun" w:hAnsi="Arial" w:cs="Arial"/>
          <w:lang w:val="es-ES"/>
        </w:rPr>
      </w:pPr>
      <w:r w:rsidRPr="007C6EA6">
        <w:rPr>
          <w:rFonts w:ascii="Arial" w:eastAsia="SimSun" w:hAnsi="Arial" w:cs="Arial"/>
          <w:lang w:val="es-ES"/>
        </w:rPr>
        <w:lastRenderedPageBreak/>
        <w:t>La sentencia por la que se declare la presunción de muerte producirá los efectos legales del acta de defunción y tendrá como fecha cierta del deceso, la que se establezca en la sentencia que cause ejecutoria por declaración judicial.</w:t>
      </w:r>
    </w:p>
    <w:p w:rsidR="00FB49CC" w:rsidRPr="00FB49CC" w:rsidRDefault="00FB49CC" w:rsidP="00BF0829">
      <w:pPr>
        <w:spacing w:after="180"/>
        <w:ind w:firstLine="720"/>
        <w:jc w:val="right"/>
        <w:rPr>
          <w:rFonts w:ascii="Arial" w:hAnsi="Arial" w:cs="Arial"/>
          <w:i/>
          <w:sz w:val="18"/>
        </w:rPr>
      </w:pPr>
      <w:hyperlink w:anchor="Artículo129" w:history="1">
        <w:r>
          <w:rPr>
            <w:rFonts w:ascii="Arial" w:hAnsi="Arial" w:cs="Arial"/>
            <w:i/>
            <w:color w:val="0000FF"/>
            <w:sz w:val="18"/>
            <w:u w:val="single"/>
            <w:lang w:val="es-ES"/>
          </w:rPr>
          <w:t>Artículo R</w:t>
        </w:r>
        <w:r w:rsidRPr="00DA6CFB">
          <w:rPr>
            <w:rFonts w:ascii="Arial" w:hAnsi="Arial" w:cs="Arial"/>
            <w:i/>
            <w:color w:val="0000FF"/>
            <w:sz w:val="18"/>
            <w:u w:val="single"/>
            <w:lang w:val="es-ES"/>
          </w:rPr>
          <w:t>eform</w:t>
        </w:r>
        <w:r>
          <w:rPr>
            <w:rFonts w:ascii="Arial" w:hAnsi="Arial" w:cs="Arial"/>
            <w:i/>
            <w:color w:val="0000FF"/>
            <w:sz w:val="18"/>
            <w:u w:val="single"/>
            <w:lang w:val="es-ES"/>
          </w:rPr>
          <w:t>ado</w:t>
        </w:r>
      </w:hyperlink>
    </w:p>
    <w:p w:rsidR="00A0490B" w:rsidRDefault="0034041D" w:rsidP="00BC41AA">
      <w:pPr>
        <w:spacing w:before="240"/>
        <w:ind w:firstLine="720"/>
        <w:jc w:val="both"/>
        <w:rPr>
          <w:rFonts w:ascii="Arial" w:hAnsi="Arial" w:cs="Arial"/>
          <w:lang w:val="es-ES"/>
        </w:rPr>
      </w:pPr>
      <w:r w:rsidRPr="007C6EA6">
        <w:rPr>
          <w:rFonts w:ascii="Arial" w:hAnsi="Arial" w:cs="Arial"/>
          <w:b/>
          <w:bCs/>
          <w:lang w:val="es-ES"/>
        </w:rPr>
        <w:t>ARTICULO 130.-</w:t>
      </w:r>
      <w:r w:rsidRPr="007C6EA6">
        <w:rPr>
          <w:rFonts w:ascii="Arial" w:hAnsi="Arial" w:cs="Arial"/>
          <w:lang w:val="es-ES"/>
        </w:rPr>
        <w:t xml:space="preserve">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r w:rsidRPr="007C6EA6">
        <w:rPr>
          <w:rFonts w:ascii="Arial" w:hAnsi="Arial" w:cs="Arial"/>
          <w:lang w:val="es-ES"/>
        </w:rPr>
        <w:tab/>
        <w:t xml:space="preserve">    </w:t>
      </w:r>
    </w:p>
    <w:p w:rsidR="0034041D" w:rsidRPr="00BC41AA" w:rsidRDefault="0034041D" w:rsidP="00BF0829">
      <w:pPr>
        <w:spacing w:after="180"/>
        <w:ind w:firstLine="720"/>
        <w:jc w:val="right"/>
        <w:rPr>
          <w:rFonts w:ascii="Arial" w:hAnsi="Arial" w:cs="Arial"/>
          <w:i/>
          <w:sz w:val="18"/>
          <w:lang w:val="es-ES"/>
        </w:rPr>
      </w:pPr>
      <w:hyperlink w:anchor="Artículo130" w:history="1">
        <w:r w:rsidR="00BC41AA">
          <w:rPr>
            <w:rFonts w:ascii="Arial" w:hAnsi="Arial" w:cs="Arial"/>
            <w:i/>
            <w:color w:val="0000FF"/>
            <w:sz w:val="18"/>
            <w:u w:val="single"/>
            <w:lang w:val="es-ES"/>
          </w:rPr>
          <w:t>Artículo R</w:t>
        </w:r>
        <w:r w:rsidRPr="00BC41AA">
          <w:rPr>
            <w:rFonts w:ascii="Arial" w:hAnsi="Arial" w:cs="Arial"/>
            <w:i/>
            <w:color w:val="0000FF"/>
            <w:sz w:val="18"/>
            <w:u w:val="single"/>
            <w:lang w:val="es-ES"/>
          </w:rPr>
          <w:t>eform</w:t>
        </w:r>
        <w:r w:rsidR="00BC41AA">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RECTIFICACION DE LAS ACTAS </w:t>
      </w:r>
    </w:p>
    <w:p w:rsidR="0034041D" w:rsidRPr="007C6EA6" w:rsidRDefault="0034041D" w:rsidP="0034041D">
      <w:pPr>
        <w:jc w:val="center"/>
        <w:rPr>
          <w:rFonts w:ascii="Arial" w:hAnsi="Arial" w:cs="Arial"/>
          <w:b/>
          <w:bCs/>
          <w:lang w:val="es-ES"/>
        </w:rPr>
      </w:pPr>
      <w:r w:rsidRPr="007C6EA6">
        <w:rPr>
          <w:rFonts w:ascii="Arial" w:hAnsi="Arial" w:cs="Arial"/>
          <w:b/>
          <w:bCs/>
          <w:lang w:val="es-ES"/>
        </w:rPr>
        <w:t>DE REGISTRO CIVIL</w:t>
      </w:r>
    </w:p>
    <w:p w:rsidR="00A0490B" w:rsidRDefault="0034041D" w:rsidP="00BF0829">
      <w:pPr>
        <w:spacing w:before="120"/>
        <w:ind w:firstLine="720"/>
        <w:jc w:val="both"/>
        <w:rPr>
          <w:rFonts w:ascii="Arial" w:hAnsi="Arial" w:cs="Arial"/>
          <w:lang w:val="es-ES"/>
        </w:rPr>
      </w:pPr>
      <w:r w:rsidRPr="007C6EA6">
        <w:rPr>
          <w:rFonts w:ascii="Arial" w:hAnsi="Arial" w:cs="Arial"/>
          <w:b/>
          <w:bCs/>
          <w:lang w:val="es-ES"/>
        </w:rPr>
        <w:t>ARTICULO 131.-</w:t>
      </w:r>
      <w:r w:rsidRPr="007C6EA6">
        <w:rPr>
          <w:rFonts w:ascii="Arial" w:hAnsi="Arial" w:cs="Arial"/>
          <w:lang w:val="es-ES"/>
        </w:rPr>
        <w:t xml:space="preserve"> La rectificación de un acta del Registro Civil, se hará conforme el procedimiento administrativo que señala este Código. </w:t>
      </w:r>
    </w:p>
    <w:p w:rsidR="0034041D" w:rsidRPr="00BC41AA" w:rsidRDefault="0034041D" w:rsidP="00BF0829">
      <w:pPr>
        <w:spacing w:after="180"/>
        <w:ind w:firstLine="720"/>
        <w:jc w:val="right"/>
        <w:rPr>
          <w:rFonts w:ascii="Arial" w:hAnsi="Arial" w:cs="Arial"/>
          <w:i/>
          <w:lang w:val="es-ES"/>
        </w:rPr>
      </w:pPr>
      <w:hyperlink w:anchor="Artículo131" w:history="1">
        <w:r w:rsidR="00BC41AA">
          <w:rPr>
            <w:rFonts w:ascii="Arial" w:hAnsi="Arial" w:cs="Arial"/>
            <w:i/>
            <w:color w:val="0000FF"/>
            <w:sz w:val="18"/>
            <w:u w:val="single"/>
            <w:lang w:val="es-ES"/>
          </w:rPr>
          <w:t>Artículo R</w:t>
        </w:r>
        <w:r w:rsidRPr="00BC41AA">
          <w:rPr>
            <w:rFonts w:ascii="Arial" w:hAnsi="Arial" w:cs="Arial"/>
            <w:i/>
            <w:color w:val="0000FF"/>
            <w:sz w:val="18"/>
            <w:u w:val="single"/>
            <w:lang w:val="es-ES"/>
          </w:rPr>
          <w:t>eform</w:t>
        </w:r>
        <w:r w:rsidR="00BC41AA">
          <w:rPr>
            <w:rFonts w:ascii="Arial" w:hAnsi="Arial" w:cs="Arial"/>
            <w:i/>
            <w:color w:val="0000FF"/>
            <w:sz w:val="18"/>
            <w:u w:val="single"/>
            <w:lang w:val="es-ES"/>
          </w:rPr>
          <w:t>ado</w:t>
        </w:r>
      </w:hyperlink>
    </w:p>
    <w:p w:rsidR="0034041D" w:rsidRPr="00016408" w:rsidRDefault="0034041D" w:rsidP="00016408">
      <w:pPr>
        <w:spacing w:before="240" w:after="240"/>
        <w:ind w:firstLine="720"/>
        <w:jc w:val="both"/>
        <w:rPr>
          <w:rFonts w:ascii="Arial" w:hAnsi="Arial" w:cs="Arial"/>
          <w:lang w:val="es-ES"/>
        </w:rPr>
      </w:pPr>
      <w:r w:rsidRPr="007C6EA6">
        <w:rPr>
          <w:rFonts w:ascii="Arial" w:hAnsi="Arial" w:cs="Arial"/>
          <w:b/>
          <w:bCs/>
          <w:lang w:val="es-ES"/>
        </w:rPr>
        <w:t>ARTICULO 132.-</w:t>
      </w:r>
      <w:r w:rsidRPr="007C6EA6">
        <w:rPr>
          <w:rFonts w:ascii="Arial" w:hAnsi="Arial" w:cs="Arial"/>
          <w:lang w:val="es-ES"/>
        </w:rPr>
        <w:t xml:space="preserve"> Ha lugar a pedir la rectificación.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I.- Cuando se solicite variar algún nombre u otra circunstancia, sea esencial o accidental;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en las actas del Registro Civil existan errores mecanográficos, ortográficos, de letras, de palabras concernientes a la real identificación de la persona, o de otra índole;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w:t>
      </w:r>
      <w:r w:rsidRPr="007C6EA6">
        <w:rPr>
          <w:rFonts w:ascii="Arial" w:hAnsi="Arial" w:cs="Arial"/>
          <w:sz w:val="22"/>
          <w:szCs w:val="22"/>
        </w:rPr>
        <w:t>Cuando se trate de omisión de un dato que deba constar en el acta respectiva, de acuerdo con este Código;</w:t>
      </w:r>
    </w:p>
    <w:p w:rsidR="0034041D" w:rsidRPr="007C6EA6" w:rsidRDefault="0034041D" w:rsidP="0034041D">
      <w:pPr>
        <w:spacing w:before="120" w:after="120"/>
        <w:ind w:firstLine="709"/>
        <w:jc w:val="both"/>
        <w:rPr>
          <w:rFonts w:ascii="Arial" w:hAnsi="Arial" w:cs="Arial"/>
        </w:rPr>
      </w:pPr>
      <w:r w:rsidRPr="007C6EA6">
        <w:rPr>
          <w:rFonts w:ascii="Arial" w:hAnsi="Arial" w:cs="Arial"/>
          <w:lang w:val="es-ES"/>
        </w:rPr>
        <w:t xml:space="preserve">IV.- </w:t>
      </w:r>
      <w:r w:rsidRPr="007C6EA6">
        <w:rPr>
          <w:rFonts w:ascii="Arial" w:hAnsi="Arial" w:cs="Arial"/>
        </w:rPr>
        <w:t>Cuando se trate de errores mecanográficos o de impresión que se desprendan del contenido del acta o de los documentos que integran el Apéndice; y</w:t>
      </w:r>
    </w:p>
    <w:p w:rsidR="00FB36EF" w:rsidRDefault="0034041D" w:rsidP="00016408">
      <w:pPr>
        <w:pStyle w:val="Sinespaciado1"/>
        <w:spacing w:before="120"/>
        <w:ind w:firstLine="709"/>
        <w:jc w:val="both"/>
        <w:rPr>
          <w:rFonts w:ascii="Arial" w:hAnsi="Arial" w:cs="Arial"/>
        </w:rPr>
      </w:pPr>
      <w:r w:rsidRPr="007C6EA6">
        <w:rPr>
          <w:rFonts w:ascii="Arial" w:hAnsi="Arial" w:cs="Arial"/>
        </w:rPr>
        <w:t>V.-</w:t>
      </w:r>
      <w:r w:rsidRPr="007C6EA6">
        <w:rPr>
          <w:rFonts w:ascii="Arial" w:hAnsi="Arial" w:cs="Arial"/>
          <w:b/>
        </w:rPr>
        <w:t xml:space="preserve"> </w:t>
      </w:r>
      <w:r w:rsidRPr="007C6EA6">
        <w:rPr>
          <w:rFonts w:ascii="Arial" w:hAnsi="Arial" w:cs="Arial"/>
        </w:rPr>
        <w:t xml:space="preserve">Cuando </w:t>
      </w:r>
      <w:r w:rsidR="00FB36EF" w:rsidRPr="00FB36EF">
        <w:rPr>
          <w:rFonts w:ascii="Arial" w:hAnsi="Arial" w:cs="Arial"/>
        </w:rPr>
        <w:t>haya que variarse la fecha, el nombre o apellido del registrado en las actas de nacimiento, para adecuarlo a la realidad social sin que se altere la filiación o parentesco del registrado, demostrando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rsidR="00477A5A" w:rsidRPr="00775334" w:rsidRDefault="00477A5A" w:rsidP="00BF0829">
      <w:pPr>
        <w:pStyle w:val="Sinespaciado1"/>
        <w:spacing w:after="160"/>
        <w:ind w:firstLine="709"/>
        <w:jc w:val="right"/>
        <w:rPr>
          <w:rFonts w:ascii="Arial" w:hAnsi="Arial" w:cs="Arial"/>
          <w:i/>
          <w:sz w:val="18"/>
          <w:lang w:val="es-MX"/>
        </w:rPr>
      </w:pPr>
      <w:hyperlink w:anchor="Artículo132" w:history="1">
        <w:r>
          <w:rPr>
            <w:rFonts w:ascii="Arial" w:hAnsi="Arial" w:cs="Arial"/>
            <w:i/>
            <w:color w:val="0000FF"/>
            <w:sz w:val="18"/>
            <w:u w:val="single"/>
          </w:rPr>
          <w:t>Párrafo Reformado</w:t>
        </w:r>
      </w:hyperlink>
    </w:p>
    <w:p w:rsidR="00247F4D" w:rsidRPr="00FB36EF" w:rsidRDefault="00247F4D" w:rsidP="00247F4D">
      <w:pPr>
        <w:pStyle w:val="Sinespaciado1"/>
        <w:spacing w:before="120"/>
        <w:ind w:firstLine="709"/>
        <w:jc w:val="both"/>
        <w:rPr>
          <w:rFonts w:ascii="Arial" w:hAnsi="Arial" w:cs="Arial"/>
        </w:rPr>
      </w:pPr>
      <w:r w:rsidRPr="00FB36EF">
        <w:rPr>
          <w:rFonts w:ascii="Arial" w:hAnsi="Arial" w:cs="Arial"/>
        </w:rPr>
        <w:t>Se entiende que no se altera la filiación o parentesco del registrado, cuando permanecen salvaguardados el resto de los datos que permiten establecerla, como sería el nombre de la madre, el padre, hijo o c</w:t>
      </w:r>
      <w:r>
        <w:rPr>
          <w:rFonts w:ascii="Arial" w:hAnsi="Arial" w:cs="Arial"/>
        </w:rPr>
        <w:t>ó</w:t>
      </w:r>
      <w:r w:rsidRPr="00FB36EF">
        <w:rPr>
          <w:rFonts w:ascii="Arial" w:hAnsi="Arial" w:cs="Arial"/>
        </w:rPr>
        <w:t>nyuge.</w:t>
      </w:r>
    </w:p>
    <w:p w:rsidR="00FB36EF" w:rsidRPr="00775334" w:rsidRDefault="00016408" w:rsidP="009A488E">
      <w:pPr>
        <w:pStyle w:val="Sinespaciado1"/>
        <w:ind w:firstLine="709"/>
        <w:jc w:val="right"/>
        <w:rPr>
          <w:rFonts w:ascii="Arial" w:hAnsi="Arial" w:cs="Arial"/>
          <w:i/>
          <w:sz w:val="18"/>
          <w:lang w:val="es-MX"/>
        </w:rPr>
      </w:pPr>
      <w:hyperlink w:anchor="Artículo132" w:history="1">
        <w:r w:rsidR="009A488E">
          <w:rPr>
            <w:rFonts w:ascii="Arial" w:hAnsi="Arial" w:cs="Arial"/>
            <w:i/>
            <w:color w:val="0000FF"/>
            <w:sz w:val="18"/>
            <w:u w:val="single"/>
          </w:rPr>
          <w:t>Párrafo Adicionado</w:t>
        </w:r>
      </w:hyperlink>
    </w:p>
    <w:p w:rsidR="009A488E" w:rsidRPr="00016408" w:rsidRDefault="009A488E" w:rsidP="00BF0829">
      <w:pPr>
        <w:pStyle w:val="Sinespaciado1"/>
        <w:spacing w:after="160"/>
        <w:ind w:firstLine="709"/>
        <w:jc w:val="right"/>
        <w:rPr>
          <w:rFonts w:ascii="Arial" w:hAnsi="Arial" w:cs="Arial"/>
          <w:i/>
          <w:sz w:val="18"/>
          <w:lang w:eastAsia="en-US"/>
        </w:rPr>
      </w:pPr>
      <w:hyperlink w:anchor="Artículo132" w:history="1">
        <w:r>
          <w:rPr>
            <w:rFonts w:ascii="Arial" w:hAnsi="Arial" w:cs="Arial"/>
            <w:i/>
            <w:color w:val="0000FF"/>
            <w:sz w:val="18"/>
            <w:u w:val="single"/>
          </w:rPr>
          <w:t>Fracción R</w:t>
        </w:r>
        <w:r w:rsidRPr="00016408">
          <w:rPr>
            <w:rFonts w:ascii="Arial" w:hAnsi="Arial" w:cs="Arial"/>
            <w:i/>
            <w:color w:val="0000FF"/>
            <w:sz w:val="18"/>
            <w:u w:val="single"/>
          </w:rPr>
          <w:t>eform</w:t>
        </w:r>
        <w:r>
          <w:rPr>
            <w:rFonts w:ascii="Arial" w:hAnsi="Arial" w:cs="Arial"/>
            <w:i/>
            <w:color w:val="0000FF"/>
            <w:sz w:val="18"/>
            <w:u w:val="single"/>
          </w:rPr>
          <w:t>ada</w:t>
        </w:r>
      </w:hyperlink>
    </w:p>
    <w:p w:rsidR="00DD56EA" w:rsidRDefault="00DD56EA" w:rsidP="00DD56EA">
      <w:pPr>
        <w:pStyle w:val="Sinespaciado1"/>
        <w:ind w:firstLine="709"/>
        <w:jc w:val="both"/>
        <w:rPr>
          <w:rFonts w:ascii="Arial" w:hAnsi="Arial" w:cs="Arial"/>
        </w:rPr>
      </w:pPr>
      <w:r>
        <w:rPr>
          <w:rFonts w:ascii="Arial" w:hAnsi="Arial" w:cs="Arial"/>
        </w:rPr>
        <w:lastRenderedPageBreak/>
        <w:t xml:space="preserve">VI.- </w:t>
      </w:r>
      <w:r w:rsidR="00FA14BE" w:rsidRPr="00FA14BE">
        <w:rPr>
          <w:rFonts w:ascii="Arial" w:hAnsi="Arial" w:cs="Arial"/>
        </w:rPr>
        <w:t>Cuando se solicite modificar el género para el reconocimiento de la identidad de género, previa la anotación correspondiente en el acta de nacimiento primigenia, sin que se altere la filiación o parentesco del registrado.</w:t>
      </w:r>
    </w:p>
    <w:p w:rsidR="00016408" w:rsidRPr="00775334" w:rsidRDefault="00D311F9" w:rsidP="00016408">
      <w:pPr>
        <w:pStyle w:val="Sinespaciado1"/>
        <w:ind w:firstLine="709"/>
        <w:jc w:val="right"/>
        <w:rPr>
          <w:rStyle w:val="Hipervnculo"/>
          <w:rFonts w:ascii="Arial" w:hAnsi="Arial" w:cs="Arial"/>
          <w:i/>
          <w:sz w:val="18"/>
          <w:lang w:val="es-MX"/>
        </w:rPr>
      </w:pPr>
      <w:r>
        <w:rPr>
          <w:rFonts w:ascii="Arial" w:hAnsi="Arial" w:cs="Arial"/>
          <w:i/>
          <w:color w:val="0000FF"/>
          <w:sz w:val="18"/>
          <w:u w:val="single"/>
        </w:rPr>
        <w:fldChar w:fldCharType="begin"/>
      </w:r>
      <w:r>
        <w:rPr>
          <w:rFonts w:ascii="Arial" w:hAnsi="Arial" w:cs="Arial"/>
          <w:i/>
          <w:color w:val="0000FF"/>
          <w:sz w:val="18"/>
          <w:u w:val="single"/>
        </w:rPr>
        <w:instrText xml:space="preserve"> HYPERLINK  \l "Artículo132" </w:instrText>
      </w:r>
      <w:r>
        <w:rPr>
          <w:rFonts w:ascii="Arial" w:hAnsi="Arial" w:cs="Arial"/>
          <w:i/>
          <w:color w:val="0000FF"/>
          <w:sz w:val="18"/>
          <w:u w:val="single"/>
        </w:rPr>
      </w:r>
      <w:r>
        <w:rPr>
          <w:rFonts w:ascii="Arial" w:hAnsi="Arial" w:cs="Arial"/>
          <w:i/>
          <w:color w:val="0000FF"/>
          <w:sz w:val="18"/>
          <w:u w:val="single"/>
        </w:rPr>
        <w:fldChar w:fldCharType="separate"/>
      </w:r>
      <w:r w:rsidR="00DD56EA" w:rsidRPr="00D311F9">
        <w:rPr>
          <w:rStyle w:val="Hipervnculo"/>
          <w:rFonts w:ascii="Arial" w:hAnsi="Arial" w:cs="Arial"/>
          <w:i/>
          <w:sz w:val="18"/>
        </w:rPr>
        <w:t>Fracción</w:t>
      </w:r>
      <w:r w:rsidR="00016408" w:rsidRPr="00D311F9">
        <w:rPr>
          <w:rStyle w:val="Hipervnculo"/>
          <w:rFonts w:ascii="Arial" w:hAnsi="Arial" w:cs="Arial"/>
          <w:i/>
          <w:sz w:val="18"/>
        </w:rPr>
        <w:t xml:space="preserve"> Adicionad</w:t>
      </w:r>
      <w:r w:rsidR="00DD56EA" w:rsidRPr="00D311F9">
        <w:rPr>
          <w:rStyle w:val="Hipervnculo"/>
          <w:rFonts w:ascii="Arial" w:hAnsi="Arial" w:cs="Arial"/>
          <w:i/>
          <w:sz w:val="18"/>
        </w:rPr>
        <w:t>a</w:t>
      </w:r>
    </w:p>
    <w:p w:rsidR="00016408" w:rsidRPr="00016408" w:rsidRDefault="00D311F9" w:rsidP="00BF0829">
      <w:pPr>
        <w:pStyle w:val="Sinespaciado1"/>
        <w:spacing w:after="180"/>
        <w:ind w:firstLine="709"/>
        <w:jc w:val="right"/>
        <w:rPr>
          <w:rFonts w:ascii="Arial" w:hAnsi="Arial" w:cs="Arial"/>
          <w:i/>
          <w:sz w:val="18"/>
          <w:lang w:eastAsia="en-US"/>
        </w:rPr>
      </w:pPr>
      <w:r>
        <w:rPr>
          <w:rFonts w:ascii="Arial" w:hAnsi="Arial" w:cs="Arial"/>
          <w:i/>
          <w:color w:val="0000FF"/>
          <w:sz w:val="18"/>
          <w:u w:val="single"/>
        </w:rPr>
        <w:fldChar w:fldCharType="end"/>
      </w:r>
      <w:hyperlink w:anchor="Artículo132" w:history="1">
        <w:r w:rsidR="00016408">
          <w:rPr>
            <w:rFonts w:ascii="Arial" w:hAnsi="Arial" w:cs="Arial"/>
            <w:i/>
            <w:color w:val="0000FF"/>
            <w:sz w:val="18"/>
            <w:u w:val="single"/>
          </w:rPr>
          <w:t>Artículo R</w:t>
        </w:r>
        <w:r w:rsidR="00016408" w:rsidRPr="00016408">
          <w:rPr>
            <w:rFonts w:ascii="Arial" w:hAnsi="Arial" w:cs="Arial"/>
            <w:i/>
            <w:color w:val="0000FF"/>
            <w:sz w:val="18"/>
            <w:u w:val="single"/>
          </w:rPr>
          <w:t>eform</w:t>
        </w:r>
        <w:r w:rsidR="00016408">
          <w:rPr>
            <w:rFonts w:ascii="Arial" w:hAnsi="Arial" w:cs="Arial"/>
            <w:i/>
            <w:color w:val="0000FF"/>
            <w:sz w:val="18"/>
            <w:u w:val="single"/>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133.-</w:t>
      </w:r>
      <w:r w:rsidRPr="007C6EA6">
        <w:rPr>
          <w:rFonts w:ascii="Arial" w:hAnsi="Arial" w:cs="Arial"/>
          <w:lang w:val="es-ES"/>
        </w:rPr>
        <w:t xml:space="preserve"> Pueden pedir la rectificación de un acta del Registro Civil, las personas a quienes se refiere o afecte el acto de que se trate.</w:t>
      </w:r>
    </w:p>
    <w:p w:rsidR="0034041D" w:rsidRDefault="0034041D" w:rsidP="00ED17C8">
      <w:pPr>
        <w:spacing w:before="120"/>
        <w:ind w:firstLine="720"/>
        <w:jc w:val="both"/>
        <w:rPr>
          <w:rFonts w:ascii="Arial" w:hAnsi="Arial" w:cs="Arial"/>
          <w:color w:val="000000"/>
          <w:lang w:val="es-ES"/>
        </w:rPr>
      </w:pPr>
      <w:r w:rsidRPr="007C6EA6">
        <w:rPr>
          <w:rFonts w:ascii="Arial" w:hAnsi="Arial" w:cs="Arial"/>
          <w:color w:val="000000"/>
          <w:lang w:val="es-ES"/>
        </w:rPr>
        <w:t>Tratándose de personas menores de dieciocho años de edad o personas que no tengan capacidad para comprender el significado del hecho, podrá pedir la rectificación quien ejerza la patria potestad o el tutor.</w:t>
      </w:r>
    </w:p>
    <w:p w:rsidR="00BC41AA" w:rsidRPr="00BC41AA" w:rsidRDefault="00BC41AA" w:rsidP="00BC41AA">
      <w:pPr>
        <w:spacing w:after="240"/>
        <w:ind w:firstLine="720"/>
        <w:jc w:val="right"/>
        <w:rPr>
          <w:rFonts w:ascii="Arial" w:hAnsi="Arial" w:cs="Arial"/>
          <w:i/>
          <w:sz w:val="18"/>
          <w:lang w:val="es-ES"/>
        </w:rPr>
      </w:pPr>
      <w:hyperlink w:anchor="Artículo133" w:history="1">
        <w:r>
          <w:rPr>
            <w:rFonts w:ascii="Arial" w:hAnsi="Arial" w:cs="Arial"/>
            <w:i/>
            <w:color w:val="0000FF"/>
            <w:sz w:val="18"/>
            <w:u w:val="single"/>
            <w:lang w:val="es-ES"/>
          </w:rPr>
          <w:t>Artículo R</w:t>
        </w:r>
        <w:r w:rsidRPr="00BC41AA">
          <w:rPr>
            <w:rFonts w:ascii="Arial" w:hAnsi="Arial" w:cs="Arial"/>
            <w:i/>
            <w:color w:val="0000FF"/>
            <w:sz w:val="18"/>
            <w:u w:val="single"/>
            <w:lang w:val="es-ES"/>
          </w:rPr>
          <w:t>eform</w:t>
        </w:r>
        <w:r>
          <w:rPr>
            <w:rFonts w:ascii="Arial" w:hAnsi="Arial" w:cs="Arial"/>
            <w:i/>
            <w:color w:val="0000FF"/>
            <w:sz w:val="18"/>
            <w:u w:val="single"/>
            <w:lang w:val="es-ES"/>
          </w:rPr>
          <w:t>ado</w:t>
        </w:r>
      </w:hyperlink>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
          <w:bCs/>
          <w:lang w:val="es-ES"/>
        </w:rPr>
        <w:t>ARTÍCULO 133 BIS.-</w:t>
      </w:r>
      <w:r w:rsidRPr="008C5F17">
        <w:rPr>
          <w:rFonts w:ascii="Arial" w:hAnsi="Arial" w:cs="Arial"/>
          <w:bCs/>
          <w:lang w:val="es-ES"/>
        </w:rPr>
        <w:t xml:space="preserve"> Pueden pedir el levantamiento de una nueva acta de nacimiento para el reconocimiento de la identidad de género, previa la anotación correspondiente en su acta de nacimiento primigenia, las personas que requieran el reconocimiento de su identidad de género.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La expedición de la nueva acta de nacimiento para el reconocimiento de identidad de género, no alterará de modo alguno la filiación de la persona que solicite este trámite administrativo.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Los efectos de la nueva acta de nacimiento para el reconocimiento de la identidad de género realizados, serán oponibles a terceros desde de su levantamiento.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Las personas a quienes se les otorgue una nueva acta de nacimiento para el reconocimiento de identidad de género, deberán realizar las gestiones pertinentes para la modificación de los documentos relacionados a su identidad personal y electoral, reconocimiento de nivel educativo, obligaciones fiscales y documentación migratoria en su caso, así como todos los necesarios para el ejercicio de sus derechos y obligaciones jurídicas.</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lastRenderedPageBreak/>
        <w:t>El reconocimiento respectivo se llevará a cabo ante las instancias y autoridades correspondientes del Registro Civil cumpliendo todas las formalidades que exigen el Código Civil y la Ley Orgánica del Registro Civil del Estado de Baja California.</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El acta de nacimiento primigenia quedará resguardada y no se publicará ni expedirá constancia alguna, salvo mandamiento judicial, petición ministerial o por el interesado.</w:t>
      </w:r>
    </w:p>
    <w:p w:rsidR="008C5F17" w:rsidRPr="008C5F17" w:rsidRDefault="008C5F17" w:rsidP="00C200B1">
      <w:pPr>
        <w:spacing w:before="240"/>
        <w:ind w:firstLine="720"/>
        <w:jc w:val="both"/>
        <w:rPr>
          <w:rFonts w:ascii="Arial" w:hAnsi="Arial" w:cs="Arial"/>
          <w:bCs/>
          <w:lang w:val="es-ES"/>
        </w:rPr>
      </w:pPr>
      <w:r w:rsidRPr="008C5F17">
        <w:rPr>
          <w:rFonts w:ascii="Arial" w:hAnsi="Arial" w:cs="Arial"/>
          <w:bCs/>
          <w:lang w:val="es-ES"/>
        </w:rPr>
        <w:t>Al proceder la rectificación en razón de cambio en la identidad de género, se tendrá por entendido para efectos legales que se trata de la misma persona, lo que se hará constar en el documento que para tal efecto se expida.</w:t>
      </w:r>
    </w:p>
    <w:p w:rsidR="008C5F17" w:rsidRPr="00C200B1" w:rsidRDefault="00C200B1" w:rsidP="00C200B1">
      <w:pPr>
        <w:spacing w:after="240"/>
        <w:ind w:firstLine="720"/>
        <w:jc w:val="right"/>
        <w:rPr>
          <w:rFonts w:ascii="Arial" w:hAnsi="Arial" w:cs="Arial"/>
          <w:bCs/>
          <w:i/>
          <w:sz w:val="18"/>
          <w:lang w:val="es-ES"/>
        </w:rPr>
      </w:pPr>
      <w:hyperlink w:anchor="Artículo133BIS" w:history="1">
        <w:r w:rsidRPr="00C200B1">
          <w:rPr>
            <w:rStyle w:val="Hipervnculo"/>
            <w:rFonts w:ascii="Arial" w:hAnsi="Arial" w:cs="Arial"/>
            <w:bCs/>
            <w:i/>
            <w:sz w:val="18"/>
            <w:lang w:val="es-ES"/>
          </w:rPr>
          <w:t>Artículo Adicionado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134.-</w:t>
      </w:r>
      <w:r w:rsidRPr="007C6EA6">
        <w:rPr>
          <w:rFonts w:ascii="Arial" w:hAnsi="Arial" w:cs="Arial"/>
          <w:lang w:val="es-ES"/>
        </w:rPr>
        <w:t xml:space="preserve"> El interesado en la rectificación de un acta del Registro Civil, deberá presentar ante el Oficial del Registro Civil una solicitud por escrito que deberá contener:   </w:t>
      </w:r>
    </w:p>
    <w:p w:rsidR="0034041D" w:rsidRPr="007C6EA6" w:rsidRDefault="008039E2" w:rsidP="0034041D">
      <w:pPr>
        <w:spacing w:before="120" w:after="120"/>
        <w:ind w:firstLine="720"/>
        <w:jc w:val="both"/>
        <w:rPr>
          <w:rFonts w:ascii="Arial" w:hAnsi="Arial" w:cs="Arial"/>
          <w:lang w:val="es-ES"/>
        </w:rPr>
      </w:pPr>
      <w:r>
        <w:rPr>
          <w:rFonts w:ascii="Arial" w:hAnsi="Arial" w:cs="Arial"/>
          <w:lang w:val="es-ES"/>
        </w:rPr>
        <w:t>I.- Nombre, domicilio</w:t>
      </w:r>
      <w:r w:rsidR="0034041D" w:rsidRPr="007C6EA6">
        <w:rPr>
          <w:rFonts w:ascii="Arial" w:hAnsi="Arial" w:cs="Arial"/>
          <w:lang w:val="es-ES"/>
        </w:rPr>
        <w:t xml:space="preserve"> y generales del interesado;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datos del acta de cuya rectificación se trate;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señalamiento de los motivos de la rectificación del acta.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 la solicitud deberá acompañarse: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 Copia de la solicitud que quedará en la Oficialía del Registro Civil;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B).- Copia certificada del acta de que se trate, expedida por el Oficial del Registro Civil correspondiente;</w:t>
      </w:r>
    </w:p>
    <w:p w:rsidR="0034041D" w:rsidRDefault="0034041D" w:rsidP="00FB49CC">
      <w:pPr>
        <w:spacing w:before="120"/>
        <w:ind w:firstLine="720"/>
        <w:jc w:val="both"/>
        <w:rPr>
          <w:rFonts w:ascii="Arial" w:hAnsi="Arial" w:cs="Arial"/>
          <w:lang w:val="es-ES"/>
        </w:rPr>
      </w:pPr>
      <w:r w:rsidRPr="007C6EA6">
        <w:rPr>
          <w:rFonts w:ascii="Arial" w:hAnsi="Arial" w:cs="Arial"/>
          <w:lang w:val="es-ES"/>
        </w:rPr>
        <w:t>C).- Copia certificada de las actas relacionadas con aquella cuya rectificación se solicite y de los documentos justificativos de la rectificación.</w:t>
      </w:r>
    </w:p>
    <w:p w:rsidR="00FB49CC" w:rsidRPr="00FB49CC" w:rsidRDefault="00FB49CC" w:rsidP="00FB49CC">
      <w:pPr>
        <w:spacing w:after="240"/>
        <w:ind w:firstLine="720"/>
        <w:jc w:val="right"/>
        <w:rPr>
          <w:rFonts w:ascii="Arial" w:hAnsi="Arial" w:cs="Arial"/>
          <w:i/>
          <w:sz w:val="18"/>
          <w:lang w:val="es-ES"/>
        </w:rPr>
      </w:pPr>
      <w:hyperlink w:anchor="Artículo134" w:history="1">
        <w:r>
          <w:rPr>
            <w:rFonts w:ascii="Arial" w:hAnsi="Arial" w:cs="Arial"/>
            <w:i/>
            <w:color w:val="0000FF"/>
            <w:sz w:val="18"/>
            <w:u w:val="single"/>
            <w:lang w:val="es-ES"/>
          </w:rPr>
          <w:t>Artículo R</w:t>
        </w:r>
        <w:r w:rsidRPr="00FB49CC">
          <w:rPr>
            <w:rFonts w:ascii="Arial" w:hAnsi="Arial" w:cs="Arial"/>
            <w:i/>
            <w:color w:val="0000FF"/>
            <w:sz w:val="18"/>
            <w:u w:val="single"/>
            <w:lang w:val="es-ES"/>
          </w:rPr>
          <w:t>eform</w:t>
        </w:r>
        <w:r>
          <w:rPr>
            <w:rFonts w:ascii="Arial" w:hAnsi="Arial" w:cs="Arial"/>
            <w:i/>
            <w:color w:val="0000FF"/>
            <w:sz w:val="18"/>
            <w:u w:val="single"/>
            <w:lang w:val="es-ES"/>
          </w:rPr>
          <w:t>ado</w:t>
        </w:r>
      </w:hyperlink>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
          <w:bCs/>
          <w:lang w:val="es-ES"/>
        </w:rPr>
        <w:t>ARTÍCULO 134 BIS.-</w:t>
      </w:r>
      <w:r w:rsidRPr="008C5F17">
        <w:rPr>
          <w:rFonts w:ascii="Arial" w:hAnsi="Arial" w:cs="Arial"/>
          <w:bCs/>
          <w:lang w:val="es-ES"/>
        </w:rPr>
        <w:t xml:space="preserve"> Para realizar el levantamiento de una nueva acta de nacimiento para el reconocimiento de identidad de género, las personas interesadas deberán presentar:</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I. Solicitud debidamente requisitada;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II. Copia certificada del acta de nacimiento primigenia para efecto de que se haga la reserva correspondiente;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III. Original y copia fotostática de su identificación oficial; y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IV. Comprobante de domicilio.</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Además de lo señalado en las fracciones anteriores, para el levantamiento del acta correspondiente, se deberá cumplir con los siguientes requisitos:</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a) Ser de nacionalidad mexicana;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lastRenderedPageBreak/>
        <w:t xml:space="preserve">b) Tener al menos 18 años de edad cumplidos. </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Así como manifestar lo siguiente:</w:t>
      </w:r>
    </w:p>
    <w:p w:rsidR="008C5F17" w:rsidRPr="008C5F17" w:rsidRDefault="008C5F17" w:rsidP="00C200B1">
      <w:pPr>
        <w:spacing w:before="240" w:after="240"/>
        <w:ind w:firstLine="720"/>
        <w:jc w:val="both"/>
        <w:rPr>
          <w:rFonts w:ascii="Arial" w:hAnsi="Arial" w:cs="Arial"/>
          <w:bCs/>
          <w:lang w:val="es-ES"/>
        </w:rPr>
      </w:pPr>
      <w:r w:rsidRPr="008C5F17">
        <w:rPr>
          <w:rFonts w:ascii="Arial" w:hAnsi="Arial" w:cs="Arial"/>
          <w:bCs/>
          <w:lang w:val="es-ES"/>
        </w:rPr>
        <w:t xml:space="preserve">c) El género solicitado y, en su caso, el nuevo nombre con motivo del nuevo género. El levantamiento se realizará ante la Oficina del Registro Civil del Estado en que se encuentre el acta de nacimiento primigenia, con la comparecencia de la persona interesada, donde se procederá a hacer la anotación y la reserva correspondiente. El acta de nacimiento primigenia quedará reservada y no se publicará ni expedirá constancia alguna, salvo mandamiento judicial o petición ministerial. Una vez cumplido el trámite, la Dirección del Registro del Estado, enviará los oficios con la información en calidad de reservada, a las autoridades estatales y federales que estime pertinentes, así como a los organismos autónomos en materia electoral y de acceso a la información pública para los efectos legales procedentes. </w:t>
      </w:r>
    </w:p>
    <w:p w:rsidR="008C5F17" w:rsidRPr="008C5F17" w:rsidRDefault="008C5F17" w:rsidP="00C200B1">
      <w:pPr>
        <w:spacing w:before="240"/>
        <w:ind w:firstLine="720"/>
        <w:jc w:val="both"/>
        <w:rPr>
          <w:rFonts w:ascii="Arial" w:hAnsi="Arial" w:cs="Arial"/>
          <w:bCs/>
          <w:lang w:val="es-ES"/>
        </w:rPr>
      </w:pPr>
      <w:r w:rsidRPr="008C5F17">
        <w:rPr>
          <w:rFonts w:ascii="Arial" w:hAnsi="Arial" w:cs="Arial"/>
          <w:bCs/>
          <w:lang w:val="es-ES"/>
        </w:rPr>
        <w:t>El levantamiento de una nueva acta de nacimiento para el reconocimiento de identidad de género, se hará en un plazo no mayor de diez días hábiles.</w:t>
      </w:r>
    </w:p>
    <w:p w:rsidR="008C5F17" w:rsidRDefault="00C200B1" w:rsidP="00C200B1">
      <w:pPr>
        <w:spacing w:after="240"/>
        <w:ind w:firstLine="720"/>
        <w:jc w:val="right"/>
        <w:rPr>
          <w:rFonts w:ascii="Arial" w:hAnsi="Arial" w:cs="Arial"/>
          <w:b/>
          <w:bCs/>
          <w:lang w:val="es-ES"/>
        </w:rPr>
      </w:pPr>
      <w:hyperlink w:anchor="Artículo134BIS" w:history="1">
        <w:r w:rsidRPr="00C200B1">
          <w:rPr>
            <w:rStyle w:val="Hipervnculo"/>
            <w:rFonts w:ascii="Arial" w:hAnsi="Arial" w:cs="Arial"/>
            <w:bCs/>
            <w:i/>
            <w:sz w:val="18"/>
            <w:lang w:val="es-ES"/>
          </w:rPr>
          <w:t>Artículo Adicionado</w:t>
        </w:r>
      </w:hyperlink>
    </w:p>
    <w:p w:rsidR="00C200B1" w:rsidRDefault="0034041D" w:rsidP="00C200B1">
      <w:pPr>
        <w:spacing w:before="240"/>
        <w:ind w:firstLine="720"/>
        <w:jc w:val="both"/>
        <w:rPr>
          <w:rFonts w:ascii="Arial" w:hAnsi="Arial" w:cs="Arial"/>
          <w:lang w:val="es-ES"/>
        </w:rPr>
      </w:pPr>
      <w:r w:rsidRPr="007C6EA6">
        <w:rPr>
          <w:rFonts w:ascii="Arial" w:hAnsi="Arial" w:cs="Arial"/>
          <w:b/>
          <w:bCs/>
          <w:lang w:val="es-ES"/>
        </w:rPr>
        <w:t>ARTICULO 135.-</w:t>
      </w:r>
      <w:r w:rsidRPr="007C6EA6">
        <w:rPr>
          <w:rFonts w:ascii="Arial" w:hAnsi="Arial" w:cs="Arial"/>
          <w:lang w:val="es-ES"/>
        </w:rPr>
        <w:t xml:space="preserve"> </w:t>
      </w:r>
      <w:r w:rsidRPr="007C6EA6">
        <w:rPr>
          <w:rFonts w:ascii="Arial" w:hAnsi="Arial" w:cs="Arial"/>
        </w:rPr>
        <w:t>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r w:rsidRPr="007C6EA6">
        <w:rPr>
          <w:rFonts w:ascii="Arial" w:hAnsi="Arial" w:cs="Arial"/>
          <w:b/>
        </w:rPr>
        <w:tab/>
      </w:r>
      <w:r w:rsidRPr="007C6EA6">
        <w:rPr>
          <w:rFonts w:ascii="Arial" w:hAnsi="Arial" w:cs="Arial"/>
          <w:lang w:val="es-ES"/>
        </w:rPr>
        <w:t xml:space="preserve">          </w:t>
      </w:r>
    </w:p>
    <w:p w:rsidR="0034041D" w:rsidRPr="00C200B1" w:rsidRDefault="0034041D" w:rsidP="00C200B1">
      <w:pPr>
        <w:spacing w:after="240"/>
        <w:ind w:firstLine="720"/>
        <w:jc w:val="right"/>
        <w:rPr>
          <w:rFonts w:ascii="Arial" w:hAnsi="Arial" w:cs="Arial"/>
          <w:i/>
          <w:sz w:val="18"/>
          <w:lang w:val="es-ES"/>
        </w:rPr>
      </w:pPr>
      <w:hyperlink w:anchor="Artículo135" w:history="1">
        <w:r w:rsidR="00C200B1">
          <w:rPr>
            <w:rFonts w:ascii="Arial" w:hAnsi="Arial" w:cs="Arial"/>
            <w:i/>
            <w:color w:val="0000FF"/>
            <w:sz w:val="18"/>
            <w:u w:val="single"/>
            <w:lang w:val="es-ES"/>
          </w:rPr>
          <w:t>Artículo R</w:t>
        </w:r>
        <w:r w:rsidRPr="00C200B1">
          <w:rPr>
            <w:rFonts w:ascii="Arial" w:hAnsi="Arial" w:cs="Arial"/>
            <w:i/>
            <w:color w:val="0000FF"/>
            <w:sz w:val="18"/>
            <w:u w:val="single"/>
            <w:lang w:val="es-ES"/>
          </w:rPr>
          <w:t>eform</w:t>
        </w:r>
        <w:r w:rsidR="00C200B1">
          <w:rPr>
            <w:rFonts w:ascii="Arial" w:hAnsi="Arial" w:cs="Arial"/>
            <w:i/>
            <w:color w:val="0000FF"/>
            <w:sz w:val="18"/>
            <w:u w:val="single"/>
            <w:lang w:val="es-ES"/>
          </w:rPr>
          <w:t>ado</w:t>
        </w:r>
      </w:hyperlink>
    </w:p>
    <w:p w:rsidR="00C200B1" w:rsidRDefault="0034041D" w:rsidP="00C200B1">
      <w:pPr>
        <w:spacing w:before="240"/>
        <w:ind w:firstLine="720"/>
        <w:jc w:val="both"/>
        <w:rPr>
          <w:rFonts w:ascii="Arial" w:hAnsi="Arial" w:cs="Arial"/>
          <w:lang w:val="es-ES"/>
        </w:rPr>
      </w:pPr>
      <w:r w:rsidRPr="007C6EA6">
        <w:rPr>
          <w:rFonts w:ascii="Arial" w:hAnsi="Arial" w:cs="Arial"/>
          <w:b/>
          <w:bCs/>
          <w:lang w:val="es-ES"/>
        </w:rPr>
        <w:t>ARTICULO 135 Bis.-</w:t>
      </w:r>
      <w:r w:rsidRPr="007C6EA6">
        <w:rPr>
          <w:rFonts w:ascii="Arial" w:hAnsi="Arial" w:cs="Arial"/>
          <w:lang w:val="es-ES"/>
        </w:rPr>
        <w:t xml:space="preserve"> </w:t>
      </w:r>
      <w:r w:rsidRPr="007C6EA6">
        <w:rPr>
          <w:rFonts w:ascii="Arial" w:hAnsi="Arial" w:cs="Arial"/>
        </w:rPr>
        <w:t>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r w:rsidRPr="007C6EA6">
        <w:rPr>
          <w:rFonts w:ascii="Arial" w:hAnsi="Arial" w:cs="Arial"/>
          <w:lang w:val="es-ES"/>
        </w:rPr>
        <w:t xml:space="preserve">      </w:t>
      </w:r>
      <w:r w:rsidRPr="007C6EA6">
        <w:rPr>
          <w:rFonts w:ascii="Arial" w:hAnsi="Arial" w:cs="Arial"/>
          <w:lang w:val="es-ES"/>
        </w:rPr>
        <w:tab/>
      </w:r>
    </w:p>
    <w:p w:rsidR="00E555E6" w:rsidRPr="00425588" w:rsidRDefault="0034041D" w:rsidP="00E555E6">
      <w:pPr>
        <w:ind w:firstLine="720"/>
        <w:jc w:val="right"/>
        <w:rPr>
          <w:rFonts w:ascii="Arial" w:hAnsi="Arial" w:cs="Arial"/>
          <w:i/>
          <w:sz w:val="18"/>
        </w:rPr>
      </w:pPr>
      <w:hyperlink w:anchor="Artículo135BIS" w:history="1">
        <w:r w:rsidR="005233FD">
          <w:rPr>
            <w:rFonts w:ascii="Arial" w:hAnsi="Arial" w:cs="Arial"/>
            <w:i/>
            <w:color w:val="0000FF"/>
            <w:sz w:val="18"/>
            <w:u w:val="single"/>
            <w:lang w:val="es-ES"/>
          </w:rPr>
          <w:t>Artículo Adicionado</w:t>
        </w:r>
      </w:hyperlink>
    </w:p>
    <w:p w:rsidR="00E555E6" w:rsidRPr="00C200B1" w:rsidRDefault="00E555E6" w:rsidP="00E555E6">
      <w:pPr>
        <w:spacing w:after="240"/>
        <w:ind w:firstLine="720"/>
        <w:jc w:val="right"/>
        <w:rPr>
          <w:rFonts w:ascii="Arial" w:hAnsi="Arial" w:cs="Arial"/>
          <w:i/>
          <w:sz w:val="18"/>
          <w:lang w:val="es-ES"/>
        </w:rPr>
      </w:pPr>
      <w:hyperlink w:anchor="Artículo135BIS" w:history="1">
        <w:r>
          <w:rPr>
            <w:rFonts w:ascii="Arial" w:hAnsi="Arial" w:cs="Arial"/>
            <w:i/>
            <w:color w:val="0000FF"/>
            <w:sz w:val="18"/>
            <w:u w:val="single"/>
            <w:lang w:val="es-ES"/>
          </w:rPr>
          <w:t>Artículo Reformado</w:t>
        </w:r>
      </w:hyperlink>
    </w:p>
    <w:p w:rsidR="00C200B1" w:rsidRDefault="0034041D" w:rsidP="00C200B1">
      <w:pPr>
        <w:spacing w:before="240"/>
        <w:ind w:firstLine="720"/>
        <w:jc w:val="both"/>
        <w:rPr>
          <w:rFonts w:ascii="Arial" w:hAnsi="Arial" w:cs="Arial"/>
          <w:lang w:val="es-ES"/>
        </w:rPr>
      </w:pPr>
      <w:r w:rsidRPr="007C6EA6">
        <w:rPr>
          <w:rFonts w:ascii="Arial" w:hAnsi="Arial" w:cs="Arial"/>
          <w:b/>
          <w:bCs/>
          <w:lang w:val="es-ES"/>
        </w:rPr>
        <w:t xml:space="preserve">ARTICULO 135-Bis 1.- </w:t>
      </w:r>
      <w:r w:rsidRPr="007C6EA6">
        <w:rPr>
          <w:rFonts w:ascii="Arial" w:hAnsi="Arial" w:cs="Arial"/>
        </w:rPr>
        <w:t>Si de la documentación acompañada a una solicitud de rectificación aparecieren otros errores u omisiones, que no fueren señalados en dicha solicitud, el Director del Registro Civil los tomará en cuenta de oficio al dictar la resolución que corresponda.</w:t>
      </w:r>
      <w:r w:rsidRPr="007C6EA6">
        <w:rPr>
          <w:rFonts w:ascii="Arial" w:hAnsi="Arial" w:cs="Arial"/>
          <w:lang w:val="es-ES"/>
        </w:rPr>
        <w:tab/>
      </w:r>
    </w:p>
    <w:p w:rsidR="00EC3487" w:rsidRPr="001E67DE" w:rsidRDefault="0034041D" w:rsidP="00204D02">
      <w:pPr>
        <w:ind w:firstLine="720"/>
        <w:jc w:val="right"/>
        <w:rPr>
          <w:rFonts w:ascii="Arial" w:hAnsi="Arial" w:cs="Arial"/>
          <w:i/>
          <w:sz w:val="18"/>
        </w:rPr>
      </w:pPr>
      <w:hyperlink w:anchor="Artículo135BIS1" w:history="1">
        <w:r w:rsidR="005233FD">
          <w:rPr>
            <w:rFonts w:ascii="Arial" w:hAnsi="Arial" w:cs="Arial"/>
            <w:i/>
            <w:color w:val="0000FF"/>
            <w:sz w:val="18"/>
            <w:u w:val="single"/>
            <w:lang w:val="es-ES"/>
          </w:rPr>
          <w:t>Artículo Adicionado</w:t>
        </w:r>
      </w:hyperlink>
    </w:p>
    <w:p w:rsidR="00204D02" w:rsidRPr="001E67DE" w:rsidRDefault="00204D02" w:rsidP="00ED17C8">
      <w:pPr>
        <w:spacing w:after="240"/>
        <w:ind w:firstLine="720"/>
        <w:jc w:val="right"/>
        <w:rPr>
          <w:rFonts w:ascii="Arial" w:hAnsi="Arial" w:cs="Arial"/>
          <w:i/>
          <w:sz w:val="18"/>
        </w:rPr>
      </w:pPr>
      <w:hyperlink w:anchor="Artículo135BIS1" w:history="1">
        <w:r>
          <w:rPr>
            <w:rFonts w:ascii="Arial" w:hAnsi="Arial" w:cs="Arial"/>
            <w:i/>
            <w:color w:val="0000FF"/>
            <w:sz w:val="18"/>
            <w:u w:val="single"/>
            <w:lang w:val="es-ES"/>
          </w:rPr>
          <w:t>Artículo</w:t>
        </w:r>
        <w:r w:rsidR="00EC3487">
          <w:rPr>
            <w:rFonts w:ascii="Arial" w:hAnsi="Arial" w:cs="Arial"/>
            <w:i/>
            <w:color w:val="0000FF"/>
            <w:sz w:val="18"/>
            <w:u w:val="single"/>
            <w:lang w:val="es-ES"/>
          </w:rPr>
          <w:t xml:space="preserve"> Reformado</w:t>
        </w:r>
      </w:hyperlink>
    </w:p>
    <w:p w:rsidR="00C200B1" w:rsidRDefault="0034041D" w:rsidP="00C200B1">
      <w:pPr>
        <w:spacing w:before="240"/>
        <w:ind w:firstLine="720"/>
        <w:jc w:val="both"/>
        <w:rPr>
          <w:rFonts w:ascii="Arial" w:hAnsi="Arial" w:cs="Arial"/>
          <w:lang w:val="es-ES"/>
        </w:rPr>
      </w:pPr>
      <w:r w:rsidRPr="007C6EA6">
        <w:rPr>
          <w:rFonts w:ascii="Arial" w:hAnsi="Arial" w:cs="Arial"/>
          <w:b/>
          <w:bCs/>
          <w:lang w:val="es-ES"/>
        </w:rPr>
        <w:t>ARTICULO 135-Bis 2.-</w:t>
      </w:r>
      <w:r w:rsidRPr="007C6EA6">
        <w:rPr>
          <w:rFonts w:ascii="Arial" w:hAnsi="Arial" w:cs="Arial"/>
          <w:lang w:val="es-ES"/>
        </w:rPr>
        <w:t xml:space="preserve"> Cuando se trate de falsedad porque un hecho o un acto a que se refiera el acta del Registro Civil no ocurrió, el interesado podrá hacer valer su nulidad judicialmente.</w:t>
      </w:r>
      <w:r w:rsidRPr="007C6EA6">
        <w:rPr>
          <w:rFonts w:ascii="Arial" w:hAnsi="Arial" w:cs="Arial"/>
          <w:lang w:val="es-ES"/>
        </w:rPr>
        <w:tab/>
        <w:t xml:space="preserve">   </w:t>
      </w:r>
    </w:p>
    <w:p w:rsidR="0034041D" w:rsidRPr="00425588" w:rsidRDefault="0034041D" w:rsidP="001E67DE">
      <w:pPr>
        <w:ind w:firstLine="720"/>
        <w:jc w:val="right"/>
        <w:rPr>
          <w:rFonts w:ascii="Arial" w:hAnsi="Arial" w:cs="Arial"/>
          <w:i/>
          <w:sz w:val="18"/>
        </w:rPr>
      </w:pPr>
      <w:hyperlink w:anchor="Artículo135BIS2" w:history="1">
        <w:r w:rsidR="005233FD">
          <w:rPr>
            <w:rFonts w:ascii="Arial" w:hAnsi="Arial" w:cs="Arial"/>
            <w:i/>
            <w:color w:val="0000FF"/>
            <w:sz w:val="18"/>
            <w:u w:val="single"/>
            <w:lang w:val="es-ES"/>
          </w:rPr>
          <w:t>Artículo Ad</w:t>
        </w:r>
        <w:r w:rsidR="005233FD">
          <w:rPr>
            <w:rFonts w:ascii="Arial" w:hAnsi="Arial" w:cs="Arial"/>
            <w:i/>
            <w:color w:val="0000FF"/>
            <w:sz w:val="18"/>
            <w:u w:val="single"/>
            <w:lang w:val="es-ES"/>
          </w:rPr>
          <w:t>i</w:t>
        </w:r>
        <w:r w:rsidR="005233FD">
          <w:rPr>
            <w:rFonts w:ascii="Arial" w:hAnsi="Arial" w:cs="Arial"/>
            <w:i/>
            <w:color w:val="0000FF"/>
            <w:sz w:val="18"/>
            <w:u w:val="single"/>
            <w:lang w:val="es-ES"/>
          </w:rPr>
          <w:t>cionado</w:t>
        </w:r>
      </w:hyperlink>
    </w:p>
    <w:p w:rsidR="001E67DE" w:rsidRPr="00C200B1" w:rsidRDefault="001E67DE" w:rsidP="00ED17C8">
      <w:pPr>
        <w:spacing w:after="240"/>
        <w:ind w:firstLine="720"/>
        <w:jc w:val="right"/>
        <w:rPr>
          <w:rFonts w:ascii="Arial" w:hAnsi="Arial" w:cs="Arial"/>
          <w:i/>
          <w:sz w:val="18"/>
          <w:lang w:val="es-ES"/>
        </w:rPr>
      </w:pPr>
      <w:hyperlink w:anchor="Artículo135BIS2" w:history="1">
        <w:r>
          <w:rPr>
            <w:rFonts w:ascii="Arial" w:hAnsi="Arial" w:cs="Arial"/>
            <w:i/>
            <w:color w:val="0000FF"/>
            <w:sz w:val="18"/>
            <w:u w:val="single"/>
            <w:lang w:val="es-ES"/>
          </w:rPr>
          <w:t>Artículo Reformado</w:t>
        </w:r>
      </w:hyperlink>
    </w:p>
    <w:p w:rsidR="00202832" w:rsidRDefault="0034041D" w:rsidP="00202832">
      <w:pPr>
        <w:spacing w:before="240"/>
        <w:ind w:firstLine="720"/>
        <w:jc w:val="both"/>
        <w:rPr>
          <w:rFonts w:ascii="Arial" w:hAnsi="Arial" w:cs="Arial"/>
          <w:lang w:val="es-ES"/>
        </w:rPr>
      </w:pPr>
      <w:r w:rsidRPr="007C6EA6">
        <w:rPr>
          <w:rFonts w:ascii="Arial" w:hAnsi="Arial" w:cs="Arial"/>
          <w:b/>
          <w:bCs/>
          <w:lang w:val="es-ES"/>
        </w:rPr>
        <w:t>ARTICULO 135-Bis 3.-</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5A04E9" w:rsidRPr="00425588" w:rsidRDefault="005A04E9" w:rsidP="00005EA6">
      <w:pPr>
        <w:ind w:firstLine="720"/>
        <w:jc w:val="right"/>
        <w:rPr>
          <w:rFonts w:ascii="Arial" w:hAnsi="Arial" w:cs="Arial"/>
          <w:i/>
          <w:sz w:val="18"/>
        </w:rPr>
      </w:pPr>
      <w:hyperlink w:anchor="Artículo135BIS3" w:history="1">
        <w:r>
          <w:rPr>
            <w:rFonts w:ascii="Arial" w:hAnsi="Arial" w:cs="Arial"/>
            <w:i/>
            <w:color w:val="0000FF"/>
            <w:sz w:val="18"/>
            <w:u w:val="single"/>
            <w:lang w:val="es-ES"/>
          </w:rPr>
          <w:t xml:space="preserve">Artículo </w:t>
        </w:r>
        <w:r w:rsidR="00005EA6">
          <w:rPr>
            <w:rFonts w:ascii="Arial" w:hAnsi="Arial" w:cs="Arial"/>
            <w:i/>
            <w:color w:val="0000FF"/>
            <w:sz w:val="18"/>
            <w:u w:val="single"/>
            <w:lang w:val="es-ES"/>
          </w:rPr>
          <w:t>Adicionado</w:t>
        </w:r>
      </w:hyperlink>
    </w:p>
    <w:p w:rsidR="00005EA6" w:rsidRPr="00202832" w:rsidRDefault="00005EA6" w:rsidP="005A04E9">
      <w:pPr>
        <w:spacing w:after="240"/>
        <w:ind w:firstLine="720"/>
        <w:jc w:val="right"/>
        <w:rPr>
          <w:rFonts w:ascii="Arial" w:hAnsi="Arial" w:cs="Arial"/>
          <w:i/>
          <w:sz w:val="18"/>
          <w:lang w:val="es-ES"/>
        </w:rPr>
      </w:pPr>
      <w:hyperlink w:anchor="Artículo135BIS3" w:history="1">
        <w:r>
          <w:rPr>
            <w:rFonts w:ascii="Arial" w:hAnsi="Arial" w:cs="Arial"/>
            <w:i/>
            <w:color w:val="0000FF"/>
            <w:sz w:val="18"/>
            <w:u w:val="single"/>
            <w:lang w:val="es-ES"/>
          </w:rPr>
          <w:t>Artículo Derogado</w:t>
        </w:r>
      </w:hyperlink>
    </w:p>
    <w:p w:rsidR="00202832" w:rsidRDefault="0034041D" w:rsidP="00202832">
      <w:pPr>
        <w:spacing w:before="240"/>
        <w:ind w:firstLine="720"/>
        <w:jc w:val="both"/>
        <w:rPr>
          <w:rFonts w:ascii="Arial" w:hAnsi="Arial" w:cs="Arial"/>
          <w:lang w:val="es-ES"/>
        </w:rPr>
      </w:pPr>
      <w:r w:rsidRPr="007C6EA6">
        <w:rPr>
          <w:rFonts w:ascii="Arial" w:hAnsi="Arial" w:cs="Arial"/>
          <w:b/>
          <w:bCs/>
          <w:lang w:val="es-ES"/>
        </w:rPr>
        <w:t>ARTICULO 135-Bis 4.-</w:t>
      </w:r>
      <w:r w:rsidRPr="007C6EA6">
        <w:rPr>
          <w:rFonts w:ascii="Arial" w:hAnsi="Arial" w:cs="Arial"/>
          <w:lang w:val="es-ES"/>
        </w:rPr>
        <w:t xml:space="preserve"> DEROGADO.</w:t>
      </w:r>
      <w:r w:rsidRPr="007C6EA6">
        <w:rPr>
          <w:rFonts w:ascii="Arial" w:hAnsi="Arial" w:cs="Arial"/>
          <w:lang w:val="es-ES"/>
        </w:rPr>
        <w:tab/>
      </w:r>
    </w:p>
    <w:p w:rsidR="0034041D" w:rsidRPr="00425588" w:rsidRDefault="0034041D" w:rsidP="00005EA6">
      <w:pPr>
        <w:ind w:firstLine="720"/>
        <w:jc w:val="right"/>
        <w:rPr>
          <w:rFonts w:ascii="Arial" w:hAnsi="Arial" w:cs="Arial"/>
          <w:i/>
          <w:sz w:val="18"/>
        </w:rPr>
      </w:pPr>
      <w:hyperlink w:anchor="Artículo135BIS4" w:history="1">
        <w:r w:rsidR="00202832">
          <w:rPr>
            <w:rFonts w:ascii="Arial" w:hAnsi="Arial" w:cs="Arial"/>
            <w:i/>
            <w:color w:val="0000FF"/>
            <w:sz w:val="18"/>
            <w:u w:val="single"/>
            <w:lang w:val="es-ES"/>
          </w:rPr>
          <w:t xml:space="preserve">Artículo </w:t>
        </w:r>
        <w:r w:rsidR="00005EA6">
          <w:rPr>
            <w:rFonts w:ascii="Arial" w:hAnsi="Arial" w:cs="Arial"/>
            <w:i/>
            <w:color w:val="0000FF"/>
            <w:sz w:val="18"/>
            <w:u w:val="single"/>
            <w:lang w:val="es-ES"/>
          </w:rPr>
          <w:t>Adicionado</w:t>
        </w:r>
      </w:hyperlink>
    </w:p>
    <w:p w:rsidR="00005EA6" w:rsidRPr="00202832" w:rsidRDefault="00005EA6" w:rsidP="00ED17C8">
      <w:pPr>
        <w:spacing w:after="240"/>
        <w:ind w:firstLine="720"/>
        <w:jc w:val="right"/>
        <w:rPr>
          <w:rFonts w:ascii="Arial" w:hAnsi="Arial" w:cs="Arial"/>
          <w:i/>
          <w:sz w:val="18"/>
          <w:lang w:val="es-ES"/>
        </w:rPr>
      </w:pPr>
      <w:hyperlink w:anchor="Artículo135BIS4" w:history="1">
        <w:r>
          <w:rPr>
            <w:rFonts w:ascii="Arial" w:hAnsi="Arial" w:cs="Arial"/>
            <w:i/>
            <w:color w:val="0000FF"/>
            <w:sz w:val="18"/>
            <w:u w:val="single"/>
            <w:lang w:val="es-ES"/>
          </w:rPr>
          <w:t>Artículo Derogado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TITULO QUINTO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MATRIMONIO</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ESPONSALES</w:t>
      </w:r>
    </w:p>
    <w:p w:rsidR="005233FD" w:rsidRDefault="0034041D" w:rsidP="005233FD">
      <w:pPr>
        <w:spacing w:before="240"/>
        <w:ind w:firstLine="720"/>
        <w:jc w:val="both"/>
        <w:rPr>
          <w:rFonts w:ascii="Arial" w:hAnsi="Arial" w:cs="Arial"/>
          <w:lang w:val="es-ES"/>
        </w:rPr>
      </w:pPr>
      <w:r w:rsidRPr="007C6EA6">
        <w:rPr>
          <w:rFonts w:ascii="Arial" w:hAnsi="Arial" w:cs="Arial"/>
          <w:b/>
          <w:bCs/>
          <w:lang w:val="es-ES"/>
        </w:rPr>
        <w:t>ARTICULO 136.-</w:t>
      </w:r>
      <w:r w:rsidRPr="007C6EA6">
        <w:rPr>
          <w:rFonts w:ascii="Arial" w:hAnsi="Arial" w:cs="Arial"/>
          <w:lang w:val="es-ES"/>
        </w:rPr>
        <w:t xml:space="preserve"> DEROGADO.  </w:t>
      </w:r>
    </w:p>
    <w:p w:rsidR="0034041D" w:rsidRPr="005233FD" w:rsidRDefault="0034041D" w:rsidP="005233FD">
      <w:pPr>
        <w:spacing w:after="240"/>
        <w:ind w:firstLine="720"/>
        <w:jc w:val="right"/>
        <w:rPr>
          <w:rFonts w:ascii="Arial" w:hAnsi="Arial" w:cs="Arial"/>
          <w:i/>
          <w:sz w:val="18"/>
          <w:lang w:val="es-ES"/>
        </w:rPr>
      </w:pPr>
      <w:hyperlink w:anchor="Artículo136" w:history="1">
        <w:r w:rsidR="005233FD">
          <w:rPr>
            <w:rStyle w:val="Hipervnculo"/>
            <w:rFonts w:ascii="Arial" w:hAnsi="Arial" w:cs="Arial"/>
            <w:i/>
            <w:sz w:val="18"/>
            <w:lang w:val="es-ES"/>
          </w:rPr>
          <w:t>Artí</w:t>
        </w:r>
        <w:r w:rsidR="005233FD">
          <w:rPr>
            <w:rStyle w:val="Hipervnculo"/>
            <w:rFonts w:ascii="Arial" w:hAnsi="Arial" w:cs="Arial"/>
            <w:i/>
            <w:sz w:val="18"/>
            <w:lang w:val="es-ES"/>
          </w:rPr>
          <w:t>c</w:t>
        </w:r>
        <w:r w:rsidR="005233FD">
          <w:rPr>
            <w:rStyle w:val="Hipervnculo"/>
            <w:rFonts w:ascii="Arial" w:hAnsi="Arial" w:cs="Arial"/>
            <w:i/>
            <w:sz w:val="18"/>
            <w:lang w:val="es-ES"/>
          </w:rPr>
          <w:t>ul</w:t>
        </w:r>
        <w:r w:rsidR="005233FD">
          <w:rPr>
            <w:rStyle w:val="Hipervnculo"/>
            <w:rFonts w:ascii="Arial" w:hAnsi="Arial" w:cs="Arial"/>
            <w:i/>
            <w:sz w:val="18"/>
            <w:lang w:val="es-ES"/>
          </w:rPr>
          <w:t>o</w:t>
        </w:r>
        <w:r w:rsidR="005233FD">
          <w:rPr>
            <w:rStyle w:val="Hipervnculo"/>
            <w:rFonts w:ascii="Arial" w:hAnsi="Arial" w:cs="Arial"/>
            <w:i/>
            <w:sz w:val="18"/>
            <w:lang w:val="es-ES"/>
          </w:rPr>
          <w:t xml:space="preserve"> Derogado</w:t>
        </w:r>
      </w:hyperlink>
    </w:p>
    <w:p w:rsidR="005233FD" w:rsidRDefault="0034041D" w:rsidP="005233FD">
      <w:pPr>
        <w:spacing w:before="240"/>
        <w:ind w:firstLine="720"/>
        <w:jc w:val="both"/>
        <w:rPr>
          <w:rFonts w:ascii="Arial" w:hAnsi="Arial" w:cs="Arial"/>
          <w:lang w:val="es-ES"/>
        </w:rPr>
      </w:pPr>
      <w:r w:rsidRPr="007C6EA6">
        <w:rPr>
          <w:rFonts w:ascii="Arial" w:hAnsi="Arial" w:cs="Arial"/>
          <w:b/>
          <w:bCs/>
          <w:lang w:val="es-ES"/>
        </w:rPr>
        <w:t>ARTICULO 137.-</w:t>
      </w:r>
      <w:r w:rsidRPr="007C6EA6">
        <w:rPr>
          <w:rFonts w:ascii="Arial" w:hAnsi="Arial" w:cs="Arial"/>
          <w:lang w:val="es-ES"/>
        </w:rPr>
        <w:t xml:space="preserve"> DEROGADO.   </w:t>
      </w:r>
    </w:p>
    <w:p w:rsidR="0034041D" w:rsidRPr="005233FD" w:rsidRDefault="0034041D" w:rsidP="005233FD">
      <w:pPr>
        <w:spacing w:after="240"/>
        <w:ind w:firstLine="720"/>
        <w:jc w:val="right"/>
        <w:rPr>
          <w:rFonts w:ascii="Arial" w:hAnsi="Arial" w:cs="Arial"/>
          <w:i/>
          <w:sz w:val="18"/>
          <w:lang w:val="es-ES"/>
        </w:rPr>
      </w:pPr>
      <w:hyperlink w:anchor="Artículo137" w:history="1">
        <w:r w:rsidR="005233FD">
          <w:rPr>
            <w:rStyle w:val="Hipervnculo"/>
            <w:rFonts w:ascii="Arial" w:hAnsi="Arial" w:cs="Arial"/>
            <w:i/>
            <w:sz w:val="18"/>
            <w:lang w:val="es-ES"/>
          </w:rPr>
          <w:t>Artículo Derogado</w:t>
        </w:r>
      </w:hyperlink>
    </w:p>
    <w:p w:rsidR="005233FD" w:rsidRDefault="0034041D" w:rsidP="005233FD">
      <w:pPr>
        <w:spacing w:before="240"/>
        <w:ind w:firstLine="720"/>
        <w:jc w:val="both"/>
        <w:rPr>
          <w:rFonts w:ascii="Arial" w:hAnsi="Arial" w:cs="Arial"/>
        </w:rPr>
      </w:pPr>
      <w:r w:rsidRPr="007C6EA6">
        <w:rPr>
          <w:rFonts w:ascii="Arial" w:hAnsi="Arial" w:cs="Arial"/>
          <w:b/>
          <w:bCs/>
          <w:lang w:val="es-ES"/>
        </w:rPr>
        <w:t>ARTICULO 138.-</w:t>
      </w:r>
      <w:r w:rsidRPr="007C6EA6">
        <w:rPr>
          <w:rFonts w:ascii="Arial" w:hAnsi="Arial" w:cs="Arial"/>
          <w:lang w:val="es-ES"/>
        </w:rPr>
        <w:t xml:space="preserve"> DEROGADO.</w:t>
      </w:r>
      <w:r w:rsidRPr="007C6EA6">
        <w:rPr>
          <w:rFonts w:ascii="Arial" w:hAnsi="Arial" w:cs="Arial"/>
        </w:rPr>
        <w:tab/>
        <w:t xml:space="preserve"> </w:t>
      </w:r>
    </w:p>
    <w:p w:rsidR="0034041D" w:rsidRPr="005233FD" w:rsidRDefault="0034041D" w:rsidP="005233FD">
      <w:pPr>
        <w:spacing w:after="240"/>
        <w:ind w:firstLine="720"/>
        <w:jc w:val="right"/>
        <w:rPr>
          <w:rFonts w:ascii="Arial" w:hAnsi="Arial" w:cs="Arial"/>
          <w:i/>
          <w:sz w:val="18"/>
          <w:lang w:val="es-ES"/>
        </w:rPr>
      </w:pPr>
      <w:hyperlink w:anchor="Artículo138" w:history="1">
        <w:r w:rsidR="005233FD">
          <w:rPr>
            <w:rFonts w:ascii="Arial" w:hAnsi="Arial" w:cs="Arial"/>
            <w:i/>
            <w:color w:val="0000FF"/>
            <w:sz w:val="18"/>
            <w:u w:val="single"/>
            <w:lang w:val="es-ES"/>
          </w:rPr>
          <w:t>Artículo Derogado</w:t>
        </w:r>
      </w:hyperlink>
    </w:p>
    <w:p w:rsidR="005233FD" w:rsidRDefault="0034041D" w:rsidP="005233FD">
      <w:pPr>
        <w:spacing w:before="240"/>
        <w:ind w:firstLine="720"/>
        <w:jc w:val="both"/>
        <w:rPr>
          <w:rFonts w:ascii="Arial" w:hAnsi="Arial" w:cs="Arial"/>
          <w:lang w:val="es-ES"/>
        </w:rPr>
      </w:pPr>
      <w:r w:rsidRPr="007C6EA6">
        <w:rPr>
          <w:rFonts w:ascii="Arial" w:hAnsi="Arial" w:cs="Arial"/>
          <w:b/>
          <w:bCs/>
          <w:lang w:val="es-ES"/>
        </w:rPr>
        <w:t>ARTICULO 139.-</w:t>
      </w:r>
      <w:r w:rsidRPr="007C6EA6">
        <w:rPr>
          <w:rFonts w:ascii="Arial" w:hAnsi="Arial" w:cs="Arial"/>
          <w:lang w:val="es-ES"/>
        </w:rPr>
        <w:t xml:space="preserve"> DEROGADO.  </w:t>
      </w:r>
    </w:p>
    <w:p w:rsidR="0034041D" w:rsidRPr="005233FD" w:rsidRDefault="0034041D" w:rsidP="005233FD">
      <w:pPr>
        <w:spacing w:after="240"/>
        <w:ind w:firstLine="720"/>
        <w:jc w:val="right"/>
        <w:rPr>
          <w:rFonts w:ascii="Arial" w:hAnsi="Arial" w:cs="Arial"/>
          <w:i/>
          <w:sz w:val="18"/>
          <w:lang w:val="es-ES"/>
        </w:rPr>
      </w:pPr>
      <w:hyperlink w:anchor="Artículo139" w:history="1">
        <w:r w:rsidR="005233FD">
          <w:rPr>
            <w:rStyle w:val="Hipervnculo"/>
            <w:rFonts w:ascii="Arial" w:hAnsi="Arial" w:cs="Arial"/>
            <w:i/>
            <w:sz w:val="18"/>
            <w:lang w:val="es-ES"/>
          </w:rPr>
          <w:t>Artículo Derogado</w:t>
        </w:r>
      </w:hyperlink>
    </w:p>
    <w:p w:rsidR="005233FD" w:rsidRDefault="0034041D" w:rsidP="005233FD">
      <w:pPr>
        <w:spacing w:before="240"/>
        <w:ind w:firstLine="720"/>
        <w:jc w:val="both"/>
        <w:rPr>
          <w:rFonts w:ascii="Arial" w:hAnsi="Arial" w:cs="Arial"/>
          <w:lang w:val="es-ES"/>
        </w:rPr>
      </w:pPr>
      <w:r w:rsidRPr="007C6EA6">
        <w:rPr>
          <w:rFonts w:ascii="Arial" w:hAnsi="Arial" w:cs="Arial"/>
          <w:b/>
          <w:bCs/>
          <w:lang w:val="es-ES"/>
        </w:rPr>
        <w:t>ARTICULO 140.-</w:t>
      </w:r>
      <w:r w:rsidRPr="007C6EA6">
        <w:rPr>
          <w:rFonts w:ascii="Arial" w:hAnsi="Arial" w:cs="Arial"/>
          <w:lang w:val="es-ES"/>
        </w:rPr>
        <w:t xml:space="preserve"> DEROGADO.  </w:t>
      </w:r>
    </w:p>
    <w:p w:rsidR="0034041D" w:rsidRPr="005233FD" w:rsidRDefault="0034041D" w:rsidP="005233FD">
      <w:pPr>
        <w:spacing w:after="240"/>
        <w:ind w:firstLine="720"/>
        <w:jc w:val="right"/>
        <w:rPr>
          <w:rFonts w:ascii="Arial" w:hAnsi="Arial" w:cs="Arial"/>
          <w:i/>
          <w:sz w:val="18"/>
          <w:lang w:val="es-ES"/>
        </w:rPr>
      </w:pPr>
      <w:hyperlink w:anchor="Artículo140" w:history="1">
        <w:r w:rsidR="005233FD">
          <w:rPr>
            <w:rStyle w:val="Hipervnculo"/>
            <w:rFonts w:ascii="Arial" w:hAnsi="Arial" w:cs="Arial"/>
            <w:i/>
            <w:sz w:val="18"/>
            <w:lang w:val="es-ES"/>
          </w:rPr>
          <w:t>Artículo Derogado</w:t>
        </w:r>
      </w:hyperlink>
    </w:p>
    <w:p w:rsidR="005233FD" w:rsidRDefault="0034041D" w:rsidP="005233FD">
      <w:pPr>
        <w:spacing w:before="240"/>
        <w:ind w:firstLine="720"/>
        <w:jc w:val="both"/>
        <w:rPr>
          <w:rFonts w:ascii="Arial" w:hAnsi="Arial" w:cs="Arial"/>
          <w:lang w:val="es-ES"/>
        </w:rPr>
      </w:pPr>
      <w:r w:rsidRPr="007C6EA6">
        <w:rPr>
          <w:rFonts w:ascii="Arial" w:hAnsi="Arial" w:cs="Arial"/>
          <w:b/>
          <w:bCs/>
          <w:lang w:val="es-ES"/>
        </w:rPr>
        <w:t xml:space="preserve">ARTICULO 141.- </w:t>
      </w:r>
      <w:r w:rsidRPr="007C6EA6">
        <w:rPr>
          <w:rFonts w:ascii="Arial" w:hAnsi="Arial" w:cs="Arial"/>
          <w:lang w:val="es-ES"/>
        </w:rPr>
        <w:t xml:space="preserve">DEROGADO.  </w:t>
      </w:r>
    </w:p>
    <w:p w:rsidR="0034041D" w:rsidRPr="005233FD" w:rsidRDefault="0034041D" w:rsidP="005233FD">
      <w:pPr>
        <w:spacing w:after="240"/>
        <w:ind w:firstLine="720"/>
        <w:jc w:val="right"/>
        <w:rPr>
          <w:rFonts w:ascii="Arial" w:hAnsi="Arial" w:cs="Arial"/>
          <w:i/>
          <w:sz w:val="18"/>
          <w:lang w:val="es-ES"/>
        </w:rPr>
      </w:pPr>
      <w:hyperlink w:anchor="Artículo141" w:history="1">
        <w:r w:rsidR="005233FD">
          <w:rPr>
            <w:rStyle w:val="Hipervnculo"/>
            <w:rFonts w:ascii="Arial" w:hAnsi="Arial" w:cs="Arial"/>
            <w:i/>
            <w:sz w:val="18"/>
            <w:lang w:val="es-ES"/>
          </w:rPr>
          <w:t>Artículo Derogado</w:t>
        </w:r>
      </w:hyperlink>
    </w:p>
    <w:p w:rsidR="005233FD" w:rsidRDefault="0034041D" w:rsidP="005233FD">
      <w:pPr>
        <w:spacing w:before="240"/>
        <w:ind w:firstLine="720"/>
        <w:jc w:val="both"/>
        <w:rPr>
          <w:rFonts w:ascii="Arial" w:hAnsi="Arial" w:cs="Arial"/>
          <w:lang w:val="es-ES"/>
        </w:rPr>
      </w:pPr>
      <w:r w:rsidRPr="007C6EA6">
        <w:rPr>
          <w:rFonts w:ascii="Arial" w:hAnsi="Arial" w:cs="Arial"/>
          <w:b/>
          <w:bCs/>
          <w:lang w:val="es-ES"/>
        </w:rPr>
        <w:t>ARTICULO 142.-</w:t>
      </w:r>
      <w:r w:rsidRPr="007C6EA6">
        <w:rPr>
          <w:rFonts w:ascii="Arial" w:hAnsi="Arial" w:cs="Arial"/>
          <w:lang w:val="es-ES"/>
        </w:rPr>
        <w:t xml:space="preserve"> DEROGADO.  </w:t>
      </w:r>
    </w:p>
    <w:p w:rsidR="0034041D" w:rsidRPr="005233FD" w:rsidRDefault="0034041D" w:rsidP="005233FD">
      <w:pPr>
        <w:spacing w:after="240"/>
        <w:ind w:firstLine="720"/>
        <w:jc w:val="right"/>
        <w:rPr>
          <w:rFonts w:ascii="Arial" w:hAnsi="Arial" w:cs="Arial"/>
          <w:i/>
          <w:sz w:val="18"/>
          <w:lang w:val="es-ES"/>
        </w:rPr>
      </w:pPr>
      <w:hyperlink w:anchor="Artículo142" w:history="1">
        <w:r w:rsidR="005233FD">
          <w:rPr>
            <w:rStyle w:val="Hipervnculo"/>
            <w:rFonts w:ascii="Arial" w:hAnsi="Arial" w:cs="Arial"/>
            <w:i/>
            <w:sz w:val="18"/>
            <w:lang w:val="es-ES"/>
          </w:rPr>
          <w:t>Artículo Derogado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LOS REQUISITOS PARA CONTRAER MATRIMONIO</w:t>
      </w:r>
    </w:p>
    <w:p w:rsidR="0034041D" w:rsidRPr="007C6EA6" w:rsidRDefault="0034041D" w:rsidP="00C12615">
      <w:pPr>
        <w:spacing w:before="240"/>
        <w:ind w:firstLine="720"/>
        <w:jc w:val="both"/>
        <w:rPr>
          <w:rFonts w:ascii="Arial" w:hAnsi="Arial" w:cs="Arial"/>
          <w:lang w:val="es-ES"/>
        </w:rPr>
      </w:pPr>
      <w:r w:rsidRPr="007C6EA6">
        <w:rPr>
          <w:rFonts w:ascii="Arial" w:hAnsi="Arial" w:cs="Arial"/>
          <w:b/>
          <w:bCs/>
          <w:lang w:val="es-ES"/>
        </w:rPr>
        <w:t>ARTICULO 143.-</w:t>
      </w:r>
      <w:r w:rsidRPr="007C6EA6">
        <w:rPr>
          <w:rFonts w:ascii="Arial" w:hAnsi="Arial" w:cs="Arial"/>
          <w:lang w:val="es-ES"/>
        </w:rPr>
        <w:t xml:space="preserve"> El </w:t>
      </w:r>
      <w:r w:rsidR="00C12615" w:rsidRPr="00C12615">
        <w:rPr>
          <w:rFonts w:ascii="Arial" w:hAnsi="Arial" w:cs="Arial"/>
          <w:lang w:val="es-ES"/>
        </w:rPr>
        <w:t>Matrimonio es la unión libre de dos personas para realizar la comunidad de vida, en donde ambas se procuran respeto, igualdad y ayuda mutua. Debe celebrarse ante el Oficial del Registro Civil y con las formalidades que estipule el presente Código.</w:t>
      </w:r>
    </w:p>
    <w:p w:rsidR="00207DF7" w:rsidRPr="00207DF7" w:rsidRDefault="00207DF7" w:rsidP="00207DF7">
      <w:pPr>
        <w:spacing w:after="240"/>
        <w:ind w:firstLine="720"/>
        <w:jc w:val="right"/>
        <w:rPr>
          <w:rFonts w:ascii="Arial" w:hAnsi="Arial" w:cs="Arial"/>
          <w:i/>
          <w:sz w:val="18"/>
          <w:lang w:val="es-ES"/>
        </w:rPr>
      </w:pPr>
      <w:hyperlink w:anchor="Artículo143" w:history="1">
        <w:r>
          <w:rPr>
            <w:rFonts w:ascii="Arial" w:hAnsi="Arial" w:cs="Arial"/>
            <w:i/>
            <w:color w:val="0000FF"/>
            <w:sz w:val="18"/>
            <w:u w:val="single"/>
            <w:lang w:val="es-ES"/>
          </w:rPr>
          <w:t>Artículo R</w:t>
        </w:r>
        <w:r w:rsidRPr="00207DF7">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9B0D37">
      <w:pPr>
        <w:spacing w:before="240"/>
        <w:ind w:firstLine="720"/>
        <w:jc w:val="both"/>
        <w:rPr>
          <w:rFonts w:ascii="Arial" w:hAnsi="Arial" w:cs="Arial"/>
          <w:lang w:val="es-ES"/>
        </w:rPr>
      </w:pPr>
      <w:r w:rsidRPr="007C6EA6">
        <w:rPr>
          <w:rFonts w:ascii="Arial" w:hAnsi="Arial" w:cs="Arial"/>
          <w:b/>
          <w:bCs/>
          <w:lang w:val="es-ES"/>
        </w:rPr>
        <w:t>ARTICULO 144.-</w:t>
      </w:r>
      <w:r w:rsidRPr="007C6EA6">
        <w:rPr>
          <w:rFonts w:ascii="Arial" w:hAnsi="Arial" w:cs="Arial"/>
          <w:lang w:val="es-ES"/>
        </w:rPr>
        <w:t xml:space="preserve"> </w:t>
      </w:r>
      <w:r w:rsidR="009B0D37">
        <w:rPr>
          <w:rFonts w:ascii="Arial" w:hAnsi="Arial" w:cs="Arial"/>
          <w:lang w:val="es-ES"/>
        </w:rPr>
        <w:t>DEROGADO.</w:t>
      </w:r>
    </w:p>
    <w:p w:rsidR="009B0D37" w:rsidRPr="00C12615" w:rsidRDefault="00C12615" w:rsidP="009B0D37">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"Artículo144"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009B0D37" w:rsidRPr="00C12615">
        <w:rPr>
          <w:rStyle w:val="Hipervnculo"/>
          <w:rFonts w:ascii="Arial" w:hAnsi="Arial" w:cs="Arial"/>
          <w:i/>
          <w:sz w:val="18"/>
          <w:lang w:val="es-ES"/>
        </w:rPr>
        <w:t>Artículo Derogado</w:t>
      </w:r>
    </w:p>
    <w:p w:rsidR="008039E2" w:rsidRDefault="00C12615" w:rsidP="008039E2">
      <w:pPr>
        <w:spacing w:before="240"/>
        <w:ind w:firstLine="720"/>
        <w:jc w:val="both"/>
        <w:rPr>
          <w:rFonts w:ascii="Arial" w:hAnsi="Arial" w:cs="Arial"/>
          <w:lang w:val="es-ES"/>
        </w:rPr>
      </w:pPr>
      <w:r>
        <w:rPr>
          <w:rFonts w:ascii="Arial" w:hAnsi="Arial" w:cs="Arial"/>
          <w:i/>
          <w:color w:val="0000FF"/>
          <w:sz w:val="18"/>
          <w:u w:val="single"/>
          <w:lang w:val="es-ES"/>
        </w:rPr>
        <w:lastRenderedPageBreak/>
        <w:fldChar w:fldCharType="end"/>
      </w:r>
      <w:r w:rsidR="0034041D" w:rsidRPr="007C6EA6">
        <w:rPr>
          <w:rFonts w:ascii="Arial" w:hAnsi="Arial" w:cs="Arial"/>
          <w:b/>
          <w:bCs/>
          <w:lang w:val="es-ES"/>
        </w:rPr>
        <w:t>ARTICULO 145.-</w:t>
      </w:r>
      <w:r w:rsidR="0034041D" w:rsidRPr="007C6EA6">
        <w:rPr>
          <w:rFonts w:ascii="Arial" w:hAnsi="Arial" w:cs="Arial"/>
          <w:lang w:val="es-ES"/>
        </w:rPr>
        <w:t xml:space="preserve"> </w:t>
      </w:r>
      <w:r w:rsidR="008039E2">
        <w:rPr>
          <w:rFonts w:ascii="Arial" w:eastAsia="MS Mincho" w:hAnsi="Arial" w:cs="Arial"/>
        </w:rPr>
        <w:t xml:space="preserve">Para contraer </w:t>
      </w:r>
      <w:r w:rsidR="00F22DB7" w:rsidRPr="00F22DB7">
        <w:rPr>
          <w:rFonts w:ascii="Arial" w:eastAsia="MS Mincho" w:hAnsi="Arial" w:cs="Arial"/>
        </w:rPr>
        <w:t>matrimonio es necesario que ambos contrayentes sean mayores de edad. No habrá excepción a este requisito.</w:t>
      </w:r>
    </w:p>
    <w:p w:rsidR="0034041D" w:rsidRPr="008039E2" w:rsidRDefault="0034041D" w:rsidP="008039E2">
      <w:pPr>
        <w:spacing w:after="240"/>
        <w:ind w:firstLine="720"/>
        <w:jc w:val="right"/>
        <w:rPr>
          <w:rFonts w:ascii="Arial" w:hAnsi="Arial" w:cs="Arial"/>
          <w:i/>
          <w:sz w:val="18"/>
          <w:lang w:val="es-ES"/>
        </w:rPr>
      </w:pPr>
      <w:hyperlink w:anchor="ARTICULO145" w:history="1">
        <w:r w:rsidR="008039E2">
          <w:rPr>
            <w:rStyle w:val="Hipervnculo"/>
            <w:rFonts w:ascii="Arial" w:hAnsi="Arial" w:cs="Arial"/>
            <w:i/>
            <w:sz w:val="18"/>
            <w:lang w:val="es-ES"/>
          </w:rPr>
          <w:t>Artículo R</w:t>
        </w:r>
        <w:r w:rsidRPr="008039E2">
          <w:rPr>
            <w:rStyle w:val="Hipervnculo"/>
            <w:rFonts w:ascii="Arial" w:hAnsi="Arial" w:cs="Arial"/>
            <w:i/>
            <w:sz w:val="18"/>
            <w:lang w:val="es-ES"/>
          </w:rPr>
          <w:t>eform</w:t>
        </w:r>
        <w:r w:rsidR="008039E2">
          <w:rPr>
            <w:rStyle w:val="Hipervnculo"/>
            <w:rFonts w:ascii="Arial" w:hAnsi="Arial" w:cs="Arial"/>
            <w:i/>
            <w:sz w:val="18"/>
            <w:lang w:val="es-ES"/>
          </w:rPr>
          <w:t>ado</w:t>
        </w:r>
      </w:hyperlink>
    </w:p>
    <w:p w:rsidR="00207DF7" w:rsidRDefault="0034041D" w:rsidP="00207DF7">
      <w:pPr>
        <w:spacing w:before="240"/>
        <w:ind w:firstLine="720"/>
        <w:jc w:val="both"/>
        <w:rPr>
          <w:rFonts w:ascii="Arial" w:hAnsi="Arial" w:cs="Arial"/>
          <w:lang w:val="es-ES"/>
        </w:rPr>
      </w:pPr>
      <w:r w:rsidRPr="007C6EA6">
        <w:rPr>
          <w:rFonts w:ascii="Arial" w:hAnsi="Arial" w:cs="Arial"/>
          <w:b/>
          <w:bCs/>
          <w:lang w:val="es-ES"/>
        </w:rPr>
        <w:t>ARTICULO 146.-</w:t>
      </w:r>
      <w:r w:rsidRPr="007C6EA6">
        <w:rPr>
          <w:rFonts w:ascii="Arial" w:hAnsi="Arial" w:cs="Arial"/>
          <w:lang w:val="es-ES"/>
        </w:rPr>
        <w:t xml:space="preserve"> </w:t>
      </w:r>
      <w:r w:rsidR="00207DF7">
        <w:rPr>
          <w:rFonts w:ascii="Arial" w:hAnsi="Arial" w:cs="Arial"/>
          <w:lang w:val="es-ES"/>
        </w:rPr>
        <w:t>Derogado.</w:t>
      </w:r>
    </w:p>
    <w:p w:rsidR="00207DF7" w:rsidRPr="00207DF7" w:rsidRDefault="00207DF7" w:rsidP="00207DF7">
      <w:pPr>
        <w:spacing w:after="240"/>
        <w:ind w:firstLine="720"/>
        <w:jc w:val="right"/>
        <w:rPr>
          <w:rFonts w:ascii="Arial" w:hAnsi="Arial" w:cs="Arial"/>
          <w:i/>
          <w:sz w:val="18"/>
          <w:lang w:val="es-ES"/>
        </w:rPr>
      </w:pPr>
      <w:hyperlink w:anchor="Artículo146" w:history="1">
        <w:r w:rsidRPr="00207DF7">
          <w:rPr>
            <w:rStyle w:val="Hipervnculo"/>
            <w:rFonts w:ascii="Arial" w:hAnsi="Arial" w:cs="Arial"/>
            <w:i/>
            <w:sz w:val="18"/>
            <w:lang w:val="es-ES"/>
          </w:rPr>
          <w:t>Artículo Derogado</w:t>
        </w:r>
      </w:hyperlink>
    </w:p>
    <w:p w:rsidR="00207DF7" w:rsidRDefault="0034041D" w:rsidP="00207DF7">
      <w:pPr>
        <w:spacing w:before="240"/>
        <w:ind w:firstLine="720"/>
        <w:jc w:val="both"/>
        <w:rPr>
          <w:rFonts w:ascii="Arial" w:hAnsi="Arial" w:cs="Arial"/>
          <w:color w:val="000000"/>
          <w:lang w:val="es-ES"/>
        </w:rPr>
      </w:pPr>
      <w:r w:rsidRPr="007C6EA6">
        <w:rPr>
          <w:rFonts w:ascii="Arial" w:hAnsi="Arial" w:cs="Arial"/>
          <w:b/>
          <w:bCs/>
          <w:lang w:val="es-ES"/>
        </w:rPr>
        <w:t>ARTICULO 147.-</w:t>
      </w:r>
      <w:r w:rsidRPr="007C6EA6">
        <w:rPr>
          <w:rFonts w:ascii="Arial" w:hAnsi="Arial" w:cs="Arial"/>
          <w:color w:val="000000"/>
          <w:lang w:val="es-ES"/>
        </w:rPr>
        <w:t xml:space="preserve"> </w:t>
      </w:r>
      <w:r w:rsidR="00207DF7">
        <w:rPr>
          <w:rFonts w:ascii="Arial" w:hAnsi="Arial" w:cs="Arial"/>
          <w:color w:val="000000"/>
          <w:lang w:val="es-ES"/>
        </w:rPr>
        <w:t>Derogado.</w:t>
      </w:r>
      <w:r w:rsidRPr="007C6EA6">
        <w:rPr>
          <w:rFonts w:ascii="Arial" w:hAnsi="Arial" w:cs="Arial"/>
          <w:color w:val="000000"/>
          <w:lang w:val="es-ES"/>
        </w:rPr>
        <w:t xml:space="preserve">  </w:t>
      </w:r>
    </w:p>
    <w:p w:rsidR="00207DF7" w:rsidRPr="00207DF7" w:rsidRDefault="00207DF7" w:rsidP="00207DF7">
      <w:pPr>
        <w:spacing w:after="240"/>
        <w:ind w:firstLine="720"/>
        <w:jc w:val="right"/>
        <w:rPr>
          <w:rFonts w:ascii="Arial" w:hAnsi="Arial" w:cs="Arial"/>
          <w:i/>
          <w:sz w:val="18"/>
          <w:lang w:val="es-ES"/>
        </w:rPr>
      </w:pPr>
      <w:hyperlink w:anchor="Artículo147" w:history="1">
        <w:r w:rsidRPr="00207DF7">
          <w:rPr>
            <w:rStyle w:val="Hipervnculo"/>
            <w:rFonts w:ascii="Arial" w:hAnsi="Arial" w:cs="Arial"/>
            <w:i/>
            <w:sz w:val="18"/>
            <w:lang w:val="es-ES"/>
          </w:rPr>
          <w:t>Artículo Derogado</w:t>
        </w:r>
      </w:hyperlink>
    </w:p>
    <w:p w:rsidR="00207DF7" w:rsidRDefault="0034041D" w:rsidP="00ED17C8">
      <w:pPr>
        <w:spacing w:before="240"/>
        <w:ind w:firstLine="720"/>
        <w:jc w:val="both"/>
        <w:rPr>
          <w:rFonts w:ascii="Arial" w:hAnsi="Arial" w:cs="Arial"/>
          <w:lang w:val="es-ES"/>
        </w:rPr>
      </w:pPr>
      <w:r w:rsidRPr="007C6EA6">
        <w:rPr>
          <w:rFonts w:ascii="Arial" w:hAnsi="Arial" w:cs="Arial"/>
          <w:b/>
          <w:bCs/>
          <w:lang w:val="es-ES"/>
        </w:rPr>
        <w:t>ARTICULO 148.-</w:t>
      </w:r>
      <w:r w:rsidRPr="007C6EA6">
        <w:rPr>
          <w:rFonts w:ascii="Arial" w:hAnsi="Arial" w:cs="Arial"/>
          <w:lang w:val="es-ES"/>
        </w:rPr>
        <w:t xml:space="preserve"> Derogado. </w:t>
      </w:r>
    </w:p>
    <w:p w:rsidR="00207DF7" w:rsidRPr="00A11D65" w:rsidRDefault="00A11D65" w:rsidP="00207DF7">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"ARTÍCULO148" </w:instrText>
      </w:r>
      <w:r>
        <w:rPr>
          <w:rFonts w:ascii="Arial" w:hAnsi="Arial" w:cs="Arial"/>
          <w:i/>
          <w:sz w:val="18"/>
          <w:lang w:val="es-ES"/>
        </w:rPr>
      </w:r>
      <w:r>
        <w:rPr>
          <w:rFonts w:ascii="Arial" w:hAnsi="Arial" w:cs="Arial"/>
          <w:i/>
          <w:sz w:val="18"/>
          <w:lang w:val="es-ES"/>
        </w:rPr>
        <w:fldChar w:fldCharType="separate"/>
      </w:r>
      <w:r w:rsidR="00207DF7" w:rsidRPr="00A11D65">
        <w:rPr>
          <w:rStyle w:val="Hipervnculo"/>
          <w:rFonts w:ascii="Arial" w:hAnsi="Arial" w:cs="Arial"/>
          <w:i/>
          <w:sz w:val="18"/>
          <w:lang w:val="es-ES"/>
        </w:rPr>
        <w:t>Artículo D</w:t>
      </w:r>
      <w:r w:rsidR="00207DF7" w:rsidRPr="00A11D65">
        <w:rPr>
          <w:rStyle w:val="Hipervnculo"/>
          <w:rFonts w:ascii="Arial" w:hAnsi="Arial" w:cs="Arial"/>
          <w:i/>
          <w:sz w:val="18"/>
          <w:lang w:val="es-ES"/>
        </w:rPr>
        <w:t>e</w:t>
      </w:r>
      <w:r w:rsidR="00207DF7" w:rsidRPr="00A11D65">
        <w:rPr>
          <w:rStyle w:val="Hipervnculo"/>
          <w:rFonts w:ascii="Arial" w:hAnsi="Arial" w:cs="Arial"/>
          <w:i/>
          <w:sz w:val="18"/>
          <w:lang w:val="es-ES"/>
        </w:rPr>
        <w:t>rogado</w:t>
      </w:r>
    </w:p>
    <w:p w:rsidR="0034041D" w:rsidRDefault="00A11D65" w:rsidP="00207DF7">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149.-</w:t>
      </w:r>
      <w:r w:rsidR="0034041D" w:rsidRPr="007C6EA6">
        <w:rPr>
          <w:rFonts w:ascii="Arial" w:hAnsi="Arial" w:cs="Arial"/>
          <w:lang w:val="es-ES"/>
        </w:rPr>
        <w:t xml:space="preserve"> </w:t>
      </w:r>
      <w:r w:rsidR="00207DF7">
        <w:rPr>
          <w:rFonts w:ascii="Arial" w:hAnsi="Arial" w:cs="Arial"/>
          <w:lang w:val="es-ES"/>
        </w:rPr>
        <w:t>Derogado.</w:t>
      </w:r>
    </w:p>
    <w:p w:rsidR="00207DF7" w:rsidRPr="00207DF7" w:rsidRDefault="00207DF7" w:rsidP="00207DF7">
      <w:pPr>
        <w:spacing w:after="240"/>
        <w:ind w:firstLine="720"/>
        <w:jc w:val="right"/>
        <w:rPr>
          <w:rFonts w:ascii="Arial" w:hAnsi="Arial" w:cs="Arial"/>
          <w:i/>
          <w:sz w:val="18"/>
          <w:lang w:val="es-ES"/>
        </w:rPr>
      </w:pPr>
      <w:hyperlink w:anchor="Artículo149" w:history="1">
        <w:r w:rsidRPr="00207DF7">
          <w:rPr>
            <w:rStyle w:val="Hipervnculo"/>
            <w:rFonts w:ascii="Arial" w:hAnsi="Arial" w:cs="Arial"/>
            <w:i/>
            <w:sz w:val="18"/>
            <w:lang w:val="es-ES"/>
          </w:rPr>
          <w:t>Artículo Derogado</w:t>
        </w:r>
      </w:hyperlink>
    </w:p>
    <w:p w:rsidR="0034041D" w:rsidRDefault="0034041D" w:rsidP="00207DF7">
      <w:pPr>
        <w:spacing w:before="240"/>
        <w:ind w:firstLine="720"/>
        <w:jc w:val="both"/>
        <w:rPr>
          <w:rFonts w:ascii="Arial" w:hAnsi="Arial" w:cs="Arial"/>
          <w:lang w:val="es-ES"/>
        </w:rPr>
      </w:pPr>
      <w:r w:rsidRPr="007C6EA6">
        <w:rPr>
          <w:rFonts w:ascii="Arial" w:hAnsi="Arial" w:cs="Arial"/>
          <w:b/>
          <w:bCs/>
          <w:lang w:val="es-ES"/>
        </w:rPr>
        <w:t>ARTICULO 150.-</w:t>
      </w:r>
      <w:r w:rsidRPr="007C6EA6">
        <w:rPr>
          <w:rFonts w:ascii="Arial" w:hAnsi="Arial" w:cs="Arial"/>
          <w:lang w:val="es-ES"/>
        </w:rPr>
        <w:t xml:space="preserve"> </w:t>
      </w:r>
      <w:r w:rsidR="00207DF7">
        <w:rPr>
          <w:rFonts w:ascii="Arial" w:hAnsi="Arial" w:cs="Arial"/>
          <w:lang w:val="es-ES"/>
        </w:rPr>
        <w:t>Derogado.</w:t>
      </w:r>
    </w:p>
    <w:p w:rsidR="00207DF7" w:rsidRPr="00207DF7" w:rsidRDefault="00207DF7" w:rsidP="00207DF7">
      <w:pPr>
        <w:spacing w:after="240"/>
        <w:ind w:firstLine="720"/>
        <w:jc w:val="right"/>
        <w:rPr>
          <w:rFonts w:ascii="Arial" w:hAnsi="Arial" w:cs="Arial"/>
          <w:i/>
          <w:sz w:val="18"/>
          <w:lang w:val="es-ES"/>
        </w:rPr>
      </w:pPr>
      <w:hyperlink w:anchor="Artículo150" w:history="1">
        <w:r w:rsidRPr="00207DF7">
          <w:rPr>
            <w:rStyle w:val="Hipervnculo"/>
            <w:rFonts w:ascii="Arial" w:hAnsi="Arial" w:cs="Arial"/>
            <w:i/>
            <w:sz w:val="18"/>
            <w:lang w:val="es-ES"/>
          </w:rPr>
          <w:t>Artículo Derogado</w:t>
        </w:r>
      </w:hyperlink>
    </w:p>
    <w:p w:rsidR="0034041D" w:rsidRDefault="0034041D" w:rsidP="00207DF7">
      <w:pPr>
        <w:spacing w:before="240"/>
        <w:ind w:firstLine="720"/>
        <w:jc w:val="both"/>
        <w:rPr>
          <w:rFonts w:ascii="Arial" w:hAnsi="Arial" w:cs="Arial"/>
          <w:lang w:val="es-ES"/>
        </w:rPr>
      </w:pPr>
      <w:r w:rsidRPr="007C6EA6">
        <w:rPr>
          <w:rFonts w:ascii="Arial" w:hAnsi="Arial" w:cs="Arial"/>
          <w:b/>
          <w:bCs/>
          <w:lang w:val="es-ES"/>
        </w:rPr>
        <w:t>ARTICULO 151.-</w:t>
      </w:r>
      <w:r w:rsidRPr="007C6EA6">
        <w:rPr>
          <w:rFonts w:ascii="Arial" w:hAnsi="Arial" w:cs="Arial"/>
          <w:lang w:val="es-ES"/>
        </w:rPr>
        <w:t xml:space="preserve"> </w:t>
      </w:r>
      <w:r w:rsidR="00207DF7">
        <w:rPr>
          <w:rFonts w:ascii="Arial" w:hAnsi="Arial" w:cs="Arial"/>
          <w:lang w:val="es-ES"/>
        </w:rPr>
        <w:t>Derogado</w:t>
      </w:r>
    </w:p>
    <w:p w:rsidR="00207DF7" w:rsidRPr="00207DF7" w:rsidRDefault="00207DF7" w:rsidP="00207DF7">
      <w:pPr>
        <w:spacing w:after="240"/>
        <w:ind w:firstLine="720"/>
        <w:jc w:val="right"/>
        <w:rPr>
          <w:rFonts w:ascii="Arial" w:hAnsi="Arial" w:cs="Arial"/>
          <w:i/>
          <w:sz w:val="18"/>
          <w:lang w:val="es-ES"/>
        </w:rPr>
      </w:pPr>
      <w:hyperlink w:anchor="Artículo151" w:history="1">
        <w:r w:rsidRPr="00207DF7">
          <w:rPr>
            <w:rStyle w:val="Hipervnculo"/>
            <w:rFonts w:ascii="Arial" w:hAnsi="Arial" w:cs="Arial"/>
            <w:i/>
            <w:sz w:val="18"/>
            <w:lang w:val="es-ES"/>
          </w:rPr>
          <w:t>Artículo Derogado</w:t>
        </w:r>
      </w:hyperlink>
    </w:p>
    <w:p w:rsidR="00207DF7" w:rsidRDefault="0034041D" w:rsidP="00207DF7">
      <w:pPr>
        <w:spacing w:before="240"/>
        <w:ind w:firstLine="720"/>
        <w:jc w:val="both"/>
        <w:rPr>
          <w:rFonts w:ascii="Arial" w:hAnsi="Arial" w:cs="Arial"/>
          <w:color w:val="000000"/>
          <w:lang w:val="es-ES"/>
        </w:rPr>
      </w:pPr>
      <w:r w:rsidRPr="007C6EA6">
        <w:rPr>
          <w:rFonts w:ascii="Arial" w:hAnsi="Arial" w:cs="Arial"/>
          <w:b/>
          <w:bCs/>
          <w:lang w:val="es-ES"/>
        </w:rPr>
        <w:t>ARTICULO 152.-</w:t>
      </w:r>
      <w:r w:rsidRPr="007C6EA6">
        <w:rPr>
          <w:rFonts w:ascii="Arial" w:hAnsi="Arial" w:cs="Arial"/>
          <w:lang w:val="es-ES"/>
        </w:rPr>
        <w:t xml:space="preserve"> </w:t>
      </w:r>
      <w:r w:rsidR="00207DF7">
        <w:rPr>
          <w:rFonts w:ascii="Arial" w:hAnsi="Arial" w:cs="Arial"/>
          <w:color w:val="000000"/>
          <w:lang w:val="es-ES"/>
        </w:rPr>
        <w:t>Derogado.</w:t>
      </w:r>
      <w:r w:rsidRPr="007C6EA6">
        <w:rPr>
          <w:rFonts w:ascii="Arial" w:hAnsi="Arial" w:cs="Arial"/>
          <w:color w:val="000000"/>
          <w:lang w:val="es-ES"/>
        </w:rPr>
        <w:tab/>
      </w:r>
    </w:p>
    <w:p w:rsidR="00207DF7" w:rsidRPr="00207DF7" w:rsidRDefault="00207DF7" w:rsidP="00207DF7">
      <w:pPr>
        <w:spacing w:after="240"/>
        <w:ind w:firstLine="720"/>
        <w:jc w:val="right"/>
        <w:rPr>
          <w:rFonts w:ascii="Arial" w:hAnsi="Arial" w:cs="Arial"/>
          <w:i/>
          <w:sz w:val="18"/>
          <w:lang w:val="es-ES"/>
        </w:rPr>
      </w:pPr>
      <w:hyperlink w:anchor="Artículo152" w:history="1">
        <w:r w:rsidRPr="00207DF7">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153.-</w:t>
      </w:r>
      <w:r w:rsidRPr="007C6EA6">
        <w:rPr>
          <w:rFonts w:ascii="Arial" w:hAnsi="Arial" w:cs="Arial"/>
          <w:lang w:val="es-ES"/>
        </w:rPr>
        <w:t xml:space="preserve"> Son impedimentos para celebrar el contrato de matrimonio: </w:t>
      </w:r>
    </w:p>
    <w:p w:rsidR="0034041D" w:rsidRDefault="0034041D" w:rsidP="009B2BD7">
      <w:pPr>
        <w:spacing w:before="120"/>
        <w:ind w:firstLine="720"/>
        <w:jc w:val="both"/>
        <w:rPr>
          <w:rFonts w:ascii="Arial" w:hAnsi="Arial" w:cs="Arial"/>
          <w:lang w:val="es-ES"/>
        </w:rPr>
      </w:pPr>
      <w:r w:rsidRPr="007C6EA6">
        <w:rPr>
          <w:rFonts w:ascii="Arial" w:hAnsi="Arial" w:cs="Arial"/>
          <w:lang w:val="es-ES"/>
        </w:rPr>
        <w:t>I.- La falta de edad requerida por la Ley;</w:t>
      </w:r>
    </w:p>
    <w:p w:rsidR="009B2BD7" w:rsidRPr="009B2BD7" w:rsidRDefault="009B2BD7" w:rsidP="009B2BD7">
      <w:pPr>
        <w:spacing w:after="240"/>
        <w:ind w:firstLine="720"/>
        <w:jc w:val="right"/>
        <w:rPr>
          <w:rFonts w:ascii="Arial" w:hAnsi="Arial" w:cs="Arial"/>
          <w:i/>
          <w:sz w:val="18"/>
          <w:lang w:val="es-ES"/>
        </w:rPr>
      </w:pPr>
      <w:hyperlink w:anchor="Artículo153" w:history="1">
        <w:r w:rsidRPr="009B2BD7">
          <w:rPr>
            <w:rStyle w:val="Hipervnculo"/>
            <w:rFonts w:ascii="Arial" w:hAnsi="Arial" w:cs="Arial"/>
            <w:i/>
            <w:sz w:val="18"/>
            <w:lang w:val="es-ES"/>
          </w:rPr>
          <w:t>Fracción Reformada</w:t>
        </w:r>
      </w:hyperlink>
    </w:p>
    <w:p w:rsidR="0034041D" w:rsidRDefault="0034041D" w:rsidP="009B2BD7">
      <w:pPr>
        <w:spacing w:before="120"/>
        <w:ind w:firstLine="720"/>
        <w:jc w:val="both"/>
        <w:rPr>
          <w:rFonts w:ascii="Arial" w:hAnsi="Arial" w:cs="Arial"/>
          <w:lang w:val="es-ES"/>
        </w:rPr>
      </w:pPr>
      <w:r w:rsidRPr="007C6EA6">
        <w:rPr>
          <w:rFonts w:ascii="Arial" w:hAnsi="Arial" w:cs="Arial"/>
          <w:lang w:val="es-ES"/>
        </w:rPr>
        <w:t xml:space="preserve">II.- </w:t>
      </w:r>
      <w:r w:rsidR="009B2BD7">
        <w:rPr>
          <w:rFonts w:ascii="Arial" w:hAnsi="Arial" w:cs="Arial"/>
          <w:lang w:val="es-ES"/>
        </w:rPr>
        <w:t>Derogada.</w:t>
      </w:r>
    </w:p>
    <w:p w:rsidR="009B2BD7" w:rsidRPr="009B2BD7" w:rsidRDefault="009B2BD7" w:rsidP="009B2BD7">
      <w:pPr>
        <w:spacing w:after="240"/>
        <w:ind w:firstLine="720"/>
        <w:jc w:val="right"/>
        <w:rPr>
          <w:rFonts w:ascii="Arial" w:hAnsi="Arial" w:cs="Arial"/>
          <w:i/>
          <w:sz w:val="18"/>
          <w:lang w:val="es-ES"/>
        </w:rPr>
      </w:pPr>
      <w:hyperlink w:anchor="Artículo153" w:history="1">
        <w:r w:rsidRPr="009B2BD7">
          <w:rPr>
            <w:rStyle w:val="Hipervnculo"/>
            <w:rFonts w:ascii="Arial" w:hAnsi="Arial" w:cs="Arial"/>
            <w:i/>
            <w:sz w:val="18"/>
            <w:lang w:val="es-ES"/>
          </w:rPr>
          <w:t>Fracci</w:t>
        </w:r>
        <w:r>
          <w:rPr>
            <w:rStyle w:val="Hipervnculo"/>
            <w:rFonts w:ascii="Arial" w:hAnsi="Arial" w:cs="Arial"/>
            <w:i/>
            <w:sz w:val="18"/>
            <w:lang w:val="es-ES"/>
          </w:rPr>
          <w:t>ón Derog</w:t>
        </w:r>
        <w:r w:rsidRPr="009B2BD7">
          <w:rPr>
            <w:rStyle w:val="Hipervnculo"/>
            <w:rFonts w:ascii="Arial" w:hAnsi="Arial" w:cs="Arial"/>
            <w:i/>
            <w:sz w:val="18"/>
            <w:lang w:val="es-ES"/>
          </w:rPr>
          <w:t>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parentesco de consanguinidad legítima o natural, sin limitación de grado en línea recta, ascendente o descendente. En la línea colateral igual, el impedimento se extiende a los hermanos y medios hermanos.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la colateral desigual, el impedimento se extiende solamente a los tíos y sobrinos, siempre que estén en el tercer grado y no hayan obtenido dispensa;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parentesco de afinidad en línea recta, sin limitación alguna;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adulterio habido entre las personas que pretendan contraer matrimonio, cuando ese adulterio haya sido judicialmente comprobado;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El atentado contra la vida de alguno de los casados, para contraer matrimonio con el que quede libre;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VII.- La fuerza o miedo graves. En caso de rapto, subsiste el impedimento entre el raptor y la raptada, mientras ésta no sea restituida a lugar seguro, donde libremente pueda manifestar su voluntad;</w:t>
      </w:r>
    </w:p>
    <w:p w:rsidR="0034041D" w:rsidRDefault="0034041D" w:rsidP="00604224">
      <w:pPr>
        <w:spacing w:before="120"/>
        <w:ind w:firstLine="720"/>
        <w:jc w:val="both"/>
        <w:rPr>
          <w:rFonts w:ascii="Arial" w:hAnsi="Arial" w:cs="Arial"/>
          <w:lang w:val="es-ES"/>
        </w:rPr>
      </w:pPr>
      <w:r w:rsidRPr="007C6EA6">
        <w:rPr>
          <w:rFonts w:ascii="Arial" w:hAnsi="Arial" w:cs="Arial"/>
          <w:lang w:val="es-ES"/>
        </w:rPr>
        <w:t>VIII.- La embriaguez habitual, la morfinomanía, la eteromanía y el uso indebido y persistente</w:t>
      </w:r>
      <w:r w:rsidR="00604224">
        <w:rPr>
          <w:rFonts w:ascii="Arial" w:hAnsi="Arial" w:cs="Arial"/>
          <w:lang w:val="es-ES"/>
        </w:rPr>
        <w:t xml:space="preserve"> de las demás drogas enervantes y la locura</w:t>
      </w:r>
      <w:r w:rsidRPr="007C6EA6">
        <w:rPr>
          <w:rFonts w:ascii="Arial" w:hAnsi="Arial" w:cs="Arial"/>
          <w:lang w:val="es-ES"/>
        </w:rPr>
        <w:t>;</w:t>
      </w:r>
    </w:p>
    <w:p w:rsidR="00604224" w:rsidRPr="00604224" w:rsidRDefault="00604224" w:rsidP="00604224">
      <w:pPr>
        <w:spacing w:after="240"/>
        <w:ind w:firstLine="720"/>
        <w:jc w:val="right"/>
        <w:rPr>
          <w:rFonts w:ascii="Arial" w:hAnsi="Arial" w:cs="Arial"/>
          <w:i/>
          <w:sz w:val="18"/>
          <w:lang w:val="es-ES"/>
        </w:rPr>
      </w:pPr>
      <w:hyperlink w:anchor="Artículo153" w:history="1">
        <w:r w:rsidRPr="009B2BD7">
          <w:rPr>
            <w:rStyle w:val="Hipervnculo"/>
            <w:rFonts w:ascii="Arial" w:hAnsi="Arial" w:cs="Arial"/>
            <w:i/>
            <w:sz w:val="18"/>
            <w:lang w:val="es-ES"/>
          </w:rPr>
          <w:t>Fracción Reformada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IX.- </w:t>
      </w:r>
      <w:r w:rsidRPr="007C6EA6">
        <w:rPr>
          <w:rFonts w:ascii="Arial" w:hAnsi="Arial" w:cs="Arial"/>
          <w:color w:val="000000"/>
          <w:lang w:val="es-ES"/>
        </w:rPr>
        <w:t>Las personas que no tengan la capacidad para comprender el significado del hecho no podrán contraer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 El matrimonio subsistente con persona distinta de aquella con quien se pretenda contraer.</w:t>
      </w:r>
    </w:p>
    <w:p w:rsidR="0034041D" w:rsidRDefault="00A84BCF" w:rsidP="009B2BD7">
      <w:pPr>
        <w:spacing w:before="120"/>
        <w:ind w:firstLine="720"/>
        <w:jc w:val="both"/>
        <w:rPr>
          <w:rFonts w:ascii="Arial" w:hAnsi="Arial" w:cs="Arial"/>
          <w:lang w:val="es-ES"/>
        </w:rPr>
      </w:pPr>
      <w:r>
        <w:rPr>
          <w:rFonts w:ascii="Arial" w:hAnsi="Arial" w:cs="Arial"/>
          <w:lang w:val="es-ES"/>
        </w:rPr>
        <w:t>De estos impedimentos sólo es dispensable</w:t>
      </w:r>
      <w:r w:rsidR="0034041D" w:rsidRPr="007C6EA6">
        <w:rPr>
          <w:rFonts w:ascii="Arial" w:hAnsi="Arial" w:cs="Arial"/>
          <w:lang w:val="es-ES"/>
        </w:rPr>
        <w:t xml:space="preserve"> el parentesco de consanguinidad en línea colateral desigual.</w:t>
      </w:r>
    </w:p>
    <w:p w:rsidR="00F31FB7" w:rsidRPr="00015E1B" w:rsidRDefault="00F31FB7" w:rsidP="00A84BCF">
      <w:pPr>
        <w:ind w:firstLine="720"/>
        <w:jc w:val="right"/>
        <w:rPr>
          <w:rFonts w:ascii="Arial" w:hAnsi="Arial" w:cs="Arial"/>
          <w:i/>
          <w:sz w:val="18"/>
        </w:rPr>
      </w:pPr>
      <w:hyperlink w:anchor="Artículo153" w:history="1">
        <w:r w:rsidR="00A84BCF">
          <w:rPr>
            <w:rFonts w:ascii="Arial" w:hAnsi="Arial" w:cs="Arial"/>
            <w:i/>
            <w:color w:val="0000FF"/>
            <w:sz w:val="18"/>
            <w:u w:val="single"/>
            <w:lang w:val="es-ES"/>
          </w:rPr>
          <w:t>Párrafo</w:t>
        </w:r>
        <w:r w:rsidR="009B2BD7">
          <w:rPr>
            <w:rFonts w:ascii="Arial" w:hAnsi="Arial" w:cs="Arial"/>
            <w:i/>
            <w:color w:val="0000FF"/>
            <w:sz w:val="18"/>
            <w:u w:val="single"/>
            <w:lang w:val="es-ES"/>
          </w:rPr>
          <w:t xml:space="preserve"> R</w:t>
        </w:r>
        <w:r w:rsidRPr="00F31FB7">
          <w:rPr>
            <w:rFonts w:ascii="Arial" w:hAnsi="Arial" w:cs="Arial"/>
            <w:i/>
            <w:color w:val="0000FF"/>
            <w:sz w:val="18"/>
            <w:u w:val="single"/>
            <w:lang w:val="es-ES"/>
          </w:rPr>
          <w:t>eform</w:t>
        </w:r>
        <w:r w:rsidR="009B2BD7">
          <w:rPr>
            <w:rFonts w:ascii="Arial" w:hAnsi="Arial" w:cs="Arial"/>
            <w:i/>
            <w:color w:val="0000FF"/>
            <w:sz w:val="18"/>
            <w:u w:val="single"/>
            <w:lang w:val="es-ES"/>
          </w:rPr>
          <w:t>ado</w:t>
        </w:r>
      </w:hyperlink>
    </w:p>
    <w:p w:rsidR="00A84BCF" w:rsidRPr="00F31FB7" w:rsidRDefault="00A84BCF" w:rsidP="00A84BCF">
      <w:pPr>
        <w:spacing w:after="240"/>
        <w:ind w:firstLine="720"/>
        <w:jc w:val="right"/>
        <w:rPr>
          <w:rFonts w:ascii="Arial" w:hAnsi="Arial" w:cs="Arial"/>
          <w:i/>
          <w:sz w:val="18"/>
          <w:lang w:val="es-ES"/>
        </w:rPr>
      </w:pPr>
      <w:hyperlink w:anchor="Artículo153" w:history="1">
        <w:r>
          <w:rPr>
            <w:rFonts w:ascii="Arial" w:hAnsi="Arial" w:cs="Arial"/>
            <w:i/>
            <w:color w:val="0000FF"/>
            <w:sz w:val="18"/>
            <w:u w:val="single"/>
            <w:lang w:val="es-ES"/>
          </w:rPr>
          <w:t>Artículo R</w:t>
        </w:r>
        <w:r w:rsidRPr="00F31FB7">
          <w:rPr>
            <w:rFonts w:ascii="Arial" w:hAnsi="Arial" w:cs="Arial"/>
            <w:i/>
            <w:color w:val="0000FF"/>
            <w:sz w:val="18"/>
            <w:u w:val="single"/>
            <w:lang w:val="es-ES"/>
          </w:rPr>
          <w:t>eform</w:t>
        </w:r>
        <w:r>
          <w:rPr>
            <w:rFonts w:ascii="Arial" w:hAnsi="Arial" w:cs="Arial"/>
            <w:i/>
            <w:color w:val="0000FF"/>
            <w:sz w:val="18"/>
            <w:u w:val="single"/>
            <w:lang w:val="es-ES"/>
          </w:rPr>
          <w:t>ado</w:t>
        </w:r>
      </w:hyperlink>
    </w:p>
    <w:p w:rsidR="00D66380" w:rsidRDefault="0034041D" w:rsidP="00D66380">
      <w:pPr>
        <w:spacing w:before="240"/>
        <w:ind w:firstLine="720"/>
        <w:jc w:val="both"/>
        <w:rPr>
          <w:rFonts w:ascii="Arial" w:hAnsi="Arial" w:cs="Arial"/>
          <w:lang w:val="es-ES"/>
        </w:rPr>
      </w:pPr>
      <w:r w:rsidRPr="007C6EA6">
        <w:rPr>
          <w:rFonts w:ascii="Arial" w:hAnsi="Arial" w:cs="Arial"/>
          <w:b/>
          <w:bCs/>
          <w:lang w:val="es-ES"/>
        </w:rPr>
        <w:t>ARTICULO 154.-</w:t>
      </w:r>
      <w:r w:rsidRPr="007C6EA6">
        <w:rPr>
          <w:rFonts w:ascii="Arial" w:hAnsi="Arial" w:cs="Arial"/>
          <w:lang w:val="es-ES"/>
        </w:rPr>
        <w:t xml:space="preserve"> </w:t>
      </w:r>
      <w:r w:rsidRPr="007C6EA6">
        <w:rPr>
          <w:rFonts w:ascii="Arial" w:hAnsi="Arial" w:cs="Arial"/>
        </w:rPr>
        <w:t>El adoptante no puede contraer matrimonio con el adoptado o sus descendientes de conformidad con los impedimentos que se prevén para los casos de parentesco por consanguinidad.</w:t>
      </w:r>
      <w:r w:rsidRPr="007C6EA6">
        <w:rPr>
          <w:rFonts w:ascii="Arial" w:hAnsi="Arial" w:cs="Arial"/>
          <w:lang w:val="es-ES"/>
        </w:rPr>
        <w:t xml:space="preserve">       </w:t>
      </w:r>
    </w:p>
    <w:p w:rsidR="0034041D" w:rsidRPr="00D66380" w:rsidRDefault="0034041D" w:rsidP="00D66380">
      <w:pPr>
        <w:spacing w:after="240"/>
        <w:ind w:firstLine="720"/>
        <w:jc w:val="right"/>
        <w:rPr>
          <w:rFonts w:ascii="Arial" w:hAnsi="Arial" w:cs="Arial"/>
          <w:i/>
          <w:lang w:val="es-ES"/>
        </w:rPr>
      </w:pPr>
      <w:hyperlink w:anchor="Artículo154" w:history="1">
        <w:r w:rsidR="00D66380">
          <w:rPr>
            <w:rFonts w:ascii="Arial" w:hAnsi="Arial" w:cs="Arial"/>
            <w:i/>
            <w:color w:val="0000FF"/>
            <w:sz w:val="18"/>
            <w:u w:val="single"/>
            <w:lang w:val="es-ES"/>
          </w:rPr>
          <w:t>Artículo R</w:t>
        </w:r>
        <w:r w:rsidRPr="00D66380">
          <w:rPr>
            <w:rFonts w:ascii="Arial" w:hAnsi="Arial" w:cs="Arial"/>
            <w:i/>
            <w:color w:val="0000FF"/>
            <w:sz w:val="18"/>
            <w:u w:val="single"/>
            <w:lang w:val="es-ES"/>
          </w:rPr>
          <w:t>eform</w:t>
        </w:r>
        <w:r w:rsidR="00D66380">
          <w:rPr>
            <w:rFonts w:ascii="Arial" w:hAnsi="Arial" w:cs="Arial"/>
            <w:i/>
            <w:color w:val="0000FF"/>
            <w:sz w:val="18"/>
            <w:u w:val="single"/>
            <w:lang w:val="es-ES"/>
          </w:rPr>
          <w:t>ado</w:t>
        </w:r>
      </w:hyperlink>
      <w:r w:rsidRPr="00D66380">
        <w:rPr>
          <w:rFonts w:ascii="Arial" w:hAnsi="Arial" w:cs="Arial"/>
          <w:i/>
        </w:rPr>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155.-</w:t>
      </w:r>
      <w:r w:rsidRPr="007C6EA6">
        <w:rPr>
          <w:rFonts w:ascii="Arial" w:hAnsi="Arial" w:cs="Arial"/>
          <w:lang w:val="es-ES"/>
        </w:rPr>
        <w:t xml:space="preserve"> </w:t>
      </w:r>
      <w:r w:rsidRPr="00D66380">
        <w:rPr>
          <w:rFonts w:ascii="Arial" w:hAnsi="Arial" w:cs="Arial"/>
        </w:rPr>
        <w:t>Los cónyuges puede contraer nuevo matrimonio inmediatamente después de ejecutoriada la sentencia de divorcio</w:t>
      </w:r>
      <w:r w:rsidRPr="00D66380">
        <w:rPr>
          <w:rFonts w:ascii="Arial" w:hAnsi="Arial" w:cs="Arial"/>
          <w:lang w:val="es-ES"/>
        </w:rPr>
        <w:t>.</w:t>
      </w:r>
      <w:r w:rsidRPr="007C6EA6">
        <w:rPr>
          <w:rFonts w:ascii="Arial" w:hAnsi="Arial" w:cs="Arial"/>
          <w:lang w:val="es-ES"/>
        </w:rPr>
        <w:t xml:space="preserve">   </w:t>
      </w:r>
    </w:p>
    <w:p w:rsidR="0034041D" w:rsidRDefault="0034041D" w:rsidP="00D66380">
      <w:pPr>
        <w:spacing w:before="240"/>
        <w:ind w:firstLine="720"/>
        <w:jc w:val="both"/>
        <w:rPr>
          <w:rFonts w:ascii="Arial" w:hAnsi="Arial" w:cs="Arial"/>
        </w:rPr>
      </w:pPr>
      <w:r w:rsidRPr="00D66380">
        <w:rPr>
          <w:rFonts w:ascii="Arial" w:hAnsi="Arial" w:cs="Arial"/>
        </w:rPr>
        <w:t>Para tales efectos la mujer deberá practicarse exámenes de embarazo y de resultar positivo el Oficial del Registro Civil lo hará del conocimiento de las partes, debiendo preguntar si aún existe la voluntad para contraer matrimonio.</w:t>
      </w:r>
    </w:p>
    <w:p w:rsidR="00D66380" w:rsidRPr="00D66380" w:rsidRDefault="00D66380" w:rsidP="00D66380">
      <w:pPr>
        <w:spacing w:after="240"/>
        <w:ind w:firstLine="720"/>
        <w:jc w:val="right"/>
        <w:rPr>
          <w:rFonts w:ascii="Arial" w:hAnsi="Arial" w:cs="Arial"/>
          <w:i/>
          <w:sz w:val="18"/>
          <w:lang w:val="es-ES"/>
        </w:rPr>
      </w:pPr>
      <w:hyperlink w:anchor="ARTICULO155" w:history="1">
        <w:r>
          <w:rPr>
            <w:rStyle w:val="Hipervnculo"/>
            <w:rFonts w:ascii="Arial" w:hAnsi="Arial" w:cs="Arial"/>
            <w:i/>
            <w:sz w:val="18"/>
            <w:lang w:val="es-ES"/>
          </w:rPr>
          <w:t>Artículo R</w:t>
        </w:r>
        <w:r w:rsidRPr="00D66380">
          <w:rPr>
            <w:rStyle w:val="Hipervnculo"/>
            <w:rFonts w:ascii="Arial" w:hAnsi="Arial" w:cs="Arial"/>
            <w:i/>
            <w:sz w:val="18"/>
            <w:lang w:val="es-ES"/>
          </w:rPr>
          <w:t>eform</w:t>
        </w:r>
        <w:r>
          <w:rPr>
            <w:rStyle w:val="Hipervnculo"/>
            <w:rFonts w:ascii="Arial" w:hAnsi="Arial" w:cs="Arial"/>
            <w:i/>
            <w:sz w:val="18"/>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156.-</w:t>
      </w:r>
      <w:r w:rsidRPr="007C6EA6">
        <w:rPr>
          <w:rFonts w:ascii="Arial" w:hAnsi="Arial" w:cs="Arial"/>
          <w:lang w:val="es-ES"/>
        </w:rPr>
        <w:t xml:space="preserve"> El tutor no puede contraer matrimonio con la persona que ha estado o está bajo su guarda, a no ser que obtenga dispensa, la que no se le concederá por el presidente municipal respectivo, sino cuando hayan sido aprobadas las cuentas de la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Esta prohibición comprende también al curador y a los descendientes de éste y del tutor.</w:t>
      </w:r>
    </w:p>
    <w:p w:rsidR="0034041D" w:rsidRDefault="0034041D" w:rsidP="00C77409">
      <w:pPr>
        <w:spacing w:before="240"/>
        <w:ind w:firstLine="720"/>
        <w:jc w:val="both"/>
        <w:rPr>
          <w:rFonts w:ascii="Arial" w:hAnsi="Arial" w:cs="Arial"/>
          <w:lang w:val="es-ES"/>
        </w:rPr>
      </w:pPr>
      <w:r w:rsidRPr="007C6EA6">
        <w:rPr>
          <w:rFonts w:ascii="Arial" w:hAnsi="Arial" w:cs="Arial"/>
          <w:b/>
          <w:bCs/>
          <w:lang w:val="es-ES"/>
        </w:rPr>
        <w:t>ARTICULO 157.-</w:t>
      </w:r>
      <w:r w:rsidRPr="007C6EA6">
        <w:rPr>
          <w:rFonts w:ascii="Arial" w:hAnsi="Arial" w:cs="Arial"/>
          <w:lang w:val="es-ES"/>
        </w:rPr>
        <w:t xml:space="preserve"> </w:t>
      </w:r>
      <w:r w:rsidR="00C77409">
        <w:rPr>
          <w:rFonts w:ascii="Arial" w:hAnsi="Arial" w:cs="Arial"/>
          <w:lang w:val="es-ES"/>
        </w:rPr>
        <w:t>Derogado.</w:t>
      </w:r>
    </w:p>
    <w:p w:rsidR="00C77409" w:rsidRPr="00C77409" w:rsidRDefault="00C77409" w:rsidP="00C77409">
      <w:pPr>
        <w:spacing w:after="240"/>
        <w:ind w:firstLine="720"/>
        <w:jc w:val="right"/>
        <w:rPr>
          <w:rFonts w:ascii="Arial" w:hAnsi="Arial" w:cs="Arial"/>
          <w:i/>
          <w:sz w:val="18"/>
          <w:lang w:val="es-ES"/>
        </w:rPr>
      </w:pPr>
      <w:hyperlink w:anchor="Artículo157" w:history="1">
        <w:r w:rsidRPr="00C77409">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158.-</w:t>
      </w:r>
      <w:r w:rsidRPr="007C6EA6">
        <w:rPr>
          <w:rFonts w:ascii="Arial" w:hAnsi="Arial" w:cs="Arial"/>
          <w:lang w:val="es-ES"/>
        </w:rPr>
        <w:t xml:space="preserve"> Tratándose de mexicanos que se casen en el extranjero, dentro de tres meses de su llegada a la República se transcribirá el acta de la celebración del matrimonio en el Registro Civil del lugar en que se domicilien los consortes.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lastRenderedPageBreak/>
        <w:t>Si la transcripción se hace dentro de esos tres meses, sus efectos civiles se retrotraerán a la fecha en que se celebró el matrimonio; si se hace después, solo producirá efectos desde el día en que se hizo la transcripción.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DERECHOS Y OBLIGACIONES </w:t>
      </w:r>
    </w:p>
    <w:p w:rsidR="0034041D" w:rsidRPr="007C6EA6" w:rsidRDefault="0034041D" w:rsidP="0034041D">
      <w:pPr>
        <w:jc w:val="center"/>
        <w:rPr>
          <w:rFonts w:ascii="Arial" w:hAnsi="Arial" w:cs="Arial"/>
          <w:lang w:val="es-ES"/>
        </w:rPr>
      </w:pPr>
      <w:r w:rsidRPr="007C6EA6">
        <w:rPr>
          <w:rFonts w:ascii="Arial" w:hAnsi="Arial" w:cs="Arial"/>
          <w:b/>
          <w:bCs/>
          <w:lang w:val="es-ES"/>
        </w:rPr>
        <w:t>QUE NACEN DEL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159.-</w:t>
      </w:r>
      <w:r w:rsidRPr="007C6EA6">
        <w:rPr>
          <w:rFonts w:ascii="Arial" w:hAnsi="Arial" w:cs="Arial"/>
          <w:lang w:val="es-ES"/>
        </w:rPr>
        <w:t xml:space="preserve"> Los cónyuges están obligados a contribuir cada uno por su parte a los fines del matrimonio y a socorrerse mutuamente.</w:t>
      </w:r>
    </w:p>
    <w:p w:rsidR="0034041D" w:rsidRDefault="0034041D" w:rsidP="003049D1">
      <w:pPr>
        <w:spacing w:before="120"/>
        <w:ind w:firstLine="720"/>
        <w:jc w:val="both"/>
        <w:rPr>
          <w:rFonts w:ascii="Arial" w:hAnsi="Arial" w:cs="Arial"/>
          <w:lang w:val="es-ES"/>
        </w:rPr>
      </w:pPr>
      <w:r w:rsidRPr="007C6EA6">
        <w:rPr>
          <w:rFonts w:ascii="Arial" w:hAnsi="Arial" w:cs="Arial"/>
          <w:lang w:val="es-ES"/>
        </w:rPr>
        <w:t>Toda persona tiene derecho a decidir de manera libre, responsable e informada sobre el número y el espaciamiento de sus hijos. Por lo que toca al matrimonio, este derecho será ejercido de común acuerdo por los cónyuges.</w:t>
      </w:r>
    </w:p>
    <w:p w:rsidR="003049D1" w:rsidRPr="003049D1" w:rsidRDefault="003049D1" w:rsidP="003049D1">
      <w:pPr>
        <w:spacing w:after="240"/>
        <w:ind w:firstLine="720"/>
        <w:jc w:val="right"/>
        <w:rPr>
          <w:rFonts w:ascii="Arial" w:hAnsi="Arial" w:cs="Arial"/>
          <w:i/>
          <w:sz w:val="18"/>
          <w:lang w:val="es-ES"/>
        </w:rPr>
      </w:pPr>
      <w:hyperlink w:anchor="Artículo159" w:history="1">
        <w:r>
          <w:rPr>
            <w:rFonts w:ascii="Arial" w:hAnsi="Arial" w:cs="Arial"/>
            <w:i/>
            <w:color w:val="0000FF"/>
            <w:sz w:val="18"/>
            <w:u w:val="single"/>
            <w:lang w:val="es-ES"/>
          </w:rPr>
          <w:t>Artículo R</w:t>
        </w:r>
        <w:r w:rsidRPr="003049D1">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160.-</w:t>
      </w:r>
      <w:r w:rsidRPr="007C6EA6">
        <w:rPr>
          <w:rFonts w:ascii="Arial" w:hAnsi="Arial" w:cs="Arial"/>
          <w:lang w:val="es-ES"/>
        </w:rPr>
        <w:t xml:space="preserve">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161.-</w:t>
      </w:r>
      <w:r w:rsidRPr="007C6EA6">
        <w:rPr>
          <w:rFonts w:ascii="Arial" w:hAnsi="Arial" w:cs="Arial"/>
          <w:lang w:val="es-ES"/>
        </w:rPr>
        <w:t xml:space="preserve">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r w:rsidRPr="007C6EA6">
        <w:rPr>
          <w:rFonts w:ascii="Arial" w:hAnsi="Arial" w:cs="Arial"/>
          <w:lang w:val="es-ES"/>
        </w:rPr>
        <w:tab/>
        <w:t xml:space="preserv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No estará obligado a contribuir económicamente el que se encuentre imposibilitado para trabajar y careciere de bienes propios, en cuyo caso el otro atenderá íntegramente a esos gastos.</w:t>
      </w:r>
    </w:p>
    <w:p w:rsidR="00A6616B" w:rsidRDefault="00A6616B" w:rsidP="00A6616B">
      <w:pPr>
        <w:spacing w:before="120"/>
        <w:ind w:firstLine="720"/>
        <w:jc w:val="both"/>
        <w:rPr>
          <w:rFonts w:ascii="Arial" w:eastAsia="Arial Unicode MS" w:hAnsi="Arial" w:cs="Arial"/>
          <w:lang w:val="es-ES"/>
        </w:rPr>
      </w:pPr>
      <w:r w:rsidRPr="00A6616B">
        <w:rPr>
          <w:rFonts w:ascii="Arial" w:eastAsia="Arial Unicode MS" w:hAnsi="Arial" w:cs="Arial"/>
          <w:lang w:val="es-ES"/>
        </w:rPr>
        <w:t>Se presume que uno de los cónyuges realiza la aportación correspondiente a los alimentos cuando se dedica al cuidado del hogar y de los hijas e hijos, más aún cuando un hijo o hija sufra enfermedad o discapacidad permanente, salvo que se demuestre lo contrario.</w:t>
      </w:r>
    </w:p>
    <w:p w:rsidR="00A6616B" w:rsidRPr="00A6616B" w:rsidRDefault="00A6616B" w:rsidP="00A6616B">
      <w:pPr>
        <w:spacing w:after="240"/>
        <w:ind w:firstLine="720"/>
        <w:jc w:val="right"/>
        <w:rPr>
          <w:rFonts w:ascii="Arial" w:hAnsi="Arial" w:cs="Arial"/>
          <w:i/>
          <w:sz w:val="18"/>
          <w:lang w:val="es-ES"/>
        </w:rPr>
      </w:pPr>
      <w:hyperlink w:anchor="Artículo161" w:history="1">
        <w:r>
          <w:rPr>
            <w:rFonts w:ascii="Arial" w:hAnsi="Arial" w:cs="Arial"/>
            <w:i/>
            <w:color w:val="0000FF"/>
            <w:sz w:val="18"/>
            <w:u w:val="single"/>
            <w:lang w:val="es-ES"/>
          </w:rPr>
          <w:t>Párrafo R</w:t>
        </w:r>
        <w:r w:rsidRPr="00A6616B">
          <w:rPr>
            <w:rFonts w:ascii="Arial" w:hAnsi="Arial" w:cs="Arial"/>
            <w:i/>
            <w:color w:val="0000FF"/>
            <w:sz w:val="18"/>
            <w:u w:val="single"/>
            <w:lang w:val="es-ES"/>
          </w:rPr>
          <w:t>e</w:t>
        </w:r>
        <w:r w:rsidRPr="00A6616B">
          <w:rPr>
            <w:rFonts w:ascii="Arial" w:hAnsi="Arial" w:cs="Arial"/>
            <w:i/>
            <w:color w:val="0000FF"/>
            <w:sz w:val="18"/>
            <w:u w:val="single"/>
            <w:lang w:val="es-ES"/>
          </w:rPr>
          <w:t>f</w:t>
        </w:r>
        <w:r w:rsidRPr="00A6616B">
          <w:rPr>
            <w:rFonts w:ascii="Arial" w:hAnsi="Arial" w:cs="Arial"/>
            <w:i/>
            <w:color w:val="0000FF"/>
            <w:sz w:val="18"/>
            <w:u w:val="single"/>
            <w:lang w:val="es-ES"/>
          </w:rPr>
          <w:t>or</w:t>
        </w:r>
        <w:r w:rsidRPr="00A6616B">
          <w:rPr>
            <w:rFonts w:ascii="Arial" w:hAnsi="Arial" w:cs="Arial"/>
            <w:i/>
            <w:color w:val="0000FF"/>
            <w:sz w:val="18"/>
            <w:u w:val="single"/>
            <w:lang w:val="es-ES"/>
          </w:rPr>
          <w:t>m</w:t>
        </w:r>
        <w:r>
          <w:rPr>
            <w:rFonts w:ascii="Arial" w:hAnsi="Arial" w:cs="Arial"/>
            <w:i/>
            <w:color w:val="0000FF"/>
            <w:sz w:val="18"/>
            <w:u w:val="single"/>
            <w:lang w:val="es-ES"/>
          </w:rPr>
          <w:t>ado</w:t>
        </w:r>
      </w:hyperlink>
    </w:p>
    <w:p w:rsidR="0034041D" w:rsidRDefault="0034041D" w:rsidP="00A6616B">
      <w:pPr>
        <w:spacing w:before="120"/>
        <w:ind w:firstLine="720"/>
        <w:jc w:val="both"/>
        <w:rPr>
          <w:rFonts w:ascii="Arial" w:hAnsi="Arial" w:cs="Arial"/>
          <w:lang w:val="es-ES"/>
        </w:rPr>
      </w:pPr>
      <w:r w:rsidRPr="007C6EA6">
        <w:rPr>
          <w:rFonts w:ascii="Arial" w:hAnsi="Arial" w:cs="Arial"/>
          <w:lang w:val="es-ES"/>
        </w:rPr>
        <w:t>Los derechos y obligaciones que nacen del matrimonio serán siempre iguales para los cónyuges e independientes de su aportación económica al sostenimiento del hogar.</w:t>
      </w:r>
    </w:p>
    <w:p w:rsidR="00A6616B" w:rsidRPr="00A6616B" w:rsidRDefault="00A6616B" w:rsidP="00A6616B">
      <w:pPr>
        <w:spacing w:after="240"/>
        <w:ind w:firstLine="720"/>
        <w:jc w:val="right"/>
        <w:rPr>
          <w:rFonts w:ascii="Arial" w:hAnsi="Arial" w:cs="Arial"/>
          <w:i/>
          <w:sz w:val="18"/>
          <w:lang w:val="es-ES"/>
        </w:rPr>
      </w:pPr>
      <w:hyperlink w:anchor="Artículo161" w:history="1">
        <w:r>
          <w:rPr>
            <w:rFonts w:ascii="Arial" w:hAnsi="Arial" w:cs="Arial"/>
            <w:i/>
            <w:color w:val="0000FF"/>
            <w:sz w:val="18"/>
            <w:u w:val="single"/>
            <w:lang w:val="es-ES"/>
          </w:rPr>
          <w:t>Artículo R</w:t>
        </w:r>
        <w:r w:rsidRPr="00A6616B">
          <w:rPr>
            <w:rFonts w:ascii="Arial" w:hAnsi="Arial" w:cs="Arial"/>
            <w:i/>
            <w:color w:val="0000FF"/>
            <w:sz w:val="18"/>
            <w:u w:val="single"/>
            <w:lang w:val="es-ES"/>
          </w:rPr>
          <w:t>eform</w:t>
        </w:r>
        <w:r>
          <w:rPr>
            <w:rFonts w:ascii="Arial" w:hAnsi="Arial" w:cs="Arial"/>
            <w:i/>
            <w:color w:val="0000FF"/>
            <w:sz w:val="18"/>
            <w:u w:val="single"/>
            <w:lang w:val="es-ES"/>
          </w:rPr>
          <w:t>ado</w:t>
        </w:r>
      </w:hyperlink>
    </w:p>
    <w:p w:rsidR="009E3FA0" w:rsidRDefault="0034041D" w:rsidP="009E3FA0">
      <w:pPr>
        <w:spacing w:before="240"/>
        <w:ind w:firstLine="720"/>
        <w:jc w:val="both"/>
        <w:rPr>
          <w:rFonts w:ascii="Arial" w:hAnsi="Arial" w:cs="Arial"/>
          <w:lang w:val="es-ES"/>
        </w:rPr>
      </w:pPr>
      <w:r w:rsidRPr="007C6EA6">
        <w:rPr>
          <w:rFonts w:ascii="Arial" w:hAnsi="Arial" w:cs="Arial"/>
          <w:b/>
          <w:bCs/>
          <w:lang w:val="es-ES"/>
        </w:rPr>
        <w:t>ARTICULO 162.-</w:t>
      </w:r>
      <w:r w:rsidRPr="007C6EA6">
        <w:rPr>
          <w:rFonts w:ascii="Arial" w:hAnsi="Arial" w:cs="Arial"/>
          <w:lang w:val="es-ES"/>
        </w:rPr>
        <w:t xml:space="preserve"> Los cónyuges y los hijos, en materia de alimentos, tendrán derecho preferente sobre los ingresos y bienes de quien tenga a su cargo el sostenimiento económico de la familia y podrán demandar el aseguramiento de los bienes para hacer efectivos estos derechos.</w:t>
      </w:r>
      <w:r w:rsidRPr="007C6EA6">
        <w:rPr>
          <w:rFonts w:ascii="Arial" w:hAnsi="Arial" w:cs="Arial"/>
          <w:lang w:val="es-ES"/>
        </w:rPr>
        <w:tab/>
        <w:t xml:space="preserve"> </w:t>
      </w:r>
    </w:p>
    <w:p w:rsidR="0034041D" w:rsidRPr="009E3FA0" w:rsidRDefault="0034041D" w:rsidP="009E3FA0">
      <w:pPr>
        <w:spacing w:after="240"/>
        <w:ind w:firstLine="720"/>
        <w:jc w:val="right"/>
        <w:rPr>
          <w:rFonts w:ascii="Arial" w:hAnsi="Arial" w:cs="Arial"/>
          <w:i/>
          <w:sz w:val="18"/>
          <w:lang w:val="es-ES"/>
        </w:rPr>
      </w:pPr>
      <w:hyperlink w:anchor="Artículo162" w:history="1">
        <w:r w:rsidR="009E3FA0">
          <w:rPr>
            <w:rFonts w:ascii="Arial" w:hAnsi="Arial" w:cs="Arial"/>
            <w:i/>
            <w:color w:val="0000FF"/>
            <w:sz w:val="18"/>
            <w:u w:val="single"/>
            <w:lang w:val="es-ES"/>
          </w:rPr>
          <w:t>Artículo R</w:t>
        </w:r>
        <w:r w:rsidRPr="009E3FA0">
          <w:rPr>
            <w:rFonts w:ascii="Arial" w:hAnsi="Arial" w:cs="Arial"/>
            <w:i/>
            <w:color w:val="0000FF"/>
            <w:sz w:val="18"/>
            <w:u w:val="single"/>
            <w:lang w:val="es-ES"/>
          </w:rPr>
          <w:t>eform</w:t>
        </w:r>
        <w:r w:rsidR="009E3FA0">
          <w:rPr>
            <w:rFonts w:ascii="Arial" w:hAnsi="Arial" w:cs="Arial"/>
            <w:i/>
            <w:color w:val="0000FF"/>
            <w:sz w:val="18"/>
            <w:u w:val="single"/>
            <w:lang w:val="es-ES"/>
          </w:rPr>
          <w:t>ado</w:t>
        </w:r>
      </w:hyperlink>
    </w:p>
    <w:p w:rsidR="009E3FA0" w:rsidRDefault="0034041D" w:rsidP="009E3FA0">
      <w:pPr>
        <w:spacing w:before="240"/>
        <w:ind w:firstLine="720"/>
        <w:jc w:val="both"/>
        <w:rPr>
          <w:rFonts w:ascii="Arial" w:hAnsi="Arial" w:cs="Arial"/>
          <w:lang w:val="es-ES"/>
        </w:rPr>
      </w:pPr>
      <w:r w:rsidRPr="007C6EA6">
        <w:rPr>
          <w:rFonts w:ascii="Arial" w:hAnsi="Arial" w:cs="Arial"/>
          <w:b/>
          <w:bCs/>
          <w:lang w:val="es-ES"/>
        </w:rPr>
        <w:lastRenderedPageBreak/>
        <w:t>ARTICULO 163.-</w:t>
      </w:r>
      <w:r w:rsidRPr="007C6EA6">
        <w:rPr>
          <w:rFonts w:ascii="Arial" w:hAnsi="Arial" w:cs="Arial"/>
          <w:lang w:val="es-ES"/>
        </w:rPr>
        <w:t xml:space="preserve">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 </w:t>
      </w:r>
      <w:r w:rsidRPr="007C6EA6">
        <w:rPr>
          <w:rFonts w:ascii="Arial" w:hAnsi="Arial" w:cs="Arial"/>
          <w:lang w:val="es-ES"/>
        </w:rPr>
        <w:tab/>
      </w:r>
    </w:p>
    <w:p w:rsidR="0034041D" w:rsidRDefault="0034041D" w:rsidP="00835E02">
      <w:pPr>
        <w:spacing w:before="240"/>
        <w:ind w:firstLine="720"/>
        <w:jc w:val="both"/>
        <w:rPr>
          <w:rFonts w:ascii="Arial" w:hAnsi="Arial" w:cs="Arial"/>
          <w:lang w:val="es-ES"/>
        </w:rPr>
      </w:pPr>
      <w:r w:rsidRPr="007C6EA6">
        <w:rPr>
          <w:rFonts w:ascii="Arial" w:hAnsi="Arial" w:cs="Arial"/>
          <w:lang w:val="es-ES"/>
        </w:rPr>
        <w:t>La educación o formación de una persona menor de dieciocho años de edad no será en ningún caso considerada justificación para alguna forma de maltrato.</w:t>
      </w:r>
    </w:p>
    <w:p w:rsidR="006374C4" w:rsidRPr="007C6EA6" w:rsidRDefault="006374C4" w:rsidP="006374C4">
      <w:pPr>
        <w:spacing w:after="240"/>
        <w:ind w:firstLine="720"/>
        <w:jc w:val="right"/>
        <w:rPr>
          <w:rFonts w:ascii="Arial" w:hAnsi="Arial" w:cs="Arial"/>
          <w:b/>
          <w:bCs/>
          <w:lang w:val="es-ES"/>
        </w:rPr>
      </w:pPr>
      <w:hyperlink w:anchor="Artículo163" w:history="1">
        <w:r>
          <w:rPr>
            <w:rFonts w:ascii="Arial" w:hAnsi="Arial" w:cs="Arial"/>
            <w:i/>
            <w:color w:val="0000FF"/>
            <w:sz w:val="18"/>
            <w:u w:val="single"/>
            <w:lang w:val="es-ES"/>
          </w:rPr>
          <w:t>Artículo R</w:t>
        </w:r>
        <w:r w:rsidRPr="009E3FA0">
          <w:rPr>
            <w:rFonts w:ascii="Arial" w:hAnsi="Arial" w:cs="Arial"/>
            <w:i/>
            <w:color w:val="0000FF"/>
            <w:sz w:val="18"/>
            <w:u w:val="single"/>
            <w:lang w:val="es-ES"/>
          </w:rPr>
          <w:t>eform</w:t>
        </w:r>
        <w:r>
          <w:rPr>
            <w:rFonts w:ascii="Arial" w:hAnsi="Arial" w:cs="Arial"/>
            <w:i/>
            <w:color w:val="0000FF"/>
            <w:sz w:val="18"/>
            <w:u w:val="single"/>
            <w:lang w:val="es-ES"/>
          </w:rPr>
          <w:t>ado</w:t>
        </w:r>
      </w:hyperlink>
    </w:p>
    <w:p w:rsidR="009E3FA0" w:rsidRDefault="0034041D" w:rsidP="009E3FA0">
      <w:pPr>
        <w:ind w:firstLine="720"/>
        <w:rPr>
          <w:rFonts w:ascii="Arial" w:hAnsi="Arial" w:cs="Arial"/>
          <w:lang w:val="es-ES"/>
        </w:rPr>
      </w:pPr>
      <w:r w:rsidRPr="007C6EA6">
        <w:rPr>
          <w:rFonts w:ascii="Arial" w:hAnsi="Arial" w:cs="Arial"/>
          <w:b/>
          <w:bCs/>
          <w:lang w:val="es-ES"/>
        </w:rPr>
        <w:t>ARTICULO 164.-</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9E3FA0" w:rsidRDefault="0034041D" w:rsidP="009E3FA0">
      <w:pPr>
        <w:spacing w:after="240"/>
        <w:ind w:firstLine="720"/>
        <w:jc w:val="right"/>
        <w:rPr>
          <w:rFonts w:ascii="Arial" w:hAnsi="Arial" w:cs="Arial"/>
          <w:i/>
          <w:sz w:val="18"/>
          <w:lang w:val="es-ES"/>
        </w:rPr>
      </w:pPr>
      <w:hyperlink w:anchor="Artículo164" w:history="1">
        <w:r w:rsidR="009E3FA0">
          <w:rPr>
            <w:rFonts w:ascii="Arial" w:hAnsi="Arial" w:cs="Arial"/>
            <w:i/>
            <w:color w:val="0000FF"/>
            <w:sz w:val="18"/>
            <w:u w:val="single"/>
            <w:lang w:val="es-ES"/>
          </w:rPr>
          <w:t>Artículo Derogado</w:t>
        </w:r>
      </w:hyperlink>
    </w:p>
    <w:p w:rsidR="009E3FA0" w:rsidRDefault="0034041D" w:rsidP="009E3FA0">
      <w:pPr>
        <w:spacing w:before="240"/>
        <w:ind w:firstLine="720"/>
        <w:jc w:val="both"/>
        <w:rPr>
          <w:rFonts w:ascii="Arial" w:hAnsi="Arial" w:cs="Arial"/>
          <w:lang w:val="es-ES"/>
        </w:rPr>
      </w:pPr>
      <w:r w:rsidRPr="007C6EA6">
        <w:rPr>
          <w:rFonts w:ascii="Arial" w:hAnsi="Arial" w:cs="Arial"/>
          <w:b/>
          <w:bCs/>
          <w:lang w:val="es-ES"/>
        </w:rPr>
        <w:t>ARTICULO 165.-</w:t>
      </w:r>
      <w:r w:rsidRPr="007C6EA6">
        <w:rPr>
          <w:rFonts w:ascii="Arial" w:hAnsi="Arial" w:cs="Arial"/>
          <w:lang w:val="es-ES"/>
        </w:rPr>
        <w:t xml:space="preserve">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r w:rsidRPr="007C6EA6">
        <w:rPr>
          <w:rFonts w:ascii="Arial" w:hAnsi="Arial" w:cs="Arial"/>
          <w:lang w:val="es-ES"/>
        </w:rPr>
        <w:tab/>
      </w:r>
    </w:p>
    <w:p w:rsidR="0034041D" w:rsidRPr="009E3FA0" w:rsidRDefault="0034041D" w:rsidP="009E3FA0">
      <w:pPr>
        <w:spacing w:after="240"/>
        <w:ind w:firstLine="720"/>
        <w:jc w:val="right"/>
        <w:rPr>
          <w:rFonts w:ascii="Arial" w:hAnsi="Arial" w:cs="Arial"/>
          <w:i/>
          <w:sz w:val="18"/>
          <w:lang w:val="es-ES"/>
        </w:rPr>
      </w:pPr>
      <w:r w:rsidRPr="009E3FA0">
        <w:rPr>
          <w:rFonts w:ascii="Arial" w:hAnsi="Arial" w:cs="Arial"/>
          <w:i/>
          <w:sz w:val="18"/>
          <w:lang w:val="es-ES"/>
        </w:rPr>
        <w:t xml:space="preserve">   </w:t>
      </w:r>
      <w:hyperlink w:anchor="Artículo165" w:history="1">
        <w:r w:rsidR="00DD173D">
          <w:rPr>
            <w:rFonts w:ascii="Arial" w:hAnsi="Arial" w:cs="Arial"/>
            <w:i/>
            <w:color w:val="0000FF"/>
            <w:sz w:val="18"/>
            <w:u w:val="single"/>
            <w:lang w:val="es-ES"/>
          </w:rPr>
          <w:t>Artículo R</w:t>
        </w:r>
        <w:r w:rsidRPr="009E3FA0">
          <w:rPr>
            <w:rFonts w:ascii="Arial" w:hAnsi="Arial" w:cs="Arial"/>
            <w:i/>
            <w:color w:val="0000FF"/>
            <w:sz w:val="18"/>
            <w:u w:val="single"/>
            <w:lang w:val="es-ES"/>
          </w:rPr>
          <w:t>eform</w:t>
        </w:r>
        <w:r w:rsidR="00DD173D">
          <w:rPr>
            <w:rFonts w:ascii="Arial" w:hAnsi="Arial" w:cs="Arial"/>
            <w:i/>
            <w:color w:val="0000FF"/>
            <w:sz w:val="18"/>
            <w:u w:val="single"/>
            <w:lang w:val="es-ES"/>
          </w:rPr>
          <w:t>ado</w:t>
        </w:r>
      </w:hyperlink>
    </w:p>
    <w:p w:rsidR="00DD173D" w:rsidRDefault="0034041D" w:rsidP="00DD173D">
      <w:pPr>
        <w:spacing w:before="240"/>
        <w:ind w:firstLine="720"/>
        <w:jc w:val="both"/>
        <w:rPr>
          <w:rFonts w:ascii="Arial" w:hAnsi="Arial" w:cs="Arial"/>
          <w:lang w:val="es-ES"/>
        </w:rPr>
      </w:pPr>
      <w:r w:rsidRPr="007C6EA6">
        <w:rPr>
          <w:rFonts w:ascii="Arial" w:hAnsi="Arial" w:cs="Arial"/>
          <w:b/>
          <w:bCs/>
          <w:lang w:val="es-ES"/>
        </w:rPr>
        <w:t>ARTICULO 166.-</w:t>
      </w:r>
      <w:r w:rsidRPr="007C6EA6">
        <w:rPr>
          <w:rFonts w:ascii="Arial" w:hAnsi="Arial" w:cs="Arial"/>
          <w:lang w:val="es-ES"/>
        </w:rPr>
        <w:t xml:space="preserve"> Los cónyuges podrán desempeñar cualquier actividad excepto las que dañen la moral de la familia o la estructura de ésta.</w:t>
      </w:r>
      <w:r w:rsidRPr="007C6EA6">
        <w:rPr>
          <w:rFonts w:ascii="Arial" w:hAnsi="Arial" w:cs="Arial"/>
          <w:lang w:val="es-ES"/>
        </w:rPr>
        <w:tab/>
      </w:r>
    </w:p>
    <w:p w:rsidR="0034041D" w:rsidRPr="00DD173D" w:rsidRDefault="0034041D" w:rsidP="00DD173D">
      <w:pPr>
        <w:spacing w:after="240"/>
        <w:ind w:firstLine="720"/>
        <w:jc w:val="right"/>
        <w:rPr>
          <w:rFonts w:ascii="Arial" w:hAnsi="Arial" w:cs="Arial"/>
          <w:i/>
          <w:sz w:val="18"/>
          <w:lang w:val="es-ES"/>
        </w:rPr>
      </w:pPr>
      <w:hyperlink w:anchor="Artículo166" w:history="1">
        <w:r w:rsidR="00DD173D">
          <w:rPr>
            <w:rFonts w:ascii="Arial" w:hAnsi="Arial" w:cs="Arial"/>
            <w:i/>
            <w:color w:val="0000FF"/>
            <w:sz w:val="18"/>
            <w:u w:val="single"/>
            <w:lang w:val="es-ES"/>
          </w:rPr>
          <w:t>Artículo Reformado</w:t>
        </w:r>
      </w:hyperlink>
    </w:p>
    <w:p w:rsidR="00DD173D" w:rsidRDefault="0034041D" w:rsidP="00DD173D">
      <w:pPr>
        <w:spacing w:before="240"/>
        <w:ind w:firstLine="720"/>
        <w:jc w:val="both"/>
        <w:rPr>
          <w:rFonts w:ascii="Arial" w:hAnsi="Arial" w:cs="Arial"/>
          <w:lang w:val="es-ES"/>
        </w:rPr>
      </w:pPr>
      <w:r w:rsidRPr="007C6EA6">
        <w:rPr>
          <w:rFonts w:ascii="Arial" w:hAnsi="Arial" w:cs="Arial"/>
          <w:b/>
          <w:bCs/>
          <w:lang w:val="es-ES"/>
        </w:rPr>
        <w:t>ARTICULO 167.-</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DD173D" w:rsidRDefault="0034041D" w:rsidP="00DD173D">
      <w:pPr>
        <w:spacing w:after="240"/>
        <w:ind w:firstLine="720"/>
        <w:jc w:val="right"/>
        <w:rPr>
          <w:rFonts w:ascii="Arial" w:hAnsi="Arial" w:cs="Arial"/>
          <w:i/>
          <w:sz w:val="18"/>
          <w:lang w:val="es-ES"/>
        </w:rPr>
      </w:pPr>
      <w:hyperlink w:anchor="Artículo167" w:history="1">
        <w:r w:rsidR="00DD173D">
          <w:rPr>
            <w:rFonts w:ascii="Arial" w:hAnsi="Arial" w:cs="Arial"/>
            <w:i/>
            <w:color w:val="0000FF"/>
            <w:sz w:val="18"/>
            <w:u w:val="single"/>
            <w:lang w:val="es-ES"/>
          </w:rPr>
          <w:t>Art</w:t>
        </w:r>
        <w:r w:rsidR="000D285C">
          <w:rPr>
            <w:rFonts w:ascii="Arial" w:hAnsi="Arial" w:cs="Arial"/>
            <w:i/>
            <w:color w:val="0000FF"/>
            <w:sz w:val="18"/>
            <w:u w:val="single"/>
            <w:lang w:val="es-ES"/>
          </w:rPr>
          <w:t>í</w:t>
        </w:r>
        <w:r w:rsidR="00DD173D">
          <w:rPr>
            <w:rFonts w:ascii="Arial" w:hAnsi="Arial" w:cs="Arial"/>
            <w:i/>
            <w:color w:val="0000FF"/>
            <w:sz w:val="18"/>
            <w:u w:val="single"/>
            <w:lang w:val="es-ES"/>
          </w:rPr>
          <w:t>culo Derogado</w:t>
        </w:r>
      </w:hyperlink>
    </w:p>
    <w:p w:rsidR="00DD173D" w:rsidRDefault="0034041D" w:rsidP="00387F02">
      <w:pPr>
        <w:spacing w:before="240"/>
        <w:ind w:firstLine="720"/>
        <w:jc w:val="both"/>
        <w:rPr>
          <w:rFonts w:ascii="Arial" w:hAnsi="Arial" w:cs="Arial"/>
          <w:lang w:val="es-ES"/>
        </w:rPr>
      </w:pPr>
      <w:r w:rsidRPr="007C6EA6">
        <w:rPr>
          <w:rFonts w:ascii="Arial" w:hAnsi="Arial" w:cs="Arial"/>
          <w:b/>
          <w:bCs/>
          <w:lang w:val="es-ES"/>
        </w:rPr>
        <w:t>ARTICULO 168.-</w:t>
      </w:r>
      <w:r w:rsidRPr="007C6EA6">
        <w:rPr>
          <w:rFonts w:ascii="Arial" w:hAnsi="Arial" w:cs="Arial"/>
          <w:lang w:val="es-ES"/>
        </w:rPr>
        <w:t xml:space="preserve"> DEROGADO.</w:t>
      </w:r>
      <w:r w:rsidRPr="007C6EA6">
        <w:rPr>
          <w:rFonts w:ascii="Arial" w:hAnsi="Arial" w:cs="Arial"/>
          <w:lang w:val="es-ES"/>
        </w:rPr>
        <w:tab/>
      </w:r>
      <w:r w:rsidRPr="007C6EA6">
        <w:rPr>
          <w:rFonts w:ascii="Arial" w:hAnsi="Arial" w:cs="Arial"/>
          <w:lang w:val="es-ES"/>
        </w:rPr>
        <w:tab/>
      </w:r>
    </w:p>
    <w:p w:rsidR="0034041D" w:rsidRPr="000D285C" w:rsidRDefault="0034041D" w:rsidP="00387F02">
      <w:pPr>
        <w:spacing w:after="240"/>
        <w:ind w:firstLine="720"/>
        <w:jc w:val="right"/>
        <w:rPr>
          <w:rFonts w:ascii="Arial" w:hAnsi="Arial" w:cs="Arial"/>
          <w:i/>
          <w:sz w:val="18"/>
          <w:lang w:val="es-ES"/>
        </w:rPr>
      </w:pPr>
      <w:hyperlink w:anchor="Artículo168" w:history="1">
        <w:r w:rsidR="000D285C">
          <w:rPr>
            <w:rFonts w:ascii="Arial" w:hAnsi="Arial" w:cs="Arial"/>
            <w:i/>
            <w:color w:val="0000FF"/>
            <w:sz w:val="18"/>
            <w:u w:val="single"/>
            <w:lang w:val="es-ES"/>
          </w:rPr>
          <w:t>Artículo Derogado</w:t>
        </w:r>
      </w:hyperlink>
    </w:p>
    <w:p w:rsidR="0034041D" w:rsidRDefault="0034041D" w:rsidP="007D7868">
      <w:pPr>
        <w:spacing w:before="240"/>
        <w:ind w:firstLine="720"/>
        <w:jc w:val="both"/>
        <w:rPr>
          <w:rFonts w:ascii="Arial" w:hAnsi="Arial" w:cs="Arial"/>
          <w:lang w:val="es-ES"/>
        </w:rPr>
      </w:pPr>
      <w:r w:rsidRPr="007C6EA6">
        <w:rPr>
          <w:rFonts w:ascii="Arial" w:hAnsi="Arial" w:cs="Arial"/>
          <w:b/>
          <w:bCs/>
          <w:lang w:val="es-ES"/>
        </w:rPr>
        <w:t>ARTICULO 169.-</w:t>
      </w:r>
      <w:r w:rsidRPr="007C6EA6">
        <w:rPr>
          <w:rFonts w:ascii="Arial" w:hAnsi="Arial" w:cs="Arial"/>
          <w:lang w:val="es-ES"/>
        </w:rPr>
        <w:t xml:space="preserve"> </w:t>
      </w:r>
      <w:r w:rsidR="00BC4043" w:rsidRPr="00BC4043">
        <w:rPr>
          <w:rFonts w:ascii="Arial" w:hAnsi="Arial" w:cs="Arial"/>
          <w:lang w:val="es-ES"/>
        </w:rPr>
        <w:t>Los contrayentes tienen capacidad para administrar, contratar o disponer de sus bienes propios, y ejercitar las acciones u oponer las excepciones que a ellos corresponden, sin necesidad de autorización del otro cónyuge; salvo atendiendo lo que se estipule en las capitulaciones matrimoniales sobre administración de bienes.</w:t>
      </w:r>
    </w:p>
    <w:p w:rsidR="007D7868" w:rsidRPr="007D7868" w:rsidRDefault="007D7868" w:rsidP="007D7868">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"Artículo169"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7D7868">
        <w:rPr>
          <w:rStyle w:val="Hipervnculo"/>
          <w:rFonts w:ascii="Arial" w:hAnsi="Arial" w:cs="Arial"/>
          <w:i/>
          <w:sz w:val="18"/>
          <w:lang w:val="es-ES"/>
        </w:rPr>
        <w:t>Artículo Reformado</w:t>
      </w:r>
    </w:p>
    <w:p w:rsidR="00C77409" w:rsidRDefault="007D7868" w:rsidP="00C77409">
      <w:pPr>
        <w:spacing w:before="240"/>
        <w:ind w:firstLine="720"/>
        <w:jc w:val="both"/>
        <w:rPr>
          <w:rFonts w:ascii="Arial" w:hAnsi="Arial" w:cs="Arial"/>
        </w:rPr>
      </w:pPr>
      <w:r>
        <w:rPr>
          <w:rFonts w:ascii="Arial" w:hAnsi="Arial" w:cs="Arial"/>
          <w:i/>
          <w:color w:val="0000FF"/>
          <w:sz w:val="18"/>
          <w:u w:val="single"/>
          <w:lang w:val="es-ES"/>
        </w:rPr>
        <w:fldChar w:fldCharType="end"/>
      </w:r>
      <w:r w:rsidR="0034041D" w:rsidRPr="007C6EA6">
        <w:rPr>
          <w:rFonts w:ascii="Arial" w:hAnsi="Arial" w:cs="Arial"/>
          <w:b/>
          <w:bCs/>
          <w:lang w:val="es-ES"/>
        </w:rPr>
        <w:t>ARTICULO 170.-</w:t>
      </w:r>
      <w:r w:rsidR="0034041D" w:rsidRPr="007C6EA6">
        <w:rPr>
          <w:rFonts w:ascii="Arial" w:hAnsi="Arial" w:cs="Arial"/>
          <w:lang w:val="es-ES"/>
        </w:rPr>
        <w:t xml:space="preserve"> </w:t>
      </w:r>
      <w:r w:rsidR="00C77409">
        <w:rPr>
          <w:rFonts w:ascii="Arial" w:hAnsi="Arial" w:cs="Arial"/>
          <w:color w:val="000000"/>
          <w:lang w:val="es-ES"/>
        </w:rPr>
        <w:t>Derogado.</w:t>
      </w:r>
      <w:r w:rsidR="0034041D" w:rsidRPr="007C6EA6">
        <w:rPr>
          <w:rFonts w:ascii="Arial" w:hAnsi="Arial" w:cs="Arial"/>
        </w:rPr>
        <w:tab/>
        <w:t xml:space="preserve"> </w:t>
      </w:r>
    </w:p>
    <w:p w:rsidR="0034041D" w:rsidRPr="00C77409" w:rsidRDefault="0034041D" w:rsidP="00C77409">
      <w:pPr>
        <w:spacing w:after="240"/>
        <w:ind w:firstLine="720"/>
        <w:jc w:val="right"/>
        <w:rPr>
          <w:rFonts w:ascii="Arial" w:hAnsi="Arial" w:cs="Arial"/>
          <w:i/>
          <w:sz w:val="18"/>
          <w:lang w:val="es-ES"/>
        </w:rPr>
      </w:pPr>
      <w:hyperlink w:anchor="Artículo170" w:history="1">
        <w:r w:rsidR="00C77409">
          <w:rPr>
            <w:rFonts w:ascii="Arial" w:hAnsi="Arial" w:cs="Arial"/>
            <w:i/>
            <w:color w:val="0000FF"/>
            <w:sz w:val="18"/>
            <w:u w:val="single"/>
            <w:lang w:val="es-ES"/>
          </w:rPr>
          <w:t>Artículo Derogado</w:t>
        </w:r>
      </w:hyperlink>
    </w:p>
    <w:p w:rsidR="00C77409" w:rsidRDefault="0034041D" w:rsidP="00C77409">
      <w:pPr>
        <w:spacing w:before="240"/>
        <w:ind w:firstLine="720"/>
        <w:jc w:val="both"/>
        <w:rPr>
          <w:rFonts w:ascii="Arial" w:hAnsi="Arial" w:cs="Arial"/>
          <w:lang w:val="es-ES"/>
        </w:rPr>
      </w:pPr>
      <w:r w:rsidRPr="007C6EA6">
        <w:rPr>
          <w:rFonts w:ascii="Arial" w:hAnsi="Arial" w:cs="Arial"/>
          <w:b/>
          <w:bCs/>
          <w:lang w:val="es-ES"/>
        </w:rPr>
        <w:t>ARTICULO 171.-</w:t>
      </w:r>
      <w:r w:rsidR="00C77409">
        <w:rPr>
          <w:rFonts w:ascii="Arial" w:hAnsi="Arial" w:cs="Arial"/>
          <w:lang w:val="es-ES"/>
        </w:rPr>
        <w:t xml:space="preserve"> Derogado</w:t>
      </w:r>
      <w:r w:rsidRPr="007C6EA6">
        <w:rPr>
          <w:rFonts w:ascii="Arial" w:hAnsi="Arial" w:cs="Arial"/>
          <w:lang w:val="es-ES"/>
        </w:rPr>
        <w:t>.</w:t>
      </w:r>
      <w:r w:rsidRPr="007C6EA6">
        <w:rPr>
          <w:rFonts w:ascii="Arial" w:hAnsi="Arial" w:cs="Arial"/>
          <w:lang w:val="es-ES"/>
        </w:rPr>
        <w:tab/>
      </w:r>
      <w:r w:rsidRPr="007C6EA6">
        <w:rPr>
          <w:rFonts w:ascii="Arial" w:hAnsi="Arial" w:cs="Arial"/>
          <w:lang w:val="es-ES"/>
        </w:rPr>
        <w:tab/>
      </w:r>
    </w:p>
    <w:p w:rsidR="0034041D" w:rsidRPr="00C77409" w:rsidRDefault="0034041D" w:rsidP="00C77409">
      <w:pPr>
        <w:spacing w:after="240"/>
        <w:ind w:firstLine="720"/>
        <w:jc w:val="right"/>
        <w:rPr>
          <w:rFonts w:ascii="Arial" w:hAnsi="Arial" w:cs="Arial"/>
          <w:i/>
          <w:sz w:val="18"/>
          <w:lang w:val="es-ES"/>
        </w:rPr>
      </w:pPr>
      <w:hyperlink w:anchor="Artículo171" w:history="1">
        <w:r w:rsidR="00C77409">
          <w:rPr>
            <w:rFonts w:ascii="Arial" w:hAnsi="Arial" w:cs="Arial"/>
            <w:i/>
            <w:color w:val="0000FF"/>
            <w:sz w:val="18"/>
            <w:u w:val="single"/>
            <w:lang w:val="es-ES"/>
          </w:rPr>
          <w:t>Artículo Derogado</w:t>
        </w:r>
      </w:hyperlink>
    </w:p>
    <w:p w:rsidR="00C77409" w:rsidRDefault="0034041D" w:rsidP="00C77409">
      <w:pPr>
        <w:spacing w:before="240"/>
        <w:ind w:firstLine="720"/>
        <w:jc w:val="both"/>
        <w:rPr>
          <w:rFonts w:ascii="Arial" w:hAnsi="Arial" w:cs="Arial"/>
          <w:lang w:val="es-ES"/>
        </w:rPr>
      </w:pPr>
      <w:r w:rsidRPr="007C6EA6">
        <w:rPr>
          <w:rFonts w:ascii="Arial" w:hAnsi="Arial" w:cs="Arial"/>
          <w:b/>
          <w:bCs/>
          <w:lang w:val="es-ES"/>
        </w:rPr>
        <w:t>ARTICULO 172.-</w:t>
      </w:r>
      <w:r w:rsidR="00C77409">
        <w:rPr>
          <w:rFonts w:ascii="Arial" w:hAnsi="Arial" w:cs="Arial"/>
          <w:lang w:val="es-ES"/>
        </w:rPr>
        <w:t xml:space="preserve"> Derogado</w:t>
      </w:r>
      <w:r w:rsidRPr="007C6EA6">
        <w:rPr>
          <w:rFonts w:ascii="Arial" w:hAnsi="Arial" w:cs="Arial"/>
          <w:lang w:val="es-ES"/>
        </w:rPr>
        <w:t>.</w:t>
      </w:r>
      <w:r w:rsidRPr="007C6EA6">
        <w:rPr>
          <w:rFonts w:ascii="Arial" w:hAnsi="Arial" w:cs="Arial"/>
          <w:lang w:val="es-ES"/>
        </w:rPr>
        <w:tab/>
      </w:r>
      <w:r w:rsidRPr="007C6EA6">
        <w:rPr>
          <w:rFonts w:ascii="Arial" w:hAnsi="Arial" w:cs="Arial"/>
          <w:lang w:val="es-ES"/>
        </w:rPr>
        <w:tab/>
      </w:r>
    </w:p>
    <w:p w:rsidR="0034041D" w:rsidRPr="00C77409" w:rsidRDefault="0034041D" w:rsidP="00C77409">
      <w:pPr>
        <w:spacing w:after="240"/>
        <w:ind w:firstLine="720"/>
        <w:jc w:val="right"/>
        <w:rPr>
          <w:rFonts w:ascii="Arial" w:hAnsi="Arial" w:cs="Arial"/>
          <w:i/>
          <w:sz w:val="18"/>
          <w:lang w:val="es-ES"/>
        </w:rPr>
      </w:pPr>
      <w:hyperlink w:anchor="Artículo172" w:history="1">
        <w:r w:rsidR="00C77409">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173.-</w:t>
      </w:r>
      <w:r w:rsidRPr="007C6EA6">
        <w:rPr>
          <w:rFonts w:ascii="Arial" w:hAnsi="Arial" w:cs="Arial"/>
          <w:lang w:val="es-ES"/>
        </w:rPr>
        <w:t xml:space="preserve"> El contrato de compraventa sólo puede celebrarse entre los cónyuges cuando el matrimonio esté sujeto al régimen de separación de bienes.</w:t>
      </w:r>
    </w:p>
    <w:p w:rsidR="0034041D" w:rsidRDefault="0034041D" w:rsidP="007D7868">
      <w:pPr>
        <w:spacing w:before="240"/>
        <w:ind w:firstLine="720"/>
        <w:jc w:val="both"/>
        <w:rPr>
          <w:rFonts w:ascii="Arial" w:hAnsi="Arial" w:cs="Arial"/>
          <w:lang w:val="es-ES"/>
        </w:rPr>
      </w:pPr>
      <w:r w:rsidRPr="007C6EA6">
        <w:rPr>
          <w:rFonts w:ascii="Arial" w:hAnsi="Arial" w:cs="Arial"/>
          <w:b/>
          <w:bCs/>
          <w:lang w:val="es-ES"/>
        </w:rPr>
        <w:lastRenderedPageBreak/>
        <w:t>ARTICULO 174.-</w:t>
      </w:r>
      <w:r w:rsidRPr="007C6EA6">
        <w:rPr>
          <w:rFonts w:ascii="Arial" w:hAnsi="Arial" w:cs="Arial"/>
          <w:lang w:val="es-ES"/>
        </w:rPr>
        <w:t xml:space="preserve"> </w:t>
      </w:r>
      <w:r w:rsidR="007D7868">
        <w:rPr>
          <w:rFonts w:ascii="Arial" w:hAnsi="Arial" w:cs="Arial"/>
          <w:lang w:val="es-ES"/>
        </w:rPr>
        <w:t xml:space="preserve">Los cónyuges </w:t>
      </w:r>
      <w:r w:rsidRPr="007C6EA6">
        <w:rPr>
          <w:rFonts w:ascii="Arial" w:hAnsi="Arial" w:cs="Arial"/>
          <w:lang w:val="es-ES"/>
        </w:rPr>
        <w:t>durante el matrimonio, podrán ejercitar los derechos y acciones que tengan el uno contra el otro, pero la prescripción entre ellos no corre mientras dure el matrimonio.</w:t>
      </w:r>
    </w:p>
    <w:p w:rsidR="007D7868" w:rsidRPr="007D7868" w:rsidRDefault="007D7868" w:rsidP="007D7868">
      <w:pPr>
        <w:spacing w:after="240"/>
        <w:ind w:firstLine="720"/>
        <w:jc w:val="right"/>
        <w:rPr>
          <w:rFonts w:ascii="Arial" w:hAnsi="Arial" w:cs="Arial"/>
          <w:i/>
          <w:sz w:val="18"/>
          <w:lang w:val="es-ES"/>
        </w:rPr>
      </w:pPr>
      <w:hyperlink w:anchor="Artículo174" w:history="1">
        <w:r w:rsidRPr="007D7868">
          <w:rPr>
            <w:rStyle w:val="Hipervnculo"/>
            <w:rFonts w:ascii="Arial" w:hAnsi="Arial" w:cs="Arial"/>
            <w:i/>
            <w:sz w:val="18"/>
            <w:lang w:val="es-ES"/>
          </w:rPr>
          <w:t>Artículo Reformado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CONTRATO DE MATRIMONIO CON RELACION A LOS BIENES.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175.-</w:t>
      </w:r>
      <w:r w:rsidRPr="007C6EA6">
        <w:rPr>
          <w:rFonts w:ascii="Arial" w:hAnsi="Arial" w:cs="Arial"/>
          <w:lang w:val="es-ES"/>
        </w:rPr>
        <w:t xml:space="preserve"> El contrato de matrimonio debe celebrarse bajo el régimen de sociedad conyugal, o bajo el de separación de bienes.</w:t>
      </w:r>
    </w:p>
    <w:p w:rsidR="0034041D" w:rsidRDefault="0034041D" w:rsidP="007D7868">
      <w:pPr>
        <w:spacing w:before="240"/>
        <w:ind w:firstLine="720"/>
        <w:jc w:val="both"/>
        <w:rPr>
          <w:rFonts w:ascii="Arial" w:hAnsi="Arial" w:cs="Arial"/>
          <w:lang w:val="es-ES"/>
        </w:rPr>
      </w:pPr>
      <w:r w:rsidRPr="007C6EA6">
        <w:rPr>
          <w:rFonts w:ascii="Arial" w:hAnsi="Arial" w:cs="Arial"/>
          <w:b/>
          <w:bCs/>
          <w:lang w:val="es-ES"/>
        </w:rPr>
        <w:t>ARTICULO 176.-</w:t>
      </w:r>
      <w:r w:rsidRPr="007C6EA6">
        <w:rPr>
          <w:rFonts w:ascii="Arial" w:hAnsi="Arial" w:cs="Arial"/>
          <w:lang w:val="es-ES"/>
        </w:rPr>
        <w:t xml:space="preserve"> Las capitulaciones </w:t>
      </w:r>
      <w:r w:rsidR="007D7868" w:rsidRPr="007D7868">
        <w:rPr>
          <w:rFonts w:ascii="Arial" w:hAnsi="Arial" w:cs="Arial"/>
          <w:lang w:val="es-ES"/>
        </w:rPr>
        <w:t>matrimoniales son los pactos que los cónyuges celebran para constituir la sociedad conyugal o la separación de bienes y reglamentar la administración de éstos en uno y en otro caso.</w:t>
      </w:r>
    </w:p>
    <w:p w:rsidR="007D7868" w:rsidRPr="007D7868" w:rsidRDefault="007D7868" w:rsidP="007D7868">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"Artículo176"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7D7868">
        <w:rPr>
          <w:rStyle w:val="Hipervnculo"/>
          <w:rFonts w:ascii="Arial" w:hAnsi="Arial" w:cs="Arial"/>
          <w:i/>
          <w:sz w:val="18"/>
          <w:lang w:val="es-ES"/>
        </w:rPr>
        <w:t>Artículo Reformado</w:t>
      </w:r>
    </w:p>
    <w:p w:rsidR="0034041D" w:rsidRDefault="007D7868" w:rsidP="007D7868">
      <w:pPr>
        <w:spacing w:before="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177.-</w:t>
      </w:r>
      <w:r w:rsidR="0034041D" w:rsidRPr="007C6EA6">
        <w:rPr>
          <w:rFonts w:ascii="Arial" w:hAnsi="Arial" w:cs="Arial"/>
          <w:lang w:val="es-ES"/>
        </w:rPr>
        <w:t xml:space="preserve"> Las capitulaciones </w:t>
      </w:r>
      <w:r w:rsidRPr="007D7868">
        <w:rPr>
          <w:rFonts w:ascii="Arial" w:hAnsi="Arial" w:cs="Arial"/>
          <w:lang w:val="es-ES"/>
        </w:rPr>
        <w:t>matrimoniales pueden otorgarse antes de la celebración del matrimonio o durante el, y pueden comprender solamente los bienes de que sean dueños los cónyuges en el momento de hacer el pacto, sino también los que adquieran después.</w:t>
      </w:r>
    </w:p>
    <w:p w:rsidR="007D7868" w:rsidRPr="007D7868" w:rsidRDefault="007D7868" w:rsidP="007D7868">
      <w:pPr>
        <w:spacing w:after="240"/>
        <w:ind w:firstLine="720"/>
        <w:jc w:val="right"/>
        <w:rPr>
          <w:rFonts w:ascii="Arial" w:hAnsi="Arial" w:cs="Arial"/>
          <w:i/>
          <w:sz w:val="18"/>
          <w:lang w:val="es-ES"/>
        </w:rPr>
      </w:pPr>
      <w:hyperlink w:anchor="Artículo177" w:history="1">
        <w:r w:rsidRPr="007D7868">
          <w:rPr>
            <w:rStyle w:val="Hipervnculo"/>
            <w:rFonts w:ascii="Arial" w:hAnsi="Arial" w:cs="Arial"/>
            <w:i/>
            <w:sz w:val="18"/>
            <w:lang w:val="es-ES"/>
          </w:rPr>
          <w:t>Artículo Reformado</w:t>
        </w:r>
      </w:hyperlink>
    </w:p>
    <w:p w:rsidR="0099790C" w:rsidRDefault="0034041D" w:rsidP="0099790C">
      <w:pPr>
        <w:spacing w:before="240"/>
        <w:ind w:firstLine="720"/>
        <w:jc w:val="both"/>
        <w:rPr>
          <w:rFonts w:ascii="Arial" w:hAnsi="Arial" w:cs="Arial"/>
          <w:color w:val="000000"/>
          <w:lang w:val="es-ES"/>
        </w:rPr>
      </w:pPr>
      <w:r w:rsidRPr="007C6EA6">
        <w:rPr>
          <w:rFonts w:ascii="Arial" w:hAnsi="Arial" w:cs="Arial"/>
          <w:b/>
          <w:bCs/>
          <w:lang w:val="es-ES"/>
        </w:rPr>
        <w:t>ARTICULO 178.-</w:t>
      </w:r>
      <w:r w:rsidRPr="007C6EA6">
        <w:rPr>
          <w:rFonts w:ascii="Arial" w:hAnsi="Arial" w:cs="Arial"/>
          <w:lang w:val="es-ES"/>
        </w:rPr>
        <w:t xml:space="preserve"> </w:t>
      </w:r>
      <w:r w:rsidR="0099790C">
        <w:rPr>
          <w:rFonts w:ascii="Arial" w:hAnsi="Arial" w:cs="Arial"/>
          <w:color w:val="000000"/>
          <w:lang w:val="es-ES"/>
        </w:rPr>
        <w:t>Derogado.</w:t>
      </w:r>
      <w:r w:rsidRPr="007C6EA6">
        <w:rPr>
          <w:rFonts w:ascii="Arial" w:hAnsi="Arial" w:cs="Arial"/>
          <w:color w:val="000000"/>
          <w:lang w:val="es-ES"/>
        </w:rPr>
        <w:tab/>
      </w:r>
    </w:p>
    <w:p w:rsidR="0034041D" w:rsidRPr="0099790C" w:rsidRDefault="0034041D" w:rsidP="0099790C">
      <w:pPr>
        <w:spacing w:after="240"/>
        <w:ind w:firstLine="720"/>
        <w:jc w:val="right"/>
        <w:rPr>
          <w:rFonts w:ascii="Arial" w:hAnsi="Arial" w:cs="Arial"/>
          <w:i/>
          <w:sz w:val="18"/>
          <w:lang w:val="es-ES"/>
        </w:rPr>
      </w:pPr>
      <w:hyperlink w:anchor="Artículo178" w:history="1">
        <w:r w:rsidR="0099790C">
          <w:rPr>
            <w:rFonts w:ascii="Arial" w:hAnsi="Arial" w:cs="Arial"/>
            <w:i/>
            <w:color w:val="0000FF"/>
            <w:sz w:val="18"/>
            <w:u w:val="single"/>
            <w:lang w:val="es-ES"/>
          </w:rPr>
          <w:t>Artículo Derogado</w:t>
        </w:r>
      </w:hyperlink>
    </w:p>
    <w:p w:rsidR="0034041D" w:rsidRDefault="0034041D" w:rsidP="00EB0759">
      <w:pPr>
        <w:spacing w:before="240"/>
        <w:ind w:firstLine="720"/>
        <w:jc w:val="both"/>
        <w:rPr>
          <w:rFonts w:ascii="Arial" w:hAnsi="Arial" w:cs="Arial"/>
          <w:lang w:val="es-ES"/>
        </w:rPr>
      </w:pPr>
      <w:r w:rsidRPr="007C6EA6">
        <w:rPr>
          <w:rFonts w:ascii="Arial" w:hAnsi="Arial" w:cs="Arial"/>
          <w:b/>
          <w:bCs/>
          <w:lang w:val="es-ES"/>
        </w:rPr>
        <w:t>ARTICULO 179.-</w:t>
      </w:r>
      <w:r w:rsidRPr="007C6EA6">
        <w:rPr>
          <w:rFonts w:ascii="Arial" w:hAnsi="Arial" w:cs="Arial"/>
          <w:lang w:val="es-ES"/>
        </w:rPr>
        <w:t xml:space="preserve"> Son nulos los pactos que los </w:t>
      </w:r>
      <w:r w:rsidR="00EB0759">
        <w:rPr>
          <w:rFonts w:ascii="Arial" w:hAnsi="Arial" w:cs="Arial"/>
          <w:lang w:val="es-ES"/>
        </w:rPr>
        <w:t>cónyuges</w:t>
      </w:r>
      <w:r w:rsidRPr="007C6EA6">
        <w:rPr>
          <w:rFonts w:ascii="Arial" w:hAnsi="Arial" w:cs="Arial"/>
          <w:lang w:val="es-ES"/>
        </w:rPr>
        <w:t xml:space="preserve"> hicieren contra las Leyes o los naturales fines del matrimonio.  </w:t>
      </w:r>
    </w:p>
    <w:p w:rsidR="00EB0759" w:rsidRPr="00EB0759" w:rsidRDefault="00EB0759" w:rsidP="00EB0759">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"Artículo179" </w:instrText>
      </w:r>
      <w:r>
        <w:rPr>
          <w:rFonts w:ascii="Arial" w:hAnsi="Arial" w:cs="Arial"/>
          <w:i/>
          <w:sz w:val="18"/>
          <w:lang w:val="es-ES"/>
        </w:rPr>
      </w:r>
      <w:r>
        <w:rPr>
          <w:rFonts w:ascii="Arial" w:hAnsi="Arial" w:cs="Arial"/>
          <w:i/>
          <w:sz w:val="18"/>
          <w:lang w:val="es-ES"/>
        </w:rPr>
        <w:fldChar w:fldCharType="separate"/>
      </w:r>
      <w:r w:rsidRPr="00EB0759">
        <w:rPr>
          <w:rStyle w:val="Hipervnculo"/>
          <w:rFonts w:ascii="Arial" w:hAnsi="Arial" w:cs="Arial"/>
          <w:i/>
          <w:sz w:val="18"/>
          <w:lang w:val="es-ES"/>
        </w:rPr>
        <w:t>Artículo Reformado</w:t>
      </w:r>
    </w:p>
    <w:p w:rsidR="0034041D" w:rsidRPr="007C6EA6" w:rsidRDefault="00EB0759" w:rsidP="0034041D">
      <w:pPr>
        <w:jc w:val="center"/>
        <w:rPr>
          <w:rFonts w:ascii="Arial" w:hAnsi="Arial" w:cs="Arial"/>
          <w:b/>
          <w:bCs/>
          <w:lang w:val="es-ES"/>
        </w:rPr>
      </w:pPr>
      <w:r>
        <w:rPr>
          <w:rFonts w:ascii="Arial" w:hAnsi="Arial" w:cs="Arial"/>
          <w:i/>
          <w:sz w:val="18"/>
          <w:lang w:val="es-ES"/>
        </w:rPr>
        <w:fldChar w:fldCharType="end"/>
      </w:r>
      <w:r w:rsidR="0034041D" w:rsidRPr="007C6EA6">
        <w:rPr>
          <w:rFonts w:ascii="Arial" w:hAnsi="Arial" w:cs="Arial"/>
          <w:b/>
          <w:bCs/>
          <w:lang w:val="es-ES"/>
        </w:rPr>
        <w:t xml:space="preserve">CAPITULO V  </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SOCIEDAD CONYUGAL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180.-</w:t>
      </w:r>
      <w:r w:rsidRPr="007C6EA6">
        <w:rPr>
          <w:rFonts w:ascii="Arial" w:hAnsi="Arial" w:cs="Arial"/>
          <w:lang w:val="es-ES"/>
        </w:rPr>
        <w:t xml:space="preserve"> La sociedad conyugal se regirá por las capitulaciones matrimoniales que la constituyan, y en lo que no estuviere expresamente estipulado, por las disposiciones relativas al contrato de sociedad.</w:t>
      </w:r>
    </w:p>
    <w:p w:rsidR="0034041D" w:rsidRDefault="0034041D" w:rsidP="00EB6232">
      <w:pPr>
        <w:spacing w:before="240"/>
        <w:ind w:firstLine="720"/>
        <w:jc w:val="both"/>
        <w:rPr>
          <w:rFonts w:ascii="Arial" w:hAnsi="Arial" w:cs="Arial"/>
          <w:lang w:val="es-ES"/>
        </w:rPr>
      </w:pPr>
      <w:r w:rsidRPr="007C6EA6">
        <w:rPr>
          <w:rFonts w:ascii="Arial" w:hAnsi="Arial" w:cs="Arial"/>
          <w:b/>
          <w:bCs/>
          <w:lang w:val="es-ES"/>
        </w:rPr>
        <w:t>ARTICULO 181.-</w:t>
      </w:r>
      <w:r w:rsidRPr="007C6EA6">
        <w:rPr>
          <w:rFonts w:ascii="Arial" w:hAnsi="Arial" w:cs="Arial"/>
          <w:lang w:val="es-ES"/>
        </w:rPr>
        <w:t xml:space="preserve"> La sociedad conyugal nace al celebrarse el matrimonio o durante él. Puede comprender no sólo los bienes de que sean dueños los </w:t>
      </w:r>
      <w:r w:rsidR="008E124B">
        <w:rPr>
          <w:rFonts w:ascii="Arial" w:hAnsi="Arial" w:cs="Arial"/>
          <w:lang w:val="es-ES"/>
        </w:rPr>
        <w:t>cónyuges</w:t>
      </w:r>
      <w:r w:rsidRPr="007C6EA6">
        <w:rPr>
          <w:rFonts w:ascii="Arial" w:hAnsi="Arial" w:cs="Arial"/>
          <w:lang w:val="es-ES"/>
        </w:rPr>
        <w:t xml:space="preserve"> al formarla, sino también los bienes futuros q</w:t>
      </w:r>
      <w:r w:rsidR="00816399">
        <w:rPr>
          <w:rFonts w:ascii="Arial" w:hAnsi="Arial" w:cs="Arial"/>
          <w:lang w:val="es-ES"/>
        </w:rPr>
        <w:t xml:space="preserve">ue adquieran los consortes. </w:t>
      </w:r>
    </w:p>
    <w:p w:rsidR="00EB6232" w:rsidRPr="00EB6232" w:rsidRDefault="00EB6232" w:rsidP="00EB6232">
      <w:pPr>
        <w:spacing w:after="240"/>
        <w:ind w:firstLine="720"/>
        <w:jc w:val="right"/>
        <w:rPr>
          <w:rFonts w:ascii="Arial" w:hAnsi="Arial" w:cs="Arial"/>
          <w:i/>
          <w:sz w:val="18"/>
          <w:lang w:val="es-ES"/>
        </w:rPr>
      </w:pPr>
      <w:hyperlink w:anchor="Artículo181" w:history="1">
        <w:r>
          <w:rPr>
            <w:rFonts w:ascii="Arial" w:hAnsi="Arial" w:cs="Arial"/>
            <w:i/>
            <w:color w:val="0000FF"/>
            <w:sz w:val="18"/>
            <w:u w:val="single"/>
            <w:lang w:val="es-ES"/>
          </w:rPr>
          <w:t>Párrafo R</w:t>
        </w:r>
        <w:r w:rsidRPr="00816399">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816399">
      <w:pPr>
        <w:spacing w:before="120"/>
        <w:ind w:firstLine="720"/>
        <w:jc w:val="both"/>
        <w:rPr>
          <w:rFonts w:ascii="Arial" w:hAnsi="Arial" w:cs="Arial"/>
        </w:rPr>
      </w:pPr>
      <w:r w:rsidRPr="007C6EA6">
        <w:rPr>
          <w:rFonts w:ascii="Arial" w:hAnsi="Arial" w:cs="Arial"/>
        </w:rP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rsidR="00816399" w:rsidRPr="00816399" w:rsidRDefault="00816399" w:rsidP="00816399">
      <w:pPr>
        <w:spacing w:after="240"/>
        <w:ind w:firstLine="720"/>
        <w:jc w:val="right"/>
        <w:rPr>
          <w:rFonts w:ascii="Arial" w:hAnsi="Arial" w:cs="Arial"/>
          <w:i/>
          <w:sz w:val="18"/>
          <w:lang w:val="es-ES"/>
        </w:rPr>
      </w:pPr>
      <w:hyperlink w:anchor="Artículo181" w:history="1">
        <w:r>
          <w:rPr>
            <w:rFonts w:ascii="Arial" w:hAnsi="Arial" w:cs="Arial"/>
            <w:i/>
            <w:color w:val="0000FF"/>
            <w:sz w:val="18"/>
            <w:u w:val="single"/>
            <w:lang w:val="es-ES"/>
          </w:rPr>
          <w:t>Artículo R</w:t>
        </w:r>
        <w:r w:rsidRPr="00816399">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C748FE">
      <w:pPr>
        <w:spacing w:before="240"/>
        <w:ind w:firstLine="720"/>
        <w:jc w:val="both"/>
        <w:rPr>
          <w:rFonts w:ascii="Arial" w:hAnsi="Arial" w:cs="Arial"/>
          <w:lang w:val="es-ES"/>
        </w:rPr>
      </w:pPr>
      <w:r w:rsidRPr="007C6EA6">
        <w:rPr>
          <w:rFonts w:ascii="Arial" w:hAnsi="Arial" w:cs="Arial"/>
          <w:b/>
          <w:bCs/>
          <w:lang w:val="es-ES"/>
        </w:rPr>
        <w:lastRenderedPageBreak/>
        <w:t>ARTICULO 182.-</w:t>
      </w:r>
      <w:r w:rsidRPr="007C6EA6">
        <w:rPr>
          <w:rFonts w:ascii="Arial" w:hAnsi="Arial" w:cs="Arial"/>
          <w:lang w:val="es-ES"/>
        </w:rPr>
        <w:t xml:space="preserve"> Las capitulaciones matrimoniales en que se constituya la sociedad conyugal, constarán en escritura pública cuando los </w:t>
      </w:r>
      <w:r w:rsidR="00C748FE">
        <w:rPr>
          <w:rFonts w:ascii="Arial" w:hAnsi="Arial" w:cs="Arial"/>
          <w:lang w:val="es-ES"/>
        </w:rPr>
        <w:t>cónyuges</w:t>
      </w:r>
      <w:r w:rsidRPr="007C6EA6">
        <w:rPr>
          <w:rFonts w:ascii="Arial" w:hAnsi="Arial" w:cs="Arial"/>
          <w:lang w:val="es-ES"/>
        </w:rPr>
        <w:t xml:space="preserve"> pacten hacerse copartícipes o transferirse la propiedad de </w:t>
      </w:r>
      <w:r w:rsidR="00C748FE">
        <w:rPr>
          <w:rFonts w:ascii="Arial" w:hAnsi="Arial" w:cs="Arial"/>
          <w:lang w:val="es-ES"/>
        </w:rPr>
        <w:t xml:space="preserve">los </w:t>
      </w:r>
      <w:r w:rsidRPr="007C6EA6">
        <w:rPr>
          <w:rFonts w:ascii="Arial" w:hAnsi="Arial" w:cs="Arial"/>
          <w:lang w:val="es-ES"/>
        </w:rPr>
        <w:t>bienes que ameriten tal requisito para que la traslación sea válida.</w:t>
      </w:r>
    </w:p>
    <w:p w:rsidR="00C748FE" w:rsidRPr="00C748FE" w:rsidRDefault="00C748FE" w:rsidP="00C748FE">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"Artículo182"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C748FE">
        <w:rPr>
          <w:rStyle w:val="Hipervnculo"/>
          <w:rFonts w:ascii="Arial" w:hAnsi="Arial" w:cs="Arial"/>
          <w:i/>
          <w:sz w:val="18"/>
          <w:lang w:val="es-ES"/>
        </w:rPr>
        <w:t>Artículo Reformado</w:t>
      </w:r>
    </w:p>
    <w:p w:rsidR="0034041D" w:rsidRPr="007C6EA6" w:rsidRDefault="00C748FE" w:rsidP="0034041D">
      <w:pPr>
        <w:spacing w:before="240" w:after="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183.-</w:t>
      </w:r>
      <w:r w:rsidR="0034041D" w:rsidRPr="007C6EA6">
        <w:rPr>
          <w:rFonts w:ascii="Arial" w:hAnsi="Arial" w:cs="Arial"/>
          <w:lang w:val="es-ES"/>
        </w:rPr>
        <w:t xml:space="preserve">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59680A" w:rsidRDefault="0034041D" w:rsidP="0059680A">
      <w:pPr>
        <w:spacing w:before="240"/>
        <w:ind w:firstLine="720"/>
        <w:jc w:val="both"/>
        <w:rPr>
          <w:rFonts w:ascii="Arial" w:hAnsi="Arial" w:cs="Arial"/>
        </w:rPr>
      </w:pPr>
      <w:r w:rsidRPr="007C6EA6">
        <w:rPr>
          <w:rFonts w:ascii="Arial" w:hAnsi="Arial" w:cs="Arial"/>
          <w:b/>
          <w:bCs/>
          <w:lang w:val="es-ES"/>
        </w:rPr>
        <w:t>ARTICULO 184.-</w:t>
      </w:r>
      <w:r w:rsidRPr="007C6EA6">
        <w:rPr>
          <w:rFonts w:ascii="Arial" w:hAnsi="Arial" w:cs="Arial"/>
          <w:lang w:val="es-ES"/>
        </w:rPr>
        <w:t xml:space="preserve"> </w:t>
      </w:r>
      <w:r w:rsidRPr="007C6EA6">
        <w:rPr>
          <w:rFonts w:ascii="Arial" w:hAnsi="Arial" w:cs="Arial"/>
          <w:color w:val="000000"/>
          <w:lang w:val="es-ES"/>
        </w:rPr>
        <w:t xml:space="preserve">La sociedad conyugal puede terminar antes de que se disuelva el matrimonio </w:t>
      </w:r>
      <w:r w:rsidR="0059680A">
        <w:rPr>
          <w:rFonts w:ascii="Arial" w:hAnsi="Arial" w:cs="Arial"/>
          <w:color w:val="000000"/>
          <w:lang w:val="es-ES"/>
        </w:rPr>
        <w:t xml:space="preserve">si así lo convienen los </w:t>
      </w:r>
      <w:r w:rsidR="00D536ED">
        <w:rPr>
          <w:rFonts w:ascii="Arial" w:hAnsi="Arial" w:cs="Arial"/>
          <w:color w:val="000000"/>
          <w:lang w:val="es-ES"/>
        </w:rPr>
        <w:t>cónyuges</w:t>
      </w:r>
      <w:r w:rsidR="0059680A">
        <w:rPr>
          <w:rFonts w:ascii="Arial" w:hAnsi="Arial" w:cs="Arial"/>
          <w:color w:val="000000"/>
          <w:lang w:val="es-ES"/>
        </w:rPr>
        <w:t>.</w:t>
      </w:r>
      <w:r w:rsidRPr="007C6EA6">
        <w:rPr>
          <w:rFonts w:ascii="Arial" w:hAnsi="Arial" w:cs="Arial"/>
        </w:rPr>
        <w:tab/>
      </w:r>
    </w:p>
    <w:p w:rsidR="0034041D" w:rsidRPr="0059680A" w:rsidRDefault="0034041D" w:rsidP="0059680A">
      <w:pPr>
        <w:spacing w:after="240"/>
        <w:ind w:firstLine="720"/>
        <w:jc w:val="right"/>
        <w:rPr>
          <w:rFonts w:ascii="Arial" w:hAnsi="Arial" w:cs="Arial"/>
          <w:i/>
          <w:sz w:val="18"/>
          <w:lang w:val="es-ES"/>
        </w:rPr>
      </w:pPr>
      <w:hyperlink w:anchor="Artículo184" w:history="1">
        <w:r w:rsidR="0059680A">
          <w:rPr>
            <w:rFonts w:ascii="Arial" w:hAnsi="Arial" w:cs="Arial"/>
            <w:i/>
            <w:color w:val="0000FF"/>
            <w:sz w:val="18"/>
            <w:u w:val="single"/>
            <w:lang w:val="es-ES"/>
          </w:rPr>
          <w:t>Artículo R</w:t>
        </w:r>
        <w:r w:rsidRPr="0059680A">
          <w:rPr>
            <w:rFonts w:ascii="Arial" w:hAnsi="Arial" w:cs="Arial"/>
            <w:i/>
            <w:color w:val="0000FF"/>
            <w:sz w:val="18"/>
            <w:u w:val="single"/>
            <w:lang w:val="es-ES"/>
          </w:rPr>
          <w:t>eform</w:t>
        </w:r>
        <w:r w:rsidR="0059680A">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185.-</w:t>
      </w:r>
      <w:r w:rsidRPr="007C6EA6">
        <w:rPr>
          <w:rFonts w:ascii="Arial" w:hAnsi="Arial" w:cs="Arial"/>
          <w:lang w:val="es-ES"/>
        </w:rPr>
        <w:t xml:space="preserve"> Puede también terminar la sociedad conyugal durante el matrimonio, a petición de alguno de los cónyuges, por los siguientes motivos: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el socio administrador, por su notoria negligencia o torpe administración, amenaza arruinar a su consocio o disminuir considerablemente los bienes comunes;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socio administrador hace cesión de bienes a sus acreedores, o es declarado en quiebra.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186.-</w:t>
      </w:r>
      <w:r w:rsidRPr="007C6EA6">
        <w:rPr>
          <w:rFonts w:ascii="Arial" w:hAnsi="Arial" w:cs="Arial"/>
          <w:lang w:val="es-ES"/>
        </w:rPr>
        <w:t xml:space="preserve"> Las capitulaciones matrimoniales en que se establezca la sociedad conyugal, deben contener: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lista detallada de los bienes inmuebles que cada consorte lleve a la sociedad, con expresión de su valor y de los gravámenes que reporten;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lista especificada de los bienes muebles que cada consorte introduzca a la sociedad;</w:t>
      </w:r>
    </w:p>
    <w:p w:rsidR="0034041D" w:rsidRDefault="0034041D" w:rsidP="00CC05EC">
      <w:pPr>
        <w:spacing w:before="120"/>
        <w:ind w:firstLine="720"/>
        <w:jc w:val="both"/>
        <w:rPr>
          <w:rFonts w:ascii="Arial" w:hAnsi="Arial" w:cs="Arial"/>
          <w:lang w:val="es-ES"/>
        </w:rPr>
      </w:pPr>
      <w:r w:rsidRPr="007C6EA6">
        <w:rPr>
          <w:rFonts w:ascii="Arial" w:hAnsi="Arial" w:cs="Arial"/>
          <w:lang w:val="es-ES"/>
        </w:rPr>
        <w:t xml:space="preserve">III.- Nota pormenorizada de las deudas que tenga cada </w:t>
      </w:r>
      <w:r w:rsidR="00CC05EC">
        <w:rPr>
          <w:rFonts w:ascii="Arial" w:hAnsi="Arial" w:cs="Arial"/>
          <w:lang w:val="es-ES"/>
        </w:rPr>
        <w:t>cónyuge</w:t>
      </w:r>
      <w:r w:rsidRPr="007C6EA6">
        <w:rPr>
          <w:rFonts w:ascii="Arial" w:hAnsi="Arial" w:cs="Arial"/>
          <w:lang w:val="es-ES"/>
        </w:rPr>
        <w:t xml:space="preserve"> al celebrar el matrimonio, con expresión de si la sociedad ha de responder de ellas, o únicamente de las que se contraigan durante el matrimonio, ya sea por ambos c</w:t>
      </w:r>
      <w:r w:rsidR="00CC05EC">
        <w:rPr>
          <w:rFonts w:ascii="Arial" w:hAnsi="Arial" w:cs="Arial"/>
          <w:lang w:val="es-ES"/>
        </w:rPr>
        <w:t>ónyuges</w:t>
      </w:r>
      <w:r w:rsidRPr="007C6EA6">
        <w:rPr>
          <w:rFonts w:ascii="Arial" w:hAnsi="Arial" w:cs="Arial"/>
          <w:lang w:val="es-ES"/>
        </w:rPr>
        <w:t xml:space="preserve"> o por cualquiera de ellos;</w:t>
      </w:r>
    </w:p>
    <w:p w:rsidR="00CC05EC" w:rsidRPr="00CC05EC" w:rsidRDefault="00CC05EC" w:rsidP="00CC05EC">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"Artículo186"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Pr>
          <w:rStyle w:val="Hipervnculo"/>
          <w:rFonts w:ascii="Arial" w:hAnsi="Arial" w:cs="Arial"/>
          <w:i/>
          <w:sz w:val="18"/>
          <w:lang w:val="es-ES"/>
        </w:rPr>
        <w:t>Fracción</w:t>
      </w:r>
      <w:r w:rsidRPr="00CC05EC">
        <w:rPr>
          <w:rStyle w:val="Hipervnculo"/>
          <w:rFonts w:ascii="Arial" w:hAnsi="Arial" w:cs="Arial"/>
          <w:i/>
          <w:sz w:val="18"/>
          <w:lang w:val="es-ES"/>
        </w:rPr>
        <w:t xml:space="preserve"> Reformad</w:t>
      </w:r>
      <w:r>
        <w:rPr>
          <w:rStyle w:val="Hipervnculo"/>
          <w:rFonts w:ascii="Arial" w:hAnsi="Arial" w:cs="Arial"/>
          <w:i/>
          <w:sz w:val="18"/>
          <w:lang w:val="es-ES"/>
        </w:rPr>
        <w:t>a</w:t>
      </w:r>
    </w:p>
    <w:p w:rsidR="0034041D" w:rsidRPr="007C6EA6" w:rsidRDefault="00CC05EC" w:rsidP="0034041D">
      <w:pPr>
        <w:spacing w:before="120" w:after="12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lang w:val="es-ES"/>
        </w:rPr>
        <w:t>IV.- La declaración expresa de si la sociedad conyugal ha de comprender todos los bienes de cada consorte o sólo parte de ellos, precisando en este último caso cuales son los bienes que hayan de entrar a la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VI.- La declaración de si el producto del trabajo de cada consorte corresponde exclusivamente al que lo ejecutó, o si debe dar participación de ese producto al otro consorte y en qué proporción;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La declaración terminante acerca de quien debe ser el administrador de la sociedad, expresándose con claridad las facultades que se le concedan;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La declaración acerca de si los bienes futuros que adquieran los cónyuges durante el matrimonio, pertenecen exclusivamente al adquiriente, o si deben repartirse entre ellos y en qué proporción;</w:t>
      </w:r>
    </w:p>
    <w:p w:rsidR="0034041D" w:rsidRDefault="0034041D" w:rsidP="00DB0D2A">
      <w:pPr>
        <w:spacing w:before="120"/>
        <w:ind w:firstLine="720"/>
        <w:jc w:val="both"/>
        <w:rPr>
          <w:rFonts w:ascii="Arial" w:hAnsi="Arial" w:cs="Arial"/>
          <w:lang w:val="es-ES"/>
        </w:rPr>
      </w:pPr>
      <w:r w:rsidRPr="007C6EA6">
        <w:rPr>
          <w:rFonts w:ascii="Arial" w:hAnsi="Arial" w:cs="Arial"/>
          <w:lang w:val="es-ES"/>
        </w:rPr>
        <w:t>IX.- Las bases para liquidar la sociedad.</w:t>
      </w:r>
    </w:p>
    <w:p w:rsidR="00CC05EC" w:rsidRPr="00CC05EC" w:rsidRDefault="00CC05EC" w:rsidP="00CC05EC">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"Artículo186"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CC05EC">
        <w:rPr>
          <w:rStyle w:val="Hipervnculo"/>
          <w:rFonts w:ascii="Arial" w:hAnsi="Arial" w:cs="Arial"/>
          <w:i/>
          <w:sz w:val="18"/>
          <w:lang w:val="es-ES"/>
        </w:rPr>
        <w:t>Artículo Reformado</w:t>
      </w:r>
    </w:p>
    <w:p w:rsidR="0034041D" w:rsidRPr="007C6EA6" w:rsidRDefault="00CC05EC" w:rsidP="0034041D">
      <w:pPr>
        <w:spacing w:before="240" w:after="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187.-</w:t>
      </w:r>
      <w:r w:rsidR="0034041D" w:rsidRPr="007C6EA6">
        <w:rPr>
          <w:rFonts w:ascii="Arial" w:hAnsi="Arial" w:cs="Arial"/>
          <w:lang w:val="es-ES"/>
        </w:rPr>
        <w:t xml:space="preserve">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188.-</w:t>
      </w:r>
      <w:r w:rsidRPr="007C6EA6">
        <w:rPr>
          <w:rFonts w:ascii="Arial" w:hAnsi="Arial" w:cs="Arial"/>
          <w:lang w:val="es-ES"/>
        </w:rPr>
        <w:t xml:space="preserve"> Cuando se establezca que uno de los consortes sólo debe recibir una cantidad fija, el otro consorte o sus herederos deben pagar la suma convenida, haya o no utilidad en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189.-</w:t>
      </w:r>
      <w:r w:rsidRPr="007C6EA6">
        <w:rPr>
          <w:rFonts w:ascii="Arial" w:hAnsi="Arial" w:cs="Arial"/>
          <w:lang w:val="es-ES"/>
        </w:rPr>
        <w:t xml:space="preserve"> Todo pacto que importe cesión de una parte de los bienes propios de cada cónyuge, será considerado como donación y quedará sujeto a lo prevenido en el Capitulo VIII de este Titulo.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190.-</w:t>
      </w:r>
      <w:r w:rsidRPr="007C6EA6">
        <w:rPr>
          <w:rFonts w:ascii="Arial" w:hAnsi="Arial" w:cs="Arial"/>
          <w:lang w:val="es-ES"/>
        </w:rPr>
        <w:t xml:space="preserve"> No pueden renunciarse anticipadamente las ganancias que resulten de la sociedad conyugal; pero disuelto el matrimonio o establecida la separación de bienes, pueden los cónyuges renunciar a las ganancias que les correspondan.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191.-</w:t>
      </w:r>
      <w:r w:rsidRPr="007C6EA6">
        <w:rPr>
          <w:rFonts w:ascii="Arial" w:hAnsi="Arial" w:cs="Arial"/>
          <w:lang w:val="es-ES"/>
        </w:rPr>
        <w:t xml:space="preserve"> El dominio de los bienes comunes reside en ambos cónyuges mientras subsista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192.-</w:t>
      </w:r>
      <w:r w:rsidRPr="007C6EA6">
        <w:rPr>
          <w:rFonts w:ascii="Arial" w:hAnsi="Arial" w:cs="Arial"/>
          <w:lang w:val="es-ES"/>
        </w:rPr>
        <w:t xml:space="preserve"> La sentencia que declare la ausencia de alguno de los cónyuges, modifica o suspende la sociedad conyugal en los casos señalados en este Código.</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t>ARTICULO 193.-</w:t>
      </w:r>
      <w:r w:rsidRPr="007C6EA6">
        <w:rPr>
          <w:rFonts w:ascii="Arial" w:hAnsi="Arial" w:cs="Arial"/>
          <w:lang w:val="es-ES"/>
        </w:rPr>
        <w:t xml:space="preserve"> El abandono injustificado por más de seis meses del domicilio conyugal por uno de los cónyuges, hace cesar para él, desde el día del abandono, los efectos de la sociedad conyugal en cuanto le favorezcan; éstos no podrán comenzar de nuevo si no por convenio expreso.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194.-</w:t>
      </w:r>
      <w:r w:rsidRPr="007C6EA6">
        <w:rPr>
          <w:rFonts w:ascii="Arial" w:hAnsi="Arial" w:cs="Arial"/>
          <w:lang w:val="es-ES"/>
        </w:rPr>
        <w:t xml:space="preserve"> La sociedad conyugal termina por la disolución del matrimonio, por voluntad de los consortes, por la sentencia que declare la presunción de muerte del cónyuge ausente y en los casos previstos en el artículo 185.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195.-</w:t>
      </w:r>
      <w:r w:rsidRPr="007C6EA6">
        <w:rPr>
          <w:rFonts w:ascii="Arial" w:hAnsi="Arial" w:cs="Arial"/>
          <w:lang w:val="es-ES"/>
        </w:rPr>
        <w:t xml:space="preserve"> En los casos de nulidad, la sociedad se considera subsistente hasta que se pronuncie sentencia ejecutoria, si los dos cónyuges procedieron de buena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196.-</w:t>
      </w:r>
      <w:r w:rsidRPr="007C6EA6">
        <w:rPr>
          <w:rFonts w:ascii="Arial" w:hAnsi="Arial" w:cs="Arial"/>
          <w:lang w:val="es-ES"/>
        </w:rPr>
        <w:t xml:space="preserve"> Cuando uno solo de los cónyuges tuvo buena fe, la sociedad subsistirá también hasta que cause ejecutoria la sentencia, si la continuación es favorable al cónyuge inocente; en caso contrario se considerará nula desde un principio.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197.-</w:t>
      </w:r>
      <w:r w:rsidRPr="007C6EA6">
        <w:rPr>
          <w:rFonts w:ascii="Arial" w:hAnsi="Arial" w:cs="Arial"/>
          <w:lang w:val="es-ES"/>
        </w:rPr>
        <w:t xml:space="preserve"> Si los cónyuges procedieron de mala fe, la sociedad se considera nula desde la celebración del matrimonio, quedando en todo caso a salvo los derechos que un tercero tuviere contra el fondo social.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198.-</w:t>
      </w:r>
      <w:r w:rsidRPr="007C6EA6">
        <w:rPr>
          <w:rFonts w:ascii="Arial" w:hAnsi="Arial" w:cs="Arial"/>
          <w:lang w:val="es-ES"/>
        </w:rPr>
        <w:t xml:space="preserve"> Si la disolución de la sociedad procede de nulidad del matrimonio, el consorte que hubiere obrado de mala fe no tendrá parte en las utilidades. Estas se aplicarán a los hijos, y si no los hubiere, al cónyuge inocente.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199.-</w:t>
      </w:r>
      <w:r w:rsidRPr="007C6EA6">
        <w:rPr>
          <w:rFonts w:ascii="Arial" w:hAnsi="Arial" w:cs="Arial"/>
          <w:lang w:val="es-ES"/>
        </w:rPr>
        <w:t xml:space="preserve"> Si los dos procedieron de mala fé, las utilidades se aplicarán a los hijos, y si no los hubiere, se repartirán en proporción de lo que cada consorte llevó al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200.-</w:t>
      </w:r>
      <w:r w:rsidRPr="007C6EA6">
        <w:rPr>
          <w:rFonts w:ascii="Arial" w:hAnsi="Arial" w:cs="Arial"/>
          <w:lang w:val="es-ES"/>
        </w:rPr>
        <w:t xml:space="preserve"> Disuelta la sociedad se procederá a formar inventario, en el cual no se incluirán el lecho, los vestidos ordinarios y los objetos de uso personal de los consortes, que serán de éstos o de sus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201.-</w:t>
      </w:r>
      <w:r w:rsidRPr="007C6EA6">
        <w:rPr>
          <w:rFonts w:ascii="Arial" w:hAnsi="Arial" w:cs="Arial"/>
          <w:lang w:val="es-ES"/>
        </w:rPr>
        <w:t xml:space="preserve">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rsidR="00887109" w:rsidRDefault="0034041D" w:rsidP="00887109">
      <w:pPr>
        <w:spacing w:before="240" w:after="240"/>
        <w:ind w:firstLine="720"/>
        <w:jc w:val="both"/>
        <w:rPr>
          <w:rFonts w:ascii="Arial" w:hAnsi="Arial" w:cs="Arial"/>
          <w:lang w:val="es-ES"/>
        </w:rPr>
      </w:pPr>
      <w:r w:rsidRPr="007C6EA6">
        <w:rPr>
          <w:rFonts w:ascii="Arial" w:hAnsi="Arial" w:cs="Arial"/>
          <w:b/>
          <w:bCs/>
          <w:lang w:val="es-ES"/>
        </w:rPr>
        <w:t>ARTICULO 202.-</w:t>
      </w:r>
      <w:r w:rsidRPr="007C6EA6">
        <w:rPr>
          <w:rFonts w:ascii="Arial" w:hAnsi="Arial" w:cs="Arial"/>
          <w:lang w:val="es-ES"/>
        </w:rPr>
        <w:t xml:space="preserve"> Muerto uno de los cónyuges, continuará el que sobreviva en la posesión y administración del fondo social, con intervención del representante de la sucesión, mientras no se verifique la partición.</w:t>
      </w:r>
    </w:p>
    <w:p w:rsidR="00887109" w:rsidRDefault="0034041D" w:rsidP="00887109">
      <w:pPr>
        <w:spacing w:before="240" w:after="240"/>
        <w:ind w:firstLine="720"/>
        <w:jc w:val="both"/>
        <w:rPr>
          <w:rFonts w:ascii="Arial" w:hAnsi="Arial" w:cs="Arial"/>
          <w:lang w:val="es-ES"/>
        </w:rPr>
      </w:pPr>
      <w:r w:rsidRPr="007C6EA6">
        <w:rPr>
          <w:rFonts w:ascii="Arial" w:hAnsi="Arial" w:cs="Arial"/>
          <w:b/>
          <w:bCs/>
          <w:lang w:val="es-ES"/>
        </w:rPr>
        <w:t>ARTICULO 203.-</w:t>
      </w:r>
      <w:r w:rsidRPr="007C6EA6">
        <w:rPr>
          <w:rFonts w:ascii="Arial" w:hAnsi="Arial" w:cs="Arial"/>
          <w:lang w:val="es-ES"/>
        </w:rPr>
        <w:t xml:space="preserve"> Todo lo relativo a la formación de inventarios y solemnidades de la partición y adjudicación de los bienes, se regirá por lo que disponga el Código de Procedimientos Civiles.</w:t>
      </w:r>
    </w:p>
    <w:p w:rsidR="00887109" w:rsidRDefault="0034041D" w:rsidP="00887109">
      <w:pPr>
        <w:spacing w:before="240"/>
        <w:jc w:val="center"/>
        <w:rPr>
          <w:rFonts w:ascii="Arial" w:hAnsi="Arial" w:cs="Arial"/>
          <w:b/>
          <w:bCs/>
          <w:lang w:val="es-ES"/>
        </w:rPr>
      </w:pPr>
      <w:r w:rsidRPr="007C6EA6">
        <w:rPr>
          <w:rFonts w:ascii="Arial" w:hAnsi="Arial" w:cs="Arial"/>
          <w:b/>
          <w:bCs/>
          <w:lang w:val="es-ES"/>
        </w:rPr>
        <w:t>CAPITULO VI</w:t>
      </w:r>
    </w:p>
    <w:p w:rsidR="00887109" w:rsidRDefault="0034041D" w:rsidP="00887109">
      <w:pPr>
        <w:spacing w:before="240" w:after="240"/>
        <w:jc w:val="center"/>
        <w:rPr>
          <w:rFonts w:ascii="Arial" w:hAnsi="Arial" w:cs="Arial"/>
          <w:b/>
          <w:bCs/>
          <w:lang w:val="es-ES"/>
        </w:rPr>
      </w:pPr>
      <w:r w:rsidRPr="007C6EA6">
        <w:rPr>
          <w:rFonts w:ascii="Arial" w:hAnsi="Arial" w:cs="Arial"/>
          <w:b/>
          <w:bCs/>
          <w:lang w:val="es-ES"/>
        </w:rPr>
        <w:t>DE LA SEPARACION DE LOS BIENES</w:t>
      </w:r>
    </w:p>
    <w:p w:rsidR="0034041D" w:rsidRPr="007C6EA6" w:rsidRDefault="0034041D" w:rsidP="00887109">
      <w:pPr>
        <w:tabs>
          <w:tab w:val="left" w:pos="709"/>
        </w:tabs>
        <w:spacing w:before="240" w:after="240"/>
        <w:ind w:firstLine="709"/>
        <w:jc w:val="both"/>
        <w:rPr>
          <w:rFonts w:ascii="Arial" w:hAnsi="Arial" w:cs="Arial"/>
          <w:lang w:val="es-ES"/>
        </w:rPr>
      </w:pPr>
      <w:r w:rsidRPr="007C6EA6">
        <w:rPr>
          <w:rFonts w:ascii="Arial" w:hAnsi="Arial" w:cs="Arial"/>
          <w:b/>
          <w:bCs/>
          <w:lang w:val="es-ES"/>
        </w:rPr>
        <w:t>ARTICULO 204.-</w:t>
      </w:r>
      <w:r w:rsidRPr="007C6EA6">
        <w:rPr>
          <w:rFonts w:ascii="Arial" w:hAnsi="Arial" w:cs="Arial"/>
          <w:lang w:val="es-ES"/>
        </w:rPr>
        <w:t xml:space="preserve"> Puede haber separación de bienes en virtud de capitulaciones anteriores al matrimonio, o durante éste, por convenio de los consortes, o bien por sentencia </w:t>
      </w:r>
      <w:r w:rsidRPr="007C6EA6">
        <w:rPr>
          <w:rFonts w:ascii="Arial" w:hAnsi="Arial" w:cs="Arial"/>
          <w:lang w:val="es-ES"/>
        </w:rPr>
        <w:lastRenderedPageBreak/>
        <w:t>judicial. La separación puede comprender no sólo los bienes de que sean dueños los consortes al celebrar el matrimonio, sino también los que adquieran después.</w:t>
      </w:r>
    </w:p>
    <w:p w:rsidR="0034041D" w:rsidRDefault="0034041D" w:rsidP="005C16AC">
      <w:pPr>
        <w:spacing w:before="240"/>
        <w:ind w:firstLine="720"/>
        <w:jc w:val="both"/>
        <w:rPr>
          <w:rFonts w:ascii="Arial" w:hAnsi="Arial" w:cs="Arial"/>
          <w:lang w:val="es-ES"/>
        </w:rPr>
      </w:pPr>
      <w:r w:rsidRPr="007C6EA6">
        <w:rPr>
          <w:rFonts w:ascii="Arial" w:hAnsi="Arial" w:cs="Arial"/>
          <w:b/>
          <w:bCs/>
          <w:lang w:val="es-ES"/>
        </w:rPr>
        <w:t>ARTICULO 205.-</w:t>
      </w:r>
      <w:r w:rsidRPr="007C6EA6">
        <w:rPr>
          <w:rFonts w:ascii="Arial" w:hAnsi="Arial" w:cs="Arial"/>
          <w:lang w:val="es-ES"/>
        </w:rPr>
        <w:t xml:space="preserve"> La separación de bienes puede ser absoluta o parcial. En el segundo caso, los bienes que no estén comprendidos en las capitulaciones de separación, serán objetos de la sociedad conyugal que deben constituir los </w:t>
      </w:r>
      <w:r w:rsidR="005C16AC">
        <w:rPr>
          <w:rFonts w:ascii="Arial" w:hAnsi="Arial" w:cs="Arial"/>
          <w:lang w:val="es-ES"/>
        </w:rPr>
        <w:t>cónyuges</w:t>
      </w:r>
      <w:r w:rsidRPr="007C6EA6">
        <w:rPr>
          <w:rFonts w:ascii="Arial" w:hAnsi="Arial" w:cs="Arial"/>
          <w:lang w:val="es-ES"/>
        </w:rPr>
        <w:t>.</w:t>
      </w:r>
    </w:p>
    <w:p w:rsidR="005C16AC" w:rsidRPr="005C16AC" w:rsidRDefault="005C16AC" w:rsidP="005C16AC">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"Artículo205"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5C16AC">
        <w:rPr>
          <w:rStyle w:val="Hipervnculo"/>
          <w:rFonts w:ascii="Arial" w:hAnsi="Arial" w:cs="Arial"/>
          <w:i/>
          <w:sz w:val="18"/>
          <w:lang w:val="es-ES"/>
        </w:rPr>
        <w:t>Artículo Reformado</w:t>
      </w:r>
    </w:p>
    <w:p w:rsidR="00970C48" w:rsidRDefault="005C16AC" w:rsidP="00970C48">
      <w:pPr>
        <w:spacing w:before="240"/>
        <w:ind w:firstLine="720"/>
        <w:jc w:val="both"/>
        <w:rPr>
          <w:rFonts w:ascii="Arial" w:hAnsi="Arial" w:cs="Arial"/>
        </w:rPr>
      </w:pPr>
      <w:r>
        <w:rPr>
          <w:rFonts w:ascii="Arial" w:hAnsi="Arial" w:cs="Arial"/>
          <w:i/>
          <w:color w:val="0000FF"/>
          <w:sz w:val="18"/>
          <w:u w:val="single"/>
          <w:lang w:val="es-ES"/>
        </w:rPr>
        <w:fldChar w:fldCharType="end"/>
      </w:r>
      <w:r w:rsidR="0034041D" w:rsidRPr="007C6EA6">
        <w:rPr>
          <w:rFonts w:ascii="Arial" w:hAnsi="Arial" w:cs="Arial"/>
          <w:b/>
          <w:bCs/>
          <w:lang w:val="es-ES"/>
        </w:rPr>
        <w:t>ARTICULO 206.-</w:t>
      </w:r>
      <w:r w:rsidR="0034041D" w:rsidRPr="007C6EA6">
        <w:rPr>
          <w:rFonts w:ascii="Arial" w:hAnsi="Arial" w:cs="Arial"/>
          <w:lang w:val="es-ES"/>
        </w:rPr>
        <w:t xml:space="preserve"> </w:t>
      </w:r>
      <w:r w:rsidR="0034041D" w:rsidRPr="007C6EA6">
        <w:rPr>
          <w:rFonts w:ascii="Arial" w:hAnsi="Arial" w:cs="Arial"/>
          <w:color w:val="000000"/>
          <w:lang w:val="es-ES"/>
        </w:rPr>
        <w:t>Durante el matrimonio la separación de bienes puede terminar para ser sustituida por la sociedad conyugal</w:t>
      </w:r>
      <w:r w:rsidR="0034041D" w:rsidRPr="007C6EA6">
        <w:rPr>
          <w:rFonts w:ascii="Arial" w:hAnsi="Arial" w:cs="Arial"/>
        </w:rPr>
        <w:t>.</w:t>
      </w:r>
      <w:r w:rsidR="0034041D" w:rsidRPr="007C6EA6">
        <w:rPr>
          <w:rFonts w:ascii="Arial" w:hAnsi="Arial" w:cs="Arial"/>
        </w:rPr>
        <w:tab/>
        <w:t xml:space="preserve">    </w:t>
      </w:r>
    </w:p>
    <w:p w:rsidR="0034041D" w:rsidRPr="00970C48" w:rsidRDefault="0034041D" w:rsidP="00970C48">
      <w:pPr>
        <w:spacing w:after="240"/>
        <w:ind w:firstLine="720"/>
        <w:jc w:val="right"/>
        <w:rPr>
          <w:rFonts w:ascii="Arial" w:hAnsi="Arial" w:cs="Arial"/>
          <w:i/>
          <w:sz w:val="18"/>
          <w:lang w:val="es-ES"/>
        </w:rPr>
      </w:pPr>
      <w:hyperlink w:anchor="Artículo206" w:history="1">
        <w:r w:rsidR="00970C48">
          <w:rPr>
            <w:rFonts w:ascii="Arial" w:hAnsi="Arial" w:cs="Arial"/>
            <w:i/>
            <w:color w:val="0000FF"/>
            <w:sz w:val="18"/>
            <w:u w:val="single"/>
            <w:lang w:val="es-ES"/>
          </w:rPr>
          <w:t>Artículo R</w:t>
        </w:r>
        <w:r w:rsidRPr="00970C48">
          <w:rPr>
            <w:rFonts w:ascii="Arial" w:hAnsi="Arial" w:cs="Arial"/>
            <w:i/>
            <w:color w:val="0000FF"/>
            <w:sz w:val="18"/>
            <w:u w:val="single"/>
            <w:lang w:val="es-ES"/>
          </w:rPr>
          <w:t>eform</w:t>
        </w:r>
        <w:r w:rsidR="00970C48">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207.-</w:t>
      </w:r>
      <w:r w:rsidRPr="007C6EA6">
        <w:rPr>
          <w:rFonts w:ascii="Arial" w:hAnsi="Arial" w:cs="Arial"/>
          <w:lang w:val="es-ES"/>
        </w:rPr>
        <w:t xml:space="preserve">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rsidR="0034041D" w:rsidRPr="007C6EA6" w:rsidRDefault="0034041D" w:rsidP="005C16AC">
      <w:pPr>
        <w:spacing w:before="240"/>
        <w:ind w:firstLine="720"/>
        <w:jc w:val="both"/>
        <w:rPr>
          <w:rFonts w:ascii="Arial" w:hAnsi="Arial" w:cs="Arial"/>
          <w:lang w:val="es-ES"/>
        </w:rPr>
      </w:pPr>
      <w:r w:rsidRPr="007C6EA6">
        <w:rPr>
          <w:rFonts w:ascii="Arial" w:hAnsi="Arial" w:cs="Arial"/>
          <w:b/>
          <w:bCs/>
          <w:lang w:val="es-ES"/>
        </w:rPr>
        <w:t>ARTICULO 208.-</w:t>
      </w:r>
      <w:r w:rsidRPr="007C6EA6">
        <w:rPr>
          <w:rFonts w:ascii="Arial" w:hAnsi="Arial" w:cs="Arial"/>
          <w:lang w:val="es-ES"/>
        </w:rPr>
        <w:t xml:space="preserve"> Las capitulaciones que establezcan separación de bienes, siempre contendrán un inventario de los bienes de que sea dueño cada </w:t>
      </w:r>
      <w:r w:rsidR="005C16AC">
        <w:rPr>
          <w:rFonts w:ascii="Arial" w:hAnsi="Arial" w:cs="Arial"/>
          <w:lang w:val="es-ES"/>
        </w:rPr>
        <w:t>cónyuge</w:t>
      </w:r>
      <w:r w:rsidRPr="007C6EA6">
        <w:rPr>
          <w:rFonts w:ascii="Arial" w:hAnsi="Arial" w:cs="Arial"/>
          <w:lang w:val="es-ES"/>
        </w:rPr>
        <w:t xml:space="preserve"> al celebrarse el matrimonio, y nota especificada de las deudas que al casarse tenga cada consorte.</w:t>
      </w:r>
    </w:p>
    <w:p w:rsidR="005C16AC" w:rsidRPr="005C16AC" w:rsidRDefault="005C16AC" w:rsidP="005C16AC">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"Artículo208"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5C16AC">
        <w:rPr>
          <w:rStyle w:val="Hipervnculo"/>
          <w:rFonts w:ascii="Arial" w:hAnsi="Arial" w:cs="Arial"/>
          <w:i/>
          <w:sz w:val="18"/>
          <w:lang w:val="es-ES"/>
        </w:rPr>
        <w:t>Artículo Reformado</w:t>
      </w:r>
    </w:p>
    <w:p w:rsidR="0034041D" w:rsidRPr="007C6EA6" w:rsidRDefault="005C16AC" w:rsidP="0034041D">
      <w:pPr>
        <w:spacing w:before="240" w:after="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209.-</w:t>
      </w:r>
      <w:r w:rsidR="0034041D" w:rsidRPr="007C6EA6">
        <w:rPr>
          <w:rFonts w:ascii="Arial" w:hAnsi="Arial" w:cs="Arial"/>
          <w:lang w:val="es-ES"/>
        </w:rPr>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210.-</w:t>
      </w:r>
      <w:r w:rsidRPr="007C6EA6">
        <w:rPr>
          <w:rFonts w:ascii="Arial" w:hAnsi="Arial" w:cs="Arial"/>
          <w:lang w:val="es-ES"/>
        </w:rPr>
        <w:t xml:space="preserve"> Serán también propios de cada uno de los consortes los salarios, sueldos, emolumentos y ganancias que obtuviere por servicios personales, por el desempeño de un empleo o el ejercicio de una profesión, comercio o industria.</w:t>
      </w:r>
    </w:p>
    <w:p w:rsidR="00970C48" w:rsidRDefault="0034041D" w:rsidP="00970C48">
      <w:pPr>
        <w:spacing w:before="240"/>
        <w:ind w:firstLine="720"/>
        <w:jc w:val="both"/>
        <w:rPr>
          <w:rFonts w:ascii="Arial" w:hAnsi="Arial" w:cs="Arial"/>
          <w:lang w:val="es-ES"/>
        </w:rPr>
      </w:pPr>
      <w:r w:rsidRPr="007C6EA6">
        <w:rPr>
          <w:rFonts w:ascii="Arial" w:hAnsi="Arial" w:cs="Arial"/>
          <w:b/>
          <w:bCs/>
          <w:lang w:val="es-ES"/>
        </w:rPr>
        <w:t>ARTICULO 211.-</w:t>
      </w:r>
      <w:r w:rsidR="00970C48">
        <w:rPr>
          <w:rFonts w:ascii="Arial" w:hAnsi="Arial" w:cs="Arial"/>
          <w:lang w:val="es-ES"/>
        </w:rPr>
        <w:t xml:space="preserve"> Derogado</w:t>
      </w:r>
      <w:r w:rsidRPr="007C6EA6">
        <w:rPr>
          <w:rFonts w:ascii="Arial" w:hAnsi="Arial" w:cs="Arial"/>
          <w:lang w:val="es-ES"/>
        </w:rPr>
        <w:t>.</w:t>
      </w:r>
      <w:r w:rsidRPr="007C6EA6">
        <w:rPr>
          <w:rFonts w:ascii="Arial" w:hAnsi="Arial" w:cs="Arial"/>
          <w:lang w:val="es-ES"/>
        </w:rPr>
        <w:tab/>
      </w:r>
      <w:r w:rsidRPr="007C6EA6">
        <w:rPr>
          <w:rFonts w:ascii="Arial" w:hAnsi="Arial" w:cs="Arial"/>
          <w:lang w:val="es-ES"/>
        </w:rPr>
        <w:tab/>
      </w:r>
    </w:p>
    <w:p w:rsidR="0034041D" w:rsidRPr="00970C48" w:rsidRDefault="0034041D" w:rsidP="00970C48">
      <w:pPr>
        <w:spacing w:after="240"/>
        <w:ind w:firstLine="720"/>
        <w:jc w:val="right"/>
        <w:rPr>
          <w:rFonts w:ascii="Arial" w:hAnsi="Arial" w:cs="Arial"/>
          <w:i/>
          <w:sz w:val="18"/>
          <w:lang w:val="es-ES"/>
        </w:rPr>
      </w:pPr>
      <w:hyperlink w:anchor="Artículo211" w:history="1">
        <w:r w:rsidR="00970C48">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212.-</w:t>
      </w:r>
      <w:r w:rsidRPr="007C6EA6">
        <w:rPr>
          <w:rFonts w:ascii="Arial" w:hAnsi="Arial" w:cs="Arial"/>
          <w:lang w:val="es-ES"/>
        </w:rPr>
        <w:t xml:space="preserve">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rsidR="0034041D" w:rsidRDefault="0034041D" w:rsidP="006C5294">
      <w:pPr>
        <w:spacing w:before="240"/>
        <w:ind w:firstLine="720"/>
        <w:jc w:val="both"/>
        <w:rPr>
          <w:rFonts w:ascii="Arial" w:hAnsi="Arial" w:cs="Arial"/>
          <w:lang w:val="es-ES"/>
        </w:rPr>
      </w:pPr>
      <w:r w:rsidRPr="007C6EA6">
        <w:rPr>
          <w:rFonts w:ascii="Arial" w:hAnsi="Arial" w:cs="Arial"/>
          <w:b/>
          <w:bCs/>
          <w:lang w:val="es-ES"/>
        </w:rPr>
        <w:t>ARTICULO 213.-</w:t>
      </w:r>
      <w:r w:rsidRPr="007C6EA6">
        <w:rPr>
          <w:rFonts w:ascii="Arial" w:hAnsi="Arial" w:cs="Arial"/>
          <w:lang w:val="es-ES"/>
        </w:rPr>
        <w:t xml:space="preserve"> </w:t>
      </w:r>
      <w:r w:rsidR="0078626F" w:rsidRPr="0078626F">
        <w:rPr>
          <w:rFonts w:ascii="Arial" w:hAnsi="Arial" w:cs="Arial"/>
          <w:lang w:val="es-ES"/>
        </w:rPr>
        <w:t>Los cónyuges no podrán cobrarse el uno al otro retribución u honorario alguno por servicios personales que se prestaren, o por los consejos y asistencia que se dieren; pero si uno de los consortes por causa de ausencia o impedimento de alguno, no originado por enfermedad, se encargare temporalmente de la administración de sus bienes, tendrá derecho a que se le retribuya por este servicio, en proporción a su importancia y al resultado que produjere.</w:t>
      </w:r>
    </w:p>
    <w:p w:rsidR="0078626F" w:rsidRPr="006C5294" w:rsidRDefault="006C5294" w:rsidP="006C5294">
      <w:pPr>
        <w:spacing w:after="240"/>
        <w:ind w:firstLine="720"/>
        <w:jc w:val="right"/>
        <w:rPr>
          <w:rFonts w:ascii="Arial" w:hAnsi="Arial" w:cs="Arial"/>
          <w:i/>
          <w:sz w:val="18"/>
          <w:lang w:val="es-ES"/>
        </w:rPr>
      </w:pPr>
      <w:hyperlink w:anchor="Artículo213" w:history="1">
        <w:r w:rsidR="0078626F" w:rsidRPr="006C5294">
          <w:rPr>
            <w:rStyle w:val="Hipervnculo"/>
            <w:rFonts w:ascii="Arial" w:hAnsi="Arial" w:cs="Arial"/>
            <w:i/>
            <w:sz w:val="18"/>
            <w:lang w:val="es-ES"/>
          </w:rPr>
          <w:t>Artículo Reformado</w:t>
        </w:r>
      </w:hyperlink>
    </w:p>
    <w:p w:rsidR="0034041D" w:rsidRDefault="0034041D" w:rsidP="006208CE">
      <w:pPr>
        <w:spacing w:before="240"/>
        <w:ind w:firstLine="720"/>
        <w:jc w:val="both"/>
        <w:rPr>
          <w:rFonts w:ascii="Arial" w:hAnsi="Arial" w:cs="Arial"/>
          <w:lang w:val="es-ES"/>
        </w:rPr>
      </w:pPr>
      <w:r w:rsidRPr="007C6EA6">
        <w:rPr>
          <w:rFonts w:ascii="Arial" w:hAnsi="Arial" w:cs="Arial"/>
          <w:b/>
          <w:bCs/>
          <w:lang w:val="es-ES"/>
        </w:rPr>
        <w:lastRenderedPageBreak/>
        <w:t>ARTICULO 214.-</w:t>
      </w:r>
      <w:r w:rsidRPr="007C6EA6">
        <w:rPr>
          <w:rFonts w:ascii="Arial" w:hAnsi="Arial" w:cs="Arial"/>
          <w:lang w:val="es-ES"/>
        </w:rPr>
        <w:t xml:space="preserve"> </w:t>
      </w:r>
      <w:r w:rsidR="006208CE">
        <w:rPr>
          <w:rFonts w:ascii="Arial" w:hAnsi="Arial" w:cs="Arial"/>
          <w:lang w:val="es-ES"/>
        </w:rPr>
        <w:t>Los cónyuges</w:t>
      </w:r>
      <w:r w:rsidRPr="007C6EA6">
        <w:rPr>
          <w:rFonts w:ascii="Arial" w:hAnsi="Arial" w:cs="Arial"/>
          <w:lang w:val="es-ES"/>
        </w:rPr>
        <w:t xml:space="preserve"> que ejerzan la patria potestad se dividirán entre sí, por partes iguales, la mitad del usufructo que la Ley les concede.</w:t>
      </w:r>
    </w:p>
    <w:p w:rsidR="006208CE" w:rsidRPr="006208CE" w:rsidRDefault="006208CE" w:rsidP="006208CE">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"Artículo214" </w:instrText>
      </w:r>
      <w:r>
        <w:rPr>
          <w:rFonts w:ascii="Arial" w:hAnsi="Arial" w:cs="Arial"/>
          <w:i/>
          <w:sz w:val="18"/>
          <w:lang w:val="es-ES"/>
        </w:rPr>
      </w:r>
      <w:r>
        <w:rPr>
          <w:rFonts w:ascii="Arial" w:hAnsi="Arial" w:cs="Arial"/>
          <w:i/>
          <w:sz w:val="18"/>
          <w:lang w:val="es-ES"/>
        </w:rPr>
        <w:fldChar w:fldCharType="separate"/>
      </w:r>
      <w:r w:rsidRPr="006208CE">
        <w:rPr>
          <w:rStyle w:val="Hipervnculo"/>
          <w:rFonts w:ascii="Arial" w:hAnsi="Arial" w:cs="Arial"/>
          <w:i/>
          <w:sz w:val="18"/>
          <w:lang w:val="es-ES"/>
        </w:rPr>
        <w:t>Artículo Reformado</w:t>
      </w:r>
    </w:p>
    <w:p w:rsidR="0034041D" w:rsidRDefault="006208CE" w:rsidP="006208CE">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215.-</w:t>
      </w:r>
      <w:r w:rsidR="0034041D" w:rsidRPr="007C6EA6">
        <w:rPr>
          <w:rFonts w:ascii="Arial" w:hAnsi="Arial" w:cs="Arial"/>
          <w:lang w:val="es-ES"/>
        </w:rPr>
        <w:t xml:space="preserve"> </w:t>
      </w:r>
      <w:r>
        <w:rPr>
          <w:rFonts w:ascii="Arial" w:hAnsi="Arial" w:cs="Arial"/>
          <w:lang w:val="es-ES"/>
        </w:rPr>
        <w:t>Los cónyuges</w:t>
      </w:r>
      <w:r w:rsidR="0034041D" w:rsidRPr="007C6EA6">
        <w:rPr>
          <w:rFonts w:ascii="Arial" w:hAnsi="Arial" w:cs="Arial"/>
          <w:lang w:val="es-ES"/>
        </w:rPr>
        <w:t xml:space="preserve"> responde</w:t>
      </w:r>
      <w:r>
        <w:rPr>
          <w:rFonts w:ascii="Arial" w:hAnsi="Arial" w:cs="Arial"/>
          <w:lang w:val="es-ES"/>
        </w:rPr>
        <w:t>n</w:t>
      </w:r>
      <w:r w:rsidR="0034041D" w:rsidRPr="007C6EA6">
        <w:rPr>
          <w:rFonts w:ascii="Arial" w:hAnsi="Arial" w:cs="Arial"/>
          <w:lang w:val="es-ES"/>
        </w:rPr>
        <w:t xml:space="preserve"> </w:t>
      </w:r>
      <w:r>
        <w:rPr>
          <w:rFonts w:ascii="Arial" w:hAnsi="Arial" w:cs="Arial"/>
          <w:lang w:val="es-ES"/>
        </w:rPr>
        <w:t>mutuamente</w:t>
      </w:r>
      <w:r w:rsidR="0034041D" w:rsidRPr="007C6EA6">
        <w:rPr>
          <w:rFonts w:ascii="Arial" w:hAnsi="Arial" w:cs="Arial"/>
          <w:lang w:val="es-ES"/>
        </w:rPr>
        <w:t>, de los daños y perjuicios que le cause por dolo, culpa o negligencia.</w:t>
      </w:r>
    </w:p>
    <w:p w:rsidR="006208CE" w:rsidRPr="006208CE" w:rsidRDefault="006208CE" w:rsidP="006208CE">
      <w:pPr>
        <w:spacing w:after="240"/>
        <w:ind w:firstLine="720"/>
        <w:jc w:val="right"/>
        <w:rPr>
          <w:rFonts w:ascii="Arial" w:hAnsi="Arial" w:cs="Arial"/>
          <w:i/>
          <w:sz w:val="18"/>
          <w:lang w:val="es-ES"/>
        </w:rPr>
      </w:pPr>
      <w:hyperlink w:anchor="Artículo215" w:history="1">
        <w:r w:rsidRPr="006208CE">
          <w:rPr>
            <w:rStyle w:val="Hipervnculo"/>
            <w:rFonts w:ascii="Arial" w:hAnsi="Arial" w:cs="Arial"/>
            <w:i/>
            <w:sz w:val="18"/>
            <w:lang w:val="es-ES"/>
          </w:rPr>
          <w:t>Artículo Reformado</w:t>
        </w:r>
      </w:hyperlink>
    </w:p>
    <w:p w:rsidR="006208CE" w:rsidRPr="007C6EA6" w:rsidRDefault="006208CE" w:rsidP="0034041D">
      <w:pPr>
        <w:spacing w:before="240" w:after="240"/>
        <w:ind w:firstLine="720"/>
        <w:jc w:val="both"/>
        <w:rPr>
          <w:rFonts w:ascii="Arial" w:hAnsi="Arial" w:cs="Arial"/>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w:t>
      </w:r>
    </w:p>
    <w:p w:rsidR="0034041D" w:rsidRPr="007C6EA6" w:rsidRDefault="0034041D" w:rsidP="0034041D">
      <w:pPr>
        <w:jc w:val="center"/>
        <w:rPr>
          <w:rFonts w:ascii="Arial" w:hAnsi="Arial" w:cs="Arial"/>
          <w:lang w:val="es-ES"/>
        </w:rPr>
      </w:pPr>
      <w:r w:rsidRPr="007C6EA6">
        <w:rPr>
          <w:rFonts w:ascii="Arial" w:hAnsi="Arial" w:cs="Arial"/>
          <w:b/>
          <w:bCs/>
          <w:lang w:val="es-ES"/>
        </w:rPr>
        <w:t>DE LAS DONACIONES ANTENUPCIALES</w:t>
      </w:r>
    </w:p>
    <w:p w:rsidR="0034041D" w:rsidRDefault="0034041D" w:rsidP="00666E4F">
      <w:pPr>
        <w:spacing w:before="240"/>
        <w:ind w:firstLine="720"/>
        <w:jc w:val="both"/>
        <w:rPr>
          <w:rFonts w:ascii="Arial" w:hAnsi="Arial" w:cs="Arial"/>
          <w:lang w:val="es-ES"/>
        </w:rPr>
      </w:pPr>
      <w:r w:rsidRPr="007C6EA6">
        <w:rPr>
          <w:rFonts w:ascii="Arial" w:hAnsi="Arial" w:cs="Arial"/>
          <w:b/>
          <w:bCs/>
          <w:lang w:val="es-ES"/>
        </w:rPr>
        <w:t>ARTICULO 216.-</w:t>
      </w:r>
      <w:r w:rsidRPr="007C6EA6">
        <w:rPr>
          <w:rFonts w:ascii="Arial" w:hAnsi="Arial" w:cs="Arial"/>
          <w:lang w:val="es-ES"/>
        </w:rPr>
        <w:t xml:space="preserve"> Se llaman antenupciales las donaciones que antes del matrimonio hace un </w:t>
      </w:r>
      <w:r w:rsidR="00666E4F">
        <w:rPr>
          <w:rFonts w:ascii="Arial" w:hAnsi="Arial" w:cs="Arial"/>
          <w:lang w:val="es-ES"/>
        </w:rPr>
        <w:t>cónyuge</w:t>
      </w:r>
      <w:r w:rsidRPr="007C6EA6">
        <w:rPr>
          <w:rFonts w:ascii="Arial" w:hAnsi="Arial" w:cs="Arial"/>
          <w:lang w:val="es-ES"/>
        </w:rPr>
        <w:t xml:space="preserve"> al otro, cualquiera que sea el nombre que la costumbre les haya dado.</w:t>
      </w:r>
    </w:p>
    <w:p w:rsidR="00666E4F" w:rsidRPr="00666E4F" w:rsidRDefault="00666E4F" w:rsidP="00666E4F">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"Artículo216" </w:instrText>
      </w:r>
      <w:r>
        <w:rPr>
          <w:rFonts w:ascii="Arial" w:hAnsi="Arial" w:cs="Arial"/>
          <w:i/>
          <w:sz w:val="18"/>
          <w:lang w:val="es-ES"/>
        </w:rPr>
      </w:r>
      <w:r>
        <w:rPr>
          <w:rFonts w:ascii="Arial" w:hAnsi="Arial" w:cs="Arial"/>
          <w:i/>
          <w:sz w:val="18"/>
          <w:lang w:val="es-ES"/>
        </w:rPr>
        <w:fldChar w:fldCharType="separate"/>
      </w:r>
      <w:r w:rsidRPr="00666E4F">
        <w:rPr>
          <w:rStyle w:val="Hipervnculo"/>
          <w:rFonts w:ascii="Arial" w:hAnsi="Arial" w:cs="Arial"/>
          <w:i/>
          <w:sz w:val="18"/>
          <w:lang w:val="es-ES"/>
        </w:rPr>
        <w:t>Artículo Reformado</w:t>
      </w:r>
    </w:p>
    <w:p w:rsidR="0034041D" w:rsidRDefault="00666E4F" w:rsidP="0030642F">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217.-</w:t>
      </w:r>
      <w:r w:rsidR="0034041D" w:rsidRPr="007C6EA6">
        <w:rPr>
          <w:rFonts w:ascii="Arial" w:hAnsi="Arial" w:cs="Arial"/>
          <w:lang w:val="es-ES"/>
        </w:rPr>
        <w:t xml:space="preserve"> Son también donaciones antenupciales las que un extraño hace a alguno de los </w:t>
      </w:r>
      <w:r w:rsidR="0030642F">
        <w:rPr>
          <w:rFonts w:ascii="Arial" w:hAnsi="Arial" w:cs="Arial"/>
          <w:lang w:val="es-ES"/>
        </w:rPr>
        <w:t>cónyuges</w:t>
      </w:r>
      <w:r w:rsidR="0034041D" w:rsidRPr="007C6EA6">
        <w:rPr>
          <w:rFonts w:ascii="Arial" w:hAnsi="Arial" w:cs="Arial"/>
          <w:lang w:val="es-ES"/>
        </w:rPr>
        <w:t xml:space="preserve"> o a ambos, en consideración al matrimonio.</w:t>
      </w:r>
    </w:p>
    <w:p w:rsidR="0030642F" w:rsidRPr="0030642F" w:rsidRDefault="0030642F" w:rsidP="0030642F">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"Artículo217" </w:instrText>
      </w:r>
      <w:r>
        <w:rPr>
          <w:rFonts w:ascii="Arial" w:hAnsi="Arial" w:cs="Arial"/>
          <w:i/>
          <w:sz w:val="18"/>
          <w:lang w:val="es-ES"/>
        </w:rPr>
      </w:r>
      <w:r>
        <w:rPr>
          <w:rFonts w:ascii="Arial" w:hAnsi="Arial" w:cs="Arial"/>
          <w:i/>
          <w:sz w:val="18"/>
          <w:lang w:val="es-ES"/>
        </w:rPr>
        <w:fldChar w:fldCharType="separate"/>
      </w:r>
      <w:r w:rsidRPr="0030642F">
        <w:rPr>
          <w:rStyle w:val="Hipervnculo"/>
          <w:rFonts w:ascii="Arial" w:hAnsi="Arial" w:cs="Arial"/>
          <w:i/>
          <w:sz w:val="18"/>
          <w:lang w:val="es-ES"/>
        </w:rPr>
        <w:t>Artículo Reformado</w:t>
      </w:r>
    </w:p>
    <w:p w:rsidR="0034041D" w:rsidRDefault="0030642F" w:rsidP="00A51BFB">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218.-</w:t>
      </w:r>
      <w:r w:rsidR="0034041D" w:rsidRPr="007C6EA6">
        <w:rPr>
          <w:rFonts w:ascii="Arial" w:hAnsi="Arial" w:cs="Arial"/>
          <w:lang w:val="es-ES"/>
        </w:rPr>
        <w:t xml:space="preserve"> Las donaciones antenupciales entre </w:t>
      </w:r>
      <w:r w:rsidR="00A51BFB">
        <w:rPr>
          <w:rFonts w:ascii="Arial" w:hAnsi="Arial" w:cs="Arial"/>
          <w:lang w:val="es-ES"/>
        </w:rPr>
        <w:t>cónyuges</w:t>
      </w:r>
      <w:r w:rsidR="0034041D" w:rsidRPr="007C6EA6">
        <w:rPr>
          <w:rFonts w:ascii="Arial" w:hAnsi="Arial" w:cs="Arial"/>
          <w:lang w:val="es-ES"/>
        </w:rPr>
        <w:t>, aunque fueren varias, no podrán exceder reunidas de la sexta parte de los bienes del donante. En el exceso la donación será inoficiosa.</w:t>
      </w:r>
    </w:p>
    <w:p w:rsidR="00A51BFB" w:rsidRPr="00A51BFB" w:rsidRDefault="00A51BFB" w:rsidP="00A51BFB">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"Artículo218" </w:instrText>
      </w:r>
      <w:r>
        <w:rPr>
          <w:rFonts w:ascii="Arial" w:hAnsi="Arial" w:cs="Arial"/>
          <w:i/>
          <w:sz w:val="18"/>
          <w:lang w:val="es-ES"/>
        </w:rPr>
      </w:r>
      <w:r>
        <w:rPr>
          <w:rFonts w:ascii="Arial" w:hAnsi="Arial" w:cs="Arial"/>
          <w:i/>
          <w:sz w:val="18"/>
          <w:lang w:val="es-ES"/>
        </w:rPr>
        <w:fldChar w:fldCharType="separate"/>
      </w:r>
      <w:r w:rsidRPr="00A51BFB">
        <w:rPr>
          <w:rStyle w:val="Hipervnculo"/>
          <w:rFonts w:ascii="Arial" w:hAnsi="Arial" w:cs="Arial"/>
          <w:i/>
          <w:sz w:val="18"/>
          <w:lang w:val="es-ES"/>
        </w:rPr>
        <w:t>Artículo Reformado</w:t>
      </w:r>
    </w:p>
    <w:p w:rsidR="0034041D" w:rsidRPr="007C6EA6" w:rsidRDefault="00A51BFB" w:rsidP="0034041D">
      <w:pPr>
        <w:spacing w:before="240" w:after="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219.-</w:t>
      </w:r>
      <w:r w:rsidR="0034041D" w:rsidRPr="007C6EA6">
        <w:rPr>
          <w:rFonts w:ascii="Arial" w:hAnsi="Arial" w:cs="Arial"/>
          <w:lang w:val="es-ES"/>
        </w:rPr>
        <w:t xml:space="preserve"> Las donaciones antenupciales hechas por un extraño, serán inoficiosas en los términos en que lo fueren las comunes.</w:t>
      </w:r>
    </w:p>
    <w:p w:rsidR="0034041D" w:rsidRDefault="0034041D" w:rsidP="00603338">
      <w:pPr>
        <w:spacing w:before="240"/>
        <w:ind w:firstLine="720"/>
        <w:jc w:val="both"/>
        <w:rPr>
          <w:rFonts w:ascii="Arial" w:hAnsi="Arial" w:cs="Arial"/>
          <w:lang w:val="es-ES"/>
        </w:rPr>
      </w:pPr>
      <w:r w:rsidRPr="007C6EA6">
        <w:rPr>
          <w:rFonts w:ascii="Arial" w:hAnsi="Arial" w:cs="Arial"/>
          <w:b/>
          <w:bCs/>
          <w:lang w:val="es-ES"/>
        </w:rPr>
        <w:t>ARTICULO 220.-</w:t>
      </w:r>
      <w:r w:rsidRPr="007C6EA6">
        <w:rPr>
          <w:rFonts w:ascii="Arial" w:hAnsi="Arial" w:cs="Arial"/>
          <w:lang w:val="es-ES"/>
        </w:rPr>
        <w:t xml:space="preserve"> Para calcular si es inoficiosa una donación antenupcial, tienen el </w:t>
      </w:r>
      <w:r w:rsidR="00603338">
        <w:rPr>
          <w:rFonts w:ascii="Arial" w:hAnsi="Arial" w:cs="Arial"/>
          <w:lang w:val="es-ES"/>
        </w:rPr>
        <w:t>cónyuge</w:t>
      </w:r>
      <w:r w:rsidRPr="007C6EA6">
        <w:rPr>
          <w:rFonts w:ascii="Arial" w:hAnsi="Arial" w:cs="Arial"/>
          <w:lang w:val="es-ES"/>
        </w:rPr>
        <w:t xml:space="preserve"> donatario y sus herederos la facultad de elegir la época en que se hizo la donación o la del fallecimiento del donador.</w:t>
      </w:r>
    </w:p>
    <w:p w:rsidR="00603338" w:rsidRPr="00603338" w:rsidRDefault="00603338" w:rsidP="00603338">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"Artículo220" </w:instrText>
      </w:r>
      <w:r>
        <w:rPr>
          <w:rFonts w:ascii="Arial" w:hAnsi="Arial" w:cs="Arial"/>
          <w:i/>
          <w:sz w:val="18"/>
          <w:lang w:val="es-ES"/>
        </w:rPr>
      </w:r>
      <w:r>
        <w:rPr>
          <w:rFonts w:ascii="Arial" w:hAnsi="Arial" w:cs="Arial"/>
          <w:i/>
          <w:sz w:val="18"/>
          <w:lang w:val="es-ES"/>
        </w:rPr>
        <w:fldChar w:fldCharType="separate"/>
      </w:r>
      <w:r w:rsidRPr="00603338">
        <w:rPr>
          <w:rStyle w:val="Hipervnculo"/>
          <w:rFonts w:ascii="Arial" w:hAnsi="Arial" w:cs="Arial"/>
          <w:i/>
          <w:sz w:val="18"/>
          <w:lang w:val="es-ES"/>
        </w:rPr>
        <w:t>Artículo Reformado</w:t>
      </w:r>
    </w:p>
    <w:p w:rsidR="0034041D" w:rsidRPr="007C6EA6" w:rsidRDefault="00603338" w:rsidP="0034041D">
      <w:pPr>
        <w:spacing w:before="240" w:after="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221.-</w:t>
      </w:r>
      <w:r w:rsidR="0034041D" w:rsidRPr="007C6EA6">
        <w:rPr>
          <w:rFonts w:ascii="Arial" w:hAnsi="Arial" w:cs="Arial"/>
          <w:lang w:val="es-ES"/>
        </w:rPr>
        <w:t xml:space="preserve"> Si al hacerse la donación no se formó inventario de los bienes del donador, no podrá elegirse la época en que aquella se otorgó.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222.-</w:t>
      </w:r>
      <w:r w:rsidRPr="007C6EA6">
        <w:rPr>
          <w:rFonts w:ascii="Arial" w:hAnsi="Arial" w:cs="Arial"/>
          <w:lang w:val="es-ES"/>
        </w:rPr>
        <w:t xml:space="preserve"> Las donaciones antenupciales no necesitan para su validez de aceptación expresa.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223.-</w:t>
      </w:r>
      <w:r w:rsidRPr="007C6EA6">
        <w:rPr>
          <w:rFonts w:ascii="Arial" w:hAnsi="Arial" w:cs="Arial"/>
          <w:lang w:val="es-ES"/>
        </w:rPr>
        <w:t xml:space="preserve"> Las donaciones antenupciales no se revocan por sobrevenir hijos al donante.</w:t>
      </w:r>
    </w:p>
    <w:p w:rsidR="0034041D" w:rsidRDefault="0034041D" w:rsidP="00B80172">
      <w:pPr>
        <w:spacing w:before="240"/>
        <w:ind w:firstLine="720"/>
        <w:jc w:val="both"/>
        <w:rPr>
          <w:rFonts w:ascii="Arial" w:hAnsi="Arial" w:cs="Arial"/>
          <w:lang w:val="es-ES"/>
        </w:rPr>
      </w:pPr>
      <w:r w:rsidRPr="007C6EA6">
        <w:rPr>
          <w:rFonts w:ascii="Arial" w:hAnsi="Arial" w:cs="Arial"/>
          <w:b/>
          <w:bCs/>
          <w:lang w:val="es-ES"/>
        </w:rPr>
        <w:t>ARTICULO 224.-</w:t>
      </w:r>
      <w:r w:rsidRPr="007C6EA6">
        <w:rPr>
          <w:rFonts w:ascii="Arial" w:hAnsi="Arial" w:cs="Arial"/>
          <w:lang w:val="es-ES"/>
        </w:rPr>
        <w:t xml:space="preserve"> Tampoco se revocarán por ingratitud, a no ser que el donante fuere un extraño, que la donación haya sido hecha a ambos </w:t>
      </w:r>
      <w:r w:rsidR="00B80172">
        <w:rPr>
          <w:rFonts w:ascii="Arial" w:hAnsi="Arial" w:cs="Arial"/>
          <w:lang w:val="es-ES"/>
        </w:rPr>
        <w:t>cónyuges</w:t>
      </w:r>
      <w:r w:rsidRPr="007C6EA6">
        <w:rPr>
          <w:rFonts w:ascii="Arial" w:hAnsi="Arial" w:cs="Arial"/>
          <w:lang w:val="es-ES"/>
        </w:rPr>
        <w:t xml:space="preserve"> y que los dos sean ingratos.</w:t>
      </w:r>
    </w:p>
    <w:p w:rsidR="00B80172" w:rsidRPr="00B80172" w:rsidRDefault="00B80172" w:rsidP="00B80172">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"Artículo224" </w:instrText>
      </w:r>
      <w:r>
        <w:rPr>
          <w:rFonts w:ascii="Arial" w:hAnsi="Arial" w:cs="Arial"/>
          <w:i/>
          <w:sz w:val="18"/>
          <w:lang w:val="es-ES"/>
        </w:rPr>
      </w:r>
      <w:r>
        <w:rPr>
          <w:rFonts w:ascii="Arial" w:hAnsi="Arial" w:cs="Arial"/>
          <w:i/>
          <w:sz w:val="18"/>
          <w:lang w:val="es-ES"/>
        </w:rPr>
        <w:fldChar w:fldCharType="separate"/>
      </w:r>
      <w:r w:rsidRPr="00B80172">
        <w:rPr>
          <w:rStyle w:val="Hipervnculo"/>
          <w:rFonts w:ascii="Arial" w:hAnsi="Arial" w:cs="Arial"/>
          <w:i/>
          <w:sz w:val="18"/>
          <w:lang w:val="es-ES"/>
        </w:rPr>
        <w:t>Artículo Reformado</w:t>
      </w:r>
    </w:p>
    <w:p w:rsidR="0034041D" w:rsidRPr="007C6EA6" w:rsidRDefault="00B80172" w:rsidP="0034041D">
      <w:pPr>
        <w:spacing w:before="240" w:after="240"/>
        <w:ind w:firstLine="720"/>
        <w:jc w:val="both"/>
        <w:rPr>
          <w:rFonts w:ascii="Arial" w:hAnsi="Arial" w:cs="Arial"/>
          <w:lang w:val="es-ES"/>
        </w:rPr>
      </w:pPr>
      <w:r>
        <w:rPr>
          <w:rFonts w:ascii="Arial" w:hAnsi="Arial" w:cs="Arial"/>
          <w:i/>
          <w:sz w:val="18"/>
          <w:lang w:val="es-ES"/>
        </w:rPr>
        <w:lastRenderedPageBreak/>
        <w:fldChar w:fldCharType="end"/>
      </w:r>
      <w:r w:rsidR="0034041D" w:rsidRPr="007C6EA6">
        <w:rPr>
          <w:rFonts w:ascii="Arial" w:hAnsi="Arial" w:cs="Arial"/>
          <w:b/>
          <w:bCs/>
          <w:lang w:val="es-ES"/>
        </w:rPr>
        <w:t>ARTICULO 225.-</w:t>
      </w:r>
      <w:r w:rsidR="0034041D" w:rsidRPr="007C6EA6">
        <w:rPr>
          <w:rFonts w:ascii="Arial" w:hAnsi="Arial" w:cs="Arial"/>
          <w:lang w:val="es-ES"/>
        </w:rPr>
        <w:t xml:space="preserve"> Las donaciones antenupciales son revocables y se entienden revocadas por el adulterio o el abandono injustificado del domicilio conyugal por parte del donatario, cuando el donante fuere el otro cónyuge.</w:t>
      </w:r>
    </w:p>
    <w:p w:rsidR="000E2492" w:rsidRDefault="0034041D" w:rsidP="000E2492">
      <w:pPr>
        <w:spacing w:before="240"/>
        <w:ind w:firstLine="720"/>
        <w:jc w:val="both"/>
        <w:rPr>
          <w:rFonts w:ascii="Arial" w:hAnsi="Arial" w:cs="Arial"/>
          <w:color w:val="000000"/>
          <w:lang w:val="es-ES"/>
        </w:rPr>
      </w:pPr>
      <w:r w:rsidRPr="007C6EA6">
        <w:rPr>
          <w:rFonts w:ascii="Arial" w:hAnsi="Arial" w:cs="Arial"/>
          <w:b/>
          <w:bCs/>
          <w:lang w:val="es-ES"/>
        </w:rPr>
        <w:t>ARTICULO 226.-</w:t>
      </w:r>
      <w:r w:rsidRPr="007C6EA6">
        <w:rPr>
          <w:rFonts w:ascii="Arial" w:hAnsi="Arial" w:cs="Arial"/>
          <w:lang w:val="es-ES"/>
        </w:rPr>
        <w:t xml:space="preserve"> </w:t>
      </w:r>
      <w:r w:rsidRPr="007C6EA6">
        <w:rPr>
          <w:rFonts w:ascii="Arial" w:hAnsi="Arial" w:cs="Arial"/>
          <w:color w:val="000000"/>
          <w:lang w:val="es-ES"/>
        </w:rPr>
        <w:t>Las personas menores de dieciocho años de edad pueden hacer donaciones antenupciales, pero sólo con la intervención de sus padres o tutores, o con aprobación judicial.</w:t>
      </w:r>
      <w:r w:rsidRPr="007C6EA6">
        <w:rPr>
          <w:rFonts w:ascii="Arial" w:hAnsi="Arial" w:cs="Arial"/>
          <w:color w:val="000000"/>
          <w:lang w:val="es-ES"/>
        </w:rPr>
        <w:tab/>
        <w:t xml:space="preserve"> </w:t>
      </w:r>
    </w:p>
    <w:p w:rsidR="0034041D" w:rsidRPr="000E2492" w:rsidRDefault="0034041D" w:rsidP="000E2492">
      <w:pPr>
        <w:spacing w:after="240"/>
        <w:ind w:firstLine="720"/>
        <w:jc w:val="right"/>
        <w:rPr>
          <w:rFonts w:ascii="Arial" w:hAnsi="Arial" w:cs="Arial"/>
          <w:i/>
          <w:sz w:val="18"/>
          <w:lang w:val="es-ES"/>
        </w:rPr>
      </w:pPr>
      <w:hyperlink w:anchor="Artículo226" w:history="1">
        <w:r w:rsidR="000E2492">
          <w:rPr>
            <w:rFonts w:ascii="Arial" w:hAnsi="Arial" w:cs="Arial"/>
            <w:i/>
            <w:color w:val="0000FF"/>
            <w:sz w:val="18"/>
            <w:u w:val="single"/>
            <w:lang w:val="es-ES"/>
          </w:rPr>
          <w:t>Artículo R</w:t>
        </w:r>
        <w:r w:rsidRPr="000E2492">
          <w:rPr>
            <w:rFonts w:ascii="Arial" w:hAnsi="Arial" w:cs="Arial"/>
            <w:i/>
            <w:color w:val="0000FF"/>
            <w:sz w:val="18"/>
            <w:u w:val="single"/>
            <w:lang w:val="es-ES"/>
          </w:rPr>
          <w:t>eform</w:t>
        </w:r>
        <w:r w:rsidR="000E2492">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227.-</w:t>
      </w:r>
      <w:r w:rsidRPr="007C6EA6">
        <w:rPr>
          <w:rFonts w:ascii="Arial" w:hAnsi="Arial" w:cs="Arial"/>
          <w:lang w:val="es-ES"/>
        </w:rPr>
        <w:t xml:space="preserve"> Las donaciones antenupciales quedarán sin efecto si el matrimonio dejare de efectuarse.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228.-</w:t>
      </w:r>
      <w:r w:rsidRPr="007C6EA6">
        <w:rPr>
          <w:rFonts w:ascii="Arial" w:hAnsi="Arial" w:cs="Arial"/>
          <w:lang w:val="es-ES"/>
        </w:rPr>
        <w:t xml:space="preserve"> Son aplicables a las donaciones antenupciales las reglas de las donaciones comunes, en todo lo que no fueren contrarias a este Capítulo.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VIII</w:t>
      </w:r>
    </w:p>
    <w:p w:rsidR="0034041D" w:rsidRPr="007C6EA6" w:rsidRDefault="0034041D" w:rsidP="0034041D">
      <w:pPr>
        <w:jc w:val="center"/>
        <w:rPr>
          <w:rFonts w:ascii="Arial" w:hAnsi="Arial" w:cs="Arial"/>
          <w:lang w:val="es-ES"/>
        </w:rPr>
      </w:pPr>
      <w:r w:rsidRPr="007C6EA6">
        <w:rPr>
          <w:rFonts w:ascii="Arial" w:hAnsi="Arial" w:cs="Arial"/>
          <w:b/>
          <w:bCs/>
          <w:lang w:val="es-ES"/>
        </w:rPr>
        <w:t>DE LAS DONACIONES ENTRE CONSORTES.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229.-</w:t>
      </w:r>
      <w:r w:rsidRPr="007C6EA6">
        <w:rPr>
          <w:rFonts w:ascii="Arial" w:hAnsi="Arial" w:cs="Arial"/>
          <w:lang w:val="es-ES"/>
        </w:rPr>
        <w:t xml:space="preserve"> Los consortes pueden hacerse donaciones; pero sólo se confirman con la muerte del donante, con tal de que no sean contrarias a las capitulaciones matrimoniales, ni perjudiquen el derecho de los ascendientes o descendientes a recibir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230.-</w:t>
      </w:r>
      <w:r w:rsidRPr="007C6EA6">
        <w:rPr>
          <w:rFonts w:ascii="Arial" w:hAnsi="Arial" w:cs="Arial"/>
          <w:lang w:val="es-ES"/>
        </w:rPr>
        <w:t xml:space="preserve"> Las donaciones entre consortes pueden ser revocadas libremente y en todo tiempo por los donantes.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231.-</w:t>
      </w:r>
      <w:r w:rsidRPr="007C6EA6">
        <w:rPr>
          <w:rFonts w:ascii="Arial" w:hAnsi="Arial" w:cs="Arial"/>
          <w:lang w:val="es-ES"/>
        </w:rPr>
        <w:t xml:space="preserve"> Estas donaciones no se anularán por la superveniencia de hijos, pero se reducirán cuando sean inoficiosas, en los mismos términos que las comunes.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IX</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MATRIMONIOS NULOS E ILICITOS.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232.-</w:t>
      </w:r>
      <w:r w:rsidRPr="007C6EA6">
        <w:rPr>
          <w:rFonts w:ascii="Arial" w:hAnsi="Arial" w:cs="Arial"/>
          <w:lang w:val="es-ES"/>
        </w:rPr>
        <w:t xml:space="preserve"> Son causas de nulidad de un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error acerca de la persona con quien se contrae, cuando entendiendo un cónyuge celebrar matrimonio con persona determinada, lo contrae con otra;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el matrimonio se haya celebrado concurriendo algunos de los impedimentos enumerados en el artículo 153;</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Que se haya celebrado en contravención a lo dispuesto en los </w:t>
      </w:r>
      <w:r w:rsidRPr="007C6EA6">
        <w:rPr>
          <w:rFonts w:ascii="Arial" w:hAnsi="Arial" w:cs="Arial"/>
          <w:color w:val="000000"/>
        </w:rPr>
        <w:t>artículos</w:t>
      </w:r>
      <w:r w:rsidRPr="007C6EA6">
        <w:rPr>
          <w:rFonts w:ascii="Arial" w:hAnsi="Arial" w:cs="Arial"/>
          <w:lang w:val="es-ES"/>
        </w:rPr>
        <w:t xml:space="preserve"> 94, 95, 97, 99 y 100.</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233.-</w:t>
      </w:r>
      <w:r w:rsidRPr="007C6EA6">
        <w:rPr>
          <w:rFonts w:ascii="Arial" w:hAnsi="Arial" w:cs="Arial"/>
          <w:lang w:val="es-ES"/>
        </w:rPr>
        <w:t xml:space="preserve"> La acción de nulidad que nace de error, sólo puede deducirse por el cónyuge engañado; pero si este no denuncia el error inmediatamente que lo advierte, se tiene por ratificado el consentimiento y queda subsistente el matrimonio, a no ser que exista algún otro impedimento que lo anule.</w:t>
      </w:r>
    </w:p>
    <w:p w:rsidR="0034041D" w:rsidRDefault="0034041D" w:rsidP="00970C48">
      <w:pPr>
        <w:spacing w:before="240"/>
        <w:ind w:firstLine="720"/>
        <w:jc w:val="both"/>
        <w:rPr>
          <w:rFonts w:ascii="Arial" w:hAnsi="Arial" w:cs="Arial"/>
          <w:color w:val="000000"/>
          <w:lang w:val="es-ES"/>
        </w:rPr>
      </w:pPr>
      <w:r w:rsidRPr="007C6EA6">
        <w:rPr>
          <w:rFonts w:ascii="Arial" w:hAnsi="Arial" w:cs="Arial"/>
          <w:b/>
          <w:bCs/>
          <w:lang w:val="es-ES"/>
        </w:rPr>
        <w:lastRenderedPageBreak/>
        <w:t>ARTICULO 234.-</w:t>
      </w:r>
      <w:r w:rsidRPr="007C6EA6">
        <w:rPr>
          <w:rFonts w:ascii="Arial" w:hAnsi="Arial" w:cs="Arial"/>
          <w:lang w:val="es-ES"/>
        </w:rPr>
        <w:t xml:space="preserve"> </w:t>
      </w:r>
      <w:r w:rsidR="00970C48">
        <w:rPr>
          <w:rFonts w:ascii="Arial" w:hAnsi="Arial" w:cs="Arial"/>
          <w:color w:val="000000"/>
          <w:lang w:val="es-ES"/>
        </w:rPr>
        <w:t>Derogado.</w:t>
      </w:r>
    </w:p>
    <w:p w:rsidR="00970C48" w:rsidRPr="00970C48" w:rsidRDefault="00AF47BC" w:rsidP="00970C48">
      <w:pPr>
        <w:spacing w:after="240"/>
        <w:ind w:firstLine="720"/>
        <w:jc w:val="right"/>
        <w:rPr>
          <w:rFonts w:ascii="Arial" w:hAnsi="Arial" w:cs="Arial"/>
          <w:i/>
          <w:sz w:val="18"/>
          <w:lang w:val="es-ES"/>
        </w:rPr>
      </w:pPr>
      <w:hyperlink w:anchor="Artículo234" w:history="1">
        <w:r w:rsidR="00970C48" w:rsidRPr="00AF47BC">
          <w:rPr>
            <w:rStyle w:val="Hipervnculo"/>
            <w:rFonts w:ascii="Arial" w:hAnsi="Arial" w:cs="Arial"/>
            <w:i/>
            <w:sz w:val="18"/>
            <w:lang w:val="es-ES"/>
          </w:rPr>
          <w:t>Artículo Derogado</w:t>
        </w:r>
      </w:hyperlink>
    </w:p>
    <w:p w:rsidR="0034041D" w:rsidRDefault="0034041D" w:rsidP="00970C48">
      <w:pPr>
        <w:spacing w:before="240"/>
        <w:ind w:firstLine="720"/>
        <w:jc w:val="both"/>
        <w:rPr>
          <w:rFonts w:ascii="Arial" w:hAnsi="Arial" w:cs="Arial"/>
          <w:lang w:val="es-ES"/>
        </w:rPr>
      </w:pPr>
      <w:r w:rsidRPr="007C6EA6">
        <w:rPr>
          <w:rFonts w:ascii="Arial" w:hAnsi="Arial" w:cs="Arial"/>
          <w:b/>
          <w:bCs/>
          <w:lang w:val="es-ES"/>
        </w:rPr>
        <w:t>ARTICULO 235.-</w:t>
      </w:r>
      <w:r w:rsidRPr="007C6EA6">
        <w:rPr>
          <w:rFonts w:ascii="Arial" w:hAnsi="Arial" w:cs="Arial"/>
          <w:lang w:val="es-ES"/>
        </w:rPr>
        <w:t xml:space="preserve"> </w:t>
      </w:r>
      <w:r w:rsidR="00970C48">
        <w:rPr>
          <w:rFonts w:ascii="Arial" w:hAnsi="Arial" w:cs="Arial"/>
          <w:lang w:val="es-ES"/>
        </w:rPr>
        <w:t>Derogado.</w:t>
      </w:r>
    </w:p>
    <w:p w:rsidR="00970C48" w:rsidRPr="00970C48" w:rsidRDefault="00AF47BC" w:rsidP="00970C48">
      <w:pPr>
        <w:spacing w:after="240"/>
        <w:ind w:firstLine="720"/>
        <w:jc w:val="right"/>
        <w:rPr>
          <w:rFonts w:ascii="Arial" w:hAnsi="Arial" w:cs="Arial"/>
          <w:i/>
          <w:sz w:val="18"/>
          <w:lang w:val="es-ES"/>
        </w:rPr>
      </w:pPr>
      <w:hyperlink w:anchor="Artículo235" w:history="1">
        <w:r w:rsidR="00970C48" w:rsidRPr="00AF47BC">
          <w:rPr>
            <w:rStyle w:val="Hipervnculo"/>
            <w:rFonts w:ascii="Arial" w:hAnsi="Arial" w:cs="Arial"/>
            <w:i/>
            <w:sz w:val="18"/>
            <w:lang w:val="es-ES"/>
          </w:rPr>
          <w:t>Artículo Derogado</w:t>
        </w:r>
      </w:hyperlink>
    </w:p>
    <w:p w:rsidR="0034041D" w:rsidRDefault="0034041D" w:rsidP="00970C48">
      <w:pPr>
        <w:spacing w:before="240"/>
        <w:ind w:firstLine="720"/>
        <w:jc w:val="both"/>
        <w:rPr>
          <w:rFonts w:ascii="Arial" w:hAnsi="Arial" w:cs="Arial"/>
          <w:lang w:val="es-ES"/>
        </w:rPr>
      </w:pPr>
      <w:r w:rsidRPr="007C6EA6">
        <w:rPr>
          <w:rFonts w:ascii="Arial" w:hAnsi="Arial" w:cs="Arial"/>
          <w:b/>
          <w:bCs/>
          <w:lang w:val="es-ES"/>
        </w:rPr>
        <w:t>ARTICULO 236.-</w:t>
      </w:r>
      <w:r w:rsidRPr="007C6EA6">
        <w:rPr>
          <w:rFonts w:ascii="Arial" w:hAnsi="Arial" w:cs="Arial"/>
          <w:lang w:val="es-ES"/>
        </w:rPr>
        <w:t xml:space="preserve"> </w:t>
      </w:r>
      <w:r w:rsidR="00970C48">
        <w:rPr>
          <w:rFonts w:ascii="Arial" w:hAnsi="Arial" w:cs="Arial"/>
          <w:lang w:val="es-ES"/>
        </w:rPr>
        <w:t>Derogado.</w:t>
      </w:r>
    </w:p>
    <w:p w:rsidR="00970C48" w:rsidRPr="00970C48" w:rsidRDefault="00AF47BC" w:rsidP="00970C48">
      <w:pPr>
        <w:spacing w:after="240"/>
        <w:ind w:firstLine="720"/>
        <w:jc w:val="right"/>
        <w:rPr>
          <w:rFonts w:ascii="Arial" w:hAnsi="Arial" w:cs="Arial"/>
          <w:i/>
          <w:sz w:val="18"/>
          <w:lang w:val="es-ES"/>
        </w:rPr>
      </w:pPr>
      <w:hyperlink w:anchor="Artículo236" w:history="1">
        <w:r w:rsidR="00970C48" w:rsidRPr="00AF47BC">
          <w:rPr>
            <w:rStyle w:val="Hipervnculo"/>
            <w:rFonts w:ascii="Arial" w:hAnsi="Arial" w:cs="Arial"/>
            <w:i/>
            <w:sz w:val="18"/>
            <w:lang w:val="es-ES"/>
          </w:rPr>
          <w:t>Artículo Derogado</w:t>
        </w:r>
      </w:hyperlink>
    </w:p>
    <w:p w:rsidR="0034041D" w:rsidRDefault="0034041D" w:rsidP="00970C48">
      <w:pPr>
        <w:spacing w:before="240"/>
        <w:ind w:firstLine="720"/>
        <w:jc w:val="both"/>
        <w:rPr>
          <w:rFonts w:ascii="Arial" w:hAnsi="Arial" w:cs="Arial"/>
          <w:lang w:val="es-ES"/>
        </w:rPr>
      </w:pPr>
      <w:r w:rsidRPr="007C6EA6">
        <w:rPr>
          <w:rFonts w:ascii="Arial" w:hAnsi="Arial" w:cs="Arial"/>
          <w:b/>
          <w:bCs/>
          <w:lang w:val="es-ES"/>
        </w:rPr>
        <w:t>ARTICULO 237.-</w:t>
      </w:r>
      <w:r w:rsidRPr="007C6EA6">
        <w:rPr>
          <w:rFonts w:ascii="Arial" w:hAnsi="Arial" w:cs="Arial"/>
          <w:lang w:val="es-ES"/>
        </w:rPr>
        <w:t xml:space="preserve"> </w:t>
      </w:r>
      <w:r w:rsidR="00970C48">
        <w:rPr>
          <w:rFonts w:ascii="Arial" w:hAnsi="Arial" w:cs="Arial"/>
          <w:lang w:val="es-ES"/>
        </w:rPr>
        <w:t>Derogado.</w:t>
      </w:r>
    </w:p>
    <w:p w:rsidR="00970C48" w:rsidRPr="00970C48" w:rsidRDefault="00AF47BC" w:rsidP="00970C48">
      <w:pPr>
        <w:spacing w:after="240"/>
        <w:ind w:firstLine="720"/>
        <w:jc w:val="right"/>
        <w:rPr>
          <w:rFonts w:ascii="Arial" w:hAnsi="Arial" w:cs="Arial"/>
          <w:i/>
          <w:sz w:val="18"/>
          <w:lang w:val="es-ES"/>
        </w:rPr>
      </w:pPr>
      <w:hyperlink w:anchor="Artículo237" w:history="1">
        <w:r w:rsidR="00970C48" w:rsidRPr="00AF47BC">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238.-</w:t>
      </w:r>
      <w:r w:rsidRPr="007C6EA6">
        <w:rPr>
          <w:rFonts w:ascii="Arial" w:hAnsi="Arial" w:cs="Arial"/>
          <w:lang w:val="es-ES"/>
        </w:rPr>
        <w:t xml:space="preserve">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239.-</w:t>
      </w:r>
      <w:r w:rsidRPr="007C6EA6">
        <w:rPr>
          <w:rFonts w:ascii="Arial" w:hAnsi="Arial" w:cs="Arial"/>
          <w:lang w:val="es-ES"/>
        </w:rPr>
        <w:t xml:space="preserve"> La acción que nace de esta clase de nulidad y la que dimana del parentesco de afinidad en la línea recta, pueden ejercitarse por cualquiera de los cónyuges, por sus ascendientes y por el Ministerio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240.-</w:t>
      </w:r>
      <w:r w:rsidRPr="007C6EA6">
        <w:rPr>
          <w:rFonts w:ascii="Arial" w:hAnsi="Arial" w:cs="Arial"/>
          <w:lang w:val="es-ES"/>
        </w:rPr>
        <w:t xml:space="preserve">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uno y en otro caso, la acción debe intentarse dentro de los seis meses siguientes a la celebración del matrimonio de los adúlteros.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241.-</w:t>
      </w:r>
      <w:r w:rsidRPr="007C6EA6">
        <w:rPr>
          <w:rFonts w:ascii="Arial" w:hAnsi="Arial" w:cs="Arial"/>
          <w:lang w:val="es-ES"/>
        </w:rPr>
        <w:t xml:space="preserve">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242.-</w:t>
      </w:r>
      <w:r w:rsidRPr="007C6EA6">
        <w:rPr>
          <w:rFonts w:ascii="Arial" w:hAnsi="Arial" w:cs="Arial"/>
          <w:lang w:val="es-ES"/>
        </w:rPr>
        <w:t xml:space="preserve"> El miedo y la violencia serán causa de nulidad del matrimonio si concurren las circunstancias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uno u otro importen peligro de perder la vida, la honra, la libertad, la salud o una parte considerable de los bienes;</w:t>
      </w:r>
    </w:p>
    <w:p w:rsidR="0034041D" w:rsidRDefault="0034041D" w:rsidP="001346C1">
      <w:pPr>
        <w:spacing w:before="120"/>
        <w:ind w:firstLine="720"/>
        <w:jc w:val="both"/>
        <w:rPr>
          <w:rFonts w:ascii="Arial" w:hAnsi="Arial" w:cs="Arial"/>
          <w:lang w:val="es-ES"/>
        </w:rPr>
      </w:pPr>
      <w:r w:rsidRPr="007C6EA6">
        <w:rPr>
          <w:rFonts w:ascii="Arial" w:hAnsi="Arial" w:cs="Arial"/>
          <w:lang w:val="es-ES"/>
        </w:rPr>
        <w:t>II.- Que el miedo haya sido causado o la violencia hecha al cónyuge</w:t>
      </w:r>
      <w:r w:rsidR="001346C1">
        <w:rPr>
          <w:rFonts w:ascii="Arial" w:hAnsi="Arial" w:cs="Arial"/>
          <w:lang w:val="es-ES"/>
        </w:rPr>
        <w:t>.</w:t>
      </w:r>
    </w:p>
    <w:p w:rsidR="001346C1" w:rsidRPr="001346C1" w:rsidRDefault="001346C1" w:rsidP="001346C1">
      <w:pPr>
        <w:spacing w:after="240"/>
        <w:ind w:firstLine="720"/>
        <w:jc w:val="right"/>
        <w:rPr>
          <w:rFonts w:ascii="Arial" w:hAnsi="Arial" w:cs="Arial"/>
          <w:i/>
          <w:sz w:val="18"/>
          <w:lang w:val="es-ES"/>
        </w:rPr>
      </w:pPr>
      <w:hyperlink w:anchor="Artículo242" w:history="1">
        <w:r w:rsidRPr="001346C1">
          <w:rPr>
            <w:rStyle w:val="Hipervnculo"/>
            <w:rFonts w:ascii="Arial" w:hAnsi="Arial" w:cs="Arial"/>
            <w:i/>
            <w:sz w:val="18"/>
            <w:lang w:val="es-ES"/>
          </w:rPr>
          <w:t>Fracción Reformada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Que uno u otra hayan subsistido al tiempo de celebrarse el matrimonio.</w:t>
      </w:r>
    </w:p>
    <w:p w:rsidR="0034041D" w:rsidRDefault="0034041D" w:rsidP="0034041D">
      <w:pPr>
        <w:spacing w:before="120" w:after="120"/>
        <w:ind w:firstLine="720"/>
        <w:jc w:val="both"/>
        <w:rPr>
          <w:rFonts w:ascii="Arial" w:hAnsi="Arial" w:cs="Arial"/>
          <w:lang w:val="es-ES"/>
        </w:rPr>
      </w:pPr>
      <w:r w:rsidRPr="007C6EA6">
        <w:rPr>
          <w:rFonts w:ascii="Arial" w:hAnsi="Arial" w:cs="Arial"/>
          <w:lang w:val="es-ES"/>
        </w:rPr>
        <w:t>La acción que nace de estas causas de nulidad sólo puede deducirse por el cónyuge agraviado, dentro de sesenta días desde la fecha en que cesó la violencia o intimidación.</w:t>
      </w:r>
    </w:p>
    <w:p w:rsidR="00F90CC2" w:rsidRPr="00F90CC2" w:rsidRDefault="00F90CC2" w:rsidP="00F90CC2">
      <w:pPr>
        <w:spacing w:after="240"/>
        <w:ind w:firstLine="720"/>
        <w:jc w:val="right"/>
        <w:rPr>
          <w:rFonts w:ascii="Arial" w:hAnsi="Arial" w:cs="Arial"/>
          <w:i/>
          <w:sz w:val="18"/>
          <w:lang w:val="es-ES"/>
        </w:rPr>
      </w:pPr>
      <w:hyperlink w:anchor="Artículo242" w:history="1">
        <w:r>
          <w:rPr>
            <w:rStyle w:val="Hipervnculo"/>
            <w:rFonts w:ascii="Arial" w:hAnsi="Arial" w:cs="Arial"/>
            <w:i/>
            <w:sz w:val="18"/>
            <w:lang w:val="es-ES"/>
          </w:rPr>
          <w:t>Artículo</w:t>
        </w:r>
        <w:r w:rsidRPr="001346C1">
          <w:rPr>
            <w:rStyle w:val="Hipervnculo"/>
            <w:rFonts w:ascii="Arial" w:hAnsi="Arial" w:cs="Arial"/>
            <w:i/>
            <w:sz w:val="18"/>
            <w:lang w:val="es-ES"/>
          </w:rPr>
          <w:t xml:space="preserve"> Reformad</w:t>
        </w:r>
        <w:r>
          <w:rPr>
            <w:rStyle w:val="Hipervnculo"/>
            <w:rFonts w:ascii="Arial" w:hAnsi="Arial" w:cs="Arial"/>
            <w:i/>
            <w:sz w:val="18"/>
            <w:lang w:val="es-ES"/>
          </w:rPr>
          <w:t>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243.-</w:t>
      </w:r>
      <w:r w:rsidRPr="007C6EA6">
        <w:rPr>
          <w:rFonts w:ascii="Arial" w:hAnsi="Arial" w:cs="Arial"/>
          <w:lang w:val="es-ES"/>
        </w:rPr>
        <w:t xml:space="preserve"> La nulidad que se funde en alguna de las causas expresadas en la Fracción VIII del artículo 153, sólo puede ser pedida por los cónyuges dentro del término de 60 días contados desde que se celebró 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244.-</w:t>
      </w:r>
      <w:r w:rsidRPr="007C6EA6">
        <w:rPr>
          <w:rFonts w:ascii="Arial" w:hAnsi="Arial" w:cs="Arial"/>
          <w:lang w:val="es-ES"/>
        </w:rPr>
        <w:t xml:space="preserve"> Tienen derecho de pedir la nulidad a que se refiere la Fracción IX del artículo 153, el otro cónyuge o el tutor del incapacitado.</w:t>
      </w:r>
    </w:p>
    <w:p w:rsidR="006A544F" w:rsidRDefault="0034041D" w:rsidP="00595D5E">
      <w:pPr>
        <w:spacing w:before="240"/>
        <w:ind w:firstLine="720"/>
        <w:jc w:val="both"/>
        <w:rPr>
          <w:rFonts w:ascii="Arial" w:hAnsi="Arial" w:cs="Arial"/>
          <w:lang w:val="es-ES"/>
        </w:rPr>
      </w:pPr>
      <w:r w:rsidRPr="007C6EA6">
        <w:rPr>
          <w:rFonts w:ascii="Arial" w:hAnsi="Arial" w:cs="Arial"/>
          <w:b/>
          <w:bCs/>
          <w:lang w:val="es-ES"/>
        </w:rPr>
        <w:t>ARTICULO 245.-</w:t>
      </w:r>
      <w:r w:rsidRPr="007C6EA6">
        <w:rPr>
          <w:rFonts w:ascii="Arial" w:hAnsi="Arial" w:cs="Arial"/>
          <w:lang w:val="es-ES"/>
        </w:rPr>
        <w:t xml:space="preserve"> El vínculo de un matrimonio anterior, existente al tiempo de contraerse el segundo, anula</w:t>
      </w:r>
      <w:r w:rsidR="00387F02">
        <w:rPr>
          <w:rFonts w:ascii="Arial" w:hAnsi="Arial" w:cs="Arial"/>
          <w:lang w:val="es-ES"/>
        </w:rPr>
        <w:t xml:space="preserve"> </w:t>
      </w:r>
      <w:r w:rsidRPr="007C6EA6">
        <w:rPr>
          <w:rFonts w:ascii="Arial" w:hAnsi="Arial" w:cs="Arial"/>
          <w:lang w:val="es-ES"/>
        </w:rPr>
        <w:t>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rsidR="00595D5E" w:rsidRDefault="00595D5E" w:rsidP="00DB0D2A">
      <w:pPr>
        <w:spacing w:after="240"/>
        <w:ind w:firstLine="720"/>
        <w:jc w:val="right"/>
        <w:rPr>
          <w:rFonts w:ascii="Arial" w:hAnsi="Arial" w:cs="Arial"/>
          <w:lang w:val="es-ES"/>
        </w:rPr>
      </w:pPr>
      <w:hyperlink w:anchor="Artículo245" w:history="1">
        <w:r>
          <w:rPr>
            <w:rFonts w:ascii="Arial" w:hAnsi="Arial" w:cs="Arial"/>
            <w:i/>
            <w:color w:val="0000FF"/>
            <w:sz w:val="18"/>
            <w:u w:val="single"/>
            <w:lang w:val="es-ES"/>
          </w:rPr>
          <w:t>Artículo R</w:t>
        </w:r>
        <w:r w:rsidRPr="006A544F">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246.-</w:t>
      </w:r>
      <w:r w:rsidRPr="007C6EA6">
        <w:rPr>
          <w:rFonts w:ascii="Arial" w:hAnsi="Arial" w:cs="Arial"/>
          <w:lang w:val="es-ES"/>
        </w:rPr>
        <w:t xml:space="preserve">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247.-</w:t>
      </w:r>
      <w:r w:rsidRPr="007C6EA6">
        <w:rPr>
          <w:rFonts w:ascii="Arial" w:hAnsi="Arial" w:cs="Arial"/>
          <w:lang w:val="es-ES"/>
        </w:rPr>
        <w:t xml:space="preserve"> No se admitirá demanda de nulidad por falta de solemnidades en el acta de matrimonio celebrado ante el Oficial del Registro Civil, cuando a la existencia del acta se una la posesión de estado matrimonial.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248.-</w:t>
      </w:r>
      <w:r w:rsidRPr="007C6EA6">
        <w:rPr>
          <w:rFonts w:ascii="Arial" w:hAnsi="Arial" w:cs="Arial"/>
          <w:lang w:val="es-ES"/>
        </w:rPr>
        <w:t xml:space="preserve">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249.-</w:t>
      </w:r>
      <w:r w:rsidRPr="007C6EA6">
        <w:rPr>
          <w:rFonts w:ascii="Arial" w:hAnsi="Arial" w:cs="Arial"/>
          <w:lang w:val="es-ES"/>
        </w:rPr>
        <w:t xml:space="preserve">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250.-</w:t>
      </w:r>
      <w:r w:rsidRPr="007C6EA6">
        <w:rPr>
          <w:rFonts w:ascii="Arial" w:hAnsi="Arial" w:cs="Arial"/>
          <w:lang w:val="es-ES"/>
        </w:rPr>
        <w:t xml:space="preserve"> El matrimonio tiene a su favor la presunción de ser válido; sólo se considerará nulo cuando así lo declare una sentencia que cause ejecutoria.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251.-</w:t>
      </w:r>
      <w:r w:rsidRPr="007C6EA6">
        <w:rPr>
          <w:rFonts w:ascii="Arial" w:hAnsi="Arial" w:cs="Arial"/>
          <w:lang w:val="es-ES"/>
        </w:rPr>
        <w:t xml:space="preserve"> Los cónyuges no pueden celebrar transacción ni compromiso en árbitros, acerca de la nulidad del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252.-</w:t>
      </w:r>
      <w:r w:rsidRPr="007C6EA6">
        <w:rPr>
          <w:rFonts w:ascii="Arial" w:hAnsi="Arial" w:cs="Arial"/>
          <w:lang w:val="es-ES"/>
        </w:rPr>
        <w:t xml:space="preserve">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253.-</w:t>
      </w:r>
      <w:r w:rsidRPr="007C6EA6">
        <w:rPr>
          <w:rFonts w:ascii="Arial" w:hAnsi="Arial" w:cs="Arial"/>
          <w:lang w:val="es-ES"/>
        </w:rPr>
        <w:t xml:space="preserve"> Si ha habido buena fe de parte de uno sólo de los cónyuges, el matrimonio produce efecto civiles únicamente respecto de él y de los hijos.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ha habido mala fe de parte de ambos consortes, el matrimonio produce efectos civiles solamente respecto de los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254.-</w:t>
      </w:r>
      <w:r w:rsidRPr="007C6EA6">
        <w:rPr>
          <w:rFonts w:ascii="Arial" w:hAnsi="Arial" w:cs="Arial"/>
          <w:lang w:val="es-ES"/>
        </w:rPr>
        <w:t xml:space="preserve"> La buena fe se presume; para destruir esta presunción se requiere prueba plena.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255.-</w:t>
      </w:r>
      <w:r w:rsidRPr="007C6EA6">
        <w:rPr>
          <w:rFonts w:ascii="Arial" w:hAnsi="Arial" w:cs="Arial"/>
          <w:lang w:val="es-ES"/>
        </w:rPr>
        <w:t xml:space="preserve"> Si la demanda de nulidad fuere entablada por uno sólo de los cónyuges, desde luego se dictarán las medidas provisionales que establece el artículo 279.</w:t>
      </w:r>
    </w:p>
    <w:p w:rsidR="0057129F" w:rsidRDefault="0034041D" w:rsidP="0057129F">
      <w:pPr>
        <w:ind w:firstLine="720"/>
        <w:jc w:val="both"/>
        <w:rPr>
          <w:rFonts w:ascii="Arial" w:hAnsi="Arial" w:cs="Arial"/>
          <w:lang w:val="es-ES"/>
        </w:rPr>
      </w:pPr>
      <w:r w:rsidRPr="007C6EA6">
        <w:rPr>
          <w:rFonts w:ascii="Arial" w:hAnsi="Arial" w:cs="Arial"/>
          <w:b/>
          <w:bCs/>
          <w:lang w:val="es-ES"/>
        </w:rPr>
        <w:t>ARTICULO 256.-</w:t>
      </w:r>
      <w:r w:rsidRPr="007C6EA6">
        <w:rPr>
          <w:rFonts w:ascii="Arial" w:hAnsi="Arial" w:cs="Arial"/>
          <w:lang w:val="es-ES"/>
        </w:rPr>
        <w:t xml:space="preserve"> Luego que la sentencia sobre nulidad cause ejecutoria, el padre y la madre convendrán la forma y términos del cuidado y la custodia de los hijos y en el caso de que no haya acuerdo el Juez resolverá a su criterio conforme a las circunstancias del caso.</w:t>
      </w:r>
    </w:p>
    <w:p w:rsidR="00595D5E" w:rsidRPr="00595D5E" w:rsidRDefault="0034041D" w:rsidP="0057129F">
      <w:pPr>
        <w:spacing w:after="240"/>
        <w:ind w:firstLine="720"/>
        <w:jc w:val="right"/>
        <w:rPr>
          <w:rFonts w:ascii="Arial" w:hAnsi="Arial" w:cs="Arial"/>
          <w:lang w:val="es-ES"/>
        </w:rPr>
      </w:pPr>
      <w:r w:rsidRPr="007C6EA6">
        <w:rPr>
          <w:rFonts w:ascii="Arial" w:hAnsi="Arial" w:cs="Arial"/>
          <w:lang w:val="es-ES"/>
        </w:rPr>
        <w:tab/>
      </w:r>
      <w:hyperlink w:anchor="Artículo256" w:history="1">
        <w:r w:rsidR="00595D5E" w:rsidRPr="00595D5E">
          <w:rPr>
            <w:rStyle w:val="Hipervnculo"/>
            <w:rFonts w:ascii="Arial" w:hAnsi="Arial" w:cs="Arial"/>
            <w:i/>
            <w:sz w:val="18"/>
            <w:lang w:val="es-ES"/>
          </w:rPr>
          <w:t>Artículo reformado</w:t>
        </w:r>
      </w:hyperlink>
    </w:p>
    <w:p w:rsidR="00595D5E" w:rsidRDefault="0034041D" w:rsidP="00595D5E">
      <w:pPr>
        <w:spacing w:before="240"/>
        <w:ind w:firstLine="720"/>
        <w:jc w:val="both"/>
        <w:rPr>
          <w:rFonts w:ascii="Arial" w:hAnsi="Arial" w:cs="Arial"/>
          <w:lang w:val="es-ES"/>
        </w:rPr>
      </w:pPr>
      <w:r w:rsidRPr="007C6EA6">
        <w:rPr>
          <w:rFonts w:ascii="Arial" w:hAnsi="Arial" w:cs="Arial"/>
          <w:b/>
          <w:bCs/>
          <w:lang w:val="es-ES"/>
        </w:rPr>
        <w:t>ARTICULO 257.-</w:t>
      </w:r>
      <w:r w:rsidRPr="007C6EA6">
        <w:rPr>
          <w:rFonts w:ascii="Arial" w:hAnsi="Arial" w:cs="Arial"/>
          <w:lang w:val="es-ES"/>
        </w:rPr>
        <w:t xml:space="preserve"> El Juez en todo tiempo, podrá modificar la determinación a que se refiere el Artículo anterior, atento a las nuevas circunstancias y a lo dispuesto por los </w:t>
      </w:r>
      <w:r w:rsidRPr="007C6EA6">
        <w:rPr>
          <w:rFonts w:ascii="Arial" w:hAnsi="Arial" w:cs="Arial"/>
          <w:color w:val="000000"/>
        </w:rPr>
        <w:t>artículos</w:t>
      </w:r>
      <w:r w:rsidRPr="007C6EA6">
        <w:rPr>
          <w:rFonts w:ascii="Arial" w:hAnsi="Arial" w:cs="Arial"/>
          <w:lang w:val="es-ES"/>
        </w:rPr>
        <w:t xml:space="preserve"> 419, 420 y 441, Fracción III.</w:t>
      </w:r>
      <w:r w:rsidRPr="007C6EA6">
        <w:rPr>
          <w:rFonts w:ascii="Arial" w:hAnsi="Arial" w:cs="Arial"/>
          <w:lang w:val="es-ES"/>
        </w:rPr>
        <w:tab/>
      </w:r>
    </w:p>
    <w:p w:rsidR="0034041D" w:rsidRPr="00595D5E" w:rsidRDefault="0034041D" w:rsidP="00595D5E">
      <w:pPr>
        <w:spacing w:after="240"/>
        <w:jc w:val="right"/>
        <w:rPr>
          <w:rFonts w:ascii="Arial" w:hAnsi="Arial" w:cs="Arial"/>
          <w:i/>
          <w:sz w:val="18"/>
          <w:lang w:val="es-ES"/>
        </w:rPr>
      </w:pPr>
      <w:hyperlink w:anchor="Artículo257" w:history="1">
        <w:r w:rsidR="00595D5E">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258.-</w:t>
      </w:r>
      <w:r w:rsidRPr="007C6EA6">
        <w:rPr>
          <w:rFonts w:ascii="Arial" w:hAnsi="Arial" w:cs="Arial"/>
          <w:lang w:val="es-ES"/>
        </w:rPr>
        <w:t xml:space="preserve">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259.-</w:t>
      </w:r>
      <w:r w:rsidRPr="007C6EA6">
        <w:rPr>
          <w:rFonts w:ascii="Arial" w:hAnsi="Arial" w:cs="Arial"/>
          <w:lang w:val="es-ES"/>
        </w:rPr>
        <w:t xml:space="preserve"> Declarada la nulidad del matrimonio, se observarán respecto de las donaciones antenupciales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Las hechas por un tercero a los cónyuges, podrán ser revocadas;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Las que hizo el cónyuge inocente al culpable quedarán sin efecto a las cosas que fueren objeto de ellas se devolverán al donante con todos sus productos;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Las hechas al inocente por el cónyuge que obró de mala fe quedarán subsistentes;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IV.- Si los dos cónyuges procedieron de mala fe, las donaciones que se hayan hecho quedarán en favor de sus hijos. Si no los tienen, no podrán hacer donantes reclamación alguna con motivo de la liberalidad.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260.-</w:t>
      </w:r>
      <w:r w:rsidRPr="007C6EA6">
        <w:rPr>
          <w:rFonts w:ascii="Arial" w:hAnsi="Arial" w:cs="Arial"/>
          <w:lang w:val="es-ES"/>
        </w:rPr>
        <w:t xml:space="preserve"> Si al declararse la nulidad del matrimonio la mujer estuviere encinta, se tomarán las precauciones a que se refiere el capítulo Primero del Título Quinto del Libro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261.-</w:t>
      </w:r>
      <w:r w:rsidRPr="007C6EA6">
        <w:rPr>
          <w:rFonts w:ascii="Arial" w:hAnsi="Arial" w:cs="Arial"/>
          <w:lang w:val="es-ES"/>
        </w:rPr>
        <w:t xml:space="preserve"> Es ilícito pero no nulo el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ha contraído estando pendiente la decisión de un impedimento que sea susceptible de dispensa.</w:t>
      </w:r>
    </w:p>
    <w:p w:rsidR="0034041D" w:rsidRDefault="0034041D" w:rsidP="00F90CC2">
      <w:pPr>
        <w:spacing w:before="120"/>
        <w:ind w:firstLine="720"/>
        <w:jc w:val="both"/>
        <w:rPr>
          <w:rFonts w:ascii="Arial" w:hAnsi="Arial" w:cs="Arial"/>
          <w:lang w:val="es-ES"/>
        </w:rPr>
      </w:pPr>
      <w:r w:rsidRPr="007C6EA6">
        <w:rPr>
          <w:rFonts w:ascii="Arial" w:hAnsi="Arial" w:cs="Arial"/>
          <w:lang w:val="es-ES"/>
        </w:rPr>
        <w:t xml:space="preserve">II.- Cuando se celebre sin que hayan transcurrido los términos fijados en los </w:t>
      </w:r>
      <w:r w:rsidRPr="007C6EA6">
        <w:rPr>
          <w:rFonts w:ascii="Arial" w:hAnsi="Arial" w:cs="Arial"/>
          <w:color w:val="000000"/>
        </w:rPr>
        <w:t>artículos</w:t>
      </w:r>
      <w:r w:rsidRPr="007C6EA6">
        <w:rPr>
          <w:rFonts w:ascii="Arial" w:hAnsi="Arial" w:cs="Arial"/>
          <w:lang w:val="es-ES"/>
        </w:rPr>
        <w:t xml:space="preserve"> 155 y 286.</w:t>
      </w:r>
    </w:p>
    <w:p w:rsidR="00F90CC2" w:rsidRDefault="00F90CC2" w:rsidP="00A303AB">
      <w:pPr>
        <w:ind w:firstLine="720"/>
        <w:jc w:val="right"/>
        <w:rPr>
          <w:rFonts w:ascii="Arial" w:hAnsi="Arial" w:cs="Arial"/>
          <w:i/>
          <w:sz w:val="18"/>
          <w:lang w:val="es-ES"/>
        </w:rPr>
      </w:pPr>
      <w:hyperlink w:anchor="Artículo261" w:history="1">
        <w:r w:rsidRPr="00F90CC2">
          <w:rPr>
            <w:rStyle w:val="Hipervnculo"/>
            <w:rFonts w:ascii="Arial" w:hAnsi="Arial" w:cs="Arial"/>
            <w:i/>
            <w:sz w:val="18"/>
            <w:lang w:val="es-ES"/>
          </w:rPr>
          <w:t>Fracción Reformada</w:t>
        </w:r>
      </w:hyperlink>
    </w:p>
    <w:p w:rsidR="00A303AB" w:rsidRPr="00F90CC2" w:rsidRDefault="00A303AB" w:rsidP="00A303AB">
      <w:pPr>
        <w:spacing w:after="240"/>
        <w:ind w:firstLine="720"/>
        <w:jc w:val="right"/>
        <w:rPr>
          <w:rFonts w:ascii="Arial" w:hAnsi="Arial" w:cs="Arial"/>
          <w:i/>
          <w:sz w:val="18"/>
          <w:lang w:val="es-ES"/>
        </w:rPr>
      </w:pPr>
      <w:hyperlink w:anchor="Artículo261" w:history="1">
        <w:r>
          <w:rPr>
            <w:rStyle w:val="Hipervnculo"/>
            <w:rFonts w:ascii="Arial" w:hAnsi="Arial" w:cs="Arial"/>
            <w:i/>
            <w:sz w:val="18"/>
            <w:lang w:val="es-ES"/>
          </w:rPr>
          <w:t>Artículo</w:t>
        </w:r>
        <w:r w:rsidRPr="00F90CC2">
          <w:rPr>
            <w:rStyle w:val="Hipervnculo"/>
            <w:rFonts w:ascii="Arial" w:hAnsi="Arial" w:cs="Arial"/>
            <w:i/>
            <w:sz w:val="18"/>
            <w:lang w:val="es-ES"/>
          </w:rPr>
          <w:t xml:space="preserve"> Reformad</w:t>
        </w:r>
        <w:r>
          <w:rPr>
            <w:rStyle w:val="Hipervnculo"/>
            <w:rFonts w:ascii="Arial" w:hAnsi="Arial" w:cs="Arial"/>
            <w:i/>
            <w:sz w:val="18"/>
            <w:lang w:val="es-ES"/>
          </w:rPr>
          <w:t>o</w:t>
        </w:r>
      </w:hyperlink>
    </w:p>
    <w:p w:rsidR="00475A5C" w:rsidRDefault="0034041D" w:rsidP="0034041D">
      <w:pPr>
        <w:ind w:firstLine="720"/>
        <w:jc w:val="both"/>
        <w:rPr>
          <w:rFonts w:ascii="Arial" w:hAnsi="Arial" w:cs="Arial"/>
          <w:color w:val="000000"/>
          <w:lang w:val="es-ES"/>
        </w:rPr>
      </w:pPr>
      <w:r w:rsidRPr="007C6EA6">
        <w:rPr>
          <w:rFonts w:ascii="Arial" w:hAnsi="Arial" w:cs="Arial"/>
          <w:b/>
          <w:color w:val="000000"/>
          <w:lang w:val="es-ES"/>
        </w:rPr>
        <w:t>ARTICULO 262</w:t>
      </w:r>
      <w:r w:rsidRPr="007C6EA6">
        <w:rPr>
          <w:rFonts w:ascii="Arial" w:hAnsi="Arial" w:cs="Arial"/>
          <w:color w:val="000000"/>
          <w:lang w:val="es-ES"/>
        </w:rPr>
        <w:t>.- Los que</w:t>
      </w:r>
      <w:r w:rsidR="00475A5C">
        <w:rPr>
          <w:rFonts w:ascii="Arial" w:hAnsi="Arial" w:cs="Arial"/>
          <w:color w:val="000000"/>
          <w:lang w:val="es-ES"/>
        </w:rPr>
        <w:t xml:space="preserve"> infrinjan el artículo anterior</w:t>
      </w:r>
      <w:r w:rsidRPr="007C6EA6">
        <w:rPr>
          <w:rFonts w:ascii="Arial" w:hAnsi="Arial" w:cs="Arial"/>
          <w:color w:val="000000"/>
          <w:lang w:val="es-ES"/>
        </w:rPr>
        <w:t xml:space="preserve"> y los que autoricen esos matrimonios, incurrirán en las penas que señale el Código de la materia.   </w:t>
      </w:r>
    </w:p>
    <w:p w:rsidR="0034041D" w:rsidRPr="00475A5C" w:rsidRDefault="0034041D" w:rsidP="00475A5C">
      <w:pPr>
        <w:spacing w:after="240"/>
        <w:ind w:firstLine="720"/>
        <w:jc w:val="right"/>
        <w:rPr>
          <w:rFonts w:ascii="Arial" w:hAnsi="Arial" w:cs="Arial"/>
          <w:i/>
          <w:color w:val="000000"/>
          <w:sz w:val="18"/>
          <w:lang w:val="es-ES"/>
        </w:rPr>
      </w:pPr>
      <w:hyperlink w:anchor="Artículo262" w:history="1">
        <w:r w:rsidR="00475A5C">
          <w:rPr>
            <w:rFonts w:ascii="Arial" w:hAnsi="Arial" w:cs="Arial"/>
            <w:i/>
            <w:color w:val="0000FF"/>
            <w:sz w:val="18"/>
            <w:u w:val="single"/>
            <w:lang w:val="es-ES"/>
          </w:rPr>
          <w:t>Artículo R</w:t>
        </w:r>
        <w:r w:rsidRPr="00475A5C">
          <w:rPr>
            <w:rFonts w:ascii="Arial" w:hAnsi="Arial" w:cs="Arial"/>
            <w:i/>
            <w:color w:val="0000FF"/>
            <w:sz w:val="18"/>
            <w:u w:val="single"/>
            <w:lang w:val="es-ES"/>
          </w:rPr>
          <w:t>e</w:t>
        </w:r>
        <w:r w:rsidRPr="00475A5C">
          <w:rPr>
            <w:rFonts w:ascii="Arial" w:hAnsi="Arial" w:cs="Arial"/>
            <w:i/>
            <w:color w:val="0000FF"/>
            <w:sz w:val="18"/>
            <w:u w:val="single"/>
            <w:lang w:val="es-ES"/>
          </w:rPr>
          <w:t>f</w:t>
        </w:r>
        <w:r w:rsidRPr="00475A5C">
          <w:rPr>
            <w:rFonts w:ascii="Arial" w:hAnsi="Arial" w:cs="Arial"/>
            <w:i/>
            <w:color w:val="0000FF"/>
            <w:sz w:val="18"/>
            <w:u w:val="single"/>
            <w:lang w:val="es-ES"/>
          </w:rPr>
          <w:t>or</w:t>
        </w:r>
        <w:r w:rsidRPr="00475A5C">
          <w:rPr>
            <w:rFonts w:ascii="Arial" w:hAnsi="Arial" w:cs="Arial"/>
            <w:i/>
            <w:color w:val="0000FF"/>
            <w:sz w:val="18"/>
            <w:u w:val="single"/>
            <w:lang w:val="es-ES"/>
          </w:rPr>
          <w:t>m</w:t>
        </w:r>
        <w:r w:rsidR="00475A5C">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DIVORCIO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263.-</w:t>
      </w:r>
      <w:r w:rsidRPr="007C6EA6">
        <w:rPr>
          <w:rFonts w:ascii="Arial" w:hAnsi="Arial" w:cs="Arial"/>
          <w:lang w:val="es-ES"/>
        </w:rPr>
        <w:t xml:space="preserve"> El divorcio disuelve el vínculo del matrimonio y deja a los cónyuges en aptitud de contraer otro.</w:t>
      </w:r>
    </w:p>
    <w:p w:rsidR="00595D5E" w:rsidRDefault="0034041D" w:rsidP="00595D5E">
      <w:pPr>
        <w:spacing w:before="240"/>
        <w:ind w:firstLine="720"/>
        <w:jc w:val="both"/>
        <w:rPr>
          <w:rFonts w:ascii="Arial" w:hAnsi="Arial" w:cs="Arial"/>
          <w:lang w:val="es-ES"/>
        </w:rPr>
      </w:pPr>
      <w:r w:rsidRPr="007C6EA6">
        <w:rPr>
          <w:rFonts w:ascii="Arial" w:hAnsi="Arial" w:cs="Arial"/>
          <w:b/>
          <w:bCs/>
          <w:lang w:val="es-ES"/>
        </w:rPr>
        <w:t>ARTICULO 264.</w:t>
      </w:r>
      <w:r w:rsidRPr="007C6EA6">
        <w:rPr>
          <w:rFonts w:ascii="Arial" w:hAnsi="Arial" w:cs="Arial"/>
          <w:lang w:val="es-ES"/>
        </w:rPr>
        <w:t xml:space="preserve"> - Son causas de divorcio:</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adulterio debidamente probado de uno de los cónyuges;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hecho de que la mujer dé a luz, durante el matrimonio un hijo concebido antes de celebrarse este contrato, y que judicialmente sea declarado ilegítimo;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incitación a la violencia hecha por un cónyuge al otro para cometer algún delito, aunque no sea de incontinencia carnal;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actos inmorales ejecutados por el marido o por la mujer con el fin de corromper a los hijos, así como la tolerancia en su corrupción;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VI.- Padecer sífilis, tuberculosis o cualquiera otra enfermedad crónica o incurable que sea, además, contagiosa o hereditaria, y la impotencia incurable que sobrevenga después de celebrado el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Padecer enajenación mental incurable; declarada judicialmente;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La separación de la casa conyugal por más de seis meses sin causa justificada;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La separación de hogar conyugal originada por una causa que sea bastante para pedir el divorcio, si se prolonga por más de un año sin que el cónyuge que se separó entable la demanda de divorcio;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 La declaración de ausencia legalmente hecha, o la de presunción de muerte, en los casos de excepción en que no se necesita para que se haga ésta que precede la declaración de ausencia;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 La sevicia, las amenazas o las injurias graves de un cónyuge para el otro;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 La negativa injustificada de los cónyuges a cumplir las obligaciones señaladas en el Artículo 161 y el incumplimiento sin justa causa, de la sentencia ejecutoria por alguno de los cónyuges en el caso del Artículo 165;</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XIII.- La acusación calumniosa hecha por un cónyuge contra el otro por delito que merezca pena mayor de dos años de prisión;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XIV.- Haber cometido uno de los cónyuges un delito que no sea político, pero que sea infamante, por el cual tenga que sufrir una pena de prisión mayor de dos años;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XV.- Los hábitos de juego o de embriaguez o el uso indebido y persistente de drogas enervantes, cuando amenazan causar la ruina de la familia, o constituyen un continuo motivo de desavenencia conyugal;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XVI.- Cometer un cónyuge contra la persona o los bienes del otro, un acto que sería punible si se tratara de persona extraña, siempre que tal acto tenga señalada en la Ley una pena que pase de un año de prisión;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XVII.- </w:t>
      </w:r>
      <w:r w:rsidRPr="007C6EA6">
        <w:rPr>
          <w:rFonts w:ascii="Arial" w:hAnsi="Arial" w:cs="Arial"/>
        </w:rPr>
        <w:t>La separación de los cónyuges por más de un año, independientemente de la causa que haya originado la separación, la cual podrá ser invocada por cualquiera de ellos;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rsidR="0034041D" w:rsidRDefault="0034041D" w:rsidP="00595D5E">
      <w:pPr>
        <w:spacing w:before="120"/>
        <w:ind w:firstLine="720"/>
        <w:jc w:val="both"/>
        <w:rPr>
          <w:rFonts w:ascii="Arial" w:hAnsi="Arial" w:cs="Arial"/>
          <w:lang w:val="es-ES"/>
        </w:rPr>
      </w:pPr>
      <w:r w:rsidRPr="007C6EA6">
        <w:rPr>
          <w:rFonts w:ascii="Arial" w:hAnsi="Arial" w:cs="Arial"/>
          <w:lang w:val="es-ES"/>
        </w:rPr>
        <w:t>XIX.- El mutuo consentimiento.</w:t>
      </w:r>
    </w:p>
    <w:p w:rsidR="00595D5E" w:rsidRPr="00595D5E" w:rsidRDefault="00595D5E" w:rsidP="00595D5E">
      <w:pPr>
        <w:spacing w:after="240"/>
        <w:jc w:val="right"/>
        <w:rPr>
          <w:rFonts w:ascii="Arial" w:hAnsi="Arial" w:cs="Arial"/>
          <w:i/>
          <w:sz w:val="18"/>
          <w:lang w:val="es-ES"/>
        </w:rPr>
      </w:pPr>
      <w:hyperlink w:anchor="Artículo264" w:history="1">
        <w:r>
          <w:rPr>
            <w:rFonts w:ascii="Arial" w:hAnsi="Arial" w:cs="Arial"/>
            <w:i/>
            <w:color w:val="0000FF"/>
            <w:sz w:val="18"/>
            <w:u w:val="single"/>
            <w:lang w:val="es-ES"/>
          </w:rPr>
          <w:t>Artículo R</w:t>
        </w:r>
        <w:r w:rsidRPr="00595D5E">
          <w:rPr>
            <w:rFonts w:ascii="Arial" w:hAnsi="Arial" w:cs="Arial"/>
            <w:i/>
            <w:color w:val="0000FF"/>
            <w:sz w:val="18"/>
            <w:u w:val="single"/>
            <w:lang w:val="es-ES"/>
          </w:rPr>
          <w:t>e</w:t>
        </w:r>
        <w:r w:rsidRPr="00595D5E">
          <w:rPr>
            <w:rFonts w:ascii="Arial" w:hAnsi="Arial" w:cs="Arial"/>
            <w:i/>
            <w:color w:val="0000FF"/>
            <w:sz w:val="18"/>
            <w:u w:val="single"/>
            <w:lang w:val="es-ES"/>
          </w:rPr>
          <w:t>for</w:t>
        </w:r>
        <w:r w:rsidRPr="00595D5E">
          <w:rPr>
            <w:rFonts w:ascii="Arial" w:hAnsi="Arial" w:cs="Arial"/>
            <w:i/>
            <w:color w:val="0000FF"/>
            <w:sz w:val="18"/>
            <w:u w:val="single"/>
            <w:lang w:val="es-ES"/>
          </w:rPr>
          <w:t>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265.-</w:t>
      </w:r>
      <w:r w:rsidRPr="007C6EA6">
        <w:rPr>
          <w:rFonts w:ascii="Arial" w:hAnsi="Arial" w:cs="Arial"/>
          <w:lang w:val="es-ES"/>
        </w:rPr>
        <w:t xml:space="preserve">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rsidR="0034041D" w:rsidRDefault="0034041D" w:rsidP="00860901">
      <w:pPr>
        <w:spacing w:before="240"/>
        <w:ind w:firstLine="720"/>
        <w:jc w:val="both"/>
        <w:rPr>
          <w:rFonts w:ascii="Arial" w:hAnsi="Arial" w:cs="Arial"/>
          <w:lang w:val="es-ES"/>
        </w:rPr>
      </w:pPr>
      <w:r w:rsidRPr="007C6EA6">
        <w:rPr>
          <w:rFonts w:ascii="Arial" w:hAnsi="Arial" w:cs="Arial"/>
          <w:b/>
          <w:bCs/>
          <w:lang w:val="es-ES"/>
        </w:rPr>
        <w:t>ARTICULO 266.-</w:t>
      </w:r>
      <w:r w:rsidRPr="007C6EA6">
        <w:rPr>
          <w:rFonts w:ascii="Arial" w:hAnsi="Arial" w:cs="Arial"/>
          <w:lang w:val="es-ES"/>
        </w:rPr>
        <w:t xml:space="preserve"> Cualquiera de los </w:t>
      </w:r>
      <w:r w:rsidR="00860901">
        <w:rPr>
          <w:rFonts w:ascii="Arial" w:hAnsi="Arial" w:cs="Arial"/>
          <w:lang w:val="es-ES"/>
        </w:rPr>
        <w:t>cónyuges</w:t>
      </w:r>
      <w:r w:rsidRPr="007C6EA6">
        <w:rPr>
          <w:rFonts w:ascii="Arial" w:hAnsi="Arial" w:cs="Arial"/>
          <w:lang w:val="es-ES"/>
        </w:rPr>
        <w:t xml:space="preserve"> puede pedir divorcio por el adulterio de su cónyuge. Esta acción dura seis meses, contados desde que se tuvo conocimiento del adulterio.</w:t>
      </w:r>
    </w:p>
    <w:p w:rsidR="00860901" w:rsidRPr="00860901" w:rsidRDefault="00860901" w:rsidP="00860901">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"Artículo266" </w:instrText>
      </w:r>
      <w:r>
        <w:rPr>
          <w:rFonts w:ascii="Arial" w:hAnsi="Arial" w:cs="Arial"/>
          <w:i/>
          <w:sz w:val="18"/>
          <w:lang w:val="es-ES"/>
        </w:rPr>
      </w:r>
      <w:r>
        <w:rPr>
          <w:rFonts w:ascii="Arial" w:hAnsi="Arial" w:cs="Arial"/>
          <w:i/>
          <w:sz w:val="18"/>
          <w:lang w:val="es-ES"/>
        </w:rPr>
        <w:fldChar w:fldCharType="separate"/>
      </w:r>
      <w:r w:rsidRPr="00860901">
        <w:rPr>
          <w:rStyle w:val="Hipervnculo"/>
          <w:rFonts w:ascii="Arial" w:hAnsi="Arial" w:cs="Arial"/>
          <w:i/>
          <w:sz w:val="18"/>
          <w:lang w:val="es-ES"/>
        </w:rPr>
        <w:t>Artículo Reformado</w:t>
      </w:r>
    </w:p>
    <w:p w:rsidR="0034041D" w:rsidRPr="007C6EA6" w:rsidRDefault="00860901" w:rsidP="0034041D">
      <w:pPr>
        <w:spacing w:before="240" w:after="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267.-</w:t>
      </w:r>
      <w:r w:rsidR="0034041D" w:rsidRPr="007C6EA6">
        <w:rPr>
          <w:rFonts w:ascii="Arial" w:hAnsi="Arial" w:cs="Arial"/>
          <w:lang w:val="es-ES"/>
        </w:rPr>
        <w:t xml:space="preserve">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268.-</w:t>
      </w:r>
      <w:r w:rsidRPr="007C6EA6">
        <w:rPr>
          <w:rFonts w:ascii="Arial" w:hAnsi="Arial" w:cs="Arial"/>
          <w:lang w:val="es-ES"/>
        </w:rPr>
        <w:t xml:space="preserve"> Para que pueda pedirse el divorcio por causa de enajenación mental que se considere incurable, es necesario que hayan transcurrido dos años desde que comenzó a padecerse la enfermedad.</w:t>
      </w:r>
    </w:p>
    <w:p w:rsidR="0034041D" w:rsidRPr="007C6EA6" w:rsidRDefault="0034041D" w:rsidP="00F01469">
      <w:pPr>
        <w:ind w:firstLine="709"/>
        <w:jc w:val="both"/>
        <w:rPr>
          <w:rFonts w:ascii="Arial" w:hAnsi="Arial" w:cs="Arial"/>
        </w:rPr>
      </w:pPr>
      <w:r w:rsidRPr="007C6EA6">
        <w:rPr>
          <w:rFonts w:ascii="Arial" w:hAnsi="Arial" w:cs="Arial"/>
          <w:b/>
          <w:bCs/>
          <w:lang w:val="es-ES"/>
        </w:rPr>
        <w:t>ARTICULO 269.-</w:t>
      </w:r>
      <w:r w:rsidRPr="007C6EA6">
        <w:rPr>
          <w:rFonts w:ascii="Arial" w:hAnsi="Arial" w:cs="Arial"/>
          <w:lang w:val="es-ES"/>
        </w:rPr>
        <w:t xml:space="preserve"> </w:t>
      </w:r>
      <w:r w:rsidR="00F01469" w:rsidRPr="007C6EA6">
        <w:rPr>
          <w:rFonts w:ascii="Arial" w:hAnsi="Arial" w:cs="Arial"/>
        </w:rPr>
        <w:t xml:space="preserve">Cuando ambos consortes convengan en divorciarse y sean mayores de edad, no tengan hijos en común o si los hubiere sean mayores de edad y estos no requieran alimentos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explicita su voluntad de divorciarse.  </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rsidR="00F01469" w:rsidRPr="007C6EA6" w:rsidRDefault="00F01469" w:rsidP="00F01469">
      <w:pPr>
        <w:ind w:firstLine="709"/>
        <w:jc w:val="both"/>
        <w:rPr>
          <w:rFonts w:ascii="Arial" w:hAnsi="Arial" w:cs="Arial"/>
        </w:rPr>
      </w:pPr>
      <w:r w:rsidRPr="007C6EA6">
        <w:rPr>
          <w:rFonts w:ascii="Arial" w:hAnsi="Arial" w:cs="Arial"/>
        </w:rPr>
        <w:t>El divorcio así obtenido no surtirá efectos legales si se comprueba que los cónyuges tienen hijos menores de edad o los hijos mayores de edad requieran</w:t>
      </w:r>
      <w:r w:rsidRPr="007C6EA6">
        <w:rPr>
          <w:rFonts w:ascii="Arial" w:hAnsi="Arial" w:cs="Arial"/>
          <w:b/>
        </w:rPr>
        <w:t xml:space="preserve"> </w:t>
      </w:r>
      <w:r w:rsidRPr="007C6EA6">
        <w:rPr>
          <w:rFonts w:ascii="Arial" w:hAnsi="Arial" w:cs="Arial"/>
        </w:rPr>
        <w:t>alimentos o no han liquidado su sociedad conyugal, y entonces aquellos sufrirán las penas que establezca el código de penal del Estado.</w:t>
      </w:r>
    </w:p>
    <w:p w:rsidR="0034041D" w:rsidRDefault="0034041D" w:rsidP="00275BA6">
      <w:pPr>
        <w:spacing w:before="120"/>
        <w:ind w:firstLine="720"/>
        <w:jc w:val="both"/>
        <w:rPr>
          <w:rFonts w:ascii="Arial" w:hAnsi="Arial" w:cs="Arial"/>
          <w:lang w:val="es-ES"/>
        </w:rPr>
      </w:pPr>
      <w:r w:rsidRPr="007C6EA6">
        <w:rPr>
          <w:rFonts w:ascii="Arial" w:hAnsi="Arial" w:cs="Arial"/>
          <w:lang w:val="es-ES"/>
        </w:rPr>
        <w:t>Los consortes que no se encuentren en el caso previsto en los anteriores párrafos de este artículo, pueden divorciarse por mutuo consentimiento, ocurriendo al Juez competente en los términos que ordena el Código de Procedimientos Civiles.</w:t>
      </w:r>
    </w:p>
    <w:p w:rsidR="00275BA6" w:rsidRPr="00275BA6" w:rsidRDefault="00275BA6" w:rsidP="00275BA6">
      <w:pPr>
        <w:spacing w:after="240"/>
        <w:ind w:firstLine="720"/>
        <w:jc w:val="right"/>
        <w:rPr>
          <w:rFonts w:ascii="Arial" w:hAnsi="Arial" w:cs="Arial"/>
          <w:i/>
          <w:lang w:val="es-ES"/>
        </w:rPr>
      </w:pPr>
      <w:r w:rsidRPr="007C6EA6">
        <w:rPr>
          <w:rFonts w:ascii="Arial" w:hAnsi="Arial" w:cs="Arial"/>
          <w:lang w:val="es-ES"/>
        </w:rPr>
        <w:t xml:space="preserve">  </w:t>
      </w:r>
      <w:hyperlink w:anchor="Artículo269" w:history="1">
        <w:r>
          <w:rPr>
            <w:rFonts w:ascii="Arial" w:hAnsi="Arial" w:cs="Arial"/>
            <w:i/>
            <w:color w:val="0000FF"/>
            <w:sz w:val="18"/>
            <w:u w:val="single"/>
            <w:lang w:val="es-ES"/>
          </w:rPr>
          <w:t>Artículo R</w:t>
        </w:r>
        <w:r w:rsidRPr="00275BA6">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270.-</w:t>
      </w:r>
      <w:r w:rsidRPr="007C6EA6">
        <w:rPr>
          <w:rFonts w:ascii="Arial" w:hAnsi="Arial" w:cs="Arial"/>
          <w:lang w:val="es-ES"/>
        </w:rPr>
        <w:t xml:space="preserve"> Los cónyuges que se encuentren en el caso del último párrafo del artículo anterior, están obligados a presentar al Juzgado un convenio en que se fijen los siguientes puntos:</w:t>
      </w:r>
      <w:r w:rsidRPr="007C6EA6">
        <w:rPr>
          <w:rFonts w:ascii="Arial" w:hAnsi="Arial" w:cs="Arial"/>
          <w:lang w:val="es-ES"/>
        </w:rPr>
        <w:tab/>
        <w:t xml:space="preserv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 Designación de persona a quien sean confiados los hijos del matrimonio, tanto durante el procedimiento como después de ejecutoriado el divorcio;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modo de subvenir a las necesidades de los hijos, tanto durante el procedimiento como después de ejecutoriado el divorcio;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casa que servirá de habitación a cada uno de los cónyuges durante el procedimiento;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cantidad que a título de alimentos un cónyuge debe pagar al otro durante el procedimiento, la forma de hacer el pago y la garantía que debe darse para asegurarlo;</w:t>
      </w:r>
    </w:p>
    <w:p w:rsidR="0034041D" w:rsidRDefault="0034041D" w:rsidP="00585B45">
      <w:pPr>
        <w:ind w:firstLine="720"/>
        <w:jc w:val="both"/>
        <w:rPr>
          <w:rFonts w:ascii="Arial" w:hAnsi="Arial" w:cs="Arial"/>
          <w:lang w:val="es-ES"/>
        </w:rPr>
      </w:pPr>
      <w:r w:rsidRPr="007C6EA6">
        <w:rPr>
          <w:rFonts w:ascii="Arial" w:hAnsi="Arial" w:cs="Arial"/>
          <w:lang w:val="es-ES"/>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rsidR="00275BA6" w:rsidRPr="00275BA6" w:rsidRDefault="00275BA6" w:rsidP="00275BA6">
      <w:pPr>
        <w:spacing w:after="240"/>
        <w:ind w:firstLine="720"/>
        <w:jc w:val="right"/>
        <w:rPr>
          <w:rFonts w:ascii="Arial" w:hAnsi="Arial" w:cs="Arial"/>
          <w:i/>
          <w:sz w:val="18"/>
          <w:lang w:val="es-ES"/>
        </w:rPr>
      </w:pPr>
      <w:hyperlink w:anchor="Artículo270" w:history="1">
        <w:r>
          <w:rPr>
            <w:rFonts w:ascii="Arial" w:hAnsi="Arial" w:cs="Arial"/>
            <w:i/>
            <w:color w:val="0000FF"/>
            <w:sz w:val="18"/>
            <w:u w:val="single"/>
            <w:lang w:val="es-ES"/>
          </w:rPr>
          <w:t>Artículo R</w:t>
        </w:r>
        <w:r w:rsidRPr="00275BA6">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271.-</w:t>
      </w:r>
      <w:r w:rsidRPr="007C6EA6">
        <w:rPr>
          <w:rFonts w:ascii="Arial" w:hAnsi="Arial" w:cs="Arial"/>
          <w:lang w:val="es-ES"/>
        </w:rPr>
        <w:t xml:space="preserve"> El divorcio por mutuo consentimiento no puede pedirse sino pasado un año de la celebración del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272.-</w:t>
      </w:r>
      <w:r w:rsidRPr="007C6EA6">
        <w:rPr>
          <w:rFonts w:ascii="Arial" w:hAnsi="Arial" w:cs="Arial"/>
          <w:lang w:val="es-ES"/>
        </w:rPr>
        <w:t xml:space="preserve"> Mientras que se decrete el divorcio, el Juez autorizará la separación de los cónyuges de una manera provisional, y dictará las medidas necesarias para asegurar la subsistencia de los hijos a quienes hay obligación de dar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273.-</w:t>
      </w:r>
      <w:r w:rsidRPr="007C6EA6">
        <w:rPr>
          <w:rFonts w:ascii="Arial" w:hAnsi="Arial" w:cs="Arial"/>
          <w:lang w:val="es-ES"/>
        </w:rPr>
        <w:t xml:space="preserve">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274.-</w:t>
      </w:r>
      <w:r w:rsidRPr="007C6EA6">
        <w:rPr>
          <w:rFonts w:ascii="Arial" w:hAnsi="Arial" w:cs="Arial"/>
          <w:lang w:val="es-ES"/>
        </w:rPr>
        <w:t xml:space="preserve">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275.-</w:t>
      </w:r>
      <w:r w:rsidRPr="007C6EA6">
        <w:rPr>
          <w:rFonts w:ascii="Arial" w:hAnsi="Arial" w:cs="Arial"/>
          <w:lang w:val="es-ES"/>
        </w:rPr>
        <w:t xml:space="preserve"> El divorcio sólo puede ser demandado por el cónyuge que no haya dado causa a él, y dentro de los seis meses siguientes al día en que hayan llegado a su noticia los hechos en que se funde la demanda.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276.-</w:t>
      </w:r>
      <w:r w:rsidRPr="007C6EA6">
        <w:rPr>
          <w:rFonts w:ascii="Arial" w:hAnsi="Arial" w:cs="Arial"/>
          <w:lang w:val="es-ES"/>
        </w:rPr>
        <w:t xml:space="preserve"> Ninguna de las causas enumeradas en el artículo 264, pueden alegarse para pedir el divorcio cuando haya mediado perdón expreso o tácito.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277.-</w:t>
      </w:r>
      <w:r w:rsidR="000C7A24">
        <w:rPr>
          <w:rFonts w:ascii="Arial" w:hAnsi="Arial" w:cs="Arial"/>
          <w:b/>
          <w:bCs/>
          <w:lang w:val="es-ES"/>
        </w:rPr>
        <w:t xml:space="preserve"> </w:t>
      </w:r>
      <w:r w:rsidRPr="007C6EA6">
        <w:rPr>
          <w:rFonts w:ascii="Arial" w:hAnsi="Arial" w:cs="Arial"/>
          <w:lang w:val="es-ES"/>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278.-</w:t>
      </w:r>
      <w:r w:rsidRPr="007C6EA6">
        <w:rPr>
          <w:rFonts w:ascii="Arial" w:hAnsi="Arial" w:cs="Arial"/>
          <w:lang w:val="es-ES"/>
        </w:rPr>
        <w:t xml:space="preserve">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279.-</w:t>
      </w:r>
      <w:r w:rsidRPr="007C6EA6">
        <w:rPr>
          <w:rFonts w:ascii="Arial" w:hAnsi="Arial" w:cs="Arial"/>
          <w:lang w:val="es-ES"/>
        </w:rPr>
        <w:t xml:space="preserve"> Al admitirse la demanda de divorcio, o antes si hubiere urgencia, se dictarán provisionalmente y sólo mientras dure el juicio, las disposiciones siguientes: </w:t>
      </w:r>
    </w:p>
    <w:p w:rsidR="00387F02" w:rsidRDefault="0034041D" w:rsidP="00387F02">
      <w:pPr>
        <w:spacing w:before="240"/>
        <w:ind w:firstLine="720"/>
        <w:jc w:val="both"/>
        <w:rPr>
          <w:rFonts w:ascii="Arial" w:hAnsi="Arial" w:cs="Arial"/>
          <w:lang w:val="es-ES"/>
        </w:rPr>
      </w:pPr>
      <w:r w:rsidRPr="007C6EA6">
        <w:rPr>
          <w:rFonts w:ascii="Arial" w:hAnsi="Arial" w:cs="Arial"/>
          <w:lang w:val="es-ES"/>
        </w:rPr>
        <w:t>I.- Derogada;</w:t>
      </w:r>
      <w:r w:rsidR="00387F02">
        <w:rPr>
          <w:rFonts w:ascii="Arial" w:hAnsi="Arial" w:cs="Arial"/>
          <w:lang w:val="es-ES"/>
        </w:rPr>
        <w:t xml:space="preserve"> </w:t>
      </w:r>
    </w:p>
    <w:p w:rsidR="0034041D" w:rsidRPr="007C6EA6" w:rsidRDefault="00387F02" w:rsidP="009F4F33">
      <w:pPr>
        <w:spacing w:after="240"/>
        <w:ind w:firstLine="720"/>
        <w:jc w:val="right"/>
        <w:rPr>
          <w:rFonts w:ascii="Arial" w:hAnsi="Arial" w:cs="Arial"/>
          <w:lang w:val="es-ES"/>
        </w:rPr>
      </w:pPr>
      <w:hyperlink w:anchor="Artículo279" w:history="1">
        <w:r>
          <w:rPr>
            <w:rFonts w:ascii="Arial" w:hAnsi="Arial" w:cs="Arial"/>
            <w:i/>
            <w:color w:val="0000FF"/>
            <w:sz w:val="18"/>
            <w:u w:val="single"/>
            <w:lang w:val="es-ES"/>
          </w:rPr>
          <w:t>Fracción D</w:t>
        </w:r>
        <w:r w:rsidRPr="00275BA6">
          <w:rPr>
            <w:rFonts w:ascii="Arial" w:hAnsi="Arial" w:cs="Arial"/>
            <w:i/>
            <w:color w:val="0000FF"/>
            <w:sz w:val="18"/>
            <w:u w:val="single"/>
            <w:lang w:val="es-ES"/>
          </w:rPr>
          <w:t>e</w:t>
        </w:r>
        <w:r>
          <w:rPr>
            <w:rFonts w:ascii="Arial" w:hAnsi="Arial" w:cs="Arial"/>
            <w:i/>
            <w:color w:val="0000FF"/>
            <w:sz w:val="18"/>
            <w:u w:val="single"/>
            <w:lang w:val="es-ES"/>
          </w:rPr>
          <w:t>rogada</w:t>
        </w:r>
      </w:hyperlink>
      <w:r>
        <w:rPr>
          <w:rFonts w:ascii="Arial" w:hAnsi="Arial" w:cs="Arial"/>
          <w:lang w:val="es-ES"/>
        </w:rPr>
        <w:t xml:space="preserve">                                                               </w:t>
      </w:r>
    </w:p>
    <w:p w:rsidR="0034041D" w:rsidRPr="007C6EA6" w:rsidRDefault="0034041D" w:rsidP="009F4F33">
      <w:pPr>
        <w:spacing w:after="120"/>
        <w:ind w:firstLine="720"/>
        <w:jc w:val="both"/>
        <w:rPr>
          <w:rFonts w:ascii="Arial" w:hAnsi="Arial" w:cs="Arial"/>
          <w:lang w:val="es-ES"/>
        </w:rPr>
      </w:pPr>
      <w:r w:rsidRPr="007C6EA6">
        <w:rPr>
          <w:rFonts w:ascii="Arial" w:hAnsi="Arial" w:cs="Arial"/>
          <w:lang w:val="es-ES"/>
        </w:rPr>
        <w:t>II.- Proceder a la separación de los cónyuges de conformidad con el Código de Procedimientos Civiles;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Señalar y asegurar los alimentos que debe dar el deudor alimentario al cónyuge acreedor y a los hijos;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Las que se estimen convenientes para que los cónyuges no se puedan causar perjuicios en sus respectivos bienes ni en los de la sociedad conyugal, en su caso;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Dictar en su caso, las medidas Precautorias que la Ley establece respecto a la mujer que queda encinta;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Poner a los hijos en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rsidR="00631813" w:rsidRPr="007C6EA6" w:rsidRDefault="00631813" w:rsidP="0034041D">
      <w:pPr>
        <w:spacing w:before="120" w:after="120"/>
        <w:ind w:firstLine="720"/>
        <w:jc w:val="both"/>
        <w:rPr>
          <w:rFonts w:ascii="Arial" w:hAnsi="Arial" w:cs="Arial"/>
          <w:lang w:val="es-ES"/>
        </w:rPr>
      </w:pPr>
      <w:r w:rsidRPr="007C6EA6">
        <w:rPr>
          <w:rFonts w:ascii="Arial" w:hAnsi="Arial" w:cs="Arial"/>
          <w:lang w:val="es-ES"/>
        </w:rPr>
        <w:t>El Juez, tratándose de determinaciones provisionales sobre guarda, cuidado y custodia, ponderará el derecho de convivencia de la niña, niño y adolescente con ambos progenitores, atendiendo al principio de interés superior, tomando en consideración lo establecido en el artículo 420 Bis de éste Código.</w:t>
      </w:r>
    </w:p>
    <w:p w:rsidR="0034041D" w:rsidRDefault="0034041D" w:rsidP="00554CE0">
      <w:pPr>
        <w:spacing w:before="120"/>
        <w:ind w:firstLine="720"/>
        <w:jc w:val="both"/>
        <w:rPr>
          <w:rFonts w:ascii="Arial" w:hAnsi="Arial" w:cs="Arial"/>
          <w:lang w:val="es-ES"/>
        </w:rPr>
      </w:pPr>
      <w:r w:rsidRPr="007C6EA6">
        <w:rPr>
          <w:rFonts w:ascii="Arial" w:hAnsi="Arial" w:cs="Arial"/>
          <w:lang w:val="es-ES"/>
        </w:rPr>
        <w:t>VII.-Dictar cualquier medida de protección para garantizar la integridad y estabilidad emocional en la víctima de la violencia familiar que le permita la reorganización de su vida.</w:t>
      </w:r>
    </w:p>
    <w:p w:rsidR="00275BA6" w:rsidRPr="00275BA6" w:rsidRDefault="00275BA6" w:rsidP="00275BA6">
      <w:pPr>
        <w:spacing w:after="240"/>
        <w:ind w:firstLine="720"/>
        <w:jc w:val="right"/>
        <w:rPr>
          <w:rFonts w:ascii="Arial" w:hAnsi="Arial" w:cs="Arial"/>
          <w:i/>
          <w:sz w:val="18"/>
          <w:lang w:val="es-ES"/>
        </w:rPr>
      </w:pPr>
      <w:hyperlink w:anchor="Artículo279" w:history="1">
        <w:r>
          <w:rPr>
            <w:rFonts w:ascii="Arial" w:hAnsi="Arial" w:cs="Arial"/>
            <w:i/>
            <w:color w:val="0000FF"/>
            <w:sz w:val="18"/>
            <w:u w:val="single"/>
            <w:lang w:val="es-ES"/>
          </w:rPr>
          <w:t>Artículo R</w:t>
        </w:r>
        <w:r w:rsidRPr="00275BA6">
          <w:rPr>
            <w:rFonts w:ascii="Arial" w:hAnsi="Arial" w:cs="Arial"/>
            <w:i/>
            <w:color w:val="0000FF"/>
            <w:sz w:val="18"/>
            <w:u w:val="single"/>
            <w:lang w:val="es-ES"/>
          </w:rPr>
          <w:t>efor</w:t>
        </w:r>
        <w:r w:rsidRPr="00275BA6">
          <w:rPr>
            <w:rFonts w:ascii="Arial" w:hAnsi="Arial" w:cs="Arial"/>
            <w:i/>
            <w:color w:val="0000FF"/>
            <w:sz w:val="18"/>
            <w:u w:val="single"/>
            <w:lang w:val="es-ES"/>
          </w:rPr>
          <w:t>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279 BIS.-</w:t>
      </w:r>
      <w:r w:rsidRPr="007C6EA6">
        <w:rPr>
          <w:rFonts w:ascii="Arial" w:hAnsi="Arial" w:cs="Arial"/>
          <w:lang w:val="es-ES"/>
        </w:rPr>
        <w:t xml:space="preserve"> En la demanda de divorcio los cónyuges podrán demandar del otro, una indemnización de hasta el 50% del valor de los bienes que hubiere adquirido, durante el matrimonio siempre que se concurran las condiciones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Hubieran estado casados bajo el régimen de separación de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demandante se haya dedicado en el lapso en que duró el matrimonio, preponderantemente al desempeño del trabajo del hogar y, en su caso, al cuidado de los hijos; 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Durante el matrimonio el demandante no haya adquirido bienes propios o habiéndolos adquirido, sean notoriamente menores a los de la contraparte.</w:t>
      </w:r>
    </w:p>
    <w:p w:rsidR="0034041D" w:rsidRDefault="0034041D" w:rsidP="00DB0D2A">
      <w:pPr>
        <w:spacing w:before="120"/>
        <w:ind w:firstLine="720"/>
        <w:jc w:val="both"/>
        <w:rPr>
          <w:rFonts w:ascii="Arial" w:hAnsi="Arial" w:cs="Arial"/>
          <w:lang w:val="es-ES"/>
        </w:rPr>
      </w:pPr>
      <w:r w:rsidRPr="007C6EA6">
        <w:rPr>
          <w:rFonts w:ascii="Arial" w:hAnsi="Arial" w:cs="Arial"/>
          <w:lang w:val="es-ES"/>
        </w:rPr>
        <w:t>El Juez de lo Familiar en la sentencia de divorcio, habrá de resolver atendiendo las circunstancias especiales de cada caso.</w:t>
      </w:r>
    </w:p>
    <w:p w:rsidR="00275BA6" w:rsidRPr="00275BA6" w:rsidRDefault="00275BA6" w:rsidP="00275BA6">
      <w:pPr>
        <w:spacing w:after="240"/>
        <w:ind w:firstLine="720"/>
        <w:jc w:val="right"/>
        <w:rPr>
          <w:rFonts w:ascii="Arial" w:hAnsi="Arial" w:cs="Arial"/>
          <w:i/>
          <w:sz w:val="18"/>
          <w:lang w:val="es-ES"/>
        </w:rPr>
      </w:pPr>
      <w:hyperlink w:anchor="Artículo279BIS" w:history="1">
        <w:r>
          <w:rPr>
            <w:rFonts w:ascii="Arial" w:hAnsi="Arial" w:cs="Arial"/>
            <w:i/>
            <w:color w:val="0000FF"/>
            <w:sz w:val="18"/>
            <w:u w:val="single"/>
            <w:lang w:val="es-ES"/>
          </w:rPr>
          <w:t xml:space="preserve">Artículo </w:t>
        </w:r>
        <w:r w:rsidR="00A314C4">
          <w:rPr>
            <w:rFonts w:ascii="Arial" w:hAnsi="Arial" w:cs="Arial"/>
            <w:i/>
            <w:color w:val="0000FF"/>
            <w:sz w:val="18"/>
            <w:u w:val="single"/>
            <w:lang w:val="es-ES"/>
          </w:rPr>
          <w:t>Adicionado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280.-</w:t>
      </w:r>
      <w:r w:rsidRPr="007C6EA6">
        <w:rPr>
          <w:rFonts w:ascii="Arial" w:hAnsi="Arial" w:cs="Arial"/>
          <w:lang w:val="es-ES"/>
        </w:rPr>
        <w:t xml:space="preserve"> La sentencia de divorcio fijará la situación de los hijos, conforme a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PRIMERA.-</w:t>
      </w:r>
      <w:r w:rsidRPr="007C6EA6">
        <w:rPr>
          <w:rFonts w:ascii="Arial" w:hAnsi="Arial" w:cs="Arial"/>
          <w:lang w:val="es-ES"/>
        </w:rPr>
        <w:t xml:space="preserve">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SEGUNDA.-</w:t>
      </w:r>
      <w:r w:rsidRPr="007C6EA6">
        <w:rPr>
          <w:rFonts w:ascii="Arial" w:hAnsi="Arial" w:cs="Arial"/>
          <w:lang w:val="es-ES"/>
        </w:rPr>
        <w:t xml:space="preserve">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Entre tanto, los hijos quedarán bajo la patria potestad del ascendiente que corresponda, y si no hay quien la ejerza, se les nombrará tutor.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TERCERA.-</w:t>
      </w:r>
      <w:r w:rsidRPr="007C6EA6">
        <w:rPr>
          <w:rFonts w:ascii="Arial" w:hAnsi="Arial" w:cs="Arial"/>
          <w:lang w:val="es-ES"/>
        </w:rPr>
        <w:t xml:space="preserve"> En el caso de las Fracciones VI y VII del artículo 264, los hijos quedarán en poder del cónyuge sano; pero el consorte enfermo conservará los demás derechos sobre la persona y bienes de su hijo.</w:t>
      </w:r>
    </w:p>
    <w:p w:rsidR="0034041D" w:rsidRDefault="0034041D" w:rsidP="00275BA6">
      <w:pPr>
        <w:spacing w:before="120"/>
        <w:ind w:firstLine="720"/>
        <w:jc w:val="both"/>
        <w:rPr>
          <w:rFonts w:ascii="Arial" w:hAnsi="Arial" w:cs="Arial"/>
          <w:lang w:val="es-ES"/>
        </w:rPr>
      </w:pPr>
      <w:r w:rsidRPr="007C6EA6">
        <w:rPr>
          <w:rFonts w:ascii="Arial" w:hAnsi="Arial" w:cs="Arial"/>
          <w:b/>
          <w:bCs/>
          <w:lang w:val="es-ES"/>
        </w:rPr>
        <w:t>CUARTA.-</w:t>
      </w:r>
      <w:r w:rsidRPr="007C6EA6">
        <w:rPr>
          <w:rFonts w:ascii="Arial" w:hAnsi="Arial" w:cs="Arial"/>
          <w:lang w:val="es-ES"/>
        </w:rPr>
        <w:t xml:space="preserve">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rsidR="00275BA6" w:rsidRPr="00275BA6" w:rsidRDefault="00275BA6" w:rsidP="00275BA6">
      <w:pPr>
        <w:spacing w:after="240"/>
        <w:ind w:firstLine="720"/>
        <w:jc w:val="right"/>
        <w:rPr>
          <w:rFonts w:ascii="Arial" w:hAnsi="Arial" w:cs="Arial"/>
          <w:i/>
          <w:sz w:val="18"/>
          <w:lang w:val="es-ES"/>
        </w:rPr>
      </w:pPr>
      <w:hyperlink w:anchor="Artículo280" w:history="1">
        <w:r>
          <w:rPr>
            <w:rFonts w:ascii="Arial" w:hAnsi="Arial" w:cs="Arial"/>
            <w:i/>
            <w:color w:val="0000FF"/>
            <w:sz w:val="18"/>
            <w:u w:val="single"/>
            <w:lang w:val="es-ES"/>
          </w:rPr>
          <w:t>Artículo R</w:t>
        </w:r>
        <w:r w:rsidRPr="00275BA6">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281.-</w:t>
      </w:r>
      <w:r w:rsidRPr="007C6EA6">
        <w:rPr>
          <w:rFonts w:ascii="Arial" w:hAnsi="Arial" w:cs="Arial"/>
          <w:lang w:val="es-ES"/>
        </w:rPr>
        <w:t xml:space="preserve"> </w:t>
      </w:r>
      <w:r w:rsidRPr="007C6EA6">
        <w:rPr>
          <w:rFonts w:ascii="Arial" w:hAnsi="Arial" w:cs="Arial"/>
          <w:color w:val="000000"/>
          <w:lang w:val="es-ES"/>
        </w:rPr>
        <w:t>Antes de que se provea definitivamente sobre la patria potestad o tutela de los hijos, el Juez podrá acordar, a petición de los abuelos, tíos o hermanos mayores, cualquier medida que se considere benéfica para las personas menores de dieciocho años de edad.</w:t>
      </w:r>
      <w:r w:rsidRPr="007C6EA6">
        <w:rPr>
          <w:rFonts w:ascii="Arial" w:hAnsi="Arial" w:cs="Arial"/>
          <w:color w:val="000000"/>
          <w:lang w:val="es-ES"/>
        </w:rPr>
        <w:tab/>
      </w:r>
    </w:p>
    <w:p w:rsidR="0034041D" w:rsidRDefault="0034041D" w:rsidP="00B36F58">
      <w:pPr>
        <w:spacing w:before="120"/>
        <w:ind w:firstLine="720"/>
        <w:jc w:val="both"/>
        <w:rPr>
          <w:rFonts w:ascii="Arial" w:hAnsi="Arial" w:cs="Arial"/>
          <w:lang w:val="es-ES"/>
        </w:rPr>
      </w:pPr>
      <w:r w:rsidRPr="007C6EA6">
        <w:rPr>
          <w:rFonts w:ascii="Arial" w:hAnsi="Arial" w:cs="Arial"/>
          <w:lang w:val="es-ES"/>
        </w:rPr>
        <w:t xml:space="preserve">El Juez podrá modificar esta decisión atento a lo dispuesto en los </w:t>
      </w:r>
      <w:r w:rsidRPr="007C6EA6">
        <w:rPr>
          <w:rFonts w:ascii="Arial" w:hAnsi="Arial" w:cs="Arial"/>
          <w:color w:val="000000"/>
        </w:rPr>
        <w:t>artículos</w:t>
      </w:r>
      <w:r w:rsidRPr="007C6EA6">
        <w:rPr>
          <w:rFonts w:ascii="Arial" w:hAnsi="Arial" w:cs="Arial"/>
          <w:lang w:val="es-ES"/>
        </w:rPr>
        <w:t xml:space="preserve"> 419, 420 y 441, Fracción III.</w:t>
      </w:r>
    </w:p>
    <w:p w:rsidR="00B36F58" w:rsidRPr="00425588" w:rsidRDefault="00B36F58" w:rsidP="00755431">
      <w:pPr>
        <w:ind w:firstLine="720"/>
        <w:jc w:val="right"/>
        <w:rPr>
          <w:rFonts w:ascii="Arial" w:hAnsi="Arial" w:cs="Arial"/>
          <w:i/>
          <w:sz w:val="18"/>
        </w:rPr>
      </w:pPr>
      <w:r w:rsidRPr="007C6EA6">
        <w:rPr>
          <w:rFonts w:ascii="Arial" w:hAnsi="Arial" w:cs="Arial"/>
          <w:color w:val="000000"/>
          <w:lang w:val="es-ES"/>
        </w:rPr>
        <w:t xml:space="preserve">   </w:t>
      </w:r>
      <w:hyperlink w:anchor="Artículo281" w:history="1">
        <w:r>
          <w:rPr>
            <w:rFonts w:ascii="Arial" w:hAnsi="Arial" w:cs="Arial"/>
            <w:i/>
            <w:color w:val="0000FF"/>
            <w:sz w:val="18"/>
            <w:u w:val="single"/>
            <w:lang w:val="es-ES"/>
          </w:rPr>
          <w:t>Artículo R</w:t>
        </w:r>
        <w:r w:rsidRPr="00B36F58">
          <w:rPr>
            <w:rFonts w:ascii="Arial" w:hAnsi="Arial" w:cs="Arial"/>
            <w:i/>
            <w:color w:val="0000FF"/>
            <w:sz w:val="18"/>
            <w:u w:val="single"/>
            <w:lang w:val="es-ES"/>
          </w:rPr>
          <w:t>efor</w:t>
        </w:r>
        <w:r w:rsidRPr="00B36F58">
          <w:rPr>
            <w:rFonts w:ascii="Arial" w:hAnsi="Arial" w:cs="Arial"/>
            <w:i/>
            <w:color w:val="0000FF"/>
            <w:sz w:val="18"/>
            <w:u w:val="single"/>
            <w:lang w:val="es-ES"/>
          </w:rPr>
          <w:t>m</w:t>
        </w:r>
        <w:r>
          <w:rPr>
            <w:rFonts w:ascii="Arial" w:hAnsi="Arial" w:cs="Arial"/>
            <w:i/>
            <w:color w:val="0000FF"/>
            <w:sz w:val="18"/>
            <w:u w:val="single"/>
            <w:lang w:val="es-ES"/>
          </w:rPr>
          <w:t>ado</w:t>
        </w:r>
      </w:hyperlink>
    </w:p>
    <w:p w:rsidR="00755431" w:rsidRPr="00EB1B60" w:rsidRDefault="00EB1B60" w:rsidP="00B36F58">
      <w:pPr>
        <w:spacing w:after="240"/>
        <w:ind w:firstLine="720"/>
        <w:jc w:val="right"/>
        <w:rPr>
          <w:rStyle w:val="Hipervnculo"/>
          <w:rFonts w:ascii="Arial" w:hAnsi="Arial" w:cs="Arial"/>
          <w:i/>
          <w:sz w:val="18"/>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"SENTAC120_2017"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00755431" w:rsidRPr="00EB1B60">
        <w:rPr>
          <w:rStyle w:val="Hipervnculo"/>
          <w:rFonts w:ascii="Arial" w:hAnsi="Arial" w:cs="Arial"/>
          <w:i/>
          <w:sz w:val="18"/>
          <w:lang w:val="es-ES"/>
        </w:rPr>
        <w:t>Sentencia de la Acción de Inconstitucionalidad 120/2017</w:t>
      </w:r>
    </w:p>
    <w:p w:rsidR="0034041D" w:rsidRPr="007C6EA6" w:rsidRDefault="00EB1B60" w:rsidP="0034041D">
      <w:pPr>
        <w:spacing w:before="240" w:after="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282.-</w:t>
      </w:r>
      <w:r w:rsidR="0034041D" w:rsidRPr="007C6EA6">
        <w:rPr>
          <w:rFonts w:ascii="Arial" w:hAnsi="Arial" w:cs="Arial"/>
          <w:lang w:val="es-ES"/>
        </w:rPr>
        <w:t xml:space="preserve"> El padre y la madre, aunque pierdan la patria potestad, quedan sujetos a todas las obligaciones que tienen para con sus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283.-</w:t>
      </w:r>
      <w:r w:rsidRPr="007C6EA6">
        <w:rPr>
          <w:rFonts w:ascii="Arial" w:hAnsi="Arial" w:cs="Arial"/>
          <w:lang w:val="es-ES"/>
        </w:rPr>
        <w:t xml:space="preserve"> El cónyuge que diere causa al divorcio perderá todo lo que se le hubiere dado o prometido por su consorte o por otra persona en consideración a éste; el cónyuge inocente conservará lo recibido y podrá reclamar lo pactado en su provecho.</w:t>
      </w:r>
    </w:p>
    <w:p w:rsidR="00D904BB" w:rsidRDefault="0034041D" w:rsidP="00D904BB">
      <w:pPr>
        <w:spacing w:before="240"/>
        <w:ind w:firstLine="720"/>
        <w:jc w:val="both"/>
        <w:rPr>
          <w:rFonts w:ascii="Arial" w:hAnsi="Arial" w:cs="Arial"/>
          <w:lang w:val="es-ES"/>
        </w:rPr>
      </w:pPr>
      <w:r w:rsidRPr="007C6EA6">
        <w:rPr>
          <w:rFonts w:ascii="Arial" w:hAnsi="Arial" w:cs="Arial"/>
          <w:b/>
          <w:bCs/>
          <w:lang w:val="es-ES"/>
        </w:rPr>
        <w:t>ARTICULO 284.-</w:t>
      </w:r>
      <w:r w:rsidRPr="007C6EA6">
        <w:rPr>
          <w:rFonts w:ascii="Arial" w:hAnsi="Arial" w:cs="Arial"/>
          <w:lang w:val="es-ES"/>
        </w:rPr>
        <w:t xml:space="preserve">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r w:rsidRPr="007C6EA6">
        <w:rPr>
          <w:rFonts w:ascii="Arial" w:hAnsi="Arial" w:cs="Arial"/>
          <w:lang w:val="es-ES"/>
        </w:rPr>
        <w:tab/>
        <w:t xml:space="preserve">    </w:t>
      </w:r>
    </w:p>
    <w:p w:rsidR="0034041D" w:rsidRPr="00D904BB" w:rsidRDefault="0034041D" w:rsidP="00D904BB">
      <w:pPr>
        <w:spacing w:after="240"/>
        <w:ind w:firstLine="720"/>
        <w:jc w:val="right"/>
        <w:rPr>
          <w:rFonts w:ascii="Arial" w:hAnsi="Arial" w:cs="Arial"/>
          <w:i/>
          <w:sz w:val="18"/>
          <w:lang w:val="es-ES"/>
        </w:rPr>
      </w:pPr>
      <w:hyperlink w:anchor="Artículo284" w:history="1">
        <w:r w:rsidR="00D904BB">
          <w:rPr>
            <w:rFonts w:ascii="Arial" w:hAnsi="Arial" w:cs="Arial"/>
            <w:i/>
            <w:color w:val="0000FF"/>
            <w:sz w:val="18"/>
            <w:u w:val="single"/>
            <w:lang w:val="es-ES"/>
          </w:rPr>
          <w:t>Artículo R</w:t>
        </w:r>
        <w:r w:rsidRPr="00D904BB">
          <w:rPr>
            <w:rFonts w:ascii="Arial" w:hAnsi="Arial" w:cs="Arial"/>
            <w:i/>
            <w:color w:val="0000FF"/>
            <w:sz w:val="18"/>
            <w:u w:val="single"/>
            <w:lang w:val="es-ES"/>
          </w:rPr>
          <w:t>eform</w:t>
        </w:r>
        <w:r w:rsidR="00D904BB">
          <w:rPr>
            <w:rFonts w:ascii="Arial" w:hAnsi="Arial" w:cs="Arial"/>
            <w:i/>
            <w:color w:val="0000FF"/>
            <w:sz w:val="18"/>
            <w:u w:val="single"/>
            <w:lang w:val="es-ES"/>
          </w:rPr>
          <w:t>ado</w:t>
        </w:r>
      </w:hyperlink>
    </w:p>
    <w:p w:rsidR="00002BA6" w:rsidRDefault="00002BA6" w:rsidP="000E6CC9">
      <w:pPr>
        <w:spacing w:before="240"/>
        <w:ind w:firstLine="720"/>
        <w:jc w:val="both"/>
        <w:rPr>
          <w:rFonts w:ascii="Arial" w:hAnsi="Arial" w:cs="Arial"/>
          <w:lang w:val="es-ES"/>
        </w:rPr>
      </w:pPr>
      <w:r w:rsidRPr="007C6EA6">
        <w:rPr>
          <w:rFonts w:ascii="Arial" w:hAnsi="Arial" w:cs="Arial"/>
          <w:b/>
          <w:bCs/>
          <w:lang w:val="es-ES"/>
        </w:rPr>
        <w:t>ARTICULO 285.-</w:t>
      </w:r>
      <w:r w:rsidRPr="007C6EA6">
        <w:rPr>
          <w:rFonts w:ascii="Arial" w:hAnsi="Arial" w:cs="Arial"/>
          <w:lang w:val="es-ES"/>
        </w:rPr>
        <w:t xml:space="preserve">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rsidR="0034041D" w:rsidRPr="00D904BB" w:rsidRDefault="0034041D" w:rsidP="00002BA6">
      <w:pPr>
        <w:ind w:firstLine="720"/>
        <w:jc w:val="right"/>
        <w:rPr>
          <w:rFonts w:ascii="Arial" w:hAnsi="Arial" w:cs="Arial"/>
          <w:i/>
          <w:sz w:val="18"/>
          <w:lang w:val="es-ES"/>
        </w:rPr>
      </w:pPr>
      <w:hyperlink w:anchor="Artículo285" w:history="1">
        <w:r w:rsidR="00D904BB">
          <w:rPr>
            <w:rFonts w:ascii="Arial" w:hAnsi="Arial" w:cs="Arial"/>
            <w:i/>
            <w:color w:val="0000FF"/>
            <w:sz w:val="18"/>
            <w:u w:val="single"/>
            <w:lang w:val="es-ES"/>
          </w:rPr>
          <w:t>Artículo R</w:t>
        </w:r>
        <w:r w:rsidRPr="00D904BB">
          <w:rPr>
            <w:rFonts w:ascii="Arial" w:hAnsi="Arial" w:cs="Arial"/>
            <w:i/>
            <w:color w:val="0000FF"/>
            <w:sz w:val="18"/>
            <w:u w:val="single"/>
            <w:lang w:val="es-ES"/>
          </w:rPr>
          <w:t>eform</w:t>
        </w:r>
        <w:r w:rsidR="00D904BB">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286.-</w:t>
      </w:r>
      <w:r w:rsidRPr="007C6EA6">
        <w:rPr>
          <w:rFonts w:ascii="Arial" w:hAnsi="Arial" w:cs="Arial"/>
          <w:lang w:val="es-ES"/>
        </w:rPr>
        <w:t xml:space="preserve"> En virtud del divorcio, los cónyuges recobrarán su entera capacidad para contraer nuevo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cónyuge que haya dado causa al divorcio, no podrá volver a casarse, sino después de dos años, a contar desde que se decretó el divorcio.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Para que los cónyuges que se divorcian voluntariamente puedan volver a contraer matrimonio, es indispensable que haya transcurrido un año desde que obtuvieron el divorcio.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287.-</w:t>
      </w:r>
      <w:r w:rsidRPr="007C6EA6">
        <w:rPr>
          <w:rFonts w:ascii="Arial" w:hAnsi="Arial" w:cs="Arial"/>
          <w:lang w:val="es-ES"/>
        </w:rPr>
        <w:t xml:space="preserve"> La muerte de uno de los cónyuges pone fin al juicio de divorcio, y los herederos del muerto tienen los mismos derechos y obligaciones que tendrían si no hubiere existido dicho juicio.</w:t>
      </w:r>
    </w:p>
    <w:p w:rsidR="00D904BB" w:rsidRDefault="0034041D" w:rsidP="00D904BB">
      <w:pPr>
        <w:spacing w:before="240"/>
        <w:ind w:firstLine="720"/>
        <w:jc w:val="both"/>
        <w:rPr>
          <w:rFonts w:ascii="Arial" w:hAnsi="Arial" w:cs="Arial"/>
          <w:lang w:val="es-ES"/>
        </w:rPr>
      </w:pPr>
      <w:r w:rsidRPr="007C6EA6">
        <w:rPr>
          <w:rFonts w:ascii="Arial" w:hAnsi="Arial" w:cs="Arial"/>
          <w:b/>
          <w:bCs/>
          <w:lang w:val="es-ES"/>
        </w:rPr>
        <w:t>ARTICULO 288.-</w:t>
      </w:r>
      <w:r w:rsidRPr="007C6EA6">
        <w:rPr>
          <w:rFonts w:ascii="Arial" w:hAnsi="Arial" w:cs="Arial"/>
          <w:lang w:val="es-ES"/>
        </w:rPr>
        <w:t xml:space="preserve">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r w:rsidRPr="007C6EA6">
        <w:rPr>
          <w:rFonts w:ascii="Arial" w:hAnsi="Arial" w:cs="Arial"/>
          <w:lang w:val="es-ES"/>
        </w:rPr>
        <w:tab/>
      </w:r>
    </w:p>
    <w:p w:rsidR="0034041D" w:rsidRPr="00D904BB" w:rsidRDefault="0034041D" w:rsidP="00D904BB">
      <w:pPr>
        <w:spacing w:after="240"/>
        <w:ind w:firstLine="720"/>
        <w:jc w:val="right"/>
        <w:rPr>
          <w:rFonts w:ascii="Arial" w:hAnsi="Arial" w:cs="Arial"/>
          <w:i/>
          <w:sz w:val="18"/>
          <w:lang w:val="es-ES"/>
        </w:rPr>
      </w:pPr>
      <w:hyperlink w:anchor="Artículo288" w:history="1">
        <w:r w:rsidR="00D904BB">
          <w:rPr>
            <w:rFonts w:ascii="Arial" w:hAnsi="Arial" w:cs="Arial"/>
            <w:i/>
            <w:color w:val="0000FF"/>
            <w:sz w:val="18"/>
            <w:u w:val="single"/>
            <w:lang w:val="es-ES"/>
          </w:rPr>
          <w:t>Artículo R</w:t>
        </w:r>
        <w:r w:rsidRPr="00D904BB">
          <w:rPr>
            <w:rFonts w:ascii="Arial" w:hAnsi="Arial" w:cs="Arial"/>
            <w:i/>
            <w:color w:val="0000FF"/>
            <w:sz w:val="18"/>
            <w:u w:val="single"/>
            <w:lang w:val="es-ES"/>
          </w:rPr>
          <w:t>eform</w:t>
        </w:r>
        <w:r w:rsidR="00D904BB">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SEXTO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PARENTESCO Y DE LOS ALIMENTOS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PARENTESCO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289.-</w:t>
      </w:r>
      <w:r w:rsidRPr="007C6EA6">
        <w:rPr>
          <w:rFonts w:ascii="Arial" w:hAnsi="Arial" w:cs="Arial"/>
          <w:lang w:val="es-ES"/>
        </w:rPr>
        <w:t xml:space="preserve"> La Ley no reconoce más parentescos que los de consanguinidad, afinidad y el civil.</w:t>
      </w:r>
    </w:p>
    <w:p w:rsidR="00481570" w:rsidRDefault="0034041D" w:rsidP="00481570">
      <w:pPr>
        <w:spacing w:before="240"/>
        <w:ind w:firstLine="720"/>
        <w:jc w:val="both"/>
        <w:rPr>
          <w:rFonts w:ascii="Arial" w:hAnsi="Arial" w:cs="Arial"/>
          <w:lang w:val="es-ES"/>
        </w:rPr>
      </w:pPr>
      <w:r w:rsidRPr="007C6EA6">
        <w:rPr>
          <w:rFonts w:ascii="Arial" w:hAnsi="Arial" w:cs="Arial"/>
          <w:b/>
          <w:bCs/>
          <w:lang w:val="es-ES"/>
        </w:rPr>
        <w:t>ARTICULO 290.-</w:t>
      </w:r>
      <w:r w:rsidRPr="007C6EA6">
        <w:rPr>
          <w:rFonts w:ascii="Arial" w:hAnsi="Arial" w:cs="Arial"/>
          <w:lang w:val="es-ES"/>
        </w:rPr>
        <w:t xml:space="preserve"> El parentesco de consanguinidad es el que existe entre personas que descienden de un mismo progenitor.</w:t>
      </w:r>
      <w:r w:rsidRPr="007C6EA6">
        <w:rPr>
          <w:rFonts w:ascii="Arial" w:hAnsi="Arial" w:cs="Arial"/>
          <w:lang w:val="es-ES"/>
        </w:rPr>
        <w:tab/>
      </w:r>
    </w:p>
    <w:p w:rsidR="0034041D" w:rsidRPr="00481570" w:rsidRDefault="0034041D" w:rsidP="00481570">
      <w:pPr>
        <w:spacing w:after="240"/>
        <w:ind w:firstLine="720"/>
        <w:jc w:val="right"/>
        <w:rPr>
          <w:rFonts w:ascii="Arial" w:hAnsi="Arial" w:cs="Arial"/>
          <w:i/>
          <w:lang w:val="es-ES"/>
        </w:rPr>
      </w:pPr>
      <w:hyperlink w:anchor="Artículo290" w:history="1">
        <w:r w:rsidR="00481570">
          <w:rPr>
            <w:rFonts w:ascii="Arial" w:hAnsi="Arial" w:cs="Arial"/>
            <w:i/>
            <w:color w:val="0000FF"/>
            <w:sz w:val="18"/>
            <w:u w:val="single"/>
            <w:lang w:val="es-ES"/>
          </w:rPr>
          <w:t>Artículo R</w:t>
        </w:r>
        <w:r w:rsidRPr="00481570">
          <w:rPr>
            <w:rFonts w:ascii="Arial" w:hAnsi="Arial" w:cs="Arial"/>
            <w:i/>
            <w:color w:val="0000FF"/>
            <w:sz w:val="18"/>
            <w:u w:val="single"/>
            <w:lang w:val="es-ES"/>
          </w:rPr>
          <w:t>eform</w:t>
        </w:r>
        <w:r w:rsidR="00481570">
          <w:rPr>
            <w:rFonts w:ascii="Arial" w:hAnsi="Arial" w:cs="Arial"/>
            <w:i/>
            <w:color w:val="0000FF"/>
            <w:sz w:val="18"/>
            <w:u w:val="single"/>
            <w:lang w:val="es-ES"/>
          </w:rPr>
          <w:t>ado</w:t>
        </w:r>
      </w:hyperlink>
      <w:r w:rsidRPr="00481570">
        <w:rPr>
          <w:rFonts w:ascii="Arial" w:hAnsi="Arial" w:cs="Arial"/>
          <w:i/>
        </w:rPr>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rPr>
        <w:t>El parentesco resultante de la adopción se equipara al de consanguinidad con todos sus efectos, tanto en relación al adoptado como a sus descendientes con respecto al adoptante.</w:t>
      </w:r>
    </w:p>
    <w:p w:rsidR="0034041D" w:rsidRDefault="0034041D" w:rsidP="0009291C">
      <w:pPr>
        <w:spacing w:before="240"/>
        <w:ind w:firstLine="720"/>
        <w:jc w:val="both"/>
        <w:rPr>
          <w:rFonts w:ascii="Arial" w:hAnsi="Arial" w:cs="Arial"/>
          <w:lang w:val="es-ES"/>
        </w:rPr>
      </w:pPr>
      <w:r w:rsidRPr="007C6EA6">
        <w:rPr>
          <w:rFonts w:ascii="Arial" w:hAnsi="Arial" w:cs="Arial"/>
          <w:b/>
          <w:bCs/>
          <w:lang w:val="es-ES"/>
        </w:rPr>
        <w:t>ARTICULO 291.-</w:t>
      </w:r>
      <w:r w:rsidRPr="007C6EA6">
        <w:rPr>
          <w:rFonts w:ascii="Arial" w:hAnsi="Arial" w:cs="Arial"/>
          <w:lang w:val="es-ES"/>
        </w:rPr>
        <w:t xml:space="preserve"> El parentesco</w:t>
      </w:r>
      <w:r w:rsidR="0009291C">
        <w:rPr>
          <w:rFonts w:ascii="Arial" w:hAnsi="Arial" w:cs="Arial"/>
          <w:lang w:val="es-ES"/>
        </w:rPr>
        <w:t xml:space="preserve"> por</w:t>
      </w:r>
      <w:r w:rsidRPr="007C6EA6">
        <w:rPr>
          <w:rFonts w:ascii="Arial" w:hAnsi="Arial" w:cs="Arial"/>
          <w:lang w:val="es-ES"/>
        </w:rPr>
        <w:t xml:space="preserve"> afinidad es el que se contrae por el matrimonio, entre los parientes de</w:t>
      </w:r>
      <w:r w:rsidR="0009291C">
        <w:rPr>
          <w:rFonts w:ascii="Arial" w:hAnsi="Arial" w:cs="Arial"/>
          <w:lang w:val="es-ES"/>
        </w:rPr>
        <w:t xml:space="preserve"> </w:t>
      </w:r>
      <w:r w:rsidRPr="007C6EA6">
        <w:rPr>
          <w:rFonts w:ascii="Arial" w:hAnsi="Arial" w:cs="Arial"/>
          <w:lang w:val="es-ES"/>
        </w:rPr>
        <w:t>l</w:t>
      </w:r>
      <w:r w:rsidR="0009291C">
        <w:rPr>
          <w:rFonts w:ascii="Arial" w:hAnsi="Arial" w:cs="Arial"/>
          <w:lang w:val="es-ES"/>
        </w:rPr>
        <w:t>os</w:t>
      </w:r>
      <w:r w:rsidRPr="007C6EA6">
        <w:rPr>
          <w:rFonts w:ascii="Arial" w:hAnsi="Arial" w:cs="Arial"/>
          <w:lang w:val="es-ES"/>
        </w:rPr>
        <w:t xml:space="preserve"> </w:t>
      </w:r>
      <w:r w:rsidR="0009291C">
        <w:rPr>
          <w:rFonts w:ascii="Arial" w:hAnsi="Arial" w:cs="Arial"/>
          <w:lang w:val="es-ES"/>
        </w:rPr>
        <w:t>cónyuges</w:t>
      </w:r>
      <w:r w:rsidRPr="007C6EA6">
        <w:rPr>
          <w:rFonts w:ascii="Arial" w:hAnsi="Arial" w:cs="Arial"/>
          <w:lang w:val="es-ES"/>
        </w:rPr>
        <w:t>.</w:t>
      </w:r>
    </w:p>
    <w:p w:rsidR="0009291C" w:rsidRPr="0009291C" w:rsidRDefault="0009291C" w:rsidP="0009291C">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"Artículo291" </w:instrText>
      </w:r>
      <w:r>
        <w:rPr>
          <w:rFonts w:ascii="Arial" w:hAnsi="Arial" w:cs="Arial"/>
          <w:i/>
          <w:sz w:val="18"/>
          <w:lang w:val="es-ES"/>
        </w:rPr>
      </w:r>
      <w:r>
        <w:rPr>
          <w:rFonts w:ascii="Arial" w:hAnsi="Arial" w:cs="Arial"/>
          <w:i/>
          <w:sz w:val="18"/>
          <w:lang w:val="es-ES"/>
        </w:rPr>
        <w:fldChar w:fldCharType="separate"/>
      </w:r>
      <w:r w:rsidRPr="0009291C">
        <w:rPr>
          <w:rStyle w:val="Hipervnculo"/>
          <w:rFonts w:ascii="Arial" w:hAnsi="Arial" w:cs="Arial"/>
          <w:i/>
          <w:sz w:val="18"/>
          <w:lang w:val="es-ES"/>
        </w:rPr>
        <w:t>Artículo Reformado</w:t>
      </w:r>
    </w:p>
    <w:p w:rsidR="00FE458D" w:rsidRDefault="0009291C" w:rsidP="00867052">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bCs/>
          <w:lang w:val="es-ES"/>
        </w:rPr>
        <w:t>ARTICULO 292.-</w:t>
      </w:r>
      <w:r w:rsidR="0034041D" w:rsidRPr="007C6EA6">
        <w:rPr>
          <w:rFonts w:ascii="Arial" w:hAnsi="Arial" w:cs="Arial"/>
          <w:lang w:val="es-ES"/>
        </w:rPr>
        <w:t xml:space="preserve"> Derogado. </w:t>
      </w:r>
    </w:p>
    <w:p w:rsidR="0034041D" w:rsidRPr="00FE458D" w:rsidRDefault="00554CE0" w:rsidP="00867052">
      <w:pPr>
        <w:spacing w:after="240"/>
        <w:ind w:firstLine="720"/>
        <w:jc w:val="right"/>
        <w:rPr>
          <w:rFonts w:ascii="Arial" w:hAnsi="Arial" w:cs="Arial"/>
          <w:i/>
          <w:lang w:val="es-ES"/>
        </w:rPr>
      </w:pPr>
      <w:r>
        <w:rPr>
          <w:rFonts w:ascii="Arial" w:hAnsi="Arial" w:cs="Arial"/>
          <w:i/>
          <w:sz w:val="18"/>
          <w:lang w:val="en-US"/>
        </w:rPr>
        <w:t xml:space="preserve"> </w:t>
      </w:r>
      <w:hyperlink w:anchor="Artículo292" w:history="1">
        <w:r w:rsidR="00FE458D">
          <w:rPr>
            <w:rFonts w:ascii="Arial" w:hAnsi="Arial" w:cs="Arial"/>
            <w:i/>
            <w:color w:val="0000FF"/>
            <w:sz w:val="18"/>
            <w:u w:val="single"/>
            <w:lang w:val="es-ES"/>
          </w:rPr>
          <w:t>Artículo Derogado</w:t>
        </w:r>
      </w:hyperlink>
      <w:r w:rsidR="0034041D" w:rsidRPr="00FE458D">
        <w:rPr>
          <w:rFonts w:ascii="Arial" w:hAnsi="Arial" w:cs="Arial"/>
          <w:i/>
          <w:sz w:val="18"/>
        </w:rPr>
        <w:t xml:space="preserve"> </w:t>
      </w:r>
      <w:r w:rsidR="0034041D" w:rsidRPr="00FE458D">
        <w:rPr>
          <w:rFonts w:ascii="Arial" w:hAnsi="Arial" w:cs="Arial"/>
          <w:i/>
        </w:rPr>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293.-</w:t>
      </w:r>
      <w:r w:rsidRPr="007C6EA6">
        <w:rPr>
          <w:rFonts w:ascii="Arial" w:hAnsi="Arial" w:cs="Arial"/>
          <w:lang w:val="es-ES"/>
        </w:rPr>
        <w:t xml:space="preserve"> Cada generación forma un grado, y la serie de grados constituye lo que se llama línea de parentesco.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294.-</w:t>
      </w:r>
      <w:r w:rsidRPr="007C6EA6">
        <w:rPr>
          <w:rFonts w:ascii="Arial" w:hAnsi="Arial" w:cs="Arial"/>
          <w:lang w:val="es-ES"/>
        </w:rPr>
        <w:t xml:space="preserve"> La línea es recta o transversal: la recta se compone de la serie de grados entre personas que descienden unas de otras; la transversal se compone de la serie de grados entre personas que sin descender unas de otras, proceden de un progenitor o tronco común.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295.-</w:t>
      </w:r>
      <w:r w:rsidRPr="007C6EA6">
        <w:rPr>
          <w:rFonts w:ascii="Arial" w:hAnsi="Arial" w:cs="Arial"/>
          <w:lang w:val="es-ES"/>
        </w:rPr>
        <w:t xml:space="preserve"> La línea recta es ascendente o descendente: ascendente es la que liga a una persona con su progenitor o tronco de que procede; descendente es la que liga al progenitor con los que de él proceden.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misma línea es, pues, ascendente o descendente, según el punto de partida y la relación a que se atiene.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296.-</w:t>
      </w:r>
      <w:r w:rsidRPr="007C6EA6">
        <w:rPr>
          <w:rFonts w:ascii="Arial" w:hAnsi="Arial" w:cs="Arial"/>
          <w:lang w:val="es-ES"/>
        </w:rPr>
        <w:t xml:space="preserve"> En la línea recta los grados se cuentan por el número de generaciones, o por el de las personas, excluyendo al progenitor.</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t>ARTICULO 297.-</w:t>
      </w:r>
      <w:r w:rsidRPr="007C6EA6">
        <w:rPr>
          <w:rFonts w:ascii="Arial" w:hAnsi="Arial" w:cs="Arial"/>
          <w:lang w:val="es-ES"/>
        </w:rPr>
        <w:t xml:space="preserve">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LOS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298.-</w:t>
      </w:r>
      <w:r w:rsidRPr="007C6EA6">
        <w:rPr>
          <w:rFonts w:ascii="Arial" w:hAnsi="Arial" w:cs="Arial"/>
          <w:lang w:val="es-ES"/>
        </w:rPr>
        <w:t xml:space="preserve"> La obligación de dar alimentos es recíproca. El que los da tiene a su vez el derecho de pedirlos.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299.-</w:t>
      </w:r>
      <w:r w:rsidRPr="007C6EA6">
        <w:rPr>
          <w:rFonts w:ascii="Arial" w:hAnsi="Arial" w:cs="Arial"/>
          <w:lang w:val="es-ES"/>
        </w:rPr>
        <w:t xml:space="preserve"> Los cónyuges deben darse alimentos. La Ley determinará cuando queda subsistente esta obligación en los casos de divorcio y otros que la misma Ley señale.</w:t>
      </w:r>
    </w:p>
    <w:p w:rsidR="00C45C61" w:rsidRDefault="0034041D" w:rsidP="00C45C61">
      <w:pPr>
        <w:spacing w:before="240"/>
        <w:ind w:firstLine="720"/>
        <w:jc w:val="both"/>
        <w:rPr>
          <w:rFonts w:ascii="Arial" w:hAnsi="Arial" w:cs="Arial"/>
          <w:b/>
          <w:lang w:val="es-ES"/>
        </w:rPr>
      </w:pPr>
      <w:r w:rsidRPr="007C6EA6">
        <w:rPr>
          <w:rFonts w:ascii="Arial" w:hAnsi="Arial" w:cs="Arial"/>
          <w:b/>
          <w:bCs/>
          <w:lang w:val="es-ES"/>
        </w:rPr>
        <w:t>ARTICULO 300.-</w:t>
      </w:r>
      <w:r w:rsidRPr="007C6EA6">
        <w:rPr>
          <w:rFonts w:ascii="Arial" w:hAnsi="Arial" w:cs="Arial"/>
          <w:lang w:val="es-ES"/>
        </w:rPr>
        <w:t xml:space="preserve"> </w:t>
      </w:r>
      <w:r w:rsidRPr="007C6EA6">
        <w:rPr>
          <w:rFonts w:ascii="Arial" w:hAnsi="Arial" w:cs="Arial"/>
          <w:color w:val="000000"/>
          <w:shd w:val="clear" w:color="auto" w:fill="FFFFFF"/>
          <w:lang w:val="es-ES" w:eastAsia="es-MX"/>
        </w:rPr>
        <w:t>Los padres están obligados a dar alimentos a sus</w:t>
      </w:r>
      <w:r w:rsidR="00275BA6">
        <w:rPr>
          <w:rFonts w:ascii="Arial" w:hAnsi="Arial" w:cs="Arial"/>
          <w:color w:val="000000"/>
          <w:shd w:val="clear" w:color="auto" w:fill="FFFFFF"/>
          <w:lang w:val="es-ES" w:eastAsia="es-MX"/>
        </w:rPr>
        <w:t xml:space="preserve"> </w:t>
      </w:r>
      <w:r w:rsidRPr="007C6EA6">
        <w:rPr>
          <w:rFonts w:ascii="Arial" w:hAnsi="Arial" w:cs="Arial"/>
          <w:color w:val="000000"/>
          <w:shd w:val="clear" w:color="auto" w:fill="FFFFFF"/>
          <w:lang w:val="es-ES" w:eastAsia="es-MX"/>
        </w:rPr>
        <w:t>hijos desde el momento en que son concebidos. A falta o por imposibilidad de los padres, la obligación recae en los demás ascendientes por ambas líneas que estuvieren más próximos en grado</w:t>
      </w:r>
      <w:r w:rsidRPr="007C6EA6">
        <w:rPr>
          <w:rFonts w:ascii="Arial" w:hAnsi="Arial" w:cs="Arial"/>
          <w:b/>
          <w:color w:val="000000"/>
          <w:shd w:val="clear" w:color="auto" w:fill="FFFFFF"/>
          <w:lang w:val="es-ES" w:eastAsia="es-MX"/>
        </w:rPr>
        <w:t>.</w:t>
      </w:r>
      <w:r w:rsidRPr="007C6EA6">
        <w:rPr>
          <w:rFonts w:ascii="Arial" w:hAnsi="Arial" w:cs="Arial"/>
          <w:b/>
          <w:lang w:val="es-ES"/>
        </w:rPr>
        <w:t xml:space="preserve"> </w:t>
      </w:r>
    </w:p>
    <w:p w:rsidR="00C45C61" w:rsidRDefault="00C45C61" w:rsidP="0034041D">
      <w:pPr>
        <w:spacing w:before="120" w:after="120"/>
        <w:ind w:firstLine="720"/>
        <w:jc w:val="both"/>
        <w:rPr>
          <w:rFonts w:ascii="Arial" w:hAnsi="Arial" w:cs="Arial"/>
          <w:bCs/>
          <w:lang w:val="es-ES"/>
        </w:rPr>
      </w:pPr>
      <w:r>
        <w:rPr>
          <w:rFonts w:ascii="Arial" w:hAnsi="Arial" w:cs="Arial"/>
          <w:bCs/>
          <w:lang w:val="es-ES"/>
        </w:rPr>
        <w:t>El Juez ante el conocimiento de la vulneración de los derechos de las niñas, niños y adolescentes a recibir alimentos, ejercerá las acciones de debida diligencia necesaria para la prevención, protección y restitución de este derecho.</w:t>
      </w:r>
    </w:p>
    <w:p w:rsidR="00C45C61" w:rsidRPr="00C45C61" w:rsidRDefault="00C45C61" w:rsidP="00275BA6">
      <w:pPr>
        <w:spacing w:before="120"/>
        <w:ind w:firstLine="720"/>
        <w:jc w:val="both"/>
        <w:rPr>
          <w:rFonts w:ascii="Arial" w:hAnsi="Arial" w:cs="Arial"/>
          <w:bCs/>
          <w:lang w:val="es-ES"/>
        </w:rPr>
      </w:pPr>
      <w:r>
        <w:rPr>
          <w:rFonts w:ascii="Arial" w:hAnsi="Arial" w:cs="Arial"/>
          <w:bCs/>
          <w:lang w:val="es-ES"/>
        </w:rPr>
        <w:t xml:space="preserve">Cuando el Juez se percate de cualquier riesgo o peligro en la integridad y desarrollo de las niñas, niños y adolescentes quienes tienen derecho a recibir alimentos, por parte de quien está obligado a brindarlos, deberá tomar de manera oficiosa todas aquellas acciones que estén a su alcance para salvaguardar la seguridad, continuidad y restitución del derecho. Esta obligación será aplicable aun cuando aquellas situaciones de riesgo o peligro no formen parte directa de la </w:t>
      </w:r>
      <w:r w:rsidR="00A31687">
        <w:rPr>
          <w:rFonts w:ascii="Arial" w:hAnsi="Arial" w:cs="Arial"/>
          <w:bCs/>
          <w:lang w:val="es-ES"/>
        </w:rPr>
        <w:t>l</w:t>
      </w:r>
      <w:r>
        <w:rPr>
          <w:rFonts w:ascii="Arial" w:hAnsi="Arial" w:cs="Arial"/>
          <w:bCs/>
          <w:lang w:val="es-ES"/>
        </w:rPr>
        <w:t>itis que es de su conocimiento.</w:t>
      </w:r>
    </w:p>
    <w:p w:rsidR="00C45C61" w:rsidRPr="00275BA6" w:rsidRDefault="00275BA6" w:rsidP="00275BA6">
      <w:pPr>
        <w:spacing w:after="240"/>
        <w:ind w:firstLine="720"/>
        <w:jc w:val="right"/>
        <w:rPr>
          <w:rFonts w:ascii="Arial" w:hAnsi="Arial" w:cs="Arial"/>
          <w:i/>
          <w:sz w:val="18"/>
          <w:szCs w:val="20"/>
          <w:lang w:val="es-ES"/>
        </w:rPr>
      </w:pPr>
      <w:hyperlink w:anchor="Articulo300" w:history="1">
        <w:r>
          <w:rPr>
            <w:rStyle w:val="Hipervnculo"/>
            <w:rFonts w:ascii="Arial" w:hAnsi="Arial" w:cs="Arial"/>
            <w:i/>
            <w:sz w:val="18"/>
            <w:szCs w:val="20"/>
            <w:lang w:val="es-ES"/>
          </w:rPr>
          <w:t>Artículo R</w:t>
        </w:r>
        <w:r w:rsidRPr="00275BA6">
          <w:rPr>
            <w:rStyle w:val="Hipervnculo"/>
            <w:rFonts w:ascii="Arial" w:hAnsi="Arial" w:cs="Arial"/>
            <w:i/>
            <w:sz w:val="18"/>
            <w:szCs w:val="20"/>
            <w:lang w:val="es-ES"/>
          </w:rPr>
          <w:t>ef</w:t>
        </w:r>
        <w:r w:rsidRPr="00275BA6">
          <w:rPr>
            <w:rStyle w:val="Hipervnculo"/>
            <w:rFonts w:ascii="Arial" w:hAnsi="Arial" w:cs="Arial"/>
            <w:i/>
            <w:sz w:val="18"/>
            <w:szCs w:val="20"/>
            <w:lang w:val="es-ES"/>
          </w:rPr>
          <w:t>o</w:t>
        </w:r>
        <w:r w:rsidRPr="00275BA6">
          <w:rPr>
            <w:rStyle w:val="Hipervnculo"/>
            <w:rFonts w:ascii="Arial" w:hAnsi="Arial" w:cs="Arial"/>
            <w:i/>
            <w:sz w:val="18"/>
            <w:szCs w:val="20"/>
            <w:lang w:val="es-ES"/>
          </w:rPr>
          <w:t>rm</w:t>
        </w:r>
        <w:r>
          <w:rPr>
            <w:rStyle w:val="Hipervnculo"/>
            <w:rFonts w:ascii="Arial" w:hAnsi="Arial" w:cs="Arial"/>
            <w:i/>
            <w:sz w:val="18"/>
            <w:szCs w:val="20"/>
            <w:lang w:val="es-ES"/>
          </w:rPr>
          <w:t>ado</w:t>
        </w:r>
      </w:hyperlink>
    </w:p>
    <w:p w:rsidR="0034041D" w:rsidRPr="007C6EA6" w:rsidRDefault="0034041D" w:rsidP="0034041D">
      <w:pPr>
        <w:spacing w:before="120" w:after="120"/>
        <w:ind w:firstLine="720"/>
        <w:jc w:val="both"/>
        <w:rPr>
          <w:rFonts w:ascii="Arial" w:hAnsi="Arial" w:cs="Arial"/>
        </w:rPr>
      </w:pPr>
      <w:r w:rsidRPr="007C6EA6">
        <w:rPr>
          <w:rFonts w:ascii="Arial" w:hAnsi="Arial" w:cs="Arial"/>
          <w:b/>
          <w:bCs/>
          <w:lang w:val="es-ES"/>
        </w:rPr>
        <w:t>ARTICULO 301.-</w:t>
      </w:r>
      <w:r w:rsidRPr="007C6EA6">
        <w:rPr>
          <w:rFonts w:ascii="Arial" w:hAnsi="Arial" w:cs="Arial"/>
          <w:lang w:val="es-ES"/>
        </w:rPr>
        <w:t xml:space="preserve">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rsidR="0034041D" w:rsidRDefault="0034041D" w:rsidP="00275BA6">
      <w:pPr>
        <w:spacing w:before="120"/>
        <w:ind w:firstLine="720"/>
        <w:jc w:val="both"/>
        <w:rPr>
          <w:rFonts w:ascii="Arial" w:hAnsi="Arial" w:cs="Arial"/>
          <w:bCs/>
        </w:rPr>
      </w:pPr>
      <w:r w:rsidRPr="00B85298">
        <w:rPr>
          <w:rFonts w:ascii="Arial" w:hAnsi="Arial" w:cs="Arial"/>
          <w:bCs/>
        </w:rPr>
        <w:t>Quedan excluidos de la obligación, en los casos en que sea aplicable y haya operado, algún modo de acabarse o perderse la patria potestad, a que se refieren las fracciones IV, V y VI del artículo 440 y las fracciones I cuando el delito sea cometido en contra del hijo, II,</w:t>
      </w:r>
      <w:r w:rsidR="005B3422">
        <w:rPr>
          <w:rFonts w:ascii="Arial" w:hAnsi="Arial" w:cs="Arial"/>
          <w:bCs/>
        </w:rPr>
        <w:t xml:space="preserve"> </w:t>
      </w:r>
      <w:r w:rsidRPr="00B85298">
        <w:rPr>
          <w:rFonts w:ascii="Arial" w:hAnsi="Arial" w:cs="Arial"/>
          <w:bCs/>
        </w:rPr>
        <w:t>III y IV del artículo 441 de éste Código.</w:t>
      </w:r>
    </w:p>
    <w:p w:rsidR="00275BA6" w:rsidRPr="00275BA6" w:rsidRDefault="00275BA6" w:rsidP="00275BA6">
      <w:pPr>
        <w:spacing w:after="240"/>
        <w:ind w:firstLine="720"/>
        <w:jc w:val="right"/>
        <w:rPr>
          <w:rFonts w:ascii="Arial" w:hAnsi="Arial" w:cs="Arial"/>
          <w:i/>
          <w:sz w:val="18"/>
          <w:lang w:val="es-ES"/>
        </w:rPr>
      </w:pPr>
      <w:hyperlink w:anchor="Artículo301" w:history="1">
        <w:r>
          <w:rPr>
            <w:rFonts w:ascii="Arial" w:hAnsi="Arial" w:cs="Arial"/>
            <w:i/>
            <w:color w:val="0000FF"/>
            <w:sz w:val="18"/>
            <w:u w:val="single"/>
            <w:lang w:val="es-ES"/>
          </w:rPr>
          <w:t>Artículo R</w:t>
        </w:r>
        <w:r w:rsidRPr="00275BA6">
          <w:rPr>
            <w:rFonts w:ascii="Arial" w:hAnsi="Arial" w:cs="Arial"/>
            <w:i/>
            <w:color w:val="0000FF"/>
            <w:sz w:val="18"/>
            <w:u w:val="single"/>
            <w:lang w:val="es-ES"/>
          </w:rPr>
          <w:t>efor</w:t>
        </w:r>
        <w:r w:rsidRPr="00275BA6">
          <w:rPr>
            <w:rFonts w:ascii="Arial" w:hAnsi="Arial" w:cs="Arial"/>
            <w:i/>
            <w:color w:val="0000FF"/>
            <w:sz w:val="18"/>
            <w:u w:val="single"/>
            <w:lang w:val="es-ES"/>
          </w:rPr>
          <w:t>m</w:t>
        </w:r>
        <w:r>
          <w:rPr>
            <w:rFonts w:ascii="Arial" w:hAnsi="Arial" w:cs="Arial"/>
            <w:i/>
            <w:color w:val="0000FF"/>
            <w:sz w:val="18"/>
            <w:u w:val="single"/>
            <w:lang w:val="es-ES"/>
          </w:rPr>
          <w:t>ado</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ARTICULO 302.-</w:t>
      </w:r>
      <w:r w:rsidRPr="007C6EA6">
        <w:rPr>
          <w:rFonts w:ascii="Arial" w:hAnsi="Arial" w:cs="Arial"/>
          <w:lang w:val="es-ES"/>
        </w:rPr>
        <w:t xml:space="preserve"> A falta o por imposibilidad de los ascendientes o descendientes, la obligación recae en los hermanos de padre y madre; en defecto de éstos, en los que fueren de madre solamente, y en defecto de ellos, en los que fueren sólo de padre.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Faltando los parientes a que se refieren las disposiciones anteriores, tienen obligación de ministrar alimentos los parientes colaterales dentro del cuarto grado.</w:t>
      </w:r>
    </w:p>
    <w:p w:rsidR="00867052" w:rsidRDefault="0034041D" w:rsidP="00867052">
      <w:pPr>
        <w:spacing w:before="240"/>
        <w:ind w:firstLine="720"/>
        <w:jc w:val="both"/>
        <w:rPr>
          <w:rFonts w:ascii="Arial" w:hAnsi="Arial" w:cs="Arial"/>
          <w:lang w:val="es-ES"/>
        </w:rPr>
      </w:pPr>
      <w:r w:rsidRPr="007C6EA6">
        <w:rPr>
          <w:rFonts w:ascii="Arial" w:hAnsi="Arial" w:cs="Arial"/>
          <w:b/>
          <w:bCs/>
          <w:lang w:val="es-ES"/>
        </w:rPr>
        <w:t>ARTICULO 303.-</w:t>
      </w:r>
      <w:r w:rsidRPr="007C6EA6">
        <w:rPr>
          <w:rFonts w:ascii="Arial" w:hAnsi="Arial" w:cs="Arial"/>
          <w:lang w:val="es-ES"/>
        </w:rPr>
        <w:t xml:space="preserve"> Los hermanos y demás parientes colaterales a que se refiere el artículo anterior, tienen obligación de dar alimentos a los menores, mientras éstos llegan a la edad de dieciocho años.</w:t>
      </w:r>
      <w:r w:rsidRPr="007C6EA6">
        <w:rPr>
          <w:rFonts w:ascii="Arial" w:hAnsi="Arial" w:cs="Arial"/>
          <w:lang w:val="es-ES"/>
        </w:rPr>
        <w:tab/>
      </w:r>
    </w:p>
    <w:p w:rsidR="0034041D" w:rsidRPr="00867052" w:rsidRDefault="0034041D" w:rsidP="00867052">
      <w:pPr>
        <w:spacing w:after="240"/>
        <w:ind w:firstLine="720"/>
        <w:jc w:val="right"/>
        <w:rPr>
          <w:rFonts w:ascii="Arial" w:hAnsi="Arial" w:cs="Arial"/>
          <w:i/>
          <w:sz w:val="18"/>
          <w:lang w:val="es-ES"/>
        </w:rPr>
      </w:pPr>
      <w:hyperlink w:anchor="Artículo303" w:history="1">
        <w:r w:rsidR="00867052">
          <w:rPr>
            <w:rFonts w:ascii="Arial" w:hAnsi="Arial" w:cs="Arial"/>
            <w:i/>
            <w:color w:val="0000FF"/>
            <w:sz w:val="18"/>
            <w:u w:val="single"/>
            <w:lang w:val="es-ES"/>
          </w:rPr>
          <w:t>Artículo Reformado</w:t>
        </w:r>
      </w:hyperlink>
    </w:p>
    <w:p w:rsidR="0034041D" w:rsidRPr="007C6EA6" w:rsidRDefault="0034041D" w:rsidP="0034041D">
      <w:pPr>
        <w:spacing w:before="120" w:after="120"/>
        <w:ind w:firstLine="720"/>
        <w:jc w:val="both"/>
        <w:rPr>
          <w:rFonts w:ascii="Arial" w:hAnsi="Arial" w:cs="Arial"/>
          <w:color w:val="000000"/>
          <w:lang w:val="es-ES"/>
        </w:rPr>
      </w:pPr>
      <w:r w:rsidRPr="007C6EA6">
        <w:rPr>
          <w:rFonts w:ascii="Arial" w:hAnsi="Arial" w:cs="Arial"/>
          <w:color w:val="000000"/>
          <w:lang w:val="es-ES"/>
        </w:rPr>
        <w:t>También deben alimentar a sus parientes dentro del grado mencionado, que fueren personas que no tienen capacidad para comprender el significado del hecho.</w:t>
      </w:r>
    </w:p>
    <w:p w:rsidR="00867052" w:rsidRDefault="0034041D" w:rsidP="00867052">
      <w:pPr>
        <w:spacing w:before="240"/>
        <w:ind w:firstLine="720"/>
        <w:jc w:val="both"/>
        <w:rPr>
          <w:rFonts w:ascii="Arial" w:hAnsi="Arial" w:cs="Arial"/>
        </w:rPr>
      </w:pPr>
      <w:r w:rsidRPr="007C6EA6">
        <w:rPr>
          <w:rFonts w:ascii="Arial" w:hAnsi="Arial" w:cs="Arial"/>
          <w:b/>
        </w:rPr>
        <w:lastRenderedPageBreak/>
        <w:t>ARTICULO 303 BIS.-</w:t>
      </w:r>
      <w:r w:rsidRPr="007C6EA6">
        <w:rPr>
          <w:rFonts w:ascii="Arial" w:hAnsi="Arial" w:cs="Arial"/>
        </w:rPr>
        <w:t xml:space="preserve"> Los acreedores alimentarios tendrán derecho preferente sobre los ingresos y bienes de quien tenga dicha obligación, respecto de otra calidad de acreedores.</w:t>
      </w:r>
    </w:p>
    <w:p w:rsidR="0034041D" w:rsidRPr="00867052" w:rsidRDefault="0034041D" w:rsidP="00867052">
      <w:pPr>
        <w:spacing w:after="240"/>
        <w:ind w:firstLine="720"/>
        <w:jc w:val="right"/>
        <w:rPr>
          <w:rFonts w:ascii="Arial" w:hAnsi="Arial" w:cs="Arial"/>
          <w:i/>
          <w:color w:val="000000"/>
          <w:sz w:val="18"/>
          <w:lang w:val="es-ES"/>
        </w:rPr>
      </w:pPr>
      <w:r w:rsidRPr="007C6EA6">
        <w:rPr>
          <w:rFonts w:ascii="Arial" w:hAnsi="Arial" w:cs="Arial"/>
        </w:rPr>
        <w:t xml:space="preserve"> </w:t>
      </w:r>
      <w:hyperlink w:anchor="Artículo303BIS" w:history="1">
        <w:r w:rsidR="00867052">
          <w:rPr>
            <w:rStyle w:val="Hipervnculo"/>
            <w:rFonts w:ascii="Arial" w:hAnsi="Arial" w:cs="Arial"/>
            <w:i/>
            <w:sz w:val="18"/>
          </w:rPr>
          <w:t>Artículo Adicionado</w:t>
        </w:r>
      </w:hyperlink>
    </w:p>
    <w:p w:rsidR="00867052" w:rsidRDefault="0034041D" w:rsidP="00867052">
      <w:pPr>
        <w:spacing w:before="120"/>
        <w:ind w:firstLine="720"/>
        <w:jc w:val="both"/>
        <w:rPr>
          <w:rFonts w:ascii="Arial" w:hAnsi="Arial" w:cs="Arial"/>
          <w:lang w:val="es-ES"/>
        </w:rPr>
      </w:pPr>
      <w:r w:rsidRPr="007C6EA6">
        <w:rPr>
          <w:rFonts w:ascii="Arial" w:hAnsi="Arial" w:cs="Arial"/>
          <w:b/>
          <w:bCs/>
          <w:lang w:val="es-ES"/>
        </w:rPr>
        <w:t>ARTICULO 304.-</w:t>
      </w:r>
      <w:r w:rsidRPr="007C6EA6">
        <w:rPr>
          <w:rFonts w:ascii="Arial" w:hAnsi="Arial" w:cs="Arial"/>
          <w:lang w:val="es-ES"/>
        </w:rPr>
        <w:t xml:space="preserve"> </w:t>
      </w:r>
      <w:r w:rsidRPr="007C6EA6">
        <w:rPr>
          <w:rFonts w:ascii="Arial" w:hAnsi="Arial" w:cs="Arial"/>
        </w:rPr>
        <w:t>En la adopción, se aplicará lo dispuesto por las reglas relativas al parentesco por consanguinidad, tratándose de la obligación de dar alimentos entre las personas que concurran en los términos del artículo 290 de este ordenamiento.</w:t>
      </w:r>
      <w:r w:rsidRPr="007C6EA6">
        <w:rPr>
          <w:rFonts w:ascii="Arial" w:hAnsi="Arial" w:cs="Arial"/>
          <w:lang w:val="es-ES"/>
        </w:rPr>
        <w:t xml:space="preserve">  </w:t>
      </w:r>
    </w:p>
    <w:p w:rsidR="0034041D" w:rsidRPr="00867052" w:rsidRDefault="0034041D" w:rsidP="00867052">
      <w:pPr>
        <w:spacing w:after="240"/>
        <w:ind w:firstLine="720"/>
        <w:jc w:val="right"/>
        <w:rPr>
          <w:rFonts w:ascii="Arial" w:hAnsi="Arial" w:cs="Arial"/>
          <w:i/>
          <w:lang w:val="es-ES"/>
        </w:rPr>
      </w:pPr>
      <w:hyperlink w:anchor="Artículo304" w:history="1">
        <w:r w:rsidR="00867052">
          <w:rPr>
            <w:rFonts w:ascii="Arial" w:hAnsi="Arial" w:cs="Arial"/>
            <w:i/>
            <w:color w:val="0000FF"/>
            <w:sz w:val="18"/>
            <w:u w:val="single"/>
            <w:lang w:val="es-ES"/>
          </w:rPr>
          <w:t>Artículo R</w:t>
        </w:r>
        <w:r w:rsidRPr="00867052">
          <w:rPr>
            <w:rFonts w:ascii="Arial" w:hAnsi="Arial" w:cs="Arial"/>
            <w:i/>
            <w:color w:val="0000FF"/>
            <w:sz w:val="18"/>
            <w:u w:val="single"/>
            <w:lang w:val="es-ES"/>
          </w:rPr>
          <w:t>eform</w:t>
        </w:r>
        <w:r w:rsidR="00867052">
          <w:rPr>
            <w:rFonts w:ascii="Arial" w:hAnsi="Arial" w:cs="Arial"/>
            <w:i/>
            <w:color w:val="0000FF"/>
            <w:sz w:val="18"/>
            <w:u w:val="single"/>
            <w:lang w:val="es-ES"/>
          </w:rPr>
          <w:t>ado</w:t>
        </w:r>
      </w:hyperlink>
      <w:r w:rsidRPr="00867052">
        <w:rPr>
          <w:rFonts w:ascii="Arial" w:hAnsi="Arial" w:cs="Arial"/>
          <w:i/>
          <w:sz w:val="18"/>
        </w:rPr>
        <w:t xml:space="preserve"> </w:t>
      </w:r>
      <w:r w:rsidRPr="00867052">
        <w:rPr>
          <w:rFonts w:ascii="Arial" w:hAnsi="Arial" w:cs="Arial"/>
          <w:i/>
        </w:rPr>
        <w:t xml:space="preserve"> </w:t>
      </w:r>
    </w:p>
    <w:p w:rsidR="00B604A5" w:rsidRDefault="0034041D" w:rsidP="00B604A5">
      <w:pPr>
        <w:ind w:firstLine="720"/>
        <w:jc w:val="both"/>
        <w:rPr>
          <w:rFonts w:ascii="Arial" w:hAnsi="Arial" w:cs="Arial"/>
          <w:color w:val="000000"/>
          <w:shd w:val="clear" w:color="auto" w:fill="FFFFFF"/>
          <w:lang w:val="es-ES" w:eastAsia="es-MX"/>
        </w:rPr>
      </w:pPr>
      <w:r w:rsidRPr="007C6EA6">
        <w:rPr>
          <w:rFonts w:ascii="Arial" w:hAnsi="Arial" w:cs="Arial"/>
          <w:b/>
          <w:bCs/>
          <w:lang w:val="es-ES"/>
        </w:rPr>
        <w:t>ARTICULO 305.-</w:t>
      </w:r>
      <w:r w:rsidRPr="007C6EA6">
        <w:rPr>
          <w:rFonts w:ascii="Arial" w:hAnsi="Arial" w:cs="Arial"/>
          <w:lang w:val="es-ES"/>
        </w:rPr>
        <w:t xml:space="preserve"> </w:t>
      </w:r>
      <w:r w:rsidRPr="007C6EA6">
        <w:rPr>
          <w:rFonts w:ascii="Arial" w:hAnsi="Arial" w:cs="Arial"/>
          <w:color w:val="000000"/>
          <w:shd w:val="clear" w:color="auto" w:fill="FFFFFF"/>
          <w:lang w:val="es-ES" w:eastAsia="es-MX"/>
        </w:rPr>
        <w:t>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rsidR="0034041D" w:rsidRPr="00B604A5" w:rsidRDefault="0034041D" w:rsidP="00B604A5">
      <w:pPr>
        <w:spacing w:after="120"/>
        <w:ind w:firstLine="720"/>
        <w:jc w:val="right"/>
        <w:rPr>
          <w:rFonts w:ascii="Arial" w:hAnsi="Arial" w:cs="Arial"/>
          <w:i/>
          <w:sz w:val="18"/>
          <w:lang w:val="es-ES"/>
        </w:rPr>
      </w:pPr>
      <w:r w:rsidRPr="007C6EA6">
        <w:rPr>
          <w:rFonts w:ascii="Arial" w:hAnsi="Arial" w:cs="Arial"/>
          <w:color w:val="000000"/>
          <w:lang w:val="es-ES"/>
        </w:rPr>
        <w:tab/>
        <w:t xml:space="preserve"> </w:t>
      </w:r>
      <w:hyperlink w:anchor="Artículo305" w:history="1">
        <w:r w:rsidR="00B604A5">
          <w:rPr>
            <w:rFonts w:ascii="Arial" w:hAnsi="Arial" w:cs="Arial"/>
            <w:i/>
            <w:color w:val="0000FF"/>
            <w:sz w:val="18"/>
            <w:u w:val="single"/>
            <w:lang w:val="es-ES"/>
          </w:rPr>
          <w:t>Art</w:t>
        </w:r>
        <w:r w:rsidR="00E6155C">
          <w:rPr>
            <w:rFonts w:ascii="Arial" w:hAnsi="Arial" w:cs="Arial"/>
            <w:i/>
            <w:color w:val="0000FF"/>
            <w:sz w:val="18"/>
            <w:u w:val="single"/>
            <w:lang w:val="es-ES"/>
          </w:rPr>
          <w:t>í</w:t>
        </w:r>
        <w:r w:rsidR="00B604A5">
          <w:rPr>
            <w:rFonts w:ascii="Arial" w:hAnsi="Arial" w:cs="Arial"/>
            <w:i/>
            <w:color w:val="0000FF"/>
            <w:sz w:val="18"/>
            <w:u w:val="single"/>
            <w:lang w:val="es-ES"/>
          </w:rPr>
          <w:t>culo R</w:t>
        </w:r>
        <w:r w:rsidRPr="00B604A5">
          <w:rPr>
            <w:rFonts w:ascii="Arial" w:hAnsi="Arial" w:cs="Arial"/>
            <w:i/>
            <w:color w:val="0000FF"/>
            <w:sz w:val="18"/>
            <w:u w:val="single"/>
            <w:lang w:val="es-ES"/>
          </w:rPr>
          <w:t>eform</w:t>
        </w:r>
        <w:r w:rsidR="00B604A5">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306.-</w:t>
      </w:r>
      <w:r w:rsidRPr="007C6EA6">
        <w:rPr>
          <w:rFonts w:ascii="Arial" w:hAnsi="Arial" w:cs="Arial"/>
          <w:lang w:val="es-ES"/>
        </w:rPr>
        <w:t xml:space="preserve"> El obligado a dar alimentos cumple la obligación asignando una pensión competente al acreedor alimentario, o incorporándolo a la familia. Si el acreedor se opone a ser incorporado, compete al Juez, según las circunstancias, fijar la manera de ministrar los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307.-</w:t>
      </w:r>
      <w:r w:rsidRPr="007C6EA6">
        <w:rPr>
          <w:rFonts w:ascii="Arial" w:hAnsi="Arial" w:cs="Arial"/>
          <w:lang w:val="es-ES"/>
        </w:rPr>
        <w:t xml:space="preserve"> El deudor alimentista no podrá pedir que se incorpore a su familia el que debe recibir los alimentos, cuando se trate de un cónyuge divorciado que reciba alimentos del otro, y cuando haya inconveniente legal para hacer esa incorporación.</w:t>
      </w:r>
    </w:p>
    <w:p w:rsidR="00E6155C" w:rsidRDefault="0034041D" w:rsidP="00E6155C">
      <w:pPr>
        <w:spacing w:before="240"/>
        <w:ind w:firstLine="720"/>
        <w:jc w:val="both"/>
        <w:rPr>
          <w:rFonts w:ascii="Arial" w:hAnsi="Arial" w:cs="Arial"/>
          <w:lang w:val="es-ES"/>
        </w:rPr>
      </w:pPr>
      <w:r w:rsidRPr="007C6EA6">
        <w:rPr>
          <w:rFonts w:ascii="Arial" w:hAnsi="Arial" w:cs="Arial"/>
          <w:b/>
          <w:bCs/>
          <w:lang w:val="es-ES"/>
        </w:rPr>
        <w:t>ARTICULO 308.-</w:t>
      </w:r>
      <w:r w:rsidRPr="007C6EA6">
        <w:rPr>
          <w:rFonts w:ascii="Arial" w:hAnsi="Arial" w:cs="Arial"/>
          <w:lang w:val="es-ES"/>
        </w:rPr>
        <w:t xml:space="preserve"> Los alimentos han de ser proporcionados a la personalidad del que debe darlos y a la necesidad del que debe recibirlos.   </w:t>
      </w:r>
    </w:p>
    <w:p w:rsidR="0034041D" w:rsidRPr="00E6155C" w:rsidRDefault="0034041D" w:rsidP="00E6155C">
      <w:pPr>
        <w:spacing w:after="240"/>
        <w:ind w:firstLine="720"/>
        <w:jc w:val="right"/>
        <w:rPr>
          <w:rFonts w:ascii="Arial" w:hAnsi="Arial" w:cs="Arial"/>
          <w:i/>
          <w:sz w:val="18"/>
          <w:lang w:val="es-ES"/>
        </w:rPr>
      </w:pPr>
      <w:hyperlink w:anchor="Artículo308" w:history="1">
        <w:r w:rsidR="00E6155C">
          <w:rPr>
            <w:rStyle w:val="Hipervnculo"/>
            <w:rFonts w:ascii="Arial" w:hAnsi="Arial" w:cs="Arial"/>
            <w:i/>
            <w:sz w:val="18"/>
            <w:lang w:val="es-ES"/>
          </w:rPr>
          <w:t>Artículo R</w:t>
        </w:r>
        <w:r w:rsidRPr="00E6155C">
          <w:rPr>
            <w:rStyle w:val="Hipervnculo"/>
            <w:rFonts w:ascii="Arial" w:hAnsi="Arial" w:cs="Arial"/>
            <w:i/>
            <w:sz w:val="18"/>
            <w:lang w:val="es-ES"/>
          </w:rPr>
          <w:t>eform</w:t>
        </w:r>
        <w:r w:rsidR="00E6155C">
          <w:rPr>
            <w:rStyle w:val="Hipervnculo"/>
            <w:rFonts w:ascii="Arial" w:hAnsi="Arial" w:cs="Arial"/>
            <w:i/>
            <w:sz w:val="18"/>
            <w:lang w:val="es-ES"/>
          </w:rPr>
          <w:t>ado</w:t>
        </w:r>
      </w:hyperlink>
    </w:p>
    <w:p w:rsidR="0034041D" w:rsidRPr="00AF53F8" w:rsidRDefault="0034041D" w:rsidP="0034041D">
      <w:pPr>
        <w:spacing w:before="240" w:after="240"/>
        <w:ind w:firstLine="720"/>
        <w:jc w:val="both"/>
        <w:rPr>
          <w:rFonts w:ascii="Arial" w:hAnsi="Arial" w:cs="Arial"/>
          <w:lang w:val="es-ES"/>
        </w:rPr>
      </w:pPr>
      <w:r w:rsidRPr="00AF53F8">
        <w:rPr>
          <w:rFonts w:ascii="Arial" w:hAnsi="Arial" w:cs="Arial"/>
          <w:bCs/>
        </w:rPr>
        <w:t>Los menores, las personas con discapacidad, los sujetos a estado de interdicción, los adultos mayores y el cónyuge que se dedique a las labores del hogar, gozarán de la presunción de necesidad de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309.-</w:t>
      </w:r>
      <w:r w:rsidRPr="007C6EA6">
        <w:rPr>
          <w:rFonts w:ascii="Arial" w:hAnsi="Arial" w:cs="Arial"/>
          <w:lang w:val="es-ES"/>
        </w:rPr>
        <w:t xml:space="preserve"> Si fueren varios los que deben dar alimentos y todos tuvieren la posibilidad para hacerlo, el Juez repartirá el importe entre ellos, en proporción a sus haberes.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310.-</w:t>
      </w:r>
      <w:r w:rsidRPr="007C6EA6">
        <w:rPr>
          <w:rFonts w:ascii="Arial" w:hAnsi="Arial" w:cs="Arial"/>
          <w:lang w:val="es-ES"/>
        </w:rPr>
        <w:t xml:space="preserve"> Si sólo algunos tuvieren posibilidad, entre ellos se repartirá el importe de los alimentos; y si uno sólo la tuviere, él cumplirá únicamente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311.-</w:t>
      </w:r>
      <w:r w:rsidRPr="007C6EA6">
        <w:rPr>
          <w:rFonts w:ascii="Arial" w:hAnsi="Arial" w:cs="Arial"/>
          <w:lang w:val="es-ES"/>
        </w:rPr>
        <w:t xml:space="preserve"> La obligación de dar alimentos no comprende la de proveer de capital a los hijos para ejercer el oficio, arte o profesión a que se hubieren dedicado.</w:t>
      </w:r>
    </w:p>
    <w:p w:rsidR="005D4472" w:rsidRDefault="0034041D" w:rsidP="005D4472">
      <w:pPr>
        <w:spacing w:before="240"/>
        <w:ind w:firstLine="720"/>
        <w:jc w:val="both"/>
        <w:rPr>
          <w:rFonts w:ascii="Arial" w:hAnsi="Arial" w:cs="Arial"/>
          <w:lang w:val="es-ES"/>
        </w:rPr>
      </w:pPr>
      <w:r w:rsidRPr="007C6EA6">
        <w:rPr>
          <w:rFonts w:ascii="Arial" w:hAnsi="Arial" w:cs="Arial"/>
          <w:b/>
          <w:bCs/>
          <w:lang w:val="es-ES"/>
        </w:rPr>
        <w:t>ARTICULO 312.-</w:t>
      </w:r>
      <w:r w:rsidRPr="007C6EA6">
        <w:rPr>
          <w:rFonts w:ascii="Arial" w:hAnsi="Arial" w:cs="Arial"/>
          <w:lang w:val="es-ES"/>
        </w:rPr>
        <w:t xml:space="preserve"> Tienen acción para pedir el aseguramiento de los alimentos: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acreedor alimentario;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ascendiente que le tenga bajo su patria potestad;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tutor;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Hermanos y demás parientes colaterales dentro de cuarto grado;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Ministerio Público;</w:t>
      </w:r>
    </w:p>
    <w:p w:rsidR="0034041D" w:rsidRDefault="0034041D" w:rsidP="000C7A24">
      <w:pPr>
        <w:spacing w:before="120"/>
        <w:ind w:firstLine="720"/>
        <w:jc w:val="both"/>
        <w:rPr>
          <w:rFonts w:ascii="Arial" w:hAnsi="Arial" w:cs="Arial"/>
          <w:lang w:val="es-ES"/>
        </w:rPr>
      </w:pPr>
      <w:r w:rsidRPr="007C6EA6">
        <w:rPr>
          <w:rFonts w:ascii="Arial" w:hAnsi="Arial" w:cs="Arial"/>
          <w:lang w:val="es-ES"/>
        </w:rPr>
        <w:t>VI.- El Sistema Para el Desarrollo Integral de la Familia.</w:t>
      </w:r>
    </w:p>
    <w:p w:rsidR="000C7A24" w:rsidRPr="005D4472" w:rsidRDefault="000C7A24" w:rsidP="000C7A24">
      <w:pPr>
        <w:spacing w:after="240"/>
        <w:ind w:firstLine="720"/>
        <w:jc w:val="right"/>
        <w:rPr>
          <w:rFonts w:ascii="Arial" w:hAnsi="Arial" w:cs="Arial"/>
          <w:i/>
          <w:sz w:val="18"/>
          <w:lang w:val="es-ES"/>
        </w:rPr>
      </w:pPr>
      <w:hyperlink w:anchor="Artículo312" w:history="1">
        <w:r>
          <w:rPr>
            <w:rFonts w:ascii="Arial" w:hAnsi="Arial" w:cs="Arial"/>
            <w:i/>
            <w:color w:val="0000FF"/>
            <w:sz w:val="18"/>
            <w:u w:val="single"/>
            <w:lang w:val="es-ES"/>
          </w:rPr>
          <w:t>Artículo R</w:t>
        </w:r>
        <w:r w:rsidRPr="005D4472">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313.-</w:t>
      </w:r>
      <w:r w:rsidRPr="007C6EA6">
        <w:rPr>
          <w:rFonts w:ascii="Arial" w:hAnsi="Arial" w:cs="Arial"/>
          <w:lang w:val="es-ES"/>
        </w:rPr>
        <w:t xml:space="preserve"> Si las personas a que se refieren las Fracciones II, III y IV del artículo anterior no pueden representar al acreedor alimentario en el juicio en que se pida el aseguramiento de los alimentos, se nombrará por el Juez un tutor interino.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314.-</w:t>
      </w:r>
      <w:r w:rsidRPr="007C6EA6">
        <w:rPr>
          <w:rFonts w:ascii="Arial" w:hAnsi="Arial" w:cs="Arial"/>
          <w:lang w:val="es-ES"/>
        </w:rPr>
        <w:t xml:space="preserve"> El aseguramiento podrá consistir en hipoteca, prenda, fianza, o depósito de cantidad bastante a cubrir los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315.-</w:t>
      </w:r>
      <w:r w:rsidRPr="007C6EA6">
        <w:rPr>
          <w:rFonts w:ascii="Arial" w:hAnsi="Arial" w:cs="Arial"/>
          <w:lang w:val="es-ES"/>
        </w:rPr>
        <w:t xml:space="preserve"> El tutor interino dará garantía por el importe anual de los alimentos. Si administrare algún fondo destinado a ese objeto, por él dará garantía legal.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316.-</w:t>
      </w:r>
      <w:r w:rsidRPr="007C6EA6">
        <w:rPr>
          <w:rFonts w:ascii="Arial" w:hAnsi="Arial" w:cs="Arial"/>
          <w:lang w:val="es-ES"/>
        </w:rPr>
        <w:t xml:space="preserve">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317.-</w:t>
      </w:r>
      <w:r w:rsidRPr="007C6EA6">
        <w:rPr>
          <w:rFonts w:ascii="Arial" w:hAnsi="Arial" w:cs="Arial"/>
          <w:lang w:val="es-ES"/>
        </w:rPr>
        <w:t xml:space="preserve"> Cesa la obligación de dar alimentos: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el que la tiene carece de medios para cumplirla;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alimentista deja de necesitar los alimentos;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En caso de injuria, falta o daños graves inferidos por el alimentista contra el que debe prestarlos;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la necesidad de los alimentos dependa de la conducta viciosa o de la falta de aplicación al trabajo del alimentista, mientras subsistan estas causas;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Si el alimentista, sin consentimiento del que debe dar los alimentos, abandona la casa de éste por causas injustificables.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318.-</w:t>
      </w:r>
      <w:r w:rsidRPr="007C6EA6">
        <w:rPr>
          <w:rFonts w:ascii="Arial" w:hAnsi="Arial" w:cs="Arial"/>
          <w:lang w:val="es-ES"/>
        </w:rPr>
        <w:t xml:space="preserve"> El derecho de recibir alimentos no es renunciable, ni puede ser objeto de transacción.</w:t>
      </w:r>
    </w:p>
    <w:p w:rsidR="0034041D" w:rsidRPr="007C6EA6" w:rsidRDefault="0034041D" w:rsidP="00EB334F">
      <w:pPr>
        <w:spacing w:before="240" w:after="240"/>
        <w:ind w:firstLine="720"/>
        <w:jc w:val="right"/>
        <w:rPr>
          <w:rFonts w:ascii="Arial" w:hAnsi="Arial" w:cs="Arial"/>
        </w:rPr>
      </w:pPr>
      <w:r w:rsidRPr="007C6EA6">
        <w:rPr>
          <w:rFonts w:ascii="Arial" w:hAnsi="Arial" w:cs="Arial"/>
          <w:b/>
          <w:bCs/>
          <w:lang w:val="es-ES"/>
        </w:rPr>
        <w:lastRenderedPageBreak/>
        <w:t>ARTICULO 319.-</w:t>
      </w:r>
      <w:r w:rsidRPr="007C6EA6">
        <w:rPr>
          <w:rFonts w:ascii="Arial" w:hAnsi="Arial" w:cs="Arial"/>
          <w:lang w:val="es-ES"/>
        </w:rPr>
        <w:t xml:space="preserve"> </w:t>
      </w:r>
      <w:r w:rsidRPr="006B6B7E">
        <w:rPr>
          <w:rFonts w:ascii="Arial" w:eastAsia="Calibri" w:hAnsi="Arial" w:cs="Arial"/>
        </w:rPr>
        <w:t>El deudor alimentario será responsable del pago de los alimentos que dejo de proporcionar a partir de la fecha en que comenzó a incumplir con esa obligación</w:t>
      </w:r>
      <w:r w:rsidRPr="006B6B7E">
        <w:rPr>
          <w:rFonts w:ascii="Arial" w:hAnsi="Arial" w:cs="Arial"/>
          <w:lang w:val="es-ES"/>
        </w:rPr>
        <w:t>.</w:t>
      </w:r>
      <w:r w:rsidRPr="007C6EA6">
        <w:rPr>
          <w:rFonts w:ascii="Arial" w:hAnsi="Arial" w:cs="Arial"/>
          <w:lang w:val="es-ES"/>
        </w:rPr>
        <w:t xml:space="preserve">  </w:t>
      </w:r>
    </w:p>
    <w:p w:rsidR="0034041D" w:rsidRDefault="0034041D" w:rsidP="00C06E14">
      <w:pPr>
        <w:ind w:firstLine="720"/>
        <w:jc w:val="both"/>
        <w:rPr>
          <w:rFonts w:ascii="Arial" w:eastAsia="Calibri" w:hAnsi="Arial" w:cs="Arial"/>
        </w:rPr>
      </w:pPr>
      <w:r w:rsidRPr="006B6B7E">
        <w:rPr>
          <w:rFonts w:ascii="Arial" w:eastAsia="Calibri" w:hAnsi="Arial" w:cs="Arial"/>
        </w:rPr>
        <w:t xml:space="preserve">En caso de que no estuviere presente o estándolo se haya rehusado a cumplir con sus obligaciones alimentarias, se entenderá por cumplida dicha obligación cubriendo las deudas que los acreedores alimentarios contraigan para </w:t>
      </w:r>
      <w:r w:rsidRPr="006B6B7E">
        <w:rPr>
          <w:rFonts w:ascii="Arial" w:eastAsia="Calibri" w:hAnsi="Arial" w:cs="Arial"/>
          <w:bCs/>
        </w:rPr>
        <w:t>proporcionar</w:t>
      </w:r>
      <w:r w:rsidRPr="006B6B7E">
        <w:rPr>
          <w:rFonts w:ascii="Arial" w:eastAsia="Calibri" w:hAnsi="Arial" w:cs="Arial"/>
        </w:rPr>
        <w:t xml:space="preserve"> los alimentos correspondientes al periodo de su ausencia o negativa, pero s</w:t>
      </w:r>
      <w:r w:rsidRPr="006B6B7E">
        <w:rPr>
          <w:rFonts w:ascii="Arial" w:eastAsia="Calibri" w:hAnsi="Arial" w:cs="Arial"/>
          <w:bCs/>
        </w:rPr>
        <w:t>ó</w:t>
      </w:r>
      <w:r w:rsidRPr="006B6B7E">
        <w:rPr>
          <w:rFonts w:ascii="Arial" w:eastAsia="Calibri" w:hAnsi="Arial" w:cs="Arial"/>
        </w:rPr>
        <w:t>lo en la cuantía estrictamente necesaria para ese objeto y siempre que no se trate de gastos de lujo.</w:t>
      </w:r>
    </w:p>
    <w:p w:rsidR="00C06E14" w:rsidRPr="006B6B7E" w:rsidRDefault="00C06E14" w:rsidP="00C06E14">
      <w:pPr>
        <w:spacing w:after="240"/>
        <w:ind w:firstLine="720"/>
        <w:jc w:val="right"/>
        <w:rPr>
          <w:rFonts w:ascii="Arial" w:hAnsi="Arial" w:cs="Arial"/>
          <w:lang w:val="es-ES"/>
        </w:rPr>
      </w:pPr>
      <w:hyperlink w:anchor="Artículo319" w:history="1">
        <w:r>
          <w:rPr>
            <w:rFonts w:ascii="Arial" w:hAnsi="Arial" w:cs="Arial"/>
            <w:i/>
            <w:color w:val="0000FF"/>
            <w:sz w:val="18"/>
            <w:u w:val="single"/>
            <w:lang w:val="es-ES"/>
          </w:rPr>
          <w:t>Artículo R</w:t>
        </w:r>
        <w:r w:rsidRPr="00EB334F">
          <w:rPr>
            <w:rFonts w:ascii="Arial" w:hAnsi="Arial" w:cs="Arial"/>
            <w:i/>
            <w:color w:val="0000FF"/>
            <w:sz w:val="18"/>
            <w:u w:val="single"/>
            <w:lang w:val="es-ES"/>
          </w:rPr>
          <w:t>efo</w:t>
        </w:r>
        <w:r w:rsidRPr="00EB334F">
          <w:rPr>
            <w:rFonts w:ascii="Arial" w:hAnsi="Arial" w:cs="Arial"/>
            <w:i/>
            <w:color w:val="0000FF"/>
            <w:sz w:val="18"/>
            <w:u w:val="single"/>
            <w:lang w:val="es-ES"/>
          </w:rPr>
          <w:t>r</w:t>
        </w:r>
        <w:r w:rsidRPr="00EB334F">
          <w:rPr>
            <w:rFonts w:ascii="Arial" w:hAnsi="Arial" w:cs="Arial"/>
            <w:i/>
            <w:color w:val="0000FF"/>
            <w:sz w:val="18"/>
            <w:u w:val="single"/>
            <w:lang w:val="es-ES"/>
          </w:rPr>
          <w:t>m</w:t>
        </w:r>
        <w:r>
          <w:rPr>
            <w:rFonts w:ascii="Arial" w:hAnsi="Arial" w:cs="Arial"/>
            <w:i/>
            <w:color w:val="0000FF"/>
            <w:sz w:val="18"/>
            <w:u w:val="single"/>
            <w:lang w:val="es-ES"/>
          </w:rPr>
          <w:t>ado</w:t>
        </w:r>
      </w:hyperlink>
    </w:p>
    <w:p w:rsidR="00EB334F" w:rsidRDefault="0034041D" w:rsidP="00EB334F">
      <w:pPr>
        <w:ind w:firstLine="720"/>
        <w:jc w:val="both"/>
        <w:rPr>
          <w:rFonts w:ascii="Arial" w:hAnsi="Arial" w:cs="Arial"/>
          <w:lang w:val="es-ES"/>
        </w:rPr>
      </w:pPr>
      <w:r w:rsidRPr="007C6EA6">
        <w:rPr>
          <w:rFonts w:ascii="Arial" w:hAnsi="Arial" w:cs="Arial"/>
          <w:b/>
          <w:bCs/>
          <w:lang w:val="es-ES"/>
        </w:rPr>
        <w:t>ARTICULO 320.-</w:t>
      </w:r>
      <w:r w:rsidRPr="007C6EA6">
        <w:rPr>
          <w:rFonts w:ascii="Arial" w:hAnsi="Arial" w:cs="Arial"/>
          <w:lang w:val="es-ES"/>
        </w:rPr>
        <w:t xml:space="preserve">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r w:rsidRPr="007C6EA6">
        <w:rPr>
          <w:rFonts w:ascii="Arial" w:hAnsi="Arial" w:cs="Arial"/>
          <w:lang w:val="es-ES"/>
        </w:rPr>
        <w:tab/>
      </w:r>
    </w:p>
    <w:p w:rsidR="0034041D" w:rsidRPr="00EB334F" w:rsidRDefault="0034041D" w:rsidP="00EB334F">
      <w:pPr>
        <w:spacing w:after="240"/>
        <w:ind w:firstLine="720"/>
        <w:jc w:val="right"/>
        <w:rPr>
          <w:rFonts w:ascii="Arial" w:hAnsi="Arial" w:cs="Arial"/>
          <w:i/>
          <w:sz w:val="18"/>
        </w:rPr>
      </w:pPr>
      <w:hyperlink w:anchor="Artículo320" w:history="1">
        <w:r w:rsidR="00EB334F">
          <w:rPr>
            <w:rFonts w:ascii="Arial" w:hAnsi="Arial" w:cs="Arial"/>
            <w:i/>
            <w:color w:val="0000FF"/>
            <w:sz w:val="18"/>
            <w:u w:val="single"/>
            <w:lang w:val="es-ES"/>
          </w:rPr>
          <w:t>Artículo R</w:t>
        </w:r>
        <w:r w:rsidRPr="00EB334F">
          <w:rPr>
            <w:rFonts w:ascii="Arial" w:hAnsi="Arial" w:cs="Arial"/>
            <w:i/>
            <w:color w:val="0000FF"/>
            <w:sz w:val="18"/>
            <w:u w:val="single"/>
            <w:lang w:val="es-ES"/>
          </w:rPr>
          <w:t>eform</w:t>
        </w:r>
        <w:r w:rsidR="00EB334F">
          <w:rPr>
            <w:rFonts w:ascii="Arial" w:hAnsi="Arial" w:cs="Arial"/>
            <w:i/>
            <w:color w:val="0000FF"/>
            <w:sz w:val="18"/>
            <w:u w:val="single"/>
            <w:lang w:val="es-ES"/>
          </w:rPr>
          <w:t>ado</w:t>
        </w:r>
      </w:hyperlink>
      <w:r w:rsidRPr="00EB334F">
        <w:rPr>
          <w:rFonts w:ascii="Arial" w:hAnsi="Arial" w:cs="Arial"/>
          <w:i/>
          <w:sz w:val="18"/>
        </w:rPr>
        <w:t xml:space="preserve">   </w:t>
      </w:r>
    </w:p>
    <w:p w:rsidR="00043A1A" w:rsidRDefault="0034041D" w:rsidP="00915B0C">
      <w:pPr>
        <w:spacing w:before="240"/>
        <w:ind w:firstLine="720"/>
        <w:jc w:val="both"/>
        <w:rPr>
          <w:rFonts w:ascii="Arial" w:hAnsi="Arial" w:cs="Arial"/>
        </w:rPr>
      </w:pPr>
      <w:r w:rsidRPr="007C6EA6">
        <w:rPr>
          <w:rFonts w:ascii="Arial" w:hAnsi="Arial" w:cs="Arial"/>
          <w:b/>
        </w:rPr>
        <w:t>ARTICULO 320 BIS.-</w:t>
      </w:r>
      <w:r w:rsidRPr="007C6EA6">
        <w:rPr>
          <w:rFonts w:ascii="Arial" w:hAnsi="Arial" w:cs="Arial"/>
        </w:rPr>
        <w:t xml:space="preserve"> Toda </w:t>
      </w:r>
      <w:r w:rsidR="00043A1A" w:rsidRPr="00043A1A">
        <w:rPr>
          <w:rFonts w:ascii="Arial" w:hAnsi="Arial" w:cs="Arial"/>
        </w:rPr>
        <w:t>aquella persona a quien, por la naturaleza de su responsabilidad laboral corresponda proporcionar informes sobre la capacidad económica de los deudores alimentarios, está obligada a proporcionar datos fidedignos que les sean solicitados por el Juez de lo Familiar, de no hacerlo incurrirá en las faltas o sanciones que prevea la ley, además, responderá por los daños y perjuicios que cause.</w:t>
      </w:r>
    </w:p>
    <w:p w:rsidR="00043A1A" w:rsidRDefault="00E63233" w:rsidP="00043A1A">
      <w:pPr>
        <w:spacing w:after="240"/>
        <w:ind w:firstLine="720"/>
        <w:jc w:val="right"/>
        <w:rPr>
          <w:rFonts w:ascii="Arial" w:hAnsi="Arial" w:cs="Arial"/>
          <w:i/>
          <w:sz w:val="18"/>
        </w:rPr>
      </w:pPr>
      <w:hyperlink w:anchor="Articulo320BIS" w:history="1">
        <w:r w:rsidR="00043A1A" w:rsidRPr="00E63233">
          <w:rPr>
            <w:rStyle w:val="Hipervnculo"/>
            <w:rFonts w:ascii="Arial" w:hAnsi="Arial" w:cs="Arial"/>
            <w:i/>
            <w:sz w:val="18"/>
          </w:rPr>
          <w:t>Párrafo Reformado</w:t>
        </w:r>
      </w:hyperlink>
    </w:p>
    <w:p w:rsidR="00043A1A" w:rsidRDefault="00043A1A" w:rsidP="00043A1A">
      <w:pPr>
        <w:spacing w:before="240"/>
        <w:ind w:firstLine="720"/>
        <w:jc w:val="both"/>
        <w:rPr>
          <w:rFonts w:ascii="Arial" w:hAnsi="Arial" w:cs="Arial"/>
        </w:rPr>
      </w:pPr>
      <w:r w:rsidRPr="00043A1A">
        <w:rPr>
          <w:rFonts w:ascii="Arial" w:hAnsi="Arial" w:cs="Arial"/>
        </w:rPr>
        <w:t>Las personas que se resistan injustificadamente a acatar las órdenes judiciales de descuento o auxilien al deudor a ocultar o simular sus bienes o a eludir el cumplimiento de las obligaciones alimentarías, serán responsables en los términos que fijen las leyes aplicables.</w:t>
      </w:r>
    </w:p>
    <w:p w:rsidR="00043A1A" w:rsidRPr="00043A1A" w:rsidRDefault="00E63233" w:rsidP="00043A1A">
      <w:pPr>
        <w:spacing w:after="240"/>
        <w:ind w:firstLine="720"/>
        <w:jc w:val="right"/>
        <w:rPr>
          <w:rFonts w:ascii="Arial" w:hAnsi="Arial" w:cs="Arial"/>
          <w:i/>
          <w:sz w:val="18"/>
        </w:rPr>
      </w:pPr>
      <w:hyperlink w:anchor="Articulo320BIS" w:history="1">
        <w:r w:rsidR="00043A1A" w:rsidRPr="00E63233">
          <w:rPr>
            <w:rStyle w:val="Hipervnculo"/>
            <w:rFonts w:ascii="Arial" w:hAnsi="Arial" w:cs="Arial"/>
            <w:i/>
            <w:sz w:val="18"/>
          </w:rPr>
          <w:t>Párrafo Adicionado</w:t>
        </w:r>
      </w:hyperlink>
    </w:p>
    <w:p w:rsidR="0034041D" w:rsidRDefault="0034041D" w:rsidP="00E63233">
      <w:pPr>
        <w:spacing w:before="240"/>
        <w:ind w:firstLine="720"/>
        <w:jc w:val="both"/>
        <w:rPr>
          <w:rFonts w:ascii="Arial" w:hAnsi="Arial" w:cs="Arial"/>
        </w:rPr>
      </w:pPr>
      <w:r w:rsidRPr="007C6EA6">
        <w:rPr>
          <w:rFonts w:ascii="Arial" w:hAnsi="Arial" w:cs="Arial"/>
        </w:rPr>
        <w:t xml:space="preserve">El </w:t>
      </w:r>
      <w:r w:rsidR="00E63233" w:rsidRPr="00E63233">
        <w:rPr>
          <w:rFonts w:ascii="Arial" w:hAnsi="Arial" w:cs="Arial"/>
        </w:rPr>
        <w:t xml:space="preserve">deudor alimentario deberá informar de inmediato al Juez de lo Familiar y al acreedor alimentista cualquier cambio de empleo, o fuente de ingreso, la denominación o razón social de su nueva fuente de trabajo, la ubicación de ésta, </w:t>
      </w:r>
      <w:r w:rsidR="00E63233">
        <w:rPr>
          <w:rFonts w:ascii="Arial" w:hAnsi="Arial" w:cs="Arial"/>
        </w:rPr>
        <w:t xml:space="preserve">así como el puesto o cargo que </w:t>
      </w:r>
      <w:r w:rsidR="00E63233" w:rsidRPr="00E63233">
        <w:rPr>
          <w:rFonts w:ascii="Arial" w:hAnsi="Arial" w:cs="Arial"/>
        </w:rPr>
        <w:t>desempeñará, a efecto de que continúe cumpliendo con la pensión alimenticia establecida y no incurrir en responsabilidad alguna.</w:t>
      </w:r>
      <w:r w:rsidRPr="007C6EA6">
        <w:rPr>
          <w:rFonts w:ascii="Arial" w:hAnsi="Arial" w:cs="Arial"/>
        </w:rPr>
        <w:t xml:space="preserve"> </w:t>
      </w:r>
    </w:p>
    <w:p w:rsidR="00E63233" w:rsidRPr="00E63233" w:rsidRDefault="00E63233" w:rsidP="00E63233">
      <w:pPr>
        <w:spacing w:after="240"/>
        <w:ind w:firstLine="720"/>
        <w:jc w:val="right"/>
        <w:rPr>
          <w:rFonts w:ascii="Arial" w:hAnsi="Arial" w:cs="Arial"/>
          <w:i/>
          <w:sz w:val="18"/>
        </w:rPr>
      </w:pPr>
      <w:hyperlink w:anchor="Articulo320BIS" w:history="1">
        <w:r w:rsidRPr="00E63233">
          <w:rPr>
            <w:rStyle w:val="Hipervnculo"/>
            <w:rFonts w:ascii="Arial" w:hAnsi="Arial" w:cs="Arial"/>
            <w:i/>
            <w:sz w:val="18"/>
          </w:rPr>
          <w:t>Párrafo Reformado</w:t>
        </w:r>
      </w:hyperlink>
    </w:p>
    <w:p w:rsidR="00E63233" w:rsidRDefault="00E63233" w:rsidP="00AB0C6F">
      <w:pPr>
        <w:spacing w:before="240"/>
        <w:ind w:firstLine="720"/>
        <w:jc w:val="both"/>
        <w:rPr>
          <w:rFonts w:ascii="Arial" w:hAnsi="Arial" w:cs="Arial"/>
        </w:rPr>
      </w:pPr>
      <w:r w:rsidRPr="00E63233">
        <w:rPr>
          <w:rFonts w:ascii="Arial" w:hAnsi="Arial" w:cs="Arial"/>
        </w:rPr>
        <w:t>En caso de rescisión o de terminación de la relación laboral con el obligado alimentario, la fuente patronal deberá retenerle de su liquidación o del finiquito respectivo, el importe o porcentaje que fije el Juez Familiar, debiendo consignarlo al Juez de lo Familiar dentro del término de tres días posteriores a la conclusión de la relación laboral, para que el Juez lo entregue al acreedor alimentista en la forma y términos que se venía realizando.</w:t>
      </w:r>
    </w:p>
    <w:p w:rsidR="00E63233" w:rsidRPr="00E63233" w:rsidRDefault="00E63233" w:rsidP="00E63233">
      <w:pPr>
        <w:ind w:firstLine="720"/>
        <w:jc w:val="right"/>
        <w:rPr>
          <w:rFonts w:ascii="Arial" w:hAnsi="Arial" w:cs="Arial"/>
          <w:i/>
          <w:sz w:val="18"/>
        </w:rPr>
      </w:pPr>
      <w:hyperlink w:anchor="Articulo320BIS" w:history="1">
        <w:r w:rsidRPr="00E63233">
          <w:rPr>
            <w:rStyle w:val="Hipervnculo"/>
            <w:rFonts w:ascii="Arial" w:hAnsi="Arial" w:cs="Arial"/>
            <w:i/>
            <w:sz w:val="18"/>
          </w:rPr>
          <w:t>Párrafo Adicionado</w:t>
        </w:r>
      </w:hyperlink>
    </w:p>
    <w:p w:rsidR="007E4046" w:rsidRPr="007E4046" w:rsidRDefault="007E4046" w:rsidP="007E4046">
      <w:pPr>
        <w:spacing w:after="240"/>
        <w:ind w:firstLine="720"/>
        <w:jc w:val="right"/>
        <w:rPr>
          <w:rFonts w:ascii="Arial" w:hAnsi="Arial" w:cs="Arial"/>
          <w:i/>
          <w:sz w:val="18"/>
        </w:rPr>
      </w:pPr>
      <w:hyperlink w:anchor="Articulo320BIS" w:history="1">
        <w:r>
          <w:rPr>
            <w:rStyle w:val="Hipervnculo"/>
            <w:rFonts w:ascii="Arial" w:hAnsi="Arial" w:cs="Arial"/>
            <w:i/>
            <w:sz w:val="18"/>
          </w:rPr>
          <w:t>Artículo R</w:t>
        </w:r>
        <w:r w:rsidRPr="007E4046">
          <w:rPr>
            <w:rStyle w:val="Hipervnculo"/>
            <w:rFonts w:ascii="Arial" w:hAnsi="Arial" w:cs="Arial"/>
            <w:i/>
            <w:sz w:val="18"/>
          </w:rPr>
          <w:t>eform</w:t>
        </w:r>
        <w:r>
          <w:rPr>
            <w:rStyle w:val="Hipervnculo"/>
            <w:rFonts w:ascii="Arial" w:hAnsi="Arial" w:cs="Arial"/>
            <w:i/>
            <w:sz w:val="18"/>
          </w:rPr>
          <w:t>ado</w:t>
        </w:r>
      </w:hyperlink>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SEPTIMO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PATERNIDAD Y FILIACION</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HIJOS DE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321.-</w:t>
      </w:r>
      <w:r w:rsidRPr="007C6EA6">
        <w:rPr>
          <w:rFonts w:ascii="Arial" w:hAnsi="Arial" w:cs="Arial"/>
          <w:lang w:val="es-ES"/>
        </w:rPr>
        <w:t xml:space="preserve"> Se presumen hijos de los cónyuges: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nacidos después de ciento ochenta días contados desde la celebración del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322.-</w:t>
      </w:r>
      <w:r w:rsidRPr="007C6EA6">
        <w:rPr>
          <w:rFonts w:ascii="Arial" w:hAnsi="Arial" w:cs="Arial"/>
          <w:lang w:val="es-ES"/>
        </w:rPr>
        <w:t xml:space="preserve"> Contra esta presunción no se admite otra prueba que la de haber sido físicamente imposible al marido tener acceso carnal con su mujer, en los primeros ciento veinte días de los trescientos que han precedido al nacimiento.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323.-</w:t>
      </w:r>
      <w:r w:rsidRPr="007C6EA6">
        <w:rPr>
          <w:rFonts w:ascii="Arial" w:hAnsi="Arial" w:cs="Arial"/>
          <w:lang w:val="es-ES"/>
        </w:rPr>
        <w:t xml:space="preserve">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324.-</w:t>
      </w:r>
      <w:r w:rsidRPr="007C6EA6">
        <w:rPr>
          <w:rFonts w:ascii="Arial" w:hAnsi="Arial" w:cs="Arial"/>
          <w:lang w:val="es-ES"/>
        </w:rPr>
        <w:t xml:space="preserve">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325.-</w:t>
      </w:r>
      <w:r w:rsidRPr="007C6EA6">
        <w:rPr>
          <w:rFonts w:ascii="Arial" w:hAnsi="Arial" w:cs="Arial"/>
          <w:lang w:val="es-ES"/>
        </w:rPr>
        <w:t xml:space="preserve"> El marido no podrá desconocer que es padre del hijo nacido dentro de los ciento ochenta días siguientes a la celebración del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se probare que supo antes de casarse el embarazo de su futura consorte; para esto se requiere un principio de prueba por escrito;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concurrió al levantamiento del acta de nacimiento y ésta fue firmada por él, o contiene su declaración de no saber firmar;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ha reconocido expresamente por suyo al hijo de su mujer;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el hijo no nació capaz de vivir.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326.-</w:t>
      </w:r>
      <w:r w:rsidRPr="007C6EA6">
        <w:rPr>
          <w:rFonts w:ascii="Arial" w:hAnsi="Arial" w:cs="Arial"/>
          <w:lang w:val="es-ES"/>
        </w:rPr>
        <w:t xml:space="preserve"> Las cuestiones relativas a la paternidad del hijo nacido después de trescientos días de la disolución del matrimonio, podrán promoverse en cualquier tiempo por la persona a quien perjudique la filiación.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327.-</w:t>
      </w:r>
      <w:r w:rsidRPr="007C6EA6">
        <w:rPr>
          <w:rFonts w:ascii="Arial" w:hAnsi="Arial" w:cs="Arial"/>
          <w:lang w:val="es-ES"/>
        </w:rPr>
        <w:t xml:space="preserve">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rsidR="009E7C57" w:rsidRDefault="0034041D" w:rsidP="009E7C57">
      <w:pPr>
        <w:spacing w:before="240"/>
        <w:ind w:firstLine="720"/>
        <w:jc w:val="both"/>
        <w:rPr>
          <w:rFonts w:ascii="Arial" w:hAnsi="Arial" w:cs="Arial"/>
          <w:lang w:val="es-ES"/>
        </w:rPr>
      </w:pPr>
      <w:r w:rsidRPr="007C6EA6">
        <w:rPr>
          <w:rFonts w:ascii="Arial" w:hAnsi="Arial" w:cs="Arial"/>
          <w:b/>
          <w:bCs/>
          <w:lang w:val="es-ES"/>
        </w:rPr>
        <w:t>ARTICULO 328.-</w:t>
      </w:r>
      <w:r w:rsidRPr="007C6EA6">
        <w:rPr>
          <w:rFonts w:ascii="Arial" w:hAnsi="Arial" w:cs="Arial"/>
          <w:lang w:val="es-ES"/>
        </w:rPr>
        <w:t xml:space="preserve"> </w:t>
      </w:r>
      <w:r w:rsidRPr="007C6EA6">
        <w:rPr>
          <w:rFonts w:ascii="Arial" w:hAnsi="Arial" w:cs="Arial"/>
        </w:rPr>
        <w:t>Si el marido está bajo tutela por causa de demencia, u otro motivo, discapacidad mental o inteligencia para decidir, este derecho puede ser ejecutado por su tutor. Si éste no lo ejercitare, podrá hacerlo el marido después de haber salido de la tutela, pero siempre en el plazo antes designado, que se contará desde el día en que legalmente se declare haber cesado el impedimento</w:t>
      </w:r>
      <w:r w:rsidRPr="007C6EA6">
        <w:rPr>
          <w:rFonts w:ascii="Arial" w:hAnsi="Arial" w:cs="Arial"/>
          <w:lang w:val="es-ES"/>
        </w:rPr>
        <w:t>.</w:t>
      </w:r>
    </w:p>
    <w:p w:rsidR="0034041D" w:rsidRPr="009E7C57" w:rsidRDefault="0034041D" w:rsidP="009E7C57">
      <w:pPr>
        <w:spacing w:after="240"/>
        <w:ind w:firstLine="720"/>
        <w:jc w:val="right"/>
        <w:rPr>
          <w:rFonts w:ascii="Arial" w:hAnsi="Arial" w:cs="Arial"/>
          <w:i/>
          <w:lang w:val="es-ES"/>
        </w:rPr>
      </w:pPr>
      <w:r w:rsidRPr="007C6EA6">
        <w:rPr>
          <w:rFonts w:ascii="Arial" w:hAnsi="Arial" w:cs="Arial"/>
          <w:lang w:val="es-ES"/>
        </w:rPr>
        <w:t xml:space="preserve"> </w:t>
      </w:r>
      <w:hyperlink w:anchor="Articulo328" w:history="1">
        <w:r w:rsidR="009E7C57">
          <w:rPr>
            <w:rStyle w:val="Hipervnculo"/>
            <w:rFonts w:ascii="Arial" w:hAnsi="Arial" w:cs="Arial"/>
            <w:i/>
            <w:sz w:val="18"/>
            <w:lang w:val="es-ES"/>
          </w:rPr>
          <w:t>Artículo R</w:t>
        </w:r>
        <w:r w:rsidRPr="009E7C57">
          <w:rPr>
            <w:rStyle w:val="Hipervnculo"/>
            <w:rFonts w:ascii="Arial" w:hAnsi="Arial" w:cs="Arial"/>
            <w:i/>
            <w:sz w:val="18"/>
            <w:lang w:val="es-ES"/>
          </w:rPr>
          <w:t>eform</w:t>
        </w:r>
        <w:r w:rsidR="009E7C57">
          <w:rPr>
            <w:rStyle w:val="Hipervnculo"/>
            <w:rFonts w:ascii="Arial" w:hAnsi="Arial" w:cs="Arial"/>
            <w:i/>
            <w:sz w:val="18"/>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329.-</w:t>
      </w:r>
      <w:r w:rsidRPr="007C6EA6">
        <w:rPr>
          <w:rFonts w:ascii="Arial" w:hAnsi="Arial" w:cs="Arial"/>
          <w:lang w:val="es-ES"/>
        </w:rPr>
        <w:t xml:space="preserve"> Cuando el marido, teniendo o no tutor, ha muerto sin recobrar la razón, los herederos pueden contradecir la paternidad en los casos en que podría hacerlo el padre.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330.-</w:t>
      </w:r>
      <w:r w:rsidRPr="007C6EA6">
        <w:rPr>
          <w:rFonts w:ascii="Arial" w:hAnsi="Arial" w:cs="Arial"/>
          <w:lang w:val="es-ES"/>
        </w:rPr>
        <w:t xml:space="preserve">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331.-</w:t>
      </w:r>
      <w:r w:rsidRPr="007C6EA6">
        <w:rPr>
          <w:rFonts w:ascii="Arial" w:hAnsi="Arial" w:cs="Arial"/>
          <w:lang w:val="es-ES"/>
        </w:rPr>
        <w:t xml:space="preserve">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Se presume que el hijo es del primer matrimonio si nace dentro de los trescientos días siguientes a la disolución del primer matrimonio y antes de ciento ochenta días de la celebración del segundo;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Se presume que el hijo es del segundo marido si nace después de ciento ochenta días de la celebración del segundo matrimonio, aunque el nacimiento tenga lugar dentro de los trescientos días posteriores a la disolución del primer matrimonio.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que negare las presunciones establecidas en las dos fracciones que preceden, deberá probar plenamente la imposibilidad física de que el hijo sea del marido a quien se atribuye;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El hijo se presume nacido fuera de matrimonio si nace antes de ciento ochenta días de la celebración del segundo matrimonio y después de trescientos días de la disolución del primero.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332.-</w:t>
      </w:r>
      <w:r w:rsidRPr="007C6EA6">
        <w:rPr>
          <w:rFonts w:ascii="Arial" w:hAnsi="Arial" w:cs="Arial"/>
          <w:lang w:val="es-ES"/>
        </w:rPr>
        <w:t xml:space="preserve"> El desconocimiento de un hijo, de parte del marido o de sus herederos, se hará por demanda en forma ante el Juez competente. Todo desconocimiento practicado de otra manera es nulo.</w:t>
      </w:r>
    </w:p>
    <w:p w:rsidR="009E7C57" w:rsidRDefault="0034041D" w:rsidP="009E7C57">
      <w:pPr>
        <w:spacing w:before="240"/>
        <w:ind w:firstLine="720"/>
        <w:jc w:val="both"/>
        <w:rPr>
          <w:rFonts w:ascii="Arial" w:hAnsi="Arial" w:cs="Arial"/>
          <w:color w:val="000000"/>
          <w:lang w:val="es-ES"/>
        </w:rPr>
      </w:pPr>
      <w:r w:rsidRPr="007C6EA6">
        <w:rPr>
          <w:rFonts w:ascii="Arial" w:hAnsi="Arial" w:cs="Arial"/>
          <w:b/>
          <w:bCs/>
          <w:lang w:val="es-ES"/>
        </w:rPr>
        <w:t>ARTICULO 333.-</w:t>
      </w:r>
      <w:r w:rsidRPr="007C6EA6">
        <w:rPr>
          <w:rFonts w:ascii="Arial" w:hAnsi="Arial" w:cs="Arial"/>
          <w:lang w:val="es-ES"/>
        </w:rPr>
        <w:t xml:space="preserve"> </w:t>
      </w:r>
      <w:r w:rsidRPr="007C6EA6">
        <w:rPr>
          <w:rFonts w:ascii="Arial" w:hAnsi="Arial" w:cs="Arial"/>
          <w:color w:val="000000"/>
          <w:lang w:val="es-ES"/>
        </w:rPr>
        <w:t>En el juicio de contradicción de la paternidad serán oídos la madre y el hijo, a quien, si fuere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 xml:space="preserve">se proveerá de un tutor interino. </w:t>
      </w:r>
    </w:p>
    <w:p w:rsidR="0034041D" w:rsidRPr="009E7C57" w:rsidRDefault="0034041D" w:rsidP="009E7C57">
      <w:pPr>
        <w:spacing w:after="240"/>
        <w:ind w:firstLine="720"/>
        <w:jc w:val="right"/>
        <w:rPr>
          <w:rFonts w:ascii="Arial" w:hAnsi="Arial" w:cs="Arial"/>
          <w:i/>
        </w:rPr>
      </w:pPr>
      <w:r w:rsidRPr="007C6EA6">
        <w:rPr>
          <w:rFonts w:ascii="Arial" w:hAnsi="Arial" w:cs="Arial"/>
          <w:color w:val="000000"/>
          <w:lang w:val="es-ES"/>
        </w:rPr>
        <w:t xml:space="preserve"> </w:t>
      </w:r>
      <w:hyperlink w:anchor="Artículo333" w:history="1">
        <w:r w:rsidR="009E7C57">
          <w:rPr>
            <w:rFonts w:ascii="Arial" w:hAnsi="Arial" w:cs="Arial"/>
            <w:i/>
            <w:color w:val="0000FF"/>
            <w:sz w:val="18"/>
            <w:u w:val="single"/>
            <w:lang w:val="es-ES"/>
          </w:rPr>
          <w:t>Artículo R</w:t>
        </w:r>
        <w:r w:rsidRPr="009E7C57">
          <w:rPr>
            <w:rFonts w:ascii="Arial" w:hAnsi="Arial" w:cs="Arial"/>
            <w:i/>
            <w:color w:val="0000FF"/>
            <w:sz w:val="18"/>
            <w:u w:val="single"/>
            <w:lang w:val="es-ES"/>
          </w:rPr>
          <w:t>eform</w:t>
        </w:r>
        <w:r w:rsidR="009E7C57">
          <w:rPr>
            <w:rFonts w:ascii="Arial" w:hAnsi="Arial" w:cs="Arial"/>
            <w:i/>
            <w:color w:val="0000FF"/>
            <w:sz w:val="18"/>
            <w:u w:val="single"/>
            <w:lang w:val="es-ES"/>
          </w:rPr>
          <w:t>ado</w:t>
        </w:r>
      </w:hyperlink>
      <w:r w:rsidRPr="009E7C57">
        <w:rPr>
          <w:rFonts w:ascii="Arial" w:hAnsi="Arial" w:cs="Arial"/>
          <w:i/>
          <w:sz w:val="18"/>
        </w:rPr>
        <w:t xml:space="preserve"> </w:t>
      </w:r>
      <w:r w:rsidRPr="009E7C57">
        <w:rPr>
          <w:rFonts w:ascii="Arial" w:hAnsi="Arial" w:cs="Arial"/>
          <w:i/>
        </w:rPr>
        <w:t xml:space="preserve">  </w:t>
      </w:r>
    </w:p>
    <w:p w:rsidR="009E7C57" w:rsidRDefault="0034041D" w:rsidP="009E7C57">
      <w:pPr>
        <w:spacing w:before="240"/>
        <w:ind w:firstLine="720"/>
        <w:jc w:val="both"/>
        <w:rPr>
          <w:rFonts w:ascii="Arial" w:hAnsi="Arial" w:cs="Arial"/>
          <w:lang w:val="es-ES"/>
        </w:rPr>
      </w:pPr>
      <w:r w:rsidRPr="007C6EA6">
        <w:rPr>
          <w:rFonts w:ascii="Arial" w:hAnsi="Arial" w:cs="Arial"/>
          <w:b/>
          <w:bCs/>
          <w:lang w:val="es-ES"/>
        </w:rPr>
        <w:t>ARTICULO 334.-</w:t>
      </w:r>
      <w:r w:rsidRPr="007C6EA6">
        <w:rPr>
          <w:rFonts w:ascii="Arial" w:hAnsi="Arial" w:cs="Arial"/>
          <w:lang w:val="es-ES"/>
        </w:rPr>
        <w:t xml:space="preserve"> Para los efectos legales, sólo se reputa nacido el feto que desprendido enteramente del seno materno, vive veinticuatro horas o es presentado vivo al Registro Civil</w:t>
      </w:r>
      <w:r w:rsidRPr="007C6EA6">
        <w:rPr>
          <w:rFonts w:ascii="Arial" w:hAnsi="Arial" w:cs="Arial"/>
          <w:b/>
          <w:lang w:val="es-ES"/>
        </w:rPr>
        <w:t>.</w:t>
      </w:r>
      <w:r w:rsidRPr="007C6EA6">
        <w:rPr>
          <w:rFonts w:ascii="Arial" w:hAnsi="Arial" w:cs="Arial"/>
          <w:lang w:val="es-ES"/>
        </w:rPr>
        <w:t xml:space="preserve"> </w:t>
      </w:r>
    </w:p>
    <w:p w:rsidR="0034041D" w:rsidRPr="009E7C57" w:rsidRDefault="0034041D" w:rsidP="009E7C57">
      <w:pPr>
        <w:spacing w:after="240"/>
        <w:ind w:firstLine="720"/>
        <w:jc w:val="right"/>
        <w:rPr>
          <w:rFonts w:ascii="Arial" w:hAnsi="Arial" w:cs="Arial"/>
          <w:i/>
          <w:lang w:val="es-ES"/>
        </w:rPr>
      </w:pPr>
      <w:hyperlink w:anchor="Artículo334" w:history="1">
        <w:r w:rsidR="009E7C57">
          <w:rPr>
            <w:rStyle w:val="Hipervnculo"/>
            <w:rFonts w:ascii="Arial" w:hAnsi="Arial" w:cs="Arial"/>
            <w:i/>
            <w:sz w:val="18"/>
            <w:lang w:val="es-ES"/>
          </w:rPr>
          <w:t>Artículo R</w:t>
        </w:r>
        <w:r w:rsidRPr="009E7C57">
          <w:rPr>
            <w:rStyle w:val="Hipervnculo"/>
            <w:rFonts w:ascii="Arial" w:hAnsi="Arial" w:cs="Arial"/>
            <w:i/>
            <w:sz w:val="18"/>
            <w:lang w:val="es-ES"/>
          </w:rPr>
          <w:t>eform</w:t>
        </w:r>
        <w:r w:rsidR="009E7C57">
          <w:rPr>
            <w:rStyle w:val="Hipervnculo"/>
            <w:rFonts w:ascii="Arial" w:hAnsi="Arial" w:cs="Arial"/>
            <w:i/>
            <w:sz w:val="18"/>
            <w:lang w:val="es-ES"/>
          </w:rPr>
          <w:t>ado</w:t>
        </w:r>
      </w:hyperlink>
      <w:r w:rsidRPr="009E7C57">
        <w:rPr>
          <w:rFonts w:ascii="Arial" w:hAnsi="Arial" w:cs="Arial"/>
          <w:i/>
          <w:lang w:val="es-ES"/>
        </w:rPr>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335.-</w:t>
      </w:r>
      <w:r w:rsidRPr="007C6EA6">
        <w:rPr>
          <w:rFonts w:ascii="Arial" w:hAnsi="Arial" w:cs="Arial"/>
          <w:lang w:val="es-ES"/>
        </w:rPr>
        <w:t xml:space="preserve"> No puede haber sobre la filiación, ni transacción ni compromisos en árbitros.  </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t>ARTICULO 336.-</w:t>
      </w:r>
      <w:r w:rsidRPr="007C6EA6">
        <w:rPr>
          <w:rFonts w:ascii="Arial" w:hAnsi="Arial" w:cs="Arial"/>
          <w:lang w:val="es-ES"/>
        </w:rPr>
        <w:t xml:space="preserve"> Puede haber transacción o arbitramiento sobre los derechos pecuniarios que de la filiación legalmente adquirida pudieran deducirse, sin que las concesiones que se hagan al que se dice hijo, importen la adquisición de estado de hijo de matrimonio.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LAS PRUEBAS DE LA FILIACION DE LOS HIJOS NACIDOS </w:t>
      </w:r>
    </w:p>
    <w:p w:rsidR="0034041D" w:rsidRPr="007C6EA6" w:rsidRDefault="0034041D" w:rsidP="0034041D">
      <w:pPr>
        <w:jc w:val="center"/>
        <w:rPr>
          <w:rFonts w:ascii="Arial" w:hAnsi="Arial" w:cs="Arial"/>
          <w:lang w:val="es-ES"/>
        </w:rPr>
      </w:pPr>
      <w:r w:rsidRPr="007C6EA6">
        <w:rPr>
          <w:rFonts w:ascii="Arial" w:hAnsi="Arial" w:cs="Arial"/>
          <w:b/>
          <w:bCs/>
          <w:lang w:val="es-ES"/>
        </w:rPr>
        <w:t>DE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337.-</w:t>
      </w:r>
      <w:r w:rsidRPr="007C6EA6">
        <w:rPr>
          <w:rFonts w:ascii="Arial" w:hAnsi="Arial" w:cs="Arial"/>
          <w:lang w:val="es-ES"/>
        </w:rPr>
        <w:t xml:space="preserve"> La filiación de los hijos nacidos de matrimonio se prueba con la partida de su nacimiento y con el acta de matrimonio de sus padres.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338.-</w:t>
      </w:r>
      <w:r w:rsidRPr="007C6EA6">
        <w:rPr>
          <w:rFonts w:ascii="Arial" w:hAnsi="Arial" w:cs="Arial"/>
          <w:lang w:val="es-ES"/>
        </w:rPr>
        <w:t xml:space="preserve">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rsidR="0034041D" w:rsidRPr="007C6EA6" w:rsidRDefault="0034041D" w:rsidP="0034041D">
      <w:pPr>
        <w:spacing w:before="120"/>
        <w:ind w:firstLine="720"/>
        <w:jc w:val="both"/>
        <w:rPr>
          <w:rFonts w:ascii="Arial" w:hAnsi="Arial" w:cs="Arial"/>
          <w:lang w:val="es-ES"/>
        </w:rPr>
      </w:pPr>
      <w:r w:rsidRPr="007C6EA6">
        <w:rPr>
          <w:rFonts w:ascii="Arial" w:hAnsi="Arial" w:cs="Arial"/>
          <w:lang w:val="es-ES"/>
        </w:rPr>
        <w:t>Si uno solo de los registros faltare o estuviere inutilizado y existe el duplicado, de éste deberá tomarse la prueba, sin admitirla de otra clase.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339.-</w:t>
      </w:r>
      <w:r w:rsidRPr="007C6EA6">
        <w:rPr>
          <w:rFonts w:ascii="Arial" w:hAnsi="Arial" w:cs="Arial"/>
          <w:lang w:val="es-ES"/>
        </w:rPr>
        <w:t xml:space="preserve"> Si hubiere hijos nacidos de dos personas que han vivido públicamente como marido y mujer, y ambos hubieren fallecido, o por ausencia o </w:t>
      </w:r>
      <w:r w:rsidRPr="007C6EA6">
        <w:rPr>
          <w:rFonts w:ascii="Arial" w:hAnsi="Arial" w:cs="Arial"/>
          <w:lang w:val="es-ES"/>
        </w:rPr>
        <w:lastRenderedPageBreak/>
        <w:t>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340.-</w:t>
      </w:r>
      <w:r w:rsidRPr="007C6EA6">
        <w:rPr>
          <w:rFonts w:ascii="Arial" w:hAnsi="Arial" w:cs="Arial"/>
          <w:lang w:val="es-ES"/>
        </w:rPr>
        <w:t xml:space="preserve"> Si un individuo ha sido reconocido constantemente como hijo de matrimonio, por la familia del marido y en la sociedad, quedará probada la posesión de estado de hijo de matrimonio si además concurre alguna de las circunstancias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el hijo haya usado constantemente el apellido del que pretende que es su padre, con anuencia de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el padre lo haya tratado como a hijo nacido de su matrimonio, proveyendo a su subsistencia, educación y establecimiento;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Que el presunto padre tenga la edad exigida por el artículo 358.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ARTICULO 341.-</w:t>
      </w:r>
      <w:r w:rsidRPr="007C6EA6">
        <w:rPr>
          <w:rFonts w:ascii="Arial" w:hAnsi="Arial" w:cs="Arial"/>
          <w:lang w:val="es-ES"/>
        </w:rPr>
        <w:t xml:space="preserve"> Declarado nulo el matrimonio, haya habido buena o mala fe en los cónyuges al celebrarlo, los hijos tenidos durante él se consideran como hijos del matrimonio.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ARTICULO 342.-</w:t>
      </w:r>
      <w:r w:rsidRPr="007C6EA6">
        <w:rPr>
          <w:rFonts w:ascii="Arial" w:hAnsi="Arial" w:cs="Arial"/>
          <w:lang w:val="es-ES"/>
        </w:rPr>
        <w:t xml:space="preserve"> No basta el dicho de la madre para excluir de la paternidad al marido. Mientras que éste viva, únicamente él podrá reclamar contra la filiación del hijo concebido durante 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343.-</w:t>
      </w:r>
      <w:r w:rsidRPr="007C6EA6">
        <w:rPr>
          <w:rFonts w:ascii="Arial" w:hAnsi="Arial" w:cs="Arial"/>
          <w:lang w:val="es-ES"/>
        </w:rPr>
        <w:t xml:space="preserve"> Las acciones civiles que se intenten contra el hijo por los bienes que ha adquirido durante su estado de hijo nacido de matrimonio, aunque después resulte no serlo, se sujetarán a las reglas comunes para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344.-</w:t>
      </w:r>
      <w:r w:rsidRPr="007C6EA6">
        <w:rPr>
          <w:rFonts w:ascii="Arial" w:hAnsi="Arial" w:cs="Arial"/>
          <w:lang w:val="es-ES"/>
        </w:rPr>
        <w:t xml:space="preserve"> La acción que compete al hijo para reclamar su estado, es imprescriptible para él y sus descendientes.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345.-</w:t>
      </w:r>
      <w:r w:rsidRPr="007C6EA6">
        <w:rPr>
          <w:rFonts w:ascii="Arial" w:hAnsi="Arial" w:cs="Arial"/>
          <w:lang w:val="es-ES"/>
        </w:rPr>
        <w:t xml:space="preserve"> Los demás herederos del hijo podrán intentar la acción de que se trata el artículo anterior: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el hijo ha muerto antes de cumplir diecinueve años;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el hijo cayó en demencia antes de cumplir los diecinueve años y murió después en el mismo 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346.-</w:t>
      </w:r>
      <w:r w:rsidRPr="007C6EA6">
        <w:rPr>
          <w:rFonts w:ascii="Arial" w:hAnsi="Arial" w:cs="Arial"/>
          <w:lang w:val="es-ES"/>
        </w:rPr>
        <w:t xml:space="preserve"> Los herederos podrán continuar la acción intentada por el hijo a no ser que éste se hubiera desistido formalmente de ella, o nada hubiere promovido judicialmente durante un año contado desde la última diligencia.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También podrán contestar toda demanda que tenga por objeto disputarle la condición de hijo nacido de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347.-</w:t>
      </w:r>
      <w:r w:rsidRPr="007C6EA6">
        <w:rPr>
          <w:rFonts w:ascii="Arial" w:hAnsi="Arial" w:cs="Arial"/>
          <w:lang w:val="es-ES"/>
        </w:rPr>
        <w:t xml:space="preserve"> Los acreedores, legatarios y donatarios tendrán los mismos derechos que a los herederos conceden los artículos 345 y 346, si el hijo no dejó bienes suficientes para pagarles.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348.-</w:t>
      </w:r>
      <w:r w:rsidRPr="007C6EA6">
        <w:rPr>
          <w:rFonts w:ascii="Arial" w:hAnsi="Arial" w:cs="Arial"/>
          <w:lang w:val="es-ES"/>
        </w:rPr>
        <w:t xml:space="preserve"> Las acciones de que hablan los tres artículos que proceden, prescriben a los cuatro años, contados desde el fallecimiento del hijo.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349.-</w:t>
      </w:r>
      <w:r w:rsidRPr="007C6EA6">
        <w:rPr>
          <w:rFonts w:ascii="Arial" w:hAnsi="Arial" w:cs="Arial"/>
          <w:lang w:val="es-ES"/>
        </w:rPr>
        <w:t xml:space="preserve"> La posesión de hijo nacido de matrimonio no puede perderse sino por sentencia ejecutoriada, la cual admitirá los recursos que den las leyes, en los juicios de mayor interés.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350.-</w:t>
      </w:r>
      <w:r w:rsidRPr="007C6EA6">
        <w:rPr>
          <w:rFonts w:ascii="Arial" w:hAnsi="Arial" w:cs="Arial"/>
          <w:lang w:val="es-ES"/>
        </w:rPr>
        <w:t xml:space="preserve"> Si el que está en posesión de los derechos de padre o de hijo fuere despojado de ellos o perturbado en su ejercicio, sin que preceda sentencia por la cual deba perderlos, podra usar de las acciones que establecen las Leyes para que se le ampare o restituya en la posesión.  </w:t>
      </w:r>
    </w:p>
    <w:p w:rsidR="0034041D" w:rsidRPr="007C6EA6" w:rsidRDefault="0034041D" w:rsidP="0034041D">
      <w:pPr>
        <w:ind w:firstLine="720"/>
        <w:jc w:val="center"/>
        <w:rPr>
          <w:rFonts w:ascii="Arial" w:hAnsi="Arial" w:cs="Arial"/>
          <w:b/>
          <w:bCs/>
          <w:lang w:val="es-ES"/>
        </w:rPr>
      </w:pPr>
      <w:r w:rsidRPr="007C6EA6">
        <w:rPr>
          <w:rFonts w:ascii="Arial" w:hAnsi="Arial" w:cs="Arial"/>
          <w:b/>
          <w:bCs/>
          <w:lang w:val="es-ES"/>
        </w:rPr>
        <w:t xml:space="preserve">CAPITULO III  </w:t>
      </w:r>
    </w:p>
    <w:p w:rsidR="0034041D" w:rsidRPr="007C6EA6" w:rsidRDefault="0034041D" w:rsidP="0034041D">
      <w:pPr>
        <w:ind w:firstLine="720"/>
        <w:jc w:val="center"/>
        <w:rPr>
          <w:rFonts w:ascii="Arial" w:hAnsi="Arial" w:cs="Arial"/>
          <w:b/>
          <w:bCs/>
          <w:lang w:val="es-ES"/>
        </w:rPr>
      </w:pPr>
      <w:r w:rsidRPr="007C6EA6">
        <w:rPr>
          <w:rFonts w:ascii="Arial" w:hAnsi="Arial" w:cs="Arial"/>
          <w:b/>
          <w:bCs/>
          <w:lang w:val="es-ES"/>
        </w:rPr>
        <w:t xml:space="preserve">DE LA LEGITIMACION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351.-</w:t>
      </w:r>
      <w:r w:rsidRPr="007C6EA6">
        <w:rPr>
          <w:rFonts w:ascii="Arial" w:hAnsi="Arial" w:cs="Arial"/>
          <w:lang w:val="es-ES"/>
        </w:rPr>
        <w:t xml:space="preserve"> El matrimonio subsecuente de los padres hace que se tenga como nacidos de matrimonio a los hijos habidos antes de su celebración.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352.-</w:t>
      </w:r>
      <w:r w:rsidRPr="007C6EA6">
        <w:rPr>
          <w:rFonts w:ascii="Arial" w:hAnsi="Arial" w:cs="Arial"/>
          <w:lang w:val="es-ES"/>
        </w:rPr>
        <w:t xml:space="preserve">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353.-</w:t>
      </w:r>
      <w:r w:rsidRPr="007C6EA6">
        <w:rPr>
          <w:rFonts w:ascii="Arial" w:hAnsi="Arial" w:cs="Arial"/>
          <w:lang w:val="es-ES"/>
        </w:rPr>
        <w:t xml:space="preserve">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354.-</w:t>
      </w:r>
      <w:r w:rsidRPr="007C6EA6">
        <w:rPr>
          <w:rFonts w:ascii="Arial" w:hAnsi="Arial" w:cs="Arial"/>
          <w:lang w:val="es-ES"/>
        </w:rPr>
        <w:t xml:space="preserve"> Aunque el reconocimiento sea posterior, los hijos adquieren todos sus derechos desde el día en que se celebró el matrimonio de sus padres.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355.-</w:t>
      </w:r>
      <w:r w:rsidRPr="007C6EA6">
        <w:rPr>
          <w:rFonts w:ascii="Arial" w:hAnsi="Arial" w:cs="Arial"/>
          <w:lang w:val="es-ES"/>
        </w:rPr>
        <w:t xml:space="preserve"> Pueden gozar también de ese derecho que les concede el artículo 351, los hijos que hayan fallecido al celebrarse el matrimonio de sus padres, si dejaron descendientes.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356.-</w:t>
      </w:r>
      <w:r w:rsidRPr="007C6EA6">
        <w:rPr>
          <w:rFonts w:ascii="Arial" w:hAnsi="Arial" w:cs="Arial"/>
          <w:lang w:val="es-ES"/>
        </w:rPr>
        <w:t xml:space="preserve"> Pueden gozar también de ese derecho los hijos no nacidos, si el padre al casarse declara que reconoce al hijo de quien la mujer está encinta, o que lo reconoce si aquella estuviere encinta.</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DEL RECONOCIMIENTO DE LOS HIJOS NACIDOS FUERA </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DE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357.-</w:t>
      </w:r>
      <w:r w:rsidRPr="007C6EA6">
        <w:rPr>
          <w:rFonts w:ascii="Arial" w:hAnsi="Arial" w:cs="Arial"/>
          <w:lang w:val="es-ES"/>
        </w:rPr>
        <w:t xml:space="preserve"> La filiación de los hijos nacidos fuera de matrimonio resulta, con relación a la madre, del solo hecho del nacimiento. Respecto del padre sólo se establece por el reconocimiento voluntario o por una sentencia que declare la paternidad.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358.-</w:t>
      </w:r>
      <w:r w:rsidRPr="007C6EA6">
        <w:rPr>
          <w:rFonts w:ascii="Arial" w:hAnsi="Arial" w:cs="Arial"/>
          <w:lang w:val="es-ES"/>
        </w:rPr>
        <w:t xml:space="preserve"> Pueden reconocer a sus hijos, los que tengan la edad exigida para contraer matrimonio, más la edad del hijo que va a ser reconocido.</w:t>
      </w:r>
    </w:p>
    <w:p w:rsidR="000447ED" w:rsidRDefault="0034041D" w:rsidP="000447ED">
      <w:pPr>
        <w:spacing w:before="240"/>
        <w:ind w:firstLine="720"/>
        <w:jc w:val="both"/>
        <w:rPr>
          <w:rFonts w:ascii="Arial" w:hAnsi="Arial" w:cs="Arial"/>
          <w:color w:val="000000"/>
          <w:lang w:val="es-ES"/>
        </w:rPr>
      </w:pPr>
      <w:r w:rsidRPr="007C6EA6">
        <w:rPr>
          <w:rFonts w:ascii="Arial" w:hAnsi="Arial" w:cs="Arial"/>
          <w:b/>
          <w:bCs/>
          <w:lang w:val="es-ES"/>
        </w:rPr>
        <w:t>ARTICULO 359.-</w:t>
      </w:r>
      <w:r w:rsidRPr="007C6EA6">
        <w:rPr>
          <w:rFonts w:ascii="Arial" w:hAnsi="Arial" w:cs="Arial"/>
          <w:lang w:val="es-ES"/>
        </w:rPr>
        <w:t xml:space="preserve"> </w:t>
      </w:r>
      <w:r w:rsidRPr="007C6EA6">
        <w:rPr>
          <w:rFonts w:ascii="Arial" w:hAnsi="Arial" w:cs="Arial"/>
          <w:color w:val="000000"/>
          <w:lang w:val="es-ES"/>
        </w:rPr>
        <w:t>La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 xml:space="preserve">no puede reconocer a un hijo sin el consentimiento del que o de los que ejerzan sobre el la patria potestad, o de la persona bajo cuya tutela se encuentre, o a falta de esta sin la autorización judicial. </w:t>
      </w:r>
    </w:p>
    <w:p w:rsidR="0034041D" w:rsidRPr="000447ED" w:rsidRDefault="0034041D" w:rsidP="000447ED">
      <w:pPr>
        <w:spacing w:after="240"/>
        <w:ind w:firstLine="720"/>
        <w:jc w:val="right"/>
        <w:rPr>
          <w:rFonts w:ascii="Arial" w:hAnsi="Arial" w:cs="Arial"/>
          <w:i/>
          <w:color w:val="000000"/>
          <w:sz w:val="18"/>
          <w:lang w:val="es-ES"/>
        </w:rPr>
      </w:pPr>
      <w:r w:rsidRPr="000447ED">
        <w:rPr>
          <w:rFonts w:ascii="Arial" w:hAnsi="Arial" w:cs="Arial"/>
          <w:i/>
          <w:color w:val="000000"/>
          <w:sz w:val="18"/>
          <w:lang w:val="es-ES"/>
        </w:rPr>
        <w:t xml:space="preserve"> </w:t>
      </w:r>
      <w:hyperlink w:anchor="Artículo359" w:history="1">
        <w:r w:rsidR="000447ED">
          <w:rPr>
            <w:rFonts w:ascii="Arial" w:hAnsi="Arial" w:cs="Arial"/>
            <w:i/>
            <w:color w:val="0000FF"/>
            <w:sz w:val="18"/>
            <w:u w:val="single"/>
            <w:lang w:val="es-ES"/>
          </w:rPr>
          <w:t>Artículo R</w:t>
        </w:r>
        <w:r w:rsidRPr="000447ED">
          <w:rPr>
            <w:rFonts w:ascii="Arial" w:hAnsi="Arial" w:cs="Arial"/>
            <w:i/>
            <w:color w:val="0000FF"/>
            <w:sz w:val="18"/>
            <w:u w:val="single"/>
            <w:lang w:val="es-ES"/>
          </w:rPr>
          <w:t>eform</w:t>
        </w:r>
        <w:r w:rsidR="000447ED">
          <w:rPr>
            <w:rFonts w:ascii="Arial" w:hAnsi="Arial" w:cs="Arial"/>
            <w:i/>
            <w:color w:val="0000FF"/>
            <w:sz w:val="18"/>
            <w:u w:val="single"/>
            <w:lang w:val="es-ES"/>
          </w:rPr>
          <w:t>ado</w:t>
        </w:r>
      </w:hyperlink>
    </w:p>
    <w:p w:rsidR="000447ED" w:rsidRDefault="0034041D" w:rsidP="000447ED">
      <w:pPr>
        <w:spacing w:before="240"/>
        <w:ind w:firstLine="720"/>
        <w:jc w:val="both"/>
        <w:rPr>
          <w:rFonts w:ascii="Arial" w:hAnsi="Arial" w:cs="Arial"/>
          <w:color w:val="000000"/>
          <w:lang w:val="es-ES"/>
        </w:rPr>
      </w:pPr>
      <w:r w:rsidRPr="007C6EA6">
        <w:rPr>
          <w:rFonts w:ascii="Arial" w:hAnsi="Arial" w:cs="Arial"/>
          <w:b/>
          <w:bCs/>
          <w:lang w:val="es-ES"/>
        </w:rPr>
        <w:t>ARTICULO 360.-</w:t>
      </w:r>
      <w:r w:rsidRPr="007C6EA6">
        <w:rPr>
          <w:rFonts w:ascii="Arial" w:hAnsi="Arial" w:cs="Arial"/>
          <w:lang w:val="es-ES"/>
        </w:rPr>
        <w:t xml:space="preserve"> </w:t>
      </w:r>
      <w:r w:rsidRPr="007C6EA6">
        <w:rPr>
          <w:rFonts w:ascii="Arial" w:hAnsi="Arial" w:cs="Arial"/>
          <w:color w:val="000000"/>
          <w:lang w:val="es-ES"/>
        </w:rPr>
        <w:t>El reconocimiento hecho por una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 xml:space="preserve">es anulable si prueba que sufrió error o engaño al hacerlo, pudiendo intentar la acción hasta cuatro años después de haber cumplido dieciocho años de edad.    </w:t>
      </w:r>
    </w:p>
    <w:p w:rsidR="0034041D" w:rsidRPr="000447ED" w:rsidRDefault="0034041D" w:rsidP="000447ED">
      <w:pPr>
        <w:spacing w:after="240"/>
        <w:ind w:firstLine="720"/>
        <w:jc w:val="right"/>
        <w:rPr>
          <w:rFonts w:ascii="Arial" w:hAnsi="Arial" w:cs="Arial"/>
          <w:i/>
          <w:lang w:val="es-ES"/>
        </w:rPr>
      </w:pPr>
      <w:r w:rsidRPr="007C6EA6">
        <w:rPr>
          <w:rFonts w:ascii="Arial" w:hAnsi="Arial" w:cs="Arial"/>
          <w:color w:val="000000"/>
          <w:lang w:val="es-ES"/>
        </w:rPr>
        <w:t xml:space="preserve"> </w:t>
      </w:r>
      <w:hyperlink w:anchor="Artículo360" w:history="1">
        <w:r w:rsidR="000447ED">
          <w:rPr>
            <w:rFonts w:ascii="Arial" w:hAnsi="Arial" w:cs="Arial"/>
            <w:i/>
            <w:color w:val="0000FF"/>
            <w:sz w:val="18"/>
            <w:u w:val="single"/>
            <w:lang w:val="es-ES"/>
          </w:rPr>
          <w:t>Artículo R</w:t>
        </w:r>
        <w:r w:rsidRPr="000447ED">
          <w:rPr>
            <w:rFonts w:ascii="Arial" w:hAnsi="Arial" w:cs="Arial"/>
            <w:i/>
            <w:color w:val="0000FF"/>
            <w:sz w:val="18"/>
            <w:u w:val="single"/>
            <w:lang w:val="es-ES"/>
          </w:rPr>
          <w:t>eform</w:t>
        </w:r>
        <w:r w:rsidR="000447ED">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361.-</w:t>
      </w:r>
      <w:r w:rsidRPr="007C6EA6">
        <w:rPr>
          <w:rFonts w:ascii="Arial" w:hAnsi="Arial" w:cs="Arial"/>
          <w:lang w:val="es-ES"/>
        </w:rPr>
        <w:t xml:space="preserve"> Puede reconocerse al hijo que no ha nacido y al que ha muerto si ha dejado descendencia.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362.-</w:t>
      </w:r>
      <w:r w:rsidRPr="007C6EA6">
        <w:rPr>
          <w:rFonts w:ascii="Arial" w:hAnsi="Arial" w:cs="Arial"/>
          <w:lang w:val="es-ES"/>
        </w:rPr>
        <w:t xml:space="preserve"> Los padres pueden reconocer a su hijo conjunta o separadamente.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363.-</w:t>
      </w:r>
      <w:r w:rsidRPr="007C6EA6">
        <w:rPr>
          <w:rFonts w:ascii="Arial" w:hAnsi="Arial" w:cs="Arial"/>
          <w:lang w:val="es-ES"/>
        </w:rPr>
        <w:t xml:space="preserve"> El reconocimiento hecho por uno de los padres, produce efectos respecto de él y no respecto del otro progenitor.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364.-</w:t>
      </w:r>
      <w:r w:rsidRPr="007C6EA6">
        <w:rPr>
          <w:rFonts w:ascii="Arial" w:hAnsi="Arial" w:cs="Arial"/>
          <w:lang w:val="es-ES"/>
        </w:rPr>
        <w:t xml:space="preserve"> El reconocimiento no es revocable por el que lo hizo, y si se ha hecho en testamento, cuando éste se revoque, no se tiene por revocado el reconocimiento.</w:t>
      </w:r>
    </w:p>
    <w:p w:rsidR="000447ED" w:rsidRDefault="0034041D" w:rsidP="000447ED">
      <w:pPr>
        <w:spacing w:before="240"/>
        <w:ind w:firstLine="720"/>
        <w:jc w:val="both"/>
        <w:rPr>
          <w:rFonts w:ascii="Arial" w:hAnsi="Arial" w:cs="Arial"/>
          <w:color w:val="000000"/>
          <w:lang w:val="es-ES"/>
        </w:rPr>
      </w:pPr>
      <w:r w:rsidRPr="007C6EA6">
        <w:rPr>
          <w:rFonts w:ascii="Arial" w:hAnsi="Arial" w:cs="Arial"/>
          <w:b/>
          <w:bCs/>
          <w:lang w:val="es-ES"/>
        </w:rPr>
        <w:t>ARTICULO 365.-</w:t>
      </w:r>
      <w:r w:rsidRPr="007C6EA6">
        <w:rPr>
          <w:rFonts w:ascii="Arial" w:hAnsi="Arial" w:cs="Arial"/>
          <w:lang w:val="es-ES"/>
        </w:rPr>
        <w:t xml:space="preserve"> </w:t>
      </w:r>
      <w:r w:rsidRPr="007C6EA6">
        <w:rPr>
          <w:rFonts w:ascii="Arial" w:hAnsi="Arial" w:cs="Arial"/>
          <w:color w:val="000000"/>
          <w:lang w:val="es-ES"/>
        </w:rPr>
        <w:t>El Ministerio Público o el Sistema para el Desarrollo Integral de la Familia tendrá acción contradictoria del reconocimiento de</w:t>
      </w:r>
      <w:r w:rsidRPr="007C6EA6">
        <w:rPr>
          <w:rFonts w:ascii="Arial" w:hAnsi="Arial" w:cs="Arial"/>
          <w:b/>
          <w:color w:val="000000"/>
          <w:lang w:val="es-ES"/>
        </w:rPr>
        <w:t xml:space="preserve"> </w:t>
      </w:r>
      <w:r w:rsidRPr="007C6EA6">
        <w:rPr>
          <w:rFonts w:ascii="Arial" w:hAnsi="Arial" w:cs="Arial"/>
          <w:color w:val="000000"/>
          <w:lang w:val="es-ES"/>
        </w:rPr>
        <w:t>una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 xml:space="preserve">cuando se hubiere efectuado en perjuicio de esta.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misma acción tendrá el progenitor que reclame para si tal carácter, con exclusión de quien hubiere hecho el reconocimiento indebidamente o para el sólo efecto de la exclusión.</w:t>
      </w:r>
    </w:p>
    <w:p w:rsidR="0034041D" w:rsidRDefault="0034041D" w:rsidP="000447ED">
      <w:pPr>
        <w:spacing w:before="120"/>
        <w:ind w:firstLine="720"/>
        <w:jc w:val="both"/>
        <w:rPr>
          <w:rFonts w:ascii="Arial" w:hAnsi="Arial" w:cs="Arial"/>
          <w:lang w:val="es-ES"/>
        </w:rPr>
      </w:pPr>
      <w:r w:rsidRPr="007C6EA6">
        <w:rPr>
          <w:rFonts w:ascii="Arial" w:hAnsi="Arial" w:cs="Arial"/>
          <w:lang w:val="es-ES"/>
        </w:rPr>
        <w:t>El tercero afectado por obligaciones derivadas del reconocimiento legalmente efectuado, podrá contradecirlo en vía de excepción.</w:t>
      </w:r>
    </w:p>
    <w:p w:rsidR="000447ED" w:rsidRPr="000447ED" w:rsidRDefault="000447ED" w:rsidP="000447ED">
      <w:pPr>
        <w:spacing w:after="240"/>
        <w:ind w:firstLine="720"/>
        <w:jc w:val="right"/>
        <w:rPr>
          <w:rFonts w:ascii="Arial" w:hAnsi="Arial" w:cs="Arial"/>
          <w:i/>
          <w:sz w:val="18"/>
          <w:lang w:val="es-ES"/>
        </w:rPr>
      </w:pPr>
      <w:hyperlink w:anchor="Artículo365" w:history="1">
        <w:r>
          <w:rPr>
            <w:rFonts w:ascii="Arial" w:hAnsi="Arial" w:cs="Arial"/>
            <w:i/>
            <w:color w:val="0000FF"/>
            <w:sz w:val="18"/>
            <w:u w:val="single"/>
            <w:lang w:val="es-ES"/>
          </w:rPr>
          <w:t>Artículo R</w:t>
        </w:r>
        <w:r w:rsidRPr="000447ED">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0447ED">
      <w:pPr>
        <w:spacing w:after="240"/>
        <w:ind w:firstLine="720"/>
        <w:jc w:val="both"/>
        <w:rPr>
          <w:rFonts w:ascii="Arial" w:hAnsi="Arial" w:cs="Arial"/>
          <w:lang w:val="es-ES"/>
        </w:rPr>
      </w:pPr>
      <w:r w:rsidRPr="007C6EA6">
        <w:rPr>
          <w:rFonts w:ascii="Arial" w:hAnsi="Arial" w:cs="Arial"/>
          <w:b/>
          <w:bCs/>
          <w:lang w:val="es-ES"/>
        </w:rPr>
        <w:t>ARTICULO 366.-</w:t>
      </w:r>
      <w:r w:rsidRPr="007C6EA6">
        <w:rPr>
          <w:rFonts w:ascii="Arial" w:hAnsi="Arial" w:cs="Arial"/>
          <w:lang w:val="es-ES"/>
        </w:rPr>
        <w:t xml:space="preserve"> El reconocimiento de un hijo nacido fuera del matrimonio, deberá hacerse de alguno de los modos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la partida de nacimiento, ante el Oficial del Registro Civil;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acta especial ante el mismo Oficial;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Por escritura 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testamento;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confesión judicial directa y expresa.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367.-</w:t>
      </w:r>
      <w:r w:rsidRPr="007C6EA6">
        <w:rPr>
          <w:rFonts w:ascii="Arial" w:hAnsi="Arial" w:cs="Arial"/>
          <w:lang w:val="es-ES"/>
        </w:rPr>
        <w:t xml:space="preserve">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368.-</w:t>
      </w:r>
      <w:r w:rsidRPr="007C6EA6">
        <w:rPr>
          <w:rFonts w:ascii="Arial" w:hAnsi="Arial" w:cs="Arial"/>
          <w:lang w:val="es-ES"/>
        </w:rPr>
        <w:t xml:space="preserve">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369.-</w:t>
      </w:r>
      <w:r w:rsidRPr="007C6EA6">
        <w:rPr>
          <w:rFonts w:ascii="Arial" w:hAnsi="Arial" w:cs="Arial"/>
          <w:lang w:val="es-ES"/>
        </w:rPr>
        <w:t xml:space="preserve"> La mujer casada podrá reconocer, sin el consentimiento del marido, a su hijo habido antes de su matrimonio; pero no tendrá derecho a llevarlo a vivir a la habitación conyugal, si no es con el consentimiento expreso del esposo.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370.-</w:t>
      </w:r>
      <w:r w:rsidRPr="007C6EA6">
        <w:rPr>
          <w:rFonts w:ascii="Arial" w:hAnsi="Arial" w:cs="Arial"/>
          <w:lang w:val="es-ES"/>
        </w:rPr>
        <w:t xml:space="preserve"> El marido podrá reconocer a un hijo habido antes de su matrimonio o durante éste; pero no tendrá derecho de llevarlo a vivir a la habitación conyugal, si no es con el consentimiento expreso de la esposa.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371.-</w:t>
      </w:r>
      <w:r w:rsidRPr="007C6EA6">
        <w:rPr>
          <w:rFonts w:ascii="Arial" w:hAnsi="Arial" w:cs="Arial"/>
          <w:lang w:val="es-ES"/>
        </w:rPr>
        <w:t xml:space="preserve"> El hijo de una mujer casada no podrá ser reconocido como hijo por otro hombre distinto del marido, sino cuando éste lo haya desconocido, y por sentencia ejecutoria se haya declarado que no es hijo suyo.</w:t>
      </w:r>
    </w:p>
    <w:p w:rsidR="000447ED" w:rsidRDefault="0034041D" w:rsidP="001463B5">
      <w:pPr>
        <w:ind w:firstLine="720"/>
        <w:jc w:val="both"/>
        <w:rPr>
          <w:rFonts w:ascii="Arial" w:hAnsi="Arial" w:cs="Arial"/>
          <w:color w:val="000000"/>
          <w:lang w:val="es-ES"/>
        </w:rPr>
      </w:pPr>
      <w:r w:rsidRPr="007C6EA6">
        <w:rPr>
          <w:rFonts w:ascii="Arial" w:hAnsi="Arial" w:cs="Arial"/>
          <w:b/>
          <w:bCs/>
          <w:lang w:val="es-ES"/>
        </w:rPr>
        <w:t>ARTICULO 372.-</w:t>
      </w:r>
      <w:r w:rsidRPr="007C6EA6">
        <w:rPr>
          <w:rFonts w:ascii="Arial" w:hAnsi="Arial" w:cs="Arial"/>
          <w:lang w:val="es-ES"/>
        </w:rPr>
        <w:t xml:space="preserve"> </w:t>
      </w:r>
      <w:r w:rsidRPr="007C6EA6">
        <w:rPr>
          <w:rFonts w:ascii="Arial" w:hAnsi="Arial" w:cs="Arial"/>
          <w:color w:val="000000"/>
          <w:lang w:val="es-ES"/>
        </w:rPr>
        <w:t>El hijo mayor de dieciocho años de edad,</w:t>
      </w:r>
      <w:r w:rsidRPr="007C6EA6">
        <w:rPr>
          <w:rFonts w:ascii="Arial" w:hAnsi="Arial" w:cs="Arial"/>
          <w:b/>
          <w:color w:val="000000"/>
          <w:lang w:val="es-ES"/>
        </w:rPr>
        <w:t xml:space="preserve"> </w:t>
      </w:r>
      <w:r w:rsidRPr="007C6EA6">
        <w:rPr>
          <w:rFonts w:ascii="Arial" w:hAnsi="Arial" w:cs="Arial"/>
          <w:color w:val="000000"/>
          <w:lang w:val="es-ES"/>
        </w:rPr>
        <w:t>no puede ser reconocido sin su consentimiento, ni la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 xml:space="preserve">sin el de su tutor si lo tiene, o el del tutor que el Juez le nombre especialmente para el caso. </w:t>
      </w:r>
    </w:p>
    <w:p w:rsidR="0034041D" w:rsidRPr="007D7CBF" w:rsidRDefault="0034041D" w:rsidP="00DB0D2A">
      <w:pPr>
        <w:spacing w:after="240"/>
        <w:ind w:firstLine="720"/>
        <w:jc w:val="right"/>
        <w:rPr>
          <w:rFonts w:ascii="Arial" w:hAnsi="Arial" w:cs="Arial"/>
          <w:i/>
          <w:color w:val="000000"/>
          <w:sz w:val="18"/>
          <w:lang w:val="es-ES"/>
        </w:rPr>
      </w:pPr>
      <w:r w:rsidRPr="007C6EA6">
        <w:rPr>
          <w:rFonts w:ascii="Arial" w:hAnsi="Arial" w:cs="Arial"/>
          <w:color w:val="000000"/>
          <w:lang w:val="es-ES"/>
        </w:rPr>
        <w:t xml:space="preserve"> </w:t>
      </w:r>
      <w:hyperlink w:anchor="Artículo372" w:history="1">
        <w:r w:rsidR="007D7CBF">
          <w:rPr>
            <w:rFonts w:ascii="Arial" w:hAnsi="Arial" w:cs="Arial"/>
            <w:i/>
            <w:color w:val="0000FF"/>
            <w:sz w:val="18"/>
            <w:u w:val="single"/>
            <w:lang w:val="es-ES"/>
          </w:rPr>
          <w:t>Artículo Reformado</w:t>
        </w:r>
      </w:hyperlink>
    </w:p>
    <w:p w:rsidR="007D7CBF" w:rsidRDefault="0034041D" w:rsidP="007D7CBF">
      <w:pPr>
        <w:spacing w:before="240"/>
        <w:ind w:firstLine="720"/>
        <w:jc w:val="both"/>
        <w:rPr>
          <w:rFonts w:ascii="Arial" w:hAnsi="Arial" w:cs="Arial"/>
          <w:color w:val="000000"/>
          <w:lang w:val="es-ES"/>
        </w:rPr>
      </w:pPr>
      <w:r w:rsidRPr="007C6EA6">
        <w:rPr>
          <w:rFonts w:ascii="Arial" w:hAnsi="Arial" w:cs="Arial"/>
          <w:b/>
          <w:bCs/>
          <w:lang w:val="es-ES"/>
        </w:rPr>
        <w:t>ARTICULO 373.-</w:t>
      </w:r>
      <w:r w:rsidRPr="007C6EA6">
        <w:rPr>
          <w:rFonts w:ascii="Arial" w:hAnsi="Arial" w:cs="Arial"/>
          <w:lang w:val="es-ES"/>
        </w:rPr>
        <w:t xml:space="preserve"> </w:t>
      </w:r>
      <w:r w:rsidRPr="007C6EA6">
        <w:rPr>
          <w:rFonts w:ascii="Arial" w:hAnsi="Arial" w:cs="Arial"/>
          <w:color w:val="000000"/>
          <w:lang w:val="es-ES"/>
        </w:rPr>
        <w:t>Si el hijo reconocido es persona menor de dieciocho años de edad, puede reclamar contra del reconocimiento cuando cumpla dieciocho años de edad.</w:t>
      </w:r>
    </w:p>
    <w:p w:rsidR="0034041D" w:rsidRPr="00113296" w:rsidRDefault="0034041D" w:rsidP="00113296">
      <w:pPr>
        <w:spacing w:after="240"/>
        <w:ind w:firstLine="720"/>
        <w:jc w:val="right"/>
        <w:rPr>
          <w:rFonts w:ascii="Arial" w:hAnsi="Arial" w:cs="Arial"/>
          <w:i/>
          <w:sz w:val="18"/>
          <w:lang w:val="es-ES"/>
        </w:rPr>
      </w:pPr>
      <w:r w:rsidRPr="007C6EA6">
        <w:rPr>
          <w:rFonts w:ascii="Arial" w:hAnsi="Arial" w:cs="Arial"/>
          <w:color w:val="000000"/>
          <w:lang w:val="es-ES"/>
        </w:rPr>
        <w:t xml:space="preserve">        </w:t>
      </w:r>
      <w:hyperlink w:anchor="Artículo373" w:history="1">
        <w:r w:rsidR="00113296">
          <w:rPr>
            <w:rFonts w:ascii="Arial" w:hAnsi="Arial" w:cs="Arial"/>
            <w:i/>
            <w:color w:val="0000FF"/>
            <w:sz w:val="18"/>
            <w:u w:val="single"/>
            <w:lang w:val="es-ES"/>
          </w:rPr>
          <w:t>Artículo Re</w:t>
        </w:r>
        <w:r w:rsidRPr="00113296">
          <w:rPr>
            <w:rFonts w:ascii="Arial" w:hAnsi="Arial" w:cs="Arial"/>
            <w:i/>
            <w:color w:val="0000FF"/>
            <w:sz w:val="18"/>
            <w:u w:val="single"/>
            <w:lang w:val="es-ES"/>
          </w:rPr>
          <w:t>form</w:t>
        </w:r>
        <w:r w:rsidR="00113296">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374.-</w:t>
      </w:r>
      <w:r w:rsidRPr="007C6EA6">
        <w:rPr>
          <w:rFonts w:ascii="Arial" w:hAnsi="Arial" w:cs="Arial"/>
          <w:lang w:val="es-ES"/>
        </w:rPr>
        <w:t xml:space="preserve"> El término para deducir esta acción será de dos años, que comenzarán a correr desde que el hijo sea mayor de edad, si antes de serlo tuvo noticia del reconocimiento; y si no la tenía, desde la fecha en que la adquirió.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375.-</w:t>
      </w:r>
      <w:r w:rsidRPr="007C6EA6">
        <w:rPr>
          <w:rFonts w:ascii="Arial" w:hAnsi="Arial" w:cs="Arial"/>
          <w:lang w:val="es-ES"/>
        </w:rPr>
        <w:t xml:space="preserve">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w:t>
      </w:r>
      <w:r w:rsidRPr="007C6EA6">
        <w:rPr>
          <w:rFonts w:ascii="Arial" w:hAnsi="Arial" w:cs="Arial"/>
          <w:lang w:val="es-ES"/>
        </w:rPr>
        <w:lastRenderedPageBreak/>
        <w:t>de su lado, a menos que consienta en entregarlo o que fuere obligada a hacer la entrega por sentencia ejecutoriada. El término para contradecir el reconocimiento será el de sesenta días, contados desde que tuvo conocimiento de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376.-</w:t>
      </w:r>
      <w:r w:rsidRPr="007C6EA6">
        <w:rPr>
          <w:rFonts w:ascii="Arial" w:hAnsi="Arial" w:cs="Arial"/>
          <w:lang w:val="es-ES"/>
        </w:rPr>
        <w:t xml:space="preserve"> Cuando la madre contradiga el reconocimiento hecho sin su consentimiento, quedará aquel sin efecto, y la cuestión relativa a la paternidad se resolverá en el juicio contradictorio correspondiente.</w:t>
      </w:r>
    </w:p>
    <w:p w:rsidR="00113296" w:rsidRDefault="0034041D" w:rsidP="00113296">
      <w:pPr>
        <w:spacing w:before="240"/>
        <w:ind w:firstLine="720"/>
        <w:jc w:val="both"/>
        <w:rPr>
          <w:rFonts w:ascii="Arial" w:hAnsi="Arial" w:cs="Arial"/>
          <w:color w:val="000000"/>
          <w:lang w:val="es-ES"/>
        </w:rPr>
      </w:pPr>
      <w:r w:rsidRPr="007C6EA6">
        <w:rPr>
          <w:rFonts w:ascii="Arial" w:hAnsi="Arial" w:cs="Arial"/>
          <w:b/>
          <w:bCs/>
          <w:lang w:val="es-ES"/>
        </w:rPr>
        <w:t>ARTICULO 377.-</w:t>
      </w:r>
      <w:r w:rsidRPr="007C6EA6">
        <w:rPr>
          <w:rFonts w:ascii="Arial" w:hAnsi="Arial" w:cs="Arial"/>
          <w:lang w:val="es-ES"/>
        </w:rPr>
        <w:t xml:space="preserve"> </w:t>
      </w:r>
      <w:r w:rsidRPr="007C6EA6">
        <w:rPr>
          <w:rFonts w:ascii="Arial" w:hAnsi="Arial" w:cs="Arial"/>
        </w:rPr>
        <w:t>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por El Sistema para el Desarrollo Integral de la Familia de Baja California.</w:t>
      </w:r>
      <w:r w:rsidRPr="007C6EA6">
        <w:rPr>
          <w:rFonts w:ascii="Arial" w:hAnsi="Arial" w:cs="Arial"/>
          <w:color w:val="000000"/>
          <w:lang w:val="es-ES"/>
        </w:rPr>
        <w:t xml:space="preserve">    </w:t>
      </w:r>
    </w:p>
    <w:p w:rsidR="0034041D" w:rsidRPr="00113296" w:rsidRDefault="0034041D" w:rsidP="00113296">
      <w:pPr>
        <w:spacing w:after="240"/>
        <w:ind w:firstLine="720"/>
        <w:jc w:val="right"/>
        <w:rPr>
          <w:rFonts w:ascii="Arial" w:hAnsi="Arial" w:cs="Arial"/>
          <w:i/>
          <w:sz w:val="18"/>
          <w:lang w:val="es-ES"/>
        </w:rPr>
      </w:pPr>
      <w:hyperlink w:anchor="Artículo377" w:history="1">
        <w:r w:rsidR="00113296">
          <w:rPr>
            <w:rFonts w:ascii="Arial" w:hAnsi="Arial" w:cs="Arial"/>
            <w:i/>
            <w:color w:val="0000FF"/>
            <w:sz w:val="18"/>
            <w:u w:val="single"/>
            <w:lang w:val="es-ES"/>
          </w:rPr>
          <w:t>Artículo R</w:t>
        </w:r>
        <w:r w:rsidRPr="00113296">
          <w:rPr>
            <w:rFonts w:ascii="Arial" w:hAnsi="Arial" w:cs="Arial"/>
            <w:i/>
            <w:color w:val="0000FF"/>
            <w:sz w:val="18"/>
            <w:u w:val="single"/>
            <w:lang w:val="es-ES"/>
          </w:rPr>
          <w:t>eform</w:t>
        </w:r>
        <w:r w:rsidR="00113296">
          <w:rPr>
            <w:rFonts w:ascii="Arial" w:hAnsi="Arial" w:cs="Arial"/>
            <w:i/>
            <w:color w:val="0000FF"/>
            <w:sz w:val="18"/>
            <w:u w:val="single"/>
            <w:lang w:val="es-ES"/>
          </w:rPr>
          <w:t>ado</w:t>
        </w:r>
      </w:hyperlink>
    </w:p>
    <w:p w:rsidR="00D2562B" w:rsidRDefault="0034041D" w:rsidP="00D2562B">
      <w:pPr>
        <w:spacing w:before="240"/>
        <w:ind w:firstLine="720"/>
        <w:jc w:val="both"/>
        <w:rPr>
          <w:rFonts w:ascii="Arial" w:hAnsi="Arial" w:cs="Arial"/>
          <w:lang w:val="es-ES"/>
        </w:rPr>
      </w:pPr>
      <w:r w:rsidRPr="007C6EA6">
        <w:rPr>
          <w:rFonts w:ascii="Arial" w:hAnsi="Arial" w:cs="Arial"/>
          <w:b/>
          <w:bCs/>
          <w:lang w:val="es-ES"/>
        </w:rPr>
        <w:t>ARTICULO 378.-</w:t>
      </w:r>
      <w:r w:rsidRPr="007C6EA6">
        <w:rPr>
          <w:rFonts w:ascii="Arial" w:hAnsi="Arial" w:cs="Arial"/>
          <w:lang w:val="es-ES"/>
        </w:rPr>
        <w:t xml:space="preserve">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 </w:t>
      </w:r>
    </w:p>
    <w:p w:rsidR="0034041D" w:rsidRPr="00ED789F" w:rsidRDefault="0034041D" w:rsidP="001E3784">
      <w:pPr>
        <w:spacing w:after="240"/>
        <w:ind w:firstLine="720"/>
        <w:jc w:val="right"/>
        <w:rPr>
          <w:rFonts w:ascii="Arial" w:hAnsi="Arial" w:cs="Arial"/>
          <w:i/>
          <w:sz w:val="18"/>
          <w:lang w:val="es-ES"/>
        </w:rPr>
      </w:pPr>
      <w:hyperlink w:anchor="Artículo378" w:history="1">
        <w:r w:rsidR="00A37639" w:rsidRPr="00ED789F">
          <w:rPr>
            <w:rFonts w:ascii="Arial" w:hAnsi="Arial" w:cs="Arial"/>
            <w:i/>
            <w:color w:val="0000FF"/>
            <w:sz w:val="18"/>
            <w:u w:val="single"/>
            <w:lang w:val="es-ES"/>
          </w:rPr>
          <w:t xml:space="preserve">Artículo </w:t>
        </w:r>
        <w:r w:rsidR="00ED789F" w:rsidRPr="00ED789F">
          <w:rPr>
            <w:rFonts w:ascii="Arial" w:hAnsi="Arial" w:cs="Arial"/>
            <w:i/>
            <w:color w:val="0000FF"/>
            <w:sz w:val="18"/>
            <w:u w:val="single"/>
            <w:lang w:val="es-ES"/>
          </w:rPr>
          <w:t>R</w:t>
        </w:r>
        <w:r w:rsidRPr="00ED789F">
          <w:rPr>
            <w:rFonts w:ascii="Arial" w:hAnsi="Arial" w:cs="Arial"/>
            <w:i/>
            <w:color w:val="0000FF"/>
            <w:sz w:val="18"/>
            <w:u w:val="single"/>
            <w:lang w:val="es-ES"/>
          </w:rPr>
          <w:t>eform</w:t>
        </w:r>
        <w:r w:rsidR="00ED789F" w:rsidRPr="00ED789F">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379.-</w:t>
      </w:r>
      <w:r w:rsidRPr="007C6EA6">
        <w:rPr>
          <w:rFonts w:ascii="Arial" w:hAnsi="Arial" w:cs="Arial"/>
          <w:lang w:val="es-ES"/>
        </w:rPr>
        <w:t xml:space="preserve"> La investigación de la paternidad de los hijos nacidos fuera de matrimonio, está permitida: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los casos de rapto, estupro o violación, cuando la época del delito coincida con la de la concepción;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hijo se encuentre en posesión de estado de hijo del presunto padre;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el hijo haya sido concebido durante el tiempo en que la madre habitaba bajo el mismo techo con el pretendido padre, viviendo maritalmente;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el hijo tenga a su favor un principio de prueba contra el pretendido padre.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380.-</w:t>
      </w:r>
      <w:r w:rsidRPr="007C6EA6">
        <w:rPr>
          <w:rFonts w:ascii="Arial" w:hAnsi="Arial" w:cs="Arial"/>
          <w:lang w:val="es-ES"/>
        </w:rPr>
        <w:t xml:space="preserve"> Se presumen hijos del concubinario y de la concubina: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nacidos después de ciento ochenta días contados desde que comenzó el concubinato;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nacidos dentro de los trescientos días siguientes al en que ceso la vida común entre el concubinario y la concubina.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 xml:space="preserve">ARTICULO 381.- </w:t>
      </w:r>
      <w:r w:rsidRPr="007C6EA6">
        <w:rPr>
          <w:rFonts w:ascii="Arial" w:hAnsi="Arial" w:cs="Arial"/>
          <w:lang w:val="es-ES"/>
        </w:rPr>
        <w:t>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382.-</w:t>
      </w:r>
      <w:r w:rsidRPr="007C6EA6">
        <w:rPr>
          <w:rFonts w:ascii="Arial" w:hAnsi="Arial" w:cs="Arial"/>
          <w:lang w:val="es-ES"/>
        </w:rPr>
        <w:t xml:space="preserve"> Está permitido al hijo nacido fuera de matrimonio y a sus descendientes, investigar la maternidad, la cual puede probarse por cualquiera de los medios ordinarios; pero la indagación no será permitida cuando tenga por objeto atribuir el hijo a una mujer casada.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383.-</w:t>
      </w:r>
      <w:r w:rsidRPr="007C6EA6">
        <w:rPr>
          <w:rFonts w:ascii="Arial" w:hAnsi="Arial" w:cs="Arial"/>
          <w:lang w:val="es-ES"/>
        </w:rPr>
        <w:t xml:space="preserve"> No obstante lo dispuesto en la parte final del artículo anterior, el hijo podrá investigar la maternidad si ésta se deduce de una sentencia civil o criminal.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384.-</w:t>
      </w:r>
      <w:r w:rsidRPr="007C6EA6">
        <w:rPr>
          <w:rFonts w:ascii="Arial" w:hAnsi="Arial" w:cs="Arial"/>
          <w:lang w:val="es-ES"/>
        </w:rPr>
        <w:t xml:space="preserve"> El hecho de dar alimentos no constituye por si solo prueba, ni aun presunción, de paternidad o maternidad. Tampoco puede alegarse como razón para investigar éstas.</w:t>
      </w:r>
    </w:p>
    <w:p w:rsidR="001E3784" w:rsidRDefault="0034041D" w:rsidP="001E3784">
      <w:pPr>
        <w:spacing w:before="240"/>
        <w:ind w:firstLine="720"/>
        <w:jc w:val="both"/>
        <w:rPr>
          <w:rFonts w:ascii="Arial" w:hAnsi="Arial" w:cs="Arial"/>
          <w:lang w:val="es-ES"/>
        </w:rPr>
      </w:pPr>
      <w:r w:rsidRPr="007C6EA6">
        <w:rPr>
          <w:rFonts w:ascii="Arial" w:hAnsi="Arial" w:cs="Arial"/>
          <w:b/>
          <w:bCs/>
          <w:lang w:val="es-ES"/>
        </w:rPr>
        <w:t>ARTICULO 385.-</w:t>
      </w:r>
      <w:r w:rsidRPr="007C6EA6">
        <w:rPr>
          <w:rFonts w:ascii="Arial" w:hAnsi="Arial" w:cs="Arial"/>
          <w:lang w:val="es-ES"/>
        </w:rPr>
        <w:t xml:space="preserve"> Las acciones de investigación de paternidad o maternidad se podrán intentar en cualquier momento.</w:t>
      </w:r>
      <w:r w:rsidRPr="007C6EA6">
        <w:rPr>
          <w:rFonts w:ascii="Arial" w:hAnsi="Arial" w:cs="Arial"/>
          <w:lang w:val="es-ES"/>
        </w:rPr>
        <w:tab/>
      </w:r>
    </w:p>
    <w:p w:rsidR="0034041D" w:rsidRPr="001E3784" w:rsidRDefault="0034041D" w:rsidP="001E3784">
      <w:pPr>
        <w:spacing w:after="240"/>
        <w:ind w:firstLine="720"/>
        <w:jc w:val="right"/>
        <w:rPr>
          <w:rFonts w:ascii="Arial" w:hAnsi="Arial" w:cs="Arial"/>
          <w:i/>
          <w:sz w:val="18"/>
          <w:lang w:val="es-ES"/>
        </w:rPr>
      </w:pPr>
      <w:hyperlink w:anchor="Artículo385" w:history="1">
        <w:r w:rsidR="001E3784">
          <w:rPr>
            <w:rFonts w:ascii="Arial" w:hAnsi="Arial" w:cs="Arial"/>
            <w:i/>
            <w:color w:val="0000FF"/>
            <w:sz w:val="18"/>
            <w:u w:val="single"/>
            <w:lang w:val="es-ES"/>
          </w:rPr>
          <w:t>Artículo Re</w:t>
        </w:r>
        <w:r w:rsidRPr="001E3784">
          <w:rPr>
            <w:rFonts w:ascii="Arial" w:hAnsi="Arial" w:cs="Arial"/>
            <w:i/>
            <w:color w:val="0000FF"/>
            <w:sz w:val="18"/>
            <w:u w:val="single"/>
            <w:lang w:val="es-ES"/>
          </w:rPr>
          <w:t>form</w:t>
        </w:r>
        <w:r w:rsidR="001E3784">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386.-</w:t>
      </w:r>
      <w:r w:rsidRPr="007C6EA6">
        <w:rPr>
          <w:rFonts w:ascii="Arial" w:hAnsi="Arial" w:cs="Arial"/>
          <w:lang w:val="es-ES"/>
        </w:rPr>
        <w:t xml:space="preserve"> El hijo reconocido por el padre, por la madre, o por ambos tiene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llevar el apellido del que lo reconoce;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ser alimentado por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percibir la porción hereditaria y los alimentos que fije la Ley.</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CAPITULO V </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ADOPCION   </w:t>
      </w:r>
    </w:p>
    <w:p w:rsidR="0034041D" w:rsidRPr="007C6EA6" w:rsidRDefault="0034041D" w:rsidP="0034041D">
      <w:pPr>
        <w:jc w:val="center"/>
        <w:rPr>
          <w:rFonts w:ascii="Arial" w:hAnsi="Arial" w:cs="Arial"/>
          <w:b/>
          <w:bCs/>
          <w:lang w:val="es-ES"/>
        </w:rPr>
      </w:pPr>
    </w:p>
    <w:p w:rsidR="0034041D" w:rsidRDefault="0034041D" w:rsidP="004A001B">
      <w:pPr>
        <w:ind w:firstLine="709"/>
        <w:jc w:val="both"/>
        <w:rPr>
          <w:rFonts w:ascii="Arial" w:hAnsi="Arial" w:cs="Arial"/>
        </w:rPr>
      </w:pPr>
      <w:r w:rsidRPr="007C6EA6">
        <w:rPr>
          <w:rFonts w:ascii="Arial" w:hAnsi="Arial" w:cs="Arial"/>
          <w:b/>
          <w:bCs/>
          <w:lang w:val="es-ES"/>
        </w:rPr>
        <w:t>ARTICULO 387.-</w:t>
      </w:r>
      <w:r w:rsidRPr="007C6EA6">
        <w:rPr>
          <w:rFonts w:ascii="Arial" w:hAnsi="Arial" w:cs="Arial"/>
          <w:lang w:val="es-ES"/>
        </w:rPr>
        <w:t xml:space="preserve"> </w:t>
      </w:r>
      <w:r w:rsidR="00880164">
        <w:rPr>
          <w:rFonts w:ascii="Arial" w:hAnsi="Arial" w:cs="Arial"/>
          <w:color w:val="000000"/>
          <w:lang w:val="es-ES"/>
        </w:rPr>
        <w:t>Derogado</w:t>
      </w:r>
      <w:r w:rsidRPr="007C6EA6">
        <w:rPr>
          <w:rFonts w:ascii="Arial" w:hAnsi="Arial" w:cs="Arial"/>
        </w:rPr>
        <w:t>.</w:t>
      </w:r>
    </w:p>
    <w:p w:rsidR="009C1E36" w:rsidRDefault="009C1E36" w:rsidP="003F1A6C">
      <w:pPr>
        <w:ind w:firstLine="709"/>
        <w:jc w:val="right"/>
        <w:rPr>
          <w:rFonts w:ascii="Arial" w:hAnsi="Arial" w:cs="Arial"/>
          <w:i/>
          <w:sz w:val="18"/>
          <w:lang w:val="en-US"/>
        </w:rPr>
      </w:pPr>
      <w:hyperlink w:anchor="Artículo387" w:history="1">
        <w:r>
          <w:rPr>
            <w:rFonts w:ascii="Arial" w:hAnsi="Arial" w:cs="Arial"/>
            <w:i/>
            <w:color w:val="0000FF"/>
            <w:sz w:val="18"/>
            <w:u w:val="single"/>
            <w:lang w:val="es-ES"/>
          </w:rPr>
          <w:t xml:space="preserve">Artículo </w:t>
        </w:r>
        <w:r w:rsidR="003F1A6C">
          <w:rPr>
            <w:rFonts w:ascii="Arial" w:hAnsi="Arial" w:cs="Arial"/>
            <w:i/>
            <w:color w:val="0000FF"/>
            <w:sz w:val="18"/>
            <w:u w:val="single"/>
            <w:lang w:val="es-ES"/>
          </w:rPr>
          <w:t>Reform</w:t>
        </w:r>
        <w:r>
          <w:rPr>
            <w:rFonts w:ascii="Arial" w:hAnsi="Arial" w:cs="Arial"/>
            <w:i/>
            <w:color w:val="0000FF"/>
            <w:sz w:val="18"/>
            <w:u w:val="single"/>
            <w:lang w:val="es-ES"/>
          </w:rPr>
          <w:t>ado</w:t>
        </w:r>
      </w:hyperlink>
    </w:p>
    <w:p w:rsidR="003F1A6C" w:rsidRPr="009C1E36" w:rsidRDefault="003F1A6C" w:rsidP="003F1A6C">
      <w:pPr>
        <w:spacing w:after="240"/>
        <w:ind w:firstLine="709"/>
        <w:jc w:val="right"/>
        <w:rPr>
          <w:rFonts w:ascii="Arial" w:hAnsi="Arial" w:cs="Arial"/>
          <w:i/>
          <w:sz w:val="18"/>
          <w:lang w:val="es-ES"/>
        </w:rPr>
      </w:pPr>
      <w:hyperlink w:anchor="Artículo387" w:history="1">
        <w:r>
          <w:rPr>
            <w:rFonts w:ascii="Arial" w:hAnsi="Arial" w:cs="Arial"/>
            <w:i/>
            <w:color w:val="0000FF"/>
            <w:sz w:val="18"/>
            <w:u w:val="single"/>
            <w:lang w:val="es-ES"/>
          </w:rPr>
          <w:t>Artículo Derogado</w:t>
        </w:r>
      </w:hyperlink>
    </w:p>
    <w:p w:rsidR="0034041D" w:rsidRDefault="0034041D" w:rsidP="003F1A6C">
      <w:pPr>
        <w:spacing w:before="240"/>
        <w:ind w:firstLine="720"/>
        <w:jc w:val="both"/>
        <w:rPr>
          <w:rFonts w:ascii="Arial" w:hAnsi="Arial" w:cs="Arial"/>
        </w:rPr>
      </w:pPr>
      <w:r w:rsidRPr="007C6EA6">
        <w:rPr>
          <w:rFonts w:ascii="Arial" w:hAnsi="Arial" w:cs="Arial"/>
          <w:b/>
          <w:bCs/>
          <w:lang w:val="es-ES"/>
        </w:rPr>
        <w:t>ARTICULO 388.-</w:t>
      </w:r>
      <w:r w:rsidRPr="007C6EA6">
        <w:rPr>
          <w:rFonts w:ascii="Arial" w:hAnsi="Arial" w:cs="Arial"/>
          <w:lang w:val="es-ES"/>
        </w:rPr>
        <w:t xml:space="preserve"> </w:t>
      </w:r>
      <w:r w:rsidR="003F1A6C">
        <w:rPr>
          <w:rFonts w:ascii="Arial" w:hAnsi="Arial" w:cs="Arial"/>
        </w:rPr>
        <w:t>Derogado</w:t>
      </w:r>
      <w:r w:rsidRPr="007C6EA6">
        <w:rPr>
          <w:rFonts w:ascii="Arial" w:hAnsi="Arial" w:cs="Arial"/>
        </w:rPr>
        <w:t>.</w:t>
      </w:r>
    </w:p>
    <w:p w:rsidR="009C1E36" w:rsidRPr="006210A5" w:rsidRDefault="009C1E36" w:rsidP="003F1A6C">
      <w:pPr>
        <w:ind w:firstLine="720"/>
        <w:jc w:val="right"/>
        <w:rPr>
          <w:rFonts w:ascii="Arial" w:hAnsi="Arial" w:cs="Arial"/>
          <w:i/>
          <w:sz w:val="18"/>
        </w:rPr>
      </w:pPr>
      <w:hyperlink w:anchor="Artículo388" w:history="1">
        <w:r>
          <w:rPr>
            <w:rFonts w:ascii="Arial" w:hAnsi="Arial" w:cs="Arial"/>
            <w:i/>
            <w:color w:val="0000FF"/>
            <w:sz w:val="18"/>
            <w:u w:val="single"/>
            <w:lang w:val="es-ES"/>
          </w:rPr>
          <w:t>Artículo R</w:t>
        </w:r>
        <w:r w:rsidRPr="009C1E36">
          <w:rPr>
            <w:rFonts w:ascii="Arial" w:hAnsi="Arial" w:cs="Arial"/>
            <w:i/>
            <w:color w:val="0000FF"/>
            <w:sz w:val="18"/>
            <w:u w:val="single"/>
            <w:lang w:val="es-ES"/>
          </w:rPr>
          <w:t>eform</w:t>
        </w:r>
        <w:r>
          <w:rPr>
            <w:rFonts w:ascii="Arial" w:hAnsi="Arial" w:cs="Arial"/>
            <w:i/>
            <w:color w:val="0000FF"/>
            <w:sz w:val="18"/>
            <w:u w:val="single"/>
            <w:lang w:val="es-ES"/>
          </w:rPr>
          <w:t>ado</w:t>
        </w:r>
      </w:hyperlink>
    </w:p>
    <w:p w:rsidR="003F1A6C" w:rsidRPr="009C1E36" w:rsidRDefault="003F1A6C" w:rsidP="003F1A6C">
      <w:pPr>
        <w:spacing w:after="240"/>
        <w:ind w:firstLine="720"/>
        <w:jc w:val="right"/>
        <w:rPr>
          <w:rFonts w:ascii="Arial" w:hAnsi="Arial" w:cs="Arial"/>
          <w:i/>
          <w:sz w:val="18"/>
          <w:lang w:val="es-ES"/>
        </w:rPr>
      </w:pPr>
      <w:hyperlink w:anchor="Artículo388" w:history="1">
        <w:r>
          <w:rPr>
            <w:rFonts w:ascii="Arial" w:hAnsi="Arial" w:cs="Arial"/>
            <w:i/>
            <w:color w:val="0000FF"/>
            <w:sz w:val="18"/>
            <w:u w:val="single"/>
            <w:lang w:val="es-ES"/>
          </w:rPr>
          <w:t>Artículo Derogado</w:t>
        </w:r>
      </w:hyperlink>
    </w:p>
    <w:p w:rsidR="0034041D" w:rsidRDefault="0034041D" w:rsidP="006210A5">
      <w:pPr>
        <w:spacing w:before="240"/>
        <w:ind w:firstLine="720"/>
        <w:jc w:val="both"/>
        <w:rPr>
          <w:rFonts w:ascii="Arial" w:hAnsi="Arial" w:cs="Arial"/>
          <w:lang w:val="es-ES"/>
        </w:rPr>
      </w:pPr>
      <w:r w:rsidRPr="007C6EA6">
        <w:rPr>
          <w:rFonts w:ascii="Arial" w:hAnsi="Arial" w:cs="Arial"/>
          <w:b/>
          <w:bCs/>
          <w:lang w:val="es-ES"/>
        </w:rPr>
        <w:t>ARTICULO 389.-</w:t>
      </w:r>
      <w:r w:rsidRPr="007C6EA6">
        <w:rPr>
          <w:rFonts w:ascii="Arial" w:hAnsi="Arial" w:cs="Arial"/>
          <w:lang w:val="es-ES"/>
        </w:rPr>
        <w:t xml:space="preserve"> </w:t>
      </w:r>
      <w:r w:rsidR="006210A5">
        <w:rPr>
          <w:rFonts w:ascii="Arial" w:hAnsi="Arial" w:cs="Arial"/>
          <w:lang w:val="es-ES"/>
        </w:rPr>
        <w:t>Derogado</w:t>
      </w:r>
      <w:r w:rsidRPr="007C6EA6">
        <w:rPr>
          <w:rFonts w:ascii="Arial" w:hAnsi="Arial" w:cs="Arial"/>
          <w:lang w:val="es-ES"/>
        </w:rPr>
        <w:t>.</w:t>
      </w:r>
    </w:p>
    <w:p w:rsidR="006210A5" w:rsidRPr="006210A5" w:rsidRDefault="006210A5" w:rsidP="006210A5">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"Artículo389"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6210A5">
        <w:rPr>
          <w:rStyle w:val="Hipervnculo"/>
          <w:rFonts w:ascii="Arial" w:hAnsi="Arial" w:cs="Arial"/>
          <w:i/>
          <w:sz w:val="18"/>
          <w:lang w:val="es-ES"/>
        </w:rPr>
        <w:t>Artículo Derogado</w:t>
      </w:r>
    </w:p>
    <w:p w:rsidR="0034041D" w:rsidRDefault="006210A5" w:rsidP="0067079F">
      <w:pPr>
        <w:spacing w:before="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390.-</w:t>
      </w:r>
      <w:r w:rsidR="0034041D" w:rsidRPr="007C6EA6">
        <w:rPr>
          <w:rFonts w:ascii="Arial" w:hAnsi="Arial" w:cs="Arial"/>
          <w:lang w:val="es-ES"/>
        </w:rPr>
        <w:t xml:space="preserve"> </w:t>
      </w:r>
      <w:r w:rsidR="0067079F">
        <w:rPr>
          <w:rFonts w:ascii="Arial" w:hAnsi="Arial" w:cs="Arial"/>
          <w:lang w:val="es-ES"/>
        </w:rPr>
        <w:t>Derogado</w:t>
      </w:r>
      <w:r w:rsidR="0034041D" w:rsidRPr="007C6EA6">
        <w:rPr>
          <w:rFonts w:ascii="Arial" w:hAnsi="Arial" w:cs="Arial"/>
          <w:lang w:val="es-ES"/>
        </w:rPr>
        <w:t>.</w:t>
      </w:r>
    </w:p>
    <w:p w:rsidR="0067079F" w:rsidRPr="0067079F" w:rsidRDefault="0067079F" w:rsidP="0067079F">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"Artículo390"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67079F">
        <w:rPr>
          <w:rStyle w:val="Hipervnculo"/>
          <w:rFonts w:ascii="Arial" w:hAnsi="Arial" w:cs="Arial"/>
          <w:i/>
          <w:sz w:val="18"/>
          <w:lang w:val="es-ES"/>
        </w:rPr>
        <w:t>Artículo Derogado</w:t>
      </w:r>
    </w:p>
    <w:p w:rsidR="009C1E36" w:rsidRDefault="0067079F" w:rsidP="0034041D">
      <w:pPr>
        <w:ind w:firstLine="720"/>
        <w:jc w:val="both"/>
        <w:rPr>
          <w:rFonts w:ascii="Arial" w:hAnsi="Arial" w:cs="Arial"/>
          <w:lang w:val="es-ES"/>
        </w:rPr>
      </w:pPr>
      <w:r>
        <w:rPr>
          <w:rFonts w:ascii="Arial" w:hAnsi="Arial" w:cs="Arial"/>
          <w:i/>
          <w:color w:val="0000FF"/>
          <w:sz w:val="18"/>
          <w:u w:val="single"/>
          <w:lang w:val="es-ES"/>
        </w:rPr>
        <w:lastRenderedPageBreak/>
        <w:fldChar w:fldCharType="end"/>
      </w:r>
      <w:r w:rsidR="0034041D" w:rsidRPr="007C6EA6">
        <w:rPr>
          <w:rFonts w:ascii="Arial" w:hAnsi="Arial" w:cs="Arial"/>
          <w:b/>
          <w:bCs/>
          <w:lang w:val="es-ES"/>
        </w:rPr>
        <w:t>ARTICULO 391.-</w:t>
      </w:r>
      <w:r w:rsidR="0034041D" w:rsidRPr="007C6EA6">
        <w:rPr>
          <w:rFonts w:ascii="Arial" w:hAnsi="Arial" w:cs="Arial"/>
          <w:lang w:val="es-ES"/>
        </w:rPr>
        <w:t xml:space="preserve"> Derogado.</w:t>
      </w:r>
    </w:p>
    <w:p w:rsidR="0034041D" w:rsidRPr="009C1E36" w:rsidRDefault="0034041D" w:rsidP="00DB0D2A">
      <w:pPr>
        <w:spacing w:after="240"/>
        <w:ind w:firstLine="720"/>
        <w:jc w:val="right"/>
        <w:rPr>
          <w:rFonts w:ascii="Arial" w:hAnsi="Arial" w:cs="Arial"/>
          <w:i/>
          <w:lang w:val="es-ES"/>
        </w:rPr>
      </w:pPr>
      <w:r w:rsidRPr="007C6EA6">
        <w:rPr>
          <w:rFonts w:ascii="Arial" w:hAnsi="Arial" w:cs="Arial"/>
        </w:rPr>
        <w:t xml:space="preserve"> </w:t>
      </w:r>
      <w:hyperlink w:anchor="Artículo391" w:history="1">
        <w:r w:rsidR="009C1E36">
          <w:rPr>
            <w:rFonts w:ascii="Arial" w:hAnsi="Arial" w:cs="Arial"/>
            <w:i/>
            <w:color w:val="0000FF"/>
            <w:sz w:val="18"/>
            <w:u w:val="single"/>
            <w:lang w:val="es-ES"/>
          </w:rPr>
          <w:t>Artículo Derogado</w:t>
        </w:r>
      </w:hyperlink>
    </w:p>
    <w:p w:rsidR="0034041D" w:rsidRDefault="0034041D" w:rsidP="000E36A2">
      <w:pPr>
        <w:ind w:firstLine="720"/>
        <w:jc w:val="both"/>
        <w:rPr>
          <w:rFonts w:ascii="Arial" w:hAnsi="Arial" w:cs="Arial"/>
          <w:lang w:val="es-ES"/>
        </w:rPr>
      </w:pPr>
      <w:r w:rsidRPr="007C6EA6">
        <w:rPr>
          <w:rFonts w:ascii="Arial" w:hAnsi="Arial" w:cs="Arial"/>
          <w:b/>
          <w:bCs/>
          <w:lang w:val="es-ES"/>
        </w:rPr>
        <w:t xml:space="preserve">ARTICULO 392.- </w:t>
      </w:r>
      <w:r w:rsidR="000E36A2">
        <w:rPr>
          <w:rFonts w:ascii="Arial" w:hAnsi="Arial" w:cs="Arial"/>
          <w:lang w:eastAsia="es-MX"/>
        </w:rPr>
        <w:t>Derogado</w:t>
      </w:r>
      <w:r w:rsidRPr="007C6EA6">
        <w:rPr>
          <w:rFonts w:ascii="Arial" w:hAnsi="Arial" w:cs="Arial"/>
          <w:lang w:val="es-ES"/>
        </w:rPr>
        <w:t>.</w:t>
      </w:r>
    </w:p>
    <w:p w:rsidR="009A5CBC" w:rsidRDefault="009A5CBC" w:rsidP="000E36A2">
      <w:pPr>
        <w:ind w:firstLine="720"/>
        <w:jc w:val="right"/>
        <w:rPr>
          <w:rFonts w:ascii="Arial" w:hAnsi="Arial" w:cs="Arial"/>
          <w:i/>
          <w:sz w:val="18"/>
          <w:lang w:val="es-ES"/>
        </w:rPr>
      </w:pPr>
      <w:hyperlink w:anchor="Articulo392" w:history="1">
        <w:r w:rsidRPr="005A5048">
          <w:rPr>
            <w:rStyle w:val="Hipervnculo"/>
            <w:rFonts w:ascii="Arial" w:hAnsi="Arial" w:cs="Arial"/>
            <w:i/>
            <w:sz w:val="18"/>
            <w:lang w:val="es-ES"/>
          </w:rPr>
          <w:t xml:space="preserve">Artículo </w:t>
        </w:r>
        <w:r w:rsidR="005A5048" w:rsidRPr="005A5048">
          <w:rPr>
            <w:rStyle w:val="Hipervnculo"/>
            <w:rFonts w:ascii="Arial" w:hAnsi="Arial" w:cs="Arial"/>
            <w:i/>
            <w:sz w:val="18"/>
            <w:lang w:val="es-ES"/>
          </w:rPr>
          <w:t>R</w:t>
        </w:r>
        <w:r w:rsidRPr="005A5048">
          <w:rPr>
            <w:rStyle w:val="Hipervnculo"/>
            <w:rFonts w:ascii="Arial" w:hAnsi="Arial" w:cs="Arial"/>
            <w:i/>
            <w:sz w:val="18"/>
            <w:lang w:val="es-ES"/>
          </w:rPr>
          <w:t>eform</w:t>
        </w:r>
        <w:r w:rsidR="005A5048" w:rsidRPr="005A5048">
          <w:rPr>
            <w:rStyle w:val="Hipervnculo"/>
            <w:rFonts w:ascii="Arial" w:hAnsi="Arial" w:cs="Arial"/>
            <w:i/>
            <w:sz w:val="18"/>
            <w:lang w:val="es-ES"/>
          </w:rPr>
          <w:t>ado</w:t>
        </w:r>
      </w:hyperlink>
    </w:p>
    <w:p w:rsidR="000E36A2" w:rsidRPr="005A5048" w:rsidRDefault="000E36A2" w:rsidP="000E36A2">
      <w:pPr>
        <w:spacing w:after="240"/>
        <w:ind w:firstLine="720"/>
        <w:jc w:val="right"/>
        <w:rPr>
          <w:rFonts w:ascii="Arial" w:hAnsi="Arial" w:cs="Arial"/>
          <w:i/>
          <w:sz w:val="18"/>
          <w:lang w:val="es-ES"/>
        </w:rPr>
      </w:pPr>
      <w:hyperlink w:anchor="Articulo392" w:history="1">
        <w:r w:rsidRPr="005A5048">
          <w:rPr>
            <w:rStyle w:val="Hipervnculo"/>
            <w:rFonts w:ascii="Arial" w:hAnsi="Arial" w:cs="Arial"/>
            <w:i/>
            <w:sz w:val="18"/>
            <w:lang w:val="es-ES"/>
          </w:rPr>
          <w:t xml:space="preserve">Artículo </w:t>
        </w:r>
        <w:r>
          <w:rPr>
            <w:rStyle w:val="Hipervnculo"/>
            <w:rFonts w:ascii="Arial" w:hAnsi="Arial" w:cs="Arial"/>
            <w:i/>
            <w:sz w:val="18"/>
            <w:lang w:val="es-ES"/>
          </w:rPr>
          <w:t>Derog</w:t>
        </w:r>
        <w:r w:rsidRPr="005A5048">
          <w:rPr>
            <w:rStyle w:val="Hipervnculo"/>
            <w:rFonts w:ascii="Arial" w:hAnsi="Arial" w:cs="Arial"/>
            <w:i/>
            <w:sz w:val="18"/>
            <w:lang w:val="es-ES"/>
          </w:rPr>
          <w:t>ado</w:t>
        </w:r>
      </w:hyperlink>
    </w:p>
    <w:p w:rsidR="0034041D" w:rsidRDefault="0034041D" w:rsidP="00DE42F2">
      <w:pPr>
        <w:spacing w:before="240"/>
        <w:ind w:firstLine="720"/>
        <w:jc w:val="both"/>
        <w:rPr>
          <w:rFonts w:ascii="Arial" w:hAnsi="Arial" w:cs="Arial"/>
          <w:lang w:val="es-ES"/>
        </w:rPr>
      </w:pPr>
      <w:r w:rsidRPr="007C6EA6">
        <w:rPr>
          <w:rFonts w:ascii="Arial" w:hAnsi="Arial" w:cs="Arial"/>
          <w:b/>
          <w:bCs/>
          <w:lang w:val="es-ES"/>
        </w:rPr>
        <w:t>ARTICULO 393.-</w:t>
      </w:r>
      <w:r w:rsidRPr="007C6EA6">
        <w:rPr>
          <w:rFonts w:ascii="Arial" w:hAnsi="Arial" w:cs="Arial"/>
          <w:lang w:val="es-ES"/>
        </w:rPr>
        <w:t xml:space="preserve"> </w:t>
      </w:r>
      <w:r w:rsidR="00DE42F2">
        <w:rPr>
          <w:rFonts w:ascii="Arial" w:hAnsi="Arial" w:cs="Arial"/>
          <w:lang w:val="es-ES"/>
        </w:rPr>
        <w:t>Derogado</w:t>
      </w:r>
      <w:r w:rsidRPr="007C6EA6">
        <w:rPr>
          <w:rFonts w:ascii="Arial" w:hAnsi="Arial" w:cs="Arial"/>
          <w:lang w:val="es-ES"/>
        </w:rPr>
        <w:t>.</w:t>
      </w:r>
    </w:p>
    <w:p w:rsidR="00DE42F2" w:rsidRPr="00C34F45" w:rsidRDefault="00C34F45" w:rsidP="00DE42F2">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"Artículo393" </w:instrText>
      </w:r>
      <w:r>
        <w:rPr>
          <w:rFonts w:ascii="Arial" w:hAnsi="Arial" w:cs="Arial"/>
          <w:i/>
          <w:sz w:val="18"/>
          <w:lang w:val="es-ES"/>
        </w:rPr>
      </w:r>
      <w:r>
        <w:rPr>
          <w:rFonts w:ascii="Arial" w:hAnsi="Arial" w:cs="Arial"/>
          <w:i/>
          <w:sz w:val="18"/>
          <w:lang w:val="es-ES"/>
        </w:rPr>
        <w:fldChar w:fldCharType="separate"/>
      </w:r>
      <w:r w:rsidR="00DE42F2" w:rsidRPr="00C34F45">
        <w:rPr>
          <w:rStyle w:val="Hipervnculo"/>
          <w:rFonts w:ascii="Arial" w:hAnsi="Arial" w:cs="Arial"/>
          <w:i/>
          <w:sz w:val="18"/>
          <w:lang w:val="es-ES"/>
        </w:rPr>
        <w:t>Artículo Derogado</w:t>
      </w:r>
    </w:p>
    <w:p w:rsidR="0034041D" w:rsidRDefault="00C34F45" w:rsidP="003A7BBF">
      <w:pPr>
        <w:ind w:firstLine="720"/>
        <w:jc w:val="both"/>
        <w:rPr>
          <w:rFonts w:ascii="Arial" w:hAnsi="Arial" w:cs="Arial"/>
        </w:rPr>
      </w:pPr>
      <w:r>
        <w:rPr>
          <w:rFonts w:ascii="Arial" w:hAnsi="Arial" w:cs="Arial"/>
          <w:i/>
          <w:sz w:val="18"/>
          <w:lang w:val="es-ES"/>
        </w:rPr>
        <w:fldChar w:fldCharType="end"/>
      </w:r>
      <w:r w:rsidR="0034041D" w:rsidRPr="007C6EA6">
        <w:rPr>
          <w:rFonts w:ascii="Arial" w:hAnsi="Arial" w:cs="Arial"/>
          <w:b/>
          <w:bCs/>
          <w:lang w:val="es-ES"/>
        </w:rPr>
        <w:t>ARTICULO 394.-</w:t>
      </w:r>
      <w:r w:rsidR="0034041D" w:rsidRPr="007C6EA6">
        <w:rPr>
          <w:rFonts w:ascii="Arial" w:hAnsi="Arial" w:cs="Arial"/>
          <w:lang w:val="es-ES"/>
        </w:rPr>
        <w:t xml:space="preserve"> </w:t>
      </w:r>
      <w:r w:rsidR="003A7BBF">
        <w:rPr>
          <w:rFonts w:ascii="Arial" w:hAnsi="Arial" w:cs="Arial"/>
        </w:rPr>
        <w:t>Derogado.</w:t>
      </w:r>
    </w:p>
    <w:p w:rsidR="00D5184B" w:rsidRPr="007C6EA6" w:rsidRDefault="00D5184B" w:rsidP="00D5184B">
      <w:pPr>
        <w:spacing w:after="240"/>
        <w:ind w:firstLine="709"/>
        <w:jc w:val="right"/>
        <w:rPr>
          <w:rFonts w:ascii="Arial" w:hAnsi="Arial" w:cs="Arial"/>
        </w:rPr>
      </w:pPr>
      <w:hyperlink w:anchor="Artículo394" w:history="1">
        <w:r w:rsidRPr="005A5048">
          <w:rPr>
            <w:rFonts w:ascii="Arial" w:hAnsi="Arial" w:cs="Arial"/>
            <w:i/>
            <w:color w:val="0000FF"/>
            <w:sz w:val="18"/>
            <w:u w:val="single"/>
            <w:lang w:val="es-ES"/>
          </w:rPr>
          <w:t xml:space="preserve">Artículo </w:t>
        </w:r>
        <w:r w:rsidR="003A7BBF">
          <w:rPr>
            <w:rFonts w:ascii="Arial" w:hAnsi="Arial" w:cs="Arial"/>
            <w:i/>
            <w:color w:val="0000FF"/>
            <w:sz w:val="18"/>
            <w:u w:val="single"/>
            <w:lang w:val="es-ES"/>
          </w:rPr>
          <w:t>Derog</w:t>
        </w:r>
        <w:r w:rsidRPr="005A5048">
          <w:rPr>
            <w:rFonts w:ascii="Arial" w:hAnsi="Arial" w:cs="Arial"/>
            <w:i/>
            <w:color w:val="0000FF"/>
            <w:sz w:val="18"/>
            <w:u w:val="single"/>
            <w:lang w:val="es-ES"/>
          </w:rPr>
          <w:t>ado</w:t>
        </w:r>
      </w:hyperlink>
    </w:p>
    <w:p w:rsidR="0034041D" w:rsidRDefault="0034041D" w:rsidP="00D45B11">
      <w:pPr>
        <w:spacing w:before="120"/>
        <w:ind w:firstLine="709"/>
        <w:jc w:val="both"/>
        <w:rPr>
          <w:rFonts w:ascii="Arial" w:hAnsi="Arial" w:cs="Arial"/>
        </w:rPr>
      </w:pPr>
      <w:r w:rsidRPr="007C6EA6">
        <w:rPr>
          <w:rFonts w:ascii="Arial" w:hAnsi="Arial" w:cs="Arial"/>
          <w:b/>
        </w:rPr>
        <w:t>ARTICULO 394 BIS.-</w:t>
      </w:r>
      <w:r w:rsidRPr="007C6EA6">
        <w:rPr>
          <w:rFonts w:ascii="Arial" w:hAnsi="Arial" w:cs="Arial"/>
        </w:rPr>
        <w:t xml:space="preserve"> </w:t>
      </w:r>
      <w:r w:rsidR="00D45B11">
        <w:rPr>
          <w:rFonts w:ascii="Arial" w:hAnsi="Arial" w:cs="Arial"/>
        </w:rPr>
        <w:t>Derogado</w:t>
      </w:r>
      <w:r w:rsidRPr="007C6EA6">
        <w:rPr>
          <w:rFonts w:ascii="Arial" w:hAnsi="Arial" w:cs="Arial"/>
        </w:rPr>
        <w:t>.</w:t>
      </w:r>
    </w:p>
    <w:p w:rsidR="00FD6AAC" w:rsidRDefault="00FD6AAC" w:rsidP="00FD1F28">
      <w:pPr>
        <w:ind w:firstLine="709"/>
        <w:jc w:val="right"/>
        <w:rPr>
          <w:rFonts w:ascii="Arial" w:hAnsi="Arial" w:cs="Arial"/>
          <w:i/>
          <w:sz w:val="18"/>
        </w:rPr>
      </w:pPr>
      <w:hyperlink w:anchor="Articulo394BIS" w:history="1">
        <w:r w:rsidR="008C6943">
          <w:rPr>
            <w:rStyle w:val="Hipervnculo"/>
            <w:rFonts w:ascii="Arial" w:hAnsi="Arial" w:cs="Arial"/>
            <w:i/>
            <w:sz w:val="18"/>
          </w:rPr>
          <w:t>Artículo Adicionado</w:t>
        </w:r>
      </w:hyperlink>
    </w:p>
    <w:p w:rsidR="008C6943" w:rsidRDefault="008C6943" w:rsidP="00D45B11">
      <w:pPr>
        <w:ind w:firstLine="709"/>
        <w:jc w:val="right"/>
        <w:rPr>
          <w:rFonts w:ascii="Arial" w:hAnsi="Arial" w:cs="Arial"/>
          <w:i/>
          <w:sz w:val="18"/>
        </w:rPr>
      </w:pPr>
      <w:hyperlink w:anchor="Articulo394BIS" w:history="1">
        <w:r>
          <w:rPr>
            <w:rStyle w:val="Hipervnculo"/>
            <w:rFonts w:ascii="Arial" w:hAnsi="Arial" w:cs="Arial"/>
            <w:i/>
            <w:sz w:val="18"/>
          </w:rPr>
          <w:t>Artículo R</w:t>
        </w:r>
        <w:r w:rsidRPr="00FD6AAC">
          <w:rPr>
            <w:rStyle w:val="Hipervnculo"/>
            <w:rFonts w:ascii="Arial" w:hAnsi="Arial" w:cs="Arial"/>
            <w:i/>
            <w:sz w:val="18"/>
          </w:rPr>
          <w:t>eform</w:t>
        </w:r>
        <w:r>
          <w:rPr>
            <w:rStyle w:val="Hipervnculo"/>
            <w:rFonts w:ascii="Arial" w:hAnsi="Arial" w:cs="Arial"/>
            <w:i/>
            <w:sz w:val="18"/>
          </w:rPr>
          <w:t>ado</w:t>
        </w:r>
      </w:hyperlink>
    </w:p>
    <w:p w:rsidR="008C6943" w:rsidRPr="00FD6AAC" w:rsidRDefault="00D45B11" w:rsidP="00D45B11">
      <w:pPr>
        <w:spacing w:after="240"/>
        <w:ind w:firstLine="709"/>
        <w:jc w:val="right"/>
        <w:rPr>
          <w:rFonts w:ascii="Arial" w:hAnsi="Arial" w:cs="Arial"/>
          <w:i/>
          <w:sz w:val="18"/>
        </w:rPr>
      </w:pPr>
      <w:hyperlink w:anchor="Articulo394BIS" w:history="1">
        <w:r>
          <w:rPr>
            <w:rStyle w:val="Hipervnculo"/>
            <w:rFonts w:ascii="Arial" w:hAnsi="Arial" w:cs="Arial"/>
            <w:i/>
            <w:sz w:val="18"/>
          </w:rPr>
          <w:t>Artículo Derogado</w:t>
        </w:r>
      </w:hyperlink>
    </w:p>
    <w:p w:rsidR="0034041D" w:rsidRDefault="0034041D" w:rsidP="001B6294">
      <w:pPr>
        <w:spacing w:before="120"/>
        <w:ind w:firstLine="709"/>
        <w:jc w:val="both"/>
        <w:rPr>
          <w:rFonts w:ascii="Arial" w:hAnsi="Arial" w:cs="Arial"/>
        </w:rPr>
      </w:pPr>
      <w:r w:rsidRPr="007C6EA6">
        <w:rPr>
          <w:rFonts w:ascii="Arial" w:hAnsi="Arial" w:cs="Arial"/>
          <w:b/>
        </w:rPr>
        <w:t>ARTICULO 394 TER.-</w:t>
      </w:r>
      <w:r w:rsidRPr="007C6EA6">
        <w:rPr>
          <w:rFonts w:ascii="Arial" w:hAnsi="Arial" w:cs="Arial"/>
        </w:rPr>
        <w:t xml:space="preserve"> </w:t>
      </w:r>
      <w:r w:rsidR="001B6294">
        <w:rPr>
          <w:rFonts w:ascii="Arial" w:hAnsi="Arial" w:cs="Arial"/>
        </w:rPr>
        <w:t>Derogado</w:t>
      </w:r>
      <w:r w:rsidRPr="007C6EA6">
        <w:rPr>
          <w:rFonts w:ascii="Arial" w:hAnsi="Arial" w:cs="Arial"/>
        </w:rPr>
        <w:t>.</w:t>
      </w:r>
    </w:p>
    <w:p w:rsidR="008C6943" w:rsidRDefault="008C6943" w:rsidP="001B6294">
      <w:pPr>
        <w:ind w:firstLine="709"/>
        <w:jc w:val="right"/>
        <w:rPr>
          <w:rFonts w:ascii="Arial" w:hAnsi="Arial" w:cs="Arial"/>
          <w:i/>
          <w:sz w:val="18"/>
        </w:rPr>
      </w:pPr>
      <w:hyperlink w:anchor="Articulo394TER" w:history="1">
        <w:r w:rsidR="005F5732">
          <w:rPr>
            <w:rStyle w:val="Hipervnculo"/>
            <w:rFonts w:ascii="Arial" w:hAnsi="Arial" w:cs="Arial"/>
            <w:i/>
            <w:sz w:val="18"/>
          </w:rPr>
          <w:t>Artículo Adicionado</w:t>
        </w:r>
      </w:hyperlink>
    </w:p>
    <w:p w:rsidR="001B6294" w:rsidRPr="008C6943" w:rsidRDefault="001B6294" w:rsidP="001B6294">
      <w:pPr>
        <w:spacing w:after="240"/>
        <w:ind w:firstLine="709"/>
        <w:jc w:val="right"/>
        <w:rPr>
          <w:rFonts w:ascii="Arial" w:hAnsi="Arial" w:cs="Arial"/>
          <w:i/>
          <w:sz w:val="18"/>
          <w:lang w:val="es-ES"/>
        </w:rPr>
      </w:pPr>
      <w:hyperlink w:anchor="Articulo394TER" w:history="1">
        <w:r>
          <w:rPr>
            <w:rStyle w:val="Hipervnculo"/>
            <w:rFonts w:ascii="Arial" w:hAnsi="Arial" w:cs="Arial"/>
            <w:i/>
            <w:sz w:val="18"/>
          </w:rPr>
          <w:t>Artículo Derogado</w:t>
        </w:r>
      </w:hyperlink>
    </w:p>
    <w:p w:rsidR="005F5732" w:rsidRDefault="0034041D" w:rsidP="005F5732">
      <w:pPr>
        <w:ind w:firstLine="720"/>
        <w:jc w:val="both"/>
        <w:rPr>
          <w:rFonts w:ascii="Arial" w:hAnsi="Arial" w:cs="Arial"/>
          <w:color w:val="000000"/>
          <w:lang w:val="es-ES"/>
        </w:rPr>
      </w:pPr>
      <w:r w:rsidRPr="007C6EA6">
        <w:rPr>
          <w:rFonts w:ascii="Arial" w:hAnsi="Arial" w:cs="Arial"/>
          <w:b/>
          <w:bCs/>
          <w:lang w:val="es-ES"/>
        </w:rPr>
        <w:t>ARTICULO 395.-</w:t>
      </w:r>
      <w:r w:rsidRPr="007C6EA6">
        <w:rPr>
          <w:rFonts w:ascii="Arial" w:hAnsi="Arial" w:cs="Arial"/>
          <w:lang w:val="es-ES"/>
        </w:rPr>
        <w:t xml:space="preserve"> </w:t>
      </w:r>
      <w:r w:rsidR="000C4A7D">
        <w:rPr>
          <w:rFonts w:ascii="Arial" w:hAnsi="Arial" w:cs="Arial"/>
          <w:color w:val="000000"/>
          <w:lang w:val="es-ES"/>
        </w:rPr>
        <w:t>Derogado</w:t>
      </w:r>
      <w:r w:rsidRPr="007C6EA6">
        <w:rPr>
          <w:rFonts w:ascii="Arial" w:hAnsi="Arial" w:cs="Arial"/>
          <w:color w:val="000000"/>
          <w:lang w:val="es-ES"/>
        </w:rPr>
        <w:t>.</w:t>
      </w:r>
      <w:r w:rsidRPr="007C6EA6">
        <w:rPr>
          <w:rFonts w:ascii="Arial" w:hAnsi="Arial" w:cs="Arial"/>
          <w:color w:val="000000"/>
          <w:lang w:val="es-ES"/>
        </w:rPr>
        <w:tab/>
      </w:r>
    </w:p>
    <w:p w:rsidR="0034041D" w:rsidRDefault="0034041D" w:rsidP="000C4A7D">
      <w:pPr>
        <w:ind w:firstLine="720"/>
        <w:jc w:val="right"/>
        <w:rPr>
          <w:rFonts w:ascii="Arial" w:hAnsi="Arial" w:cs="Arial"/>
          <w:i/>
          <w:sz w:val="18"/>
          <w:lang w:val="en-US"/>
        </w:rPr>
      </w:pPr>
      <w:hyperlink w:anchor="Artículo395" w:history="1">
        <w:r w:rsidR="005F5732">
          <w:rPr>
            <w:rFonts w:ascii="Arial" w:hAnsi="Arial" w:cs="Arial"/>
            <w:i/>
            <w:color w:val="0000FF"/>
            <w:sz w:val="18"/>
            <w:u w:val="single"/>
            <w:lang w:val="es-ES"/>
          </w:rPr>
          <w:t>Artículo R</w:t>
        </w:r>
        <w:r w:rsidRPr="005F5732">
          <w:rPr>
            <w:rFonts w:ascii="Arial" w:hAnsi="Arial" w:cs="Arial"/>
            <w:i/>
            <w:color w:val="0000FF"/>
            <w:sz w:val="18"/>
            <w:u w:val="single"/>
            <w:lang w:val="es-ES"/>
          </w:rPr>
          <w:t>eform</w:t>
        </w:r>
        <w:r w:rsidR="005F5732">
          <w:rPr>
            <w:rFonts w:ascii="Arial" w:hAnsi="Arial" w:cs="Arial"/>
            <w:i/>
            <w:color w:val="0000FF"/>
            <w:sz w:val="18"/>
            <w:u w:val="single"/>
            <w:lang w:val="es-ES"/>
          </w:rPr>
          <w:t>ado</w:t>
        </w:r>
      </w:hyperlink>
    </w:p>
    <w:p w:rsidR="000C4A7D" w:rsidRPr="005F5732" w:rsidRDefault="000C4A7D" w:rsidP="000C4A7D">
      <w:pPr>
        <w:spacing w:after="240"/>
        <w:ind w:firstLine="720"/>
        <w:jc w:val="right"/>
        <w:rPr>
          <w:rFonts w:ascii="Arial" w:hAnsi="Arial" w:cs="Arial"/>
          <w:i/>
          <w:sz w:val="18"/>
          <w:lang w:val="es-ES"/>
        </w:rPr>
      </w:pPr>
      <w:hyperlink w:anchor="Artículo395" w:history="1">
        <w:r>
          <w:rPr>
            <w:rFonts w:ascii="Arial" w:hAnsi="Arial" w:cs="Arial"/>
            <w:i/>
            <w:color w:val="0000FF"/>
            <w:sz w:val="18"/>
            <w:u w:val="single"/>
            <w:lang w:val="es-ES"/>
          </w:rPr>
          <w:t>Artículo Derogado</w:t>
        </w:r>
      </w:hyperlink>
    </w:p>
    <w:p w:rsidR="0034041D" w:rsidRDefault="0034041D" w:rsidP="00712EBA">
      <w:pPr>
        <w:spacing w:before="240"/>
        <w:ind w:firstLine="720"/>
        <w:jc w:val="both"/>
        <w:rPr>
          <w:rFonts w:ascii="Arial" w:hAnsi="Arial" w:cs="Arial"/>
          <w:lang w:val="es-ES"/>
        </w:rPr>
      </w:pPr>
      <w:r w:rsidRPr="007C6EA6">
        <w:rPr>
          <w:rFonts w:ascii="Arial" w:hAnsi="Arial" w:cs="Arial"/>
          <w:b/>
          <w:bCs/>
          <w:lang w:val="es-ES"/>
        </w:rPr>
        <w:t>ARTICULO 396.-</w:t>
      </w:r>
      <w:r w:rsidRPr="007C6EA6">
        <w:rPr>
          <w:rFonts w:ascii="Arial" w:hAnsi="Arial" w:cs="Arial"/>
          <w:lang w:val="es-ES"/>
        </w:rPr>
        <w:t xml:space="preserve"> </w:t>
      </w:r>
      <w:r w:rsidR="00712EBA">
        <w:rPr>
          <w:rFonts w:ascii="Arial" w:hAnsi="Arial" w:cs="Arial"/>
          <w:lang w:val="es-ES"/>
        </w:rPr>
        <w:t>Derogado</w:t>
      </w:r>
      <w:r w:rsidRPr="007C6EA6">
        <w:rPr>
          <w:rFonts w:ascii="Arial" w:hAnsi="Arial" w:cs="Arial"/>
          <w:lang w:val="es-ES"/>
        </w:rPr>
        <w:t>.</w:t>
      </w:r>
    </w:p>
    <w:p w:rsidR="00712EBA" w:rsidRPr="00712EBA" w:rsidRDefault="00712EBA" w:rsidP="00712EBA">
      <w:pPr>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"Artículo396"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712EBA">
        <w:rPr>
          <w:rStyle w:val="Hipervnculo"/>
          <w:rFonts w:ascii="Arial" w:hAnsi="Arial" w:cs="Arial"/>
          <w:i/>
          <w:sz w:val="18"/>
          <w:lang w:val="es-ES"/>
        </w:rPr>
        <w:t>Artículo Derogado</w:t>
      </w:r>
    </w:p>
    <w:p w:rsidR="0034041D" w:rsidRDefault="00712EBA" w:rsidP="00712EBA">
      <w:pPr>
        <w:spacing w:before="240"/>
        <w:ind w:firstLine="720"/>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397.-</w:t>
      </w:r>
      <w:r w:rsidR="0034041D" w:rsidRPr="007C6EA6">
        <w:rPr>
          <w:rFonts w:ascii="Arial" w:hAnsi="Arial" w:cs="Arial"/>
          <w:lang w:val="es-ES"/>
        </w:rPr>
        <w:t xml:space="preserve"> </w:t>
      </w:r>
      <w:r>
        <w:rPr>
          <w:rFonts w:ascii="Arial" w:hAnsi="Arial" w:cs="Arial"/>
          <w:lang w:val="es-ES"/>
        </w:rPr>
        <w:t>Derogado</w:t>
      </w:r>
      <w:r w:rsidR="0034041D" w:rsidRPr="007C6EA6">
        <w:rPr>
          <w:rFonts w:ascii="Arial" w:hAnsi="Arial" w:cs="Arial"/>
          <w:lang w:val="es-ES"/>
        </w:rPr>
        <w:t>.</w:t>
      </w:r>
    </w:p>
    <w:p w:rsidR="00712EBA" w:rsidRPr="00712EBA" w:rsidRDefault="00712EBA" w:rsidP="00712EBA">
      <w:pPr>
        <w:spacing w:after="240"/>
        <w:ind w:firstLine="720"/>
        <w:jc w:val="right"/>
        <w:rPr>
          <w:rFonts w:ascii="Arial" w:hAnsi="Arial" w:cs="Arial"/>
          <w:i/>
          <w:sz w:val="18"/>
          <w:lang w:val="es-ES"/>
        </w:rPr>
      </w:pPr>
      <w:hyperlink w:anchor="Artículo397" w:history="1">
        <w:r>
          <w:rPr>
            <w:rFonts w:ascii="Arial" w:hAnsi="Arial" w:cs="Arial"/>
            <w:i/>
            <w:color w:val="0000FF"/>
            <w:sz w:val="18"/>
            <w:u w:val="single"/>
            <w:lang w:val="es-ES"/>
          </w:rPr>
          <w:t>Artículo Derogado</w:t>
        </w:r>
      </w:hyperlink>
    </w:p>
    <w:p w:rsidR="0034041D" w:rsidRDefault="0034041D" w:rsidP="001E3A18">
      <w:pPr>
        <w:ind w:firstLine="709"/>
        <w:jc w:val="both"/>
        <w:rPr>
          <w:rFonts w:ascii="Arial" w:hAnsi="Arial" w:cs="Arial"/>
          <w:lang w:eastAsia="es-MX"/>
        </w:rPr>
      </w:pPr>
      <w:r w:rsidRPr="007C6EA6">
        <w:rPr>
          <w:rFonts w:ascii="Arial" w:hAnsi="Arial" w:cs="Arial"/>
          <w:b/>
          <w:bCs/>
          <w:lang w:val="es-ES"/>
        </w:rPr>
        <w:t>ARTICULO 398.-</w:t>
      </w:r>
      <w:r w:rsidRPr="007C6EA6">
        <w:rPr>
          <w:rFonts w:ascii="Arial" w:hAnsi="Arial" w:cs="Arial"/>
          <w:lang w:val="es-ES"/>
        </w:rPr>
        <w:t xml:space="preserve"> </w:t>
      </w:r>
      <w:r w:rsidR="00712EBA">
        <w:rPr>
          <w:rFonts w:ascii="Arial" w:hAnsi="Arial" w:cs="Arial"/>
        </w:rPr>
        <w:t>Derogado</w:t>
      </w:r>
      <w:r w:rsidRPr="007C6EA6">
        <w:rPr>
          <w:rFonts w:ascii="Arial" w:hAnsi="Arial" w:cs="Arial"/>
          <w:lang w:eastAsia="es-MX"/>
        </w:rPr>
        <w:t>.</w:t>
      </w:r>
    </w:p>
    <w:p w:rsidR="005F5732" w:rsidRDefault="005F5732" w:rsidP="00712EBA">
      <w:pPr>
        <w:ind w:firstLine="709"/>
        <w:jc w:val="right"/>
        <w:rPr>
          <w:rFonts w:ascii="Arial" w:hAnsi="Arial" w:cs="Arial"/>
          <w:i/>
          <w:sz w:val="18"/>
        </w:rPr>
      </w:pPr>
      <w:hyperlink w:anchor="Artículo398" w:history="1">
        <w:r>
          <w:rPr>
            <w:rFonts w:ascii="Arial" w:hAnsi="Arial" w:cs="Arial"/>
            <w:i/>
            <w:color w:val="0000FF"/>
            <w:sz w:val="18"/>
            <w:u w:val="single"/>
            <w:lang w:val="es-ES"/>
          </w:rPr>
          <w:t>Artículo R</w:t>
        </w:r>
        <w:r w:rsidRPr="005F5732">
          <w:rPr>
            <w:rFonts w:ascii="Arial" w:hAnsi="Arial" w:cs="Arial"/>
            <w:i/>
            <w:color w:val="0000FF"/>
            <w:sz w:val="18"/>
            <w:u w:val="single"/>
            <w:lang w:val="es-ES"/>
          </w:rPr>
          <w:t>ef</w:t>
        </w:r>
        <w:r w:rsidRPr="005F5732">
          <w:rPr>
            <w:rFonts w:ascii="Arial" w:hAnsi="Arial" w:cs="Arial"/>
            <w:i/>
            <w:color w:val="0000FF"/>
            <w:sz w:val="18"/>
            <w:u w:val="single"/>
            <w:lang w:val="es-ES"/>
          </w:rPr>
          <w:t>o</w:t>
        </w:r>
        <w:r w:rsidRPr="005F5732">
          <w:rPr>
            <w:rFonts w:ascii="Arial" w:hAnsi="Arial" w:cs="Arial"/>
            <w:i/>
            <w:color w:val="0000FF"/>
            <w:sz w:val="18"/>
            <w:u w:val="single"/>
            <w:lang w:val="es-ES"/>
          </w:rPr>
          <w:t>r</w:t>
        </w:r>
        <w:r w:rsidRPr="005F5732">
          <w:rPr>
            <w:rFonts w:ascii="Arial" w:hAnsi="Arial" w:cs="Arial"/>
            <w:i/>
            <w:color w:val="0000FF"/>
            <w:sz w:val="18"/>
            <w:u w:val="single"/>
            <w:lang w:val="es-ES"/>
          </w:rPr>
          <w:t>m</w:t>
        </w:r>
        <w:r>
          <w:rPr>
            <w:rFonts w:ascii="Arial" w:hAnsi="Arial" w:cs="Arial"/>
            <w:i/>
            <w:color w:val="0000FF"/>
            <w:sz w:val="18"/>
            <w:u w:val="single"/>
            <w:lang w:val="es-ES"/>
          </w:rPr>
          <w:t>ado</w:t>
        </w:r>
      </w:hyperlink>
    </w:p>
    <w:p w:rsidR="00712EBA" w:rsidRPr="007C6EA6" w:rsidRDefault="00712EBA" w:rsidP="00712EBA">
      <w:pPr>
        <w:spacing w:after="240"/>
        <w:ind w:firstLine="709"/>
        <w:jc w:val="right"/>
        <w:rPr>
          <w:rFonts w:ascii="Arial" w:hAnsi="Arial" w:cs="Arial"/>
          <w:lang w:val="es-ES"/>
        </w:rPr>
      </w:pPr>
      <w:hyperlink w:anchor="Artículo398" w:history="1">
        <w:r>
          <w:rPr>
            <w:rFonts w:ascii="Arial" w:hAnsi="Arial" w:cs="Arial"/>
            <w:i/>
            <w:color w:val="0000FF"/>
            <w:sz w:val="18"/>
            <w:u w:val="single"/>
            <w:lang w:val="es-ES"/>
          </w:rPr>
          <w:t>Artículo Derogado</w:t>
        </w:r>
      </w:hyperlink>
    </w:p>
    <w:p w:rsidR="0034041D" w:rsidRDefault="0034041D" w:rsidP="00A55F8E">
      <w:pPr>
        <w:spacing w:before="240"/>
        <w:ind w:firstLine="720"/>
        <w:jc w:val="both"/>
        <w:rPr>
          <w:rFonts w:ascii="Arial" w:hAnsi="Arial" w:cs="Arial"/>
        </w:rPr>
      </w:pPr>
      <w:r w:rsidRPr="007C6EA6">
        <w:rPr>
          <w:rFonts w:ascii="Arial" w:hAnsi="Arial" w:cs="Arial"/>
          <w:b/>
          <w:bCs/>
          <w:lang w:val="es-ES"/>
        </w:rPr>
        <w:t>ARTICULO 399.-</w:t>
      </w:r>
      <w:r w:rsidRPr="007C6EA6">
        <w:rPr>
          <w:rFonts w:ascii="Arial" w:hAnsi="Arial" w:cs="Arial"/>
          <w:lang w:val="es-ES"/>
        </w:rPr>
        <w:t xml:space="preserve"> </w:t>
      </w:r>
      <w:r w:rsidR="00A55F8E">
        <w:rPr>
          <w:rFonts w:ascii="Arial" w:hAnsi="Arial" w:cs="Arial"/>
        </w:rPr>
        <w:t>Derogado</w:t>
      </w:r>
      <w:r w:rsidRPr="007C6EA6">
        <w:rPr>
          <w:rFonts w:ascii="Arial" w:hAnsi="Arial" w:cs="Arial"/>
        </w:rPr>
        <w:t>.</w:t>
      </w:r>
    </w:p>
    <w:p w:rsidR="001E3A18" w:rsidRDefault="001E3A18" w:rsidP="00A55F8E">
      <w:pPr>
        <w:ind w:firstLine="720"/>
        <w:jc w:val="right"/>
        <w:rPr>
          <w:rFonts w:ascii="Arial" w:hAnsi="Arial" w:cs="Arial"/>
          <w:i/>
          <w:sz w:val="18"/>
          <w:lang w:val="en-US"/>
        </w:rPr>
      </w:pPr>
      <w:hyperlink w:anchor="Artículo399" w:history="1">
        <w:r>
          <w:rPr>
            <w:rFonts w:ascii="Arial" w:hAnsi="Arial" w:cs="Arial"/>
            <w:i/>
            <w:color w:val="0000FF"/>
            <w:sz w:val="18"/>
            <w:u w:val="single"/>
            <w:lang w:val="es-ES"/>
          </w:rPr>
          <w:t>Artículo R</w:t>
        </w:r>
        <w:r w:rsidRPr="001E3A18">
          <w:rPr>
            <w:rFonts w:ascii="Arial" w:hAnsi="Arial" w:cs="Arial"/>
            <w:i/>
            <w:color w:val="0000FF"/>
            <w:sz w:val="18"/>
            <w:u w:val="single"/>
            <w:lang w:val="es-ES"/>
          </w:rPr>
          <w:t>eform</w:t>
        </w:r>
        <w:r>
          <w:rPr>
            <w:rFonts w:ascii="Arial" w:hAnsi="Arial" w:cs="Arial"/>
            <w:i/>
            <w:color w:val="0000FF"/>
            <w:sz w:val="18"/>
            <w:u w:val="single"/>
            <w:lang w:val="es-ES"/>
          </w:rPr>
          <w:t>ado</w:t>
        </w:r>
      </w:hyperlink>
    </w:p>
    <w:p w:rsidR="00A55F8E" w:rsidRPr="001E3A18" w:rsidRDefault="00A55F8E" w:rsidP="00A55F8E">
      <w:pPr>
        <w:spacing w:after="240"/>
        <w:ind w:firstLine="720"/>
        <w:jc w:val="right"/>
        <w:rPr>
          <w:rFonts w:ascii="Arial" w:hAnsi="Arial" w:cs="Arial"/>
          <w:i/>
          <w:sz w:val="18"/>
          <w:lang w:val="es-ES"/>
        </w:rPr>
      </w:pPr>
      <w:hyperlink w:anchor="Artículo399" w:history="1">
        <w:r>
          <w:rPr>
            <w:rFonts w:ascii="Arial" w:hAnsi="Arial" w:cs="Arial"/>
            <w:i/>
            <w:color w:val="0000FF"/>
            <w:sz w:val="18"/>
            <w:u w:val="single"/>
            <w:lang w:val="es-ES"/>
          </w:rPr>
          <w:t>Artículo Derogado</w:t>
        </w:r>
      </w:hyperlink>
    </w:p>
    <w:p w:rsidR="005F5732" w:rsidRDefault="0034041D" w:rsidP="005F5732">
      <w:pPr>
        <w:ind w:firstLine="720"/>
        <w:jc w:val="both"/>
        <w:rPr>
          <w:rFonts w:ascii="Arial" w:hAnsi="Arial" w:cs="Arial"/>
          <w:color w:val="000000"/>
        </w:rPr>
      </w:pPr>
      <w:r w:rsidRPr="007C6EA6">
        <w:rPr>
          <w:rFonts w:ascii="Arial" w:hAnsi="Arial" w:cs="Arial"/>
          <w:b/>
          <w:bCs/>
          <w:lang w:val="es-ES"/>
        </w:rPr>
        <w:t>ARTICULO 400.-</w:t>
      </w:r>
      <w:r w:rsidRPr="007C6EA6">
        <w:rPr>
          <w:rFonts w:ascii="Arial" w:hAnsi="Arial" w:cs="Arial"/>
          <w:lang w:val="es-ES"/>
        </w:rPr>
        <w:t xml:space="preserve"> </w:t>
      </w:r>
      <w:r w:rsidRPr="007C6EA6">
        <w:rPr>
          <w:rFonts w:ascii="Arial" w:hAnsi="Arial" w:cs="Arial"/>
          <w:color w:val="000000"/>
        </w:rPr>
        <w:t>Derogado.</w:t>
      </w:r>
      <w:r w:rsidRPr="007C6EA6">
        <w:rPr>
          <w:rFonts w:ascii="Arial" w:hAnsi="Arial" w:cs="Arial"/>
          <w:color w:val="000000"/>
        </w:rPr>
        <w:tab/>
      </w:r>
    </w:p>
    <w:p w:rsidR="0034041D" w:rsidRPr="005F5732" w:rsidRDefault="0034041D" w:rsidP="005F5732">
      <w:pPr>
        <w:ind w:firstLine="720"/>
        <w:jc w:val="right"/>
        <w:rPr>
          <w:rFonts w:ascii="Arial" w:hAnsi="Arial" w:cs="Arial"/>
          <w:i/>
          <w:color w:val="000000"/>
          <w:sz w:val="18"/>
        </w:rPr>
      </w:pPr>
      <w:r w:rsidRPr="007C6EA6">
        <w:rPr>
          <w:rFonts w:ascii="Arial" w:hAnsi="Arial" w:cs="Arial"/>
          <w:color w:val="000000"/>
        </w:rPr>
        <w:t xml:space="preserve"> </w:t>
      </w:r>
      <w:hyperlink w:anchor="Artículo400" w:history="1">
        <w:r w:rsidR="0073475E">
          <w:rPr>
            <w:rFonts w:ascii="Arial" w:hAnsi="Arial" w:cs="Arial"/>
            <w:i/>
            <w:color w:val="0000FF"/>
            <w:sz w:val="18"/>
            <w:u w:val="single"/>
            <w:lang w:val="es-ES"/>
          </w:rPr>
          <w:t>Artículo D</w:t>
        </w:r>
        <w:r w:rsidRPr="005F5732">
          <w:rPr>
            <w:rFonts w:ascii="Arial" w:hAnsi="Arial" w:cs="Arial"/>
            <w:i/>
            <w:color w:val="0000FF"/>
            <w:sz w:val="18"/>
            <w:u w:val="single"/>
            <w:lang w:val="es-ES"/>
          </w:rPr>
          <w:t>e</w:t>
        </w:r>
        <w:r w:rsidR="001E3A18">
          <w:rPr>
            <w:rFonts w:ascii="Arial" w:hAnsi="Arial" w:cs="Arial"/>
            <w:i/>
            <w:color w:val="0000FF"/>
            <w:sz w:val="18"/>
            <w:u w:val="single"/>
            <w:lang w:val="es-ES"/>
          </w:rPr>
          <w:t>rogado</w:t>
        </w:r>
      </w:hyperlink>
      <w:r w:rsidRPr="005F5732">
        <w:rPr>
          <w:rFonts w:ascii="Arial" w:hAnsi="Arial" w:cs="Arial"/>
          <w:i/>
          <w:sz w:val="18"/>
        </w:rPr>
        <w:t xml:space="preserve">  </w:t>
      </w:r>
    </w:p>
    <w:p w:rsidR="005F5732" w:rsidRDefault="0034041D" w:rsidP="005F5732">
      <w:pPr>
        <w:spacing w:before="240"/>
        <w:ind w:firstLine="720"/>
        <w:jc w:val="both"/>
        <w:rPr>
          <w:rFonts w:ascii="Arial" w:hAnsi="Arial" w:cs="Arial"/>
          <w:lang w:val="es-ES"/>
        </w:rPr>
      </w:pPr>
      <w:r w:rsidRPr="007C6EA6">
        <w:rPr>
          <w:rFonts w:ascii="Arial" w:hAnsi="Arial" w:cs="Arial"/>
          <w:b/>
          <w:bCs/>
          <w:lang w:val="es-ES"/>
        </w:rPr>
        <w:t>ARTICULO 401.-</w:t>
      </w:r>
      <w:r w:rsidRPr="007C6EA6">
        <w:rPr>
          <w:rFonts w:ascii="Arial" w:hAnsi="Arial" w:cs="Arial"/>
          <w:lang w:val="es-ES"/>
        </w:rPr>
        <w:t xml:space="preserve"> Derogado.</w:t>
      </w:r>
      <w:r w:rsidRPr="007C6EA6">
        <w:rPr>
          <w:rFonts w:ascii="Arial" w:hAnsi="Arial" w:cs="Arial"/>
          <w:lang w:val="es-ES"/>
        </w:rPr>
        <w:tab/>
      </w:r>
    </w:p>
    <w:p w:rsidR="0034041D" w:rsidRPr="005F5732" w:rsidRDefault="0034041D" w:rsidP="001E3A18">
      <w:pPr>
        <w:spacing w:after="240"/>
        <w:ind w:firstLine="720"/>
        <w:jc w:val="right"/>
        <w:rPr>
          <w:rFonts w:ascii="Arial" w:hAnsi="Arial" w:cs="Arial"/>
          <w:i/>
          <w:lang w:val="es-ES"/>
        </w:rPr>
      </w:pPr>
      <w:r w:rsidRPr="007C6EA6">
        <w:rPr>
          <w:rFonts w:ascii="Arial" w:hAnsi="Arial" w:cs="Arial"/>
          <w:lang w:val="es-ES"/>
        </w:rPr>
        <w:t xml:space="preserve"> </w:t>
      </w:r>
      <w:hyperlink w:anchor="Artículo401" w:history="1">
        <w:r w:rsidR="001E3A18">
          <w:rPr>
            <w:rFonts w:ascii="Arial" w:hAnsi="Arial" w:cs="Arial"/>
            <w:i/>
            <w:color w:val="0000FF"/>
            <w:sz w:val="18"/>
            <w:u w:val="single"/>
            <w:lang w:val="es-ES"/>
          </w:rPr>
          <w:t>Artículo Derogado</w:t>
        </w:r>
      </w:hyperlink>
    </w:p>
    <w:p w:rsidR="0034041D" w:rsidRDefault="0034041D" w:rsidP="00A55F8E">
      <w:pPr>
        <w:spacing w:before="120"/>
        <w:ind w:firstLine="709"/>
        <w:jc w:val="both"/>
        <w:rPr>
          <w:rFonts w:ascii="Arial" w:hAnsi="Arial" w:cs="Arial"/>
        </w:rPr>
      </w:pPr>
      <w:r w:rsidRPr="007C6EA6">
        <w:rPr>
          <w:rFonts w:ascii="Arial" w:hAnsi="Arial" w:cs="Arial"/>
          <w:b/>
          <w:bCs/>
          <w:lang w:val="es-ES"/>
        </w:rPr>
        <w:t>ARTICULO 402.-</w:t>
      </w:r>
      <w:r w:rsidRPr="007C6EA6">
        <w:rPr>
          <w:rFonts w:ascii="Arial" w:hAnsi="Arial" w:cs="Arial"/>
          <w:lang w:val="es-ES"/>
        </w:rPr>
        <w:t xml:space="preserve"> </w:t>
      </w:r>
      <w:r w:rsidR="00A55F8E">
        <w:rPr>
          <w:rFonts w:ascii="Arial" w:hAnsi="Arial" w:cs="Arial"/>
        </w:rPr>
        <w:t>Derogado</w:t>
      </w:r>
      <w:r w:rsidRPr="007C6EA6">
        <w:rPr>
          <w:rFonts w:ascii="Arial" w:hAnsi="Arial" w:cs="Arial"/>
        </w:rPr>
        <w:t>.</w:t>
      </w:r>
    </w:p>
    <w:p w:rsidR="00E76EAD" w:rsidRPr="00E76EAD" w:rsidRDefault="00E76EAD" w:rsidP="00E76EAD">
      <w:pPr>
        <w:spacing w:after="240"/>
        <w:ind w:firstLine="709"/>
        <w:jc w:val="right"/>
        <w:rPr>
          <w:rFonts w:ascii="Arial" w:hAnsi="Arial" w:cs="Arial"/>
          <w:i/>
          <w:sz w:val="18"/>
          <w:lang w:val="es-ES"/>
        </w:rPr>
      </w:pPr>
      <w:hyperlink w:anchor="Artículo402" w:history="1">
        <w:r>
          <w:rPr>
            <w:rFonts w:ascii="Arial" w:hAnsi="Arial" w:cs="Arial"/>
            <w:i/>
            <w:color w:val="0000FF"/>
            <w:sz w:val="18"/>
            <w:u w:val="single"/>
            <w:lang w:val="es-ES"/>
          </w:rPr>
          <w:t xml:space="preserve">Artículo </w:t>
        </w:r>
        <w:r w:rsidR="00A55F8E">
          <w:rPr>
            <w:rFonts w:ascii="Arial" w:hAnsi="Arial" w:cs="Arial"/>
            <w:i/>
            <w:color w:val="0000FF"/>
            <w:sz w:val="18"/>
            <w:u w:val="single"/>
            <w:lang w:val="es-ES"/>
          </w:rPr>
          <w:t>derogado</w:t>
        </w:r>
      </w:hyperlink>
    </w:p>
    <w:p w:rsidR="0034041D" w:rsidRDefault="0034041D" w:rsidP="00A55F8E">
      <w:pPr>
        <w:spacing w:before="240"/>
        <w:ind w:firstLine="720"/>
        <w:jc w:val="both"/>
        <w:rPr>
          <w:rFonts w:ascii="Arial" w:hAnsi="Arial" w:cs="Arial"/>
          <w:lang w:eastAsia="es-MX"/>
        </w:rPr>
      </w:pPr>
      <w:r w:rsidRPr="007C6EA6">
        <w:rPr>
          <w:rFonts w:ascii="Arial" w:hAnsi="Arial" w:cs="Arial"/>
          <w:b/>
          <w:bCs/>
          <w:lang w:val="es-ES"/>
        </w:rPr>
        <w:t>ARTICULO 403.-</w:t>
      </w:r>
      <w:r w:rsidRPr="007C6EA6">
        <w:rPr>
          <w:rFonts w:ascii="Arial" w:hAnsi="Arial" w:cs="Arial"/>
          <w:lang w:val="es-ES"/>
        </w:rPr>
        <w:t xml:space="preserve"> </w:t>
      </w:r>
      <w:r w:rsidR="00A55F8E">
        <w:rPr>
          <w:rFonts w:ascii="Arial" w:hAnsi="Arial" w:cs="Arial"/>
        </w:rPr>
        <w:t>Derogado</w:t>
      </w:r>
      <w:r w:rsidRPr="007C6EA6">
        <w:rPr>
          <w:rFonts w:ascii="Arial" w:hAnsi="Arial" w:cs="Arial"/>
          <w:lang w:eastAsia="es-MX"/>
        </w:rPr>
        <w:t>.</w:t>
      </w:r>
    </w:p>
    <w:p w:rsidR="00E76EAD" w:rsidRPr="00E76EAD" w:rsidRDefault="00E76EAD" w:rsidP="00E76EAD">
      <w:pPr>
        <w:spacing w:after="240"/>
        <w:ind w:firstLine="720"/>
        <w:jc w:val="right"/>
        <w:rPr>
          <w:rFonts w:ascii="Arial" w:hAnsi="Arial" w:cs="Arial"/>
          <w:i/>
          <w:lang w:val="es-ES"/>
        </w:rPr>
      </w:pPr>
      <w:hyperlink w:anchor="Artículo403" w:history="1">
        <w:r>
          <w:rPr>
            <w:rFonts w:ascii="Arial" w:hAnsi="Arial" w:cs="Arial"/>
            <w:i/>
            <w:color w:val="0000FF"/>
            <w:sz w:val="18"/>
            <w:u w:val="single"/>
            <w:lang w:val="es-ES"/>
          </w:rPr>
          <w:t xml:space="preserve">Artículo </w:t>
        </w:r>
        <w:r w:rsidR="00A55F8E">
          <w:rPr>
            <w:rFonts w:ascii="Arial" w:hAnsi="Arial" w:cs="Arial"/>
            <w:i/>
            <w:color w:val="0000FF"/>
            <w:sz w:val="18"/>
            <w:u w:val="single"/>
            <w:lang w:val="es-ES"/>
          </w:rPr>
          <w:t>Derog</w:t>
        </w:r>
        <w:r>
          <w:rPr>
            <w:rFonts w:ascii="Arial" w:hAnsi="Arial" w:cs="Arial"/>
            <w:i/>
            <w:color w:val="0000FF"/>
            <w:sz w:val="18"/>
            <w:u w:val="single"/>
            <w:lang w:val="es-ES"/>
          </w:rPr>
          <w:t>ado</w:t>
        </w:r>
      </w:hyperlink>
      <w:r w:rsidRPr="00E76EAD">
        <w:rPr>
          <w:rFonts w:ascii="Arial" w:hAnsi="Arial" w:cs="Arial"/>
          <w:i/>
          <w:sz w:val="18"/>
        </w:rPr>
        <w:t xml:space="preserve"> </w:t>
      </w:r>
      <w:r w:rsidRPr="00E76EAD">
        <w:rPr>
          <w:rFonts w:ascii="Arial" w:hAnsi="Arial" w:cs="Arial"/>
          <w:i/>
        </w:rPr>
        <w:t xml:space="preserve"> </w:t>
      </w:r>
    </w:p>
    <w:p w:rsidR="0034041D" w:rsidRDefault="0034041D" w:rsidP="00A55F8E">
      <w:pPr>
        <w:spacing w:before="240"/>
        <w:ind w:firstLine="720"/>
        <w:jc w:val="both"/>
        <w:rPr>
          <w:rFonts w:ascii="Arial" w:hAnsi="Arial" w:cs="Arial"/>
        </w:rPr>
      </w:pPr>
      <w:r w:rsidRPr="007C6EA6">
        <w:rPr>
          <w:rFonts w:ascii="Arial" w:hAnsi="Arial" w:cs="Arial"/>
          <w:b/>
          <w:bCs/>
          <w:lang w:val="es-ES"/>
        </w:rPr>
        <w:lastRenderedPageBreak/>
        <w:t>ARTICULO 404.-</w:t>
      </w:r>
      <w:r w:rsidRPr="007C6EA6">
        <w:rPr>
          <w:rFonts w:ascii="Arial" w:hAnsi="Arial" w:cs="Arial"/>
          <w:lang w:val="es-ES"/>
        </w:rPr>
        <w:t xml:space="preserve"> </w:t>
      </w:r>
      <w:r w:rsidR="00A55F8E">
        <w:rPr>
          <w:rFonts w:ascii="Arial" w:hAnsi="Arial" w:cs="Arial"/>
          <w:lang w:eastAsia="es-MX"/>
        </w:rPr>
        <w:t>Derogado</w:t>
      </w:r>
      <w:r w:rsidRPr="007C6EA6">
        <w:rPr>
          <w:rFonts w:ascii="Arial" w:hAnsi="Arial" w:cs="Arial"/>
        </w:rPr>
        <w:t>.</w:t>
      </w:r>
    </w:p>
    <w:p w:rsidR="00C505E0" w:rsidRPr="00C505E0" w:rsidRDefault="00C505E0" w:rsidP="00C505E0">
      <w:pPr>
        <w:spacing w:after="240"/>
        <w:ind w:firstLine="720"/>
        <w:jc w:val="right"/>
        <w:rPr>
          <w:rFonts w:ascii="Arial" w:hAnsi="Arial" w:cs="Arial"/>
          <w:i/>
          <w:sz w:val="18"/>
          <w:lang w:val="es-ES"/>
        </w:rPr>
      </w:pPr>
      <w:hyperlink w:anchor="Artículo404" w:history="1">
        <w:r>
          <w:rPr>
            <w:rFonts w:ascii="Arial" w:hAnsi="Arial" w:cs="Arial"/>
            <w:i/>
            <w:color w:val="0000FF"/>
            <w:sz w:val="18"/>
            <w:u w:val="single"/>
            <w:lang w:val="es-ES"/>
          </w:rPr>
          <w:t xml:space="preserve">Artículo </w:t>
        </w:r>
        <w:r w:rsidR="00A55F8E">
          <w:rPr>
            <w:rFonts w:ascii="Arial" w:hAnsi="Arial" w:cs="Arial"/>
            <w:i/>
            <w:color w:val="0000FF"/>
            <w:sz w:val="18"/>
            <w:u w:val="single"/>
            <w:lang w:val="es-ES"/>
          </w:rPr>
          <w:t>Derog</w:t>
        </w:r>
        <w:r>
          <w:rPr>
            <w:rFonts w:ascii="Arial" w:hAnsi="Arial" w:cs="Arial"/>
            <w:i/>
            <w:color w:val="0000FF"/>
            <w:sz w:val="18"/>
            <w:u w:val="single"/>
            <w:lang w:val="es-ES"/>
          </w:rPr>
          <w:t>ado</w:t>
        </w:r>
      </w:hyperlink>
    </w:p>
    <w:p w:rsidR="00C505E0" w:rsidRDefault="0034041D" w:rsidP="00C505E0">
      <w:pPr>
        <w:spacing w:before="240"/>
        <w:ind w:firstLine="720"/>
        <w:jc w:val="both"/>
        <w:rPr>
          <w:rFonts w:ascii="Arial" w:hAnsi="Arial" w:cs="Arial"/>
          <w:lang w:val="es-ES"/>
        </w:rPr>
      </w:pPr>
      <w:r w:rsidRPr="007C6EA6">
        <w:rPr>
          <w:rFonts w:ascii="Arial" w:hAnsi="Arial" w:cs="Arial"/>
          <w:b/>
          <w:bCs/>
          <w:lang w:val="es-ES"/>
        </w:rPr>
        <w:t>ARTICULO 405.-</w:t>
      </w:r>
      <w:r w:rsidRPr="007C6EA6">
        <w:rPr>
          <w:rFonts w:ascii="Arial" w:hAnsi="Arial" w:cs="Arial"/>
          <w:lang w:val="es-ES"/>
        </w:rPr>
        <w:t xml:space="preserve"> Derogado.    </w:t>
      </w:r>
    </w:p>
    <w:p w:rsidR="0034041D" w:rsidRPr="00C505E0" w:rsidRDefault="0034041D" w:rsidP="00C505E0">
      <w:pPr>
        <w:spacing w:after="240"/>
        <w:ind w:firstLine="720"/>
        <w:jc w:val="right"/>
        <w:rPr>
          <w:rFonts w:ascii="Arial" w:hAnsi="Arial" w:cs="Arial"/>
          <w:i/>
          <w:sz w:val="18"/>
          <w:lang w:val="es-ES"/>
        </w:rPr>
      </w:pPr>
      <w:r w:rsidRPr="00C505E0">
        <w:rPr>
          <w:rFonts w:ascii="Arial" w:hAnsi="Arial" w:cs="Arial"/>
          <w:i/>
          <w:sz w:val="18"/>
          <w:lang w:val="es-ES"/>
        </w:rPr>
        <w:t xml:space="preserve">    </w:t>
      </w:r>
      <w:hyperlink w:anchor="Artículo405" w:history="1">
        <w:r w:rsidR="00C505E0">
          <w:rPr>
            <w:rFonts w:ascii="Arial" w:hAnsi="Arial" w:cs="Arial"/>
            <w:i/>
            <w:color w:val="0000FF"/>
            <w:sz w:val="18"/>
            <w:u w:val="single"/>
            <w:lang w:val="es-ES"/>
          </w:rPr>
          <w:t>Artículo Derogado</w:t>
        </w:r>
      </w:hyperlink>
    </w:p>
    <w:p w:rsidR="0034041D" w:rsidRDefault="0034041D" w:rsidP="00A55F8E">
      <w:pPr>
        <w:spacing w:before="240"/>
        <w:ind w:firstLine="720"/>
        <w:jc w:val="both"/>
        <w:rPr>
          <w:rFonts w:ascii="Arial" w:hAnsi="Arial" w:cs="Arial"/>
        </w:rPr>
      </w:pPr>
      <w:r w:rsidRPr="007C6EA6">
        <w:rPr>
          <w:rFonts w:ascii="Arial" w:hAnsi="Arial" w:cs="Arial"/>
          <w:b/>
          <w:bCs/>
          <w:lang w:val="es-ES"/>
        </w:rPr>
        <w:t>ARTICULO 406.-</w:t>
      </w:r>
      <w:r w:rsidRPr="007C6EA6">
        <w:rPr>
          <w:rFonts w:ascii="Arial" w:hAnsi="Arial" w:cs="Arial"/>
          <w:lang w:val="es-ES"/>
        </w:rPr>
        <w:t xml:space="preserve"> </w:t>
      </w:r>
      <w:r w:rsidR="00A55F8E">
        <w:rPr>
          <w:rFonts w:ascii="Arial" w:hAnsi="Arial" w:cs="Arial"/>
        </w:rPr>
        <w:t>Derogado</w:t>
      </w:r>
      <w:r w:rsidRPr="007C6EA6">
        <w:rPr>
          <w:rFonts w:ascii="Arial" w:hAnsi="Arial" w:cs="Arial"/>
        </w:rPr>
        <w:t>.</w:t>
      </w:r>
    </w:p>
    <w:p w:rsidR="00886D2B" w:rsidRPr="00886D2B" w:rsidRDefault="00886D2B" w:rsidP="00886D2B">
      <w:pPr>
        <w:spacing w:after="240"/>
        <w:ind w:firstLine="720"/>
        <w:jc w:val="right"/>
        <w:rPr>
          <w:rFonts w:ascii="Arial" w:hAnsi="Arial" w:cs="Arial"/>
          <w:i/>
          <w:sz w:val="18"/>
        </w:rPr>
      </w:pPr>
      <w:hyperlink w:anchor="Artículo406" w:history="1">
        <w:r>
          <w:rPr>
            <w:rFonts w:ascii="Arial" w:hAnsi="Arial" w:cs="Arial"/>
            <w:i/>
            <w:color w:val="0000FF"/>
            <w:sz w:val="18"/>
            <w:u w:val="single"/>
            <w:lang w:val="es-ES"/>
          </w:rPr>
          <w:t xml:space="preserve">Artículo </w:t>
        </w:r>
        <w:r w:rsidR="00A55F8E">
          <w:rPr>
            <w:rFonts w:ascii="Arial" w:hAnsi="Arial" w:cs="Arial"/>
            <w:i/>
            <w:color w:val="0000FF"/>
            <w:sz w:val="18"/>
            <w:u w:val="single"/>
            <w:lang w:val="es-ES"/>
          </w:rPr>
          <w:t>Derog</w:t>
        </w:r>
        <w:r>
          <w:rPr>
            <w:rFonts w:ascii="Arial" w:hAnsi="Arial" w:cs="Arial"/>
            <w:i/>
            <w:color w:val="0000FF"/>
            <w:sz w:val="18"/>
            <w:u w:val="single"/>
            <w:lang w:val="es-ES"/>
          </w:rPr>
          <w:t>ado</w:t>
        </w:r>
      </w:hyperlink>
    </w:p>
    <w:p w:rsidR="00886D2B" w:rsidRDefault="0034041D" w:rsidP="00886D2B">
      <w:pPr>
        <w:spacing w:before="240"/>
        <w:ind w:firstLine="720"/>
        <w:jc w:val="both"/>
        <w:rPr>
          <w:rFonts w:ascii="Arial" w:hAnsi="Arial" w:cs="Arial"/>
          <w:lang w:val="es-ES"/>
        </w:rPr>
      </w:pPr>
      <w:r w:rsidRPr="007C6EA6">
        <w:rPr>
          <w:rFonts w:ascii="Arial" w:hAnsi="Arial" w:cs="Arial"/>
          <w:b/>
          <w:bCs/>
          <w:lang w:val="es-ES"/>
        </w:rPr>
        <w:t>ARTICULO 407.-</w:t>
      </w:r>
      <w:r w:rsidRPr="007C6EA6">
        <w:rPr>
          <w:rFonts w:ascii="Arial" w:hAnsi="Arial" w:cs="Arial"/>
          <w:lang w:val="es-ES"/>
        </w:rPr>
        <w:t xml:space="preserve"> </w:t>
      </w:r>
      <w:r w:rsidR="00A55F8E">
        <w:rPr>
          <w:rFonts w:ascii="Arial" w:hAnsi="Arial" w:cs="Arial"/>
          <w:lang w:val="es-ES"/>
        </w:rPr>
        <w:t>Derogado</w:t>
      </w:r>
      <w:r w:rsidRPr="007C6EA6">
        <w:rPr>
          <w:rFonts w:ascii="Arial" w:hAnsi="Arial" w:cs="Arial"/>
          <w:lang w:val="es-ES"/>
        </w:rPr>
        <w:t>.</w:t>
      </w:r>
    </w:p>
    <w:p w:rsidR="0034041D" w:rsidRPr="00886D2B" w:rsidRDefault="0034041D" w:rsidP="00886D2B">
      <w:pPr>
        <w:spacing w:after="240"/>
        <w:ind w:firstLine="720"/>
        <w:jc w:val="right"/>
        <w:rPr>
          <w:rFonts w:ascii="Arial" w:hAnsi="Arial" w:cs="Arial"/>
          <w:i/>
          <w:lang w:val="es-ES"/>
        </w:rPr>
      </w:pPr>
      <w:r w:rsidRPr="007C6EA6">
        <w:rPr>
          <w:rFonts w:ascii="Arial" w:hAnsi="Arial" w:cs="Arial"/>
          <w:lang w:val="es-ES"/>
        </w:rPr>
        <w:tab/>
      </w:r>
      <w:hyperlink w:anchor="Artículo407" w:history="1">
        <w:r w:rsidR="00886D2B">
          <w:rPr>
            <w:rFonts w:ascii="Arial" w:hAnsi="Arial" w:cs="Arial"/>
            <w:i/>
            <w:color w:val="0000FF"/>
            <w:sz w:val="18"/>
            <w:u w:val="single"/>
            <w:lang w:val="es-ES"/>
          </w:rPr>
          <w:t xml:space="preserve">Artículo </w:t>
        </w:r>
        <w:r w:rsidR="00A55F8E">
          <w:rPr>
            <w:rFonts w:ascii="Arial" w:hAnsi="Arial" w:cs="Arial"/>
            <w:i/>
            <w:color w:val="0000FF"/>
            <w:sz w:val="18"/>
            <w:u w:val="single"/>
            <w:lang w:val="es-ES"/>
          </w:rPr>
          <w:t>Derog</w:t>
        </w:r>
        <w:r w:rsidR="00886D2B">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OCTAVO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PATRIA POTESTAD</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EFECTOS DE LA PATRIA POTESTAD RESPECTO DE LA PERSONA </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408.-</w:t>
      </w:r>
      <w:r w:rsidRPr="007C6EA6">
        <w:rPr>
          <w:rFonts w:ascii="Arial" w:hAnsi="Arial" w:cs="Arial"/>
          <w:lang w:val="es-ES"/>
        </w:rPr>
        <w:t xml:space="preserve"> Los hijos, cualesquiera que sean su estado, edad y condición, deben honrar y respetar a sus padres y demás ascendientes.</w:t>
      </w:r>
    </w:p>
    <w:p w:rsidR="00C34616" w:rsidRDefault="0034041D" w:rsidP="00C34616">
      <w:pPr>
        <w:spacing w:before="240"/>
        <w:ind w:firstLine="720"/>
        <w:jc w:val="both"/>
        <w:rPr>
          <w:rFonts w:ascii="Arial" w:hAnsi="Arial" w:cs="Arial"/>
          <w:color w:val="000000"/>
          <w:lang w:val="es-ES"/>
        </w:rPr>
      </w:pPr>
      <w:r w:rsidRPr="007C6EA6">
        <w:rPr>
          <w:rFonts w:ascii="Arial" w:hAnsi="Arial" w:cs="Arial"/>
          <w:b/>
          <w:bCs/>
          <w:lang w:val="es-ES"/>
        </w:rPr>
        <w:t>ARTICULO 409.-</w:t>
      </w:r>
      <w:r w:rsidRPr="007C6EA6">
        <w:rPr>
          <w:rFonts w:ascii="Arial" w:hAnsi="Arial" w:cs="Arial"/>
          <w:lang w:val="es-ES"/>
        </w:rPr>
        <w:t xml:space="preserve"> Los hijos </w:t>
      </w:r>
      <w:r w:rsidRPr="007C6EA6">
        <w:rPr>
          <w:rFonts w:ascii="Arial" w:hAnsi="Arial" w:cs="Arial"/>
          <w:color w:val="000000"/>
          <w:lang w:val="es-ES"/>
        </w:rPr>
        <w:t>menores de dieciocho años de edad,</w:t>
      </w:r>
      <w:r w:rsidRPr="007C6EA6">
        <w:rPr>
          <w:rFonts w:ascii="Arial" w:hAnsi="Arial" w:cs="Arial"/>
          <w:b/>
          <w:color w:val="000000"/>
          <w:lang w:val="es-ES"/>
        </w:rPr>
        <w:t xml:space="preserve"> </w:t>
      </w:r>
      <w:r w:rsidRPr="007C6EA6">
        <w:rPr>
          <w:rFonts w:ascii="Arial" w:hAnsi="Arial" w:cs="Arial"/>
          <w:color w:val="000000"/>
          <w:lang w:val="es-ES"/>
        </w:rPr>
        <w:t>no emancipados, están bajo la patria potestad mientras exista alguno de los ascendientes que deban ejercerla conforme a la ley.</w:t>
      </w:r>
      <w:r w:rsidRPr="007C6EA6">
        <w:rPr>
          <w:rFonts w:ascii="Arial" w:hAnsi="Arial" w:cs="Arial"/>
          <w:color w:val="000000"/>
          <w:lang w:val="es-ES"/>
        </w:rPr>
        <w:tab/>
      </w:r>
    </w:p>
    <w:p w:rsidR="0034041D" w:rsidRPr="00C34616" w:rsidRDefault="0034041D" w:rsidP="00C34616">
      <w:pPr>
        <w:spacing w:after="240"/>
        <w:ind w:firstLine="720"/>
        <w:jc w:val="right"/>
        <w:rPr>
          <w:rFonts w:ascii="Arial" w:hAnsi="Arial" w:cs="Arial"/>
          <w:i/>
          <w:color w:val="000000"/>
          <w:sz w:val="18"/>
          <w:lang w:val="es-ES"/>
        </w:rPr>
      </w:pPr>
      <w:r w:rsidRPr="00C34616">
        <w:rPr>
          <w:rFonts w:ascii="Arial" w:hAnsi="Arial" w:cs="Arial"/>
          <w:i/>
          <w:color w:val="000000"/>
          <w:sz w:val="18"/>
          <w:lang w:val="es-ES"/>
        </w:rPr>
        <w:t xml:space="preserve"> </w:t>
      </w:r>
      <w:hyperlink w:anchor="Artículo409" w:history="1">
        <w:r w:rsidR="00C34616">
          <w:rPr>
            <w:rFonts w:ascii="Arial" w:hAnsi="Arial" w:cs="Arial"/>
            <w:i/>
            <w:color w:val="0000FF"/>
            <w:sz w:val="18"/>
            <w:u w:val="single"/>
            <w:lang w:val="es-ES"/>
          </w:rPr>
          <w:t>Artículo R</w:t>
        </w:r>
        <w:r w:rsidRPr="00C34616">
          <w:rPr>
            <w:rFonts w:ascii="Arial" w:hAnsi="Arial" w:cs="Arial"/>
            <w:i/>
            <w:color w:val="0000FF"/>
            <w:sz w:val="18"/>
            <w:u w:val="single"/>
            <w:lang w:val="es-ES"/>
          </w:rPr>
          <w:t>eform</w:t>
        </w:r>
        <w:r w:rsidR="00C34616">
          <w:rPr>
            <w:rFonts w:ascii="Arial" w:hAnsi="Arial" w:cs="Arial"/>
            <w:i/>
            <w:color w:val="0000FF"/>
            <w:sz w:val="18"/>
            <w:u w:val="single"/>
            <w:lang w:val="es-ES"/>
          </w:rPr>
          <w:t>ado</w:t>
        </w:r>
      </w:hyperlink>
    </w:p>
    <w:p w:rsidR="00924399" w:rsidRDefault="0034041D" w:rsidP="00924399">
      <w:pPr>
        <w:spacing w:before="240"/>
        <w:ind w:firstLine="720"/>
        <w:jc w:val="both"/>
        <w:rPr>
          <w:rFonts w:ascii="Arial" w:hAnsi="Arial" w:cs="Arial"/>
          <w:color w:val="000000"/>
          <w:lang w:val="es-ES"/>
        </w:rPr>
      </w:pPr>
      <w:r w:rsidRPr="007C6EA6">
        <w:rPr>
          <w:rFonts w:ascii="Arial" w:hAnsi="Arial" w:cs="Arial"/>
          <w:b/>
          <w:bCs/>
          <w:lang w:val="es-ES"/>
        </w:rPr>
        <w:t>ARTICULO 410.-</w:t>
      </w:r>
      <w:r w:rsidRPr="007C6EA6">
        <w:rPr>
          <w:rFonts w:ascii="Arial" w:hAnsi="Arial" w:cs="Arial"/>
          <w:lang w:val="es-ES"/>
        </w:rPr>
        <w:t xml:space="preserve"> </w:t>
      </w:r>
      <w:r w:rsidRPr="007C6EA6">
        <w:rPr>
          <w:rFonts w:ascii="Arial" w:hAnsi="Arial" w:cs="Arial"/>
          <w:color w:val="000000"/>
          <w:lang w:val="es-ES"/>
        </w:rPr>
        <w:t xml:space="preserve">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 </w:t>
      </w:r>
    </w:p>
    <w:p w:rsidR="0034041D" w:rsidRPr="00924399" w:rsidRDefault="0034041D" w:rsidP="00924399">
      <w:pPr>
        <w:spacing w:after="240"/>
        <w:ind w:firstLine="720"/>
        <w:jc w:val="right"/>
        <w:rPr>
          <w:rFonts w:ascii="Arial" w:hAnsi="Arial" w:cs="Arial"/>
          <w:i/>
          <w:sz w:val="18"/>
          <w:lang w:val="es-ES"/>
        </w:rPr>
      </w:pPr>
      <w:hyperlink w:anchor="Artículo410" w:history="1">
        <w:r w:rsidR="00924399">
          <w:rPr>
            <w:rFonts w:ascii="Arial" w:hAnsi="Arial" w:cs="Arial"/>
            <w:i/>
            <w:color w:val="0000FF"/>
            <w:sz w:val="18"/>
            <w:u w:val="single"/>
            <w:lang w:val="es-ES"/>
          </w:rPr>
          <w:t>Artículo R</w:t>
        </w:r>
        <w:r w:rsidRPr="00924399">
          <w:rPr>
            <w:rFonts w:ascii="Arial" w:hAnsi="Arial" w:cs="Arial"/>
            <w:i/>
            <w:color w:val="0000FF"/>
            <w:sz w:val="18"/>
            <w:u w:val="single"/>
            <w:lang w:val="es-ES"/>
          </w:rPr>
          <w:t>eform</w:t>
        </w:r>
        <w:r w:rsidR="00924399">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411.-</w:t>
      </w:r>
      <w:r w:rsidRPr="007C6EA6">
        <w:rPr>
          <w:rFonts w:ascii="Arial" w:hAnsi="Arial" w:cs="Arial"/>
          <w:lang w:val="es-ES"/>
        </w:rPr>
        <w:t xml:space="preserve"> La patria potestad sobre los hijos de matrimonio se ejerce: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el padre y la madre;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el abuelo y la abuela paternos;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el abuelo y la abuela maternos.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412.-</w:t>
      </w:r>
      <w:r w:rsidRPr="007C6EA6">
        <w:rPr>
          <w:rFonts w:ascii="Arial" w:hAnsi="Arial" w:cs="Arial"/>
          <w:lang w:val="es-ES"/>
        </w:rPr>
        <w:t xml:space="preserve"> Cuando los dos progenitores han reconocido al hijo nacido fuera de matrimonio y viven juntos, ejercerán ambos la patria potestad.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viven separados, se observará en su caso lo dispuesto en los artículos 377 y 378.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413.-</w:t>
      </w:r>
      <w:r w:rsidRPr="007C6EA6">
        <w:rPr>
          <w:rFonts w:ascii="Arial" w:hAnsi="Arial" w:cs="Arial"/>
          <w:lang w:val="es-ES"/>
        </w:rPr>
        <w:t xml:space="preserve"> En los casos previstos en los artículos 377 y 378, cuando por cualquiera circunstancia deja de ejercer la patria potestad alguno de los padres, entrará a ejercerla el otro.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414.-</w:t>
      </w:r>
      <w:r w:rsidRPr="007C6EA6">
        <w:rPr>
          <w:rFonts w:ascii="Arial" w:hAnsi="Arial" w:cs="Arial"/>
          <w:lang w:val="es-ES"/>
        </w:rPr>
        <w:t xml:space="preserve"> Cuando los padres del hijo nacido fuera de matrimonio que vivían juntos se separen, continuará ejerciendo la patria potestad, en caso de que no se pongan de acuerdo sobre ese punto, el progenitor que designe el Juez, teniendo siempre en cuenta los intereses del hijo.</w:t>
      </w:r>
    </w:p>
    <w:p w:rsidR="00526A21" w:rsidRDefault="0034041D" w:rsidP="00EC1A78">
      <w:pPr>
        <w:spacing w:before="240"/>
        <w:ind w:firstLine="720"/>
        <w:jc w:val="both"/>
        <w:rPr>
          <w:rFonts w:ascii="Arial" w:hAnsi="Arial" w:cs="Arial"/>
          <w:lang w:val="es-ES"/>
        </w:rPr>
      </w:pPr>
      <w:r w:rsidRPr="007C6EA6">
        <w:rPr>
          <w:rFonts w:ascii="Arial" w:hAnsi="Arial" w:cs="Arial"/>
          <w:b/>
          <w:bCs/>
          <w:lang w:val="es-ES"/>
        </w:rPr>
        <w:t>ARTICULO 415.-</w:t>
      </w:r>
      <w:r w:rsidRPr="007C6EA6">
        <w:rPr>
          <w:rFonts w:ascii="Arial" w:hAnsi="Arial" w:cs="Arial"/>
          <w:lang w:val="es-ES"/>
        </w:rPr>
        <w:t xml:space="preserve"> A falta de padres, ejercerán la patria potestad sobre el hijo los demás ascendientes a que se refieren las Fracciones II y III del artículo 411, en el orden que determine el juez de Primera Instancia de lo Familiar, tomando en cuenta las circunstancias del caso.</w:t>
      </w:r>
    </w:p>
    <w:p w:rsidR="0034041D" w:rsidRPr="00526A21" w:rsidRDefault="0034041D" w:rsidP="00EC1A78">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415" w:history="1">
        <w:r w:rsidR="00526A21">
          <w:rPr>
            <w:rFonts w:ascii="Arial" w:hAnsi="Arial" w:cs="Arial"/>
            <w:i/>
            <w:color w:val="0000FF"/>
            <w:sz w:val="18"/>
            <w:u w:val="single"/>
            <w:lang w:val="es-ES"/>
          </w:rPr>
          <w:t>Artículo R</w:t>
        </w:r>
        <w:r w:rsidRPr="00526A21">
          <w:rPr>
            <w:rFonts w:ascii="Arial" w:hAnsi="Arial" w:cs="Arial"/>
            <w:i/>
            <w:color w:val="0000FF"/>
            <w:sz w:val="18"/>
            <w:u w:val="single"/>
            <w:lang w:val="es-ES"/>
          </w:rPr>
          <w:t>eform</w:t>
        </w:r>
        <w:r w:rsidR="00526A21">
          <w:rPr>
            <w:rFonts w:ascii="Arial" w:hAnsi="Arial" w:cs="Arial"/>
            <w:i/>
            <w:color w:val="0000FF"/>
            <w:sz w:val="18"/>
            <w:u w:val="single"/>
            <w:lang w:val="es-ES"/>
          </w:rPr>
          <w:t>ado</w:t>
        </w:r>
      </w:hyperlink>
    </w:p>
    <w:p w:rsidR="00526A21" w:rsidRDefault="0034041D" w:rsidP="00526A21">
      <w:pPr>
        <w:spacing w:before="240"/>
        <w:ind w:firstLine="720"/>
        <w:jc w:val="both"/>
        <w:rPr>
          <w:rFonts w:ascii="Arial" w:hAnsi="Arial" w:cs="Arial"/>
          <w:lang w:val="es-ES"/>
        </w:rPr>
      </w:pPr>
      <w:r w:rsidRPr="007C6EA6">
        <w:rPr>
          <w:rFonts w:ascii="Arial" w:hAnsi="Arial" w:cs="Arial"/>
          <w:b/>
          <w:bCs/>
          <w:lang w:val="es-ES"/>
        </w:rPr>
        <w:t>ARTICULO 416.-</w:t>
      </w:r>
      <w:r w:rsidRPr="007C6EA6">
        <w:rPr>
          <w:rFonts w:ascii="Arial" w:hAnsi="Arial" w:cs="Arial"/>
          <w:lang w:val="es-ES"/>
        </w:rPr>
        <w:t xml:space="preserve"> </w:t>
      </w:r>
      <w:r w:rsidRPr="007C6EA6">
        <w:rPr>
          <w:rFonts w:ascii="Arial" w:hAnsi="Arial" w:cs="Arial"/>
        </w:rPr>
        <w:t>La patria potestad, sobre el hijo adoptivo, se ejercerá conforme a las reglas aplicables con respecto a los hijos consanguíneos.</w:t>
      </w:r>
      <w:r w:rsidRPr="007C6EA6">
        <w:rPr>
          <w:rFonts w:ascii="Arial" w:hAnsi="Arial" w:cs="Arial"/>
          <w:lang w:val="es-ES"/>
        </w:rPr>
        <w:tab/>
      </w:r>
    </w:p>
    <w:p w:rsidR="0034041D" w:rsidRPr="00526A21" w:rsidRDefault="0034041D" w:rsidP="00EC1A78">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416" w:history="1">
        <w:r w:rsidR="00526A21">
          <w:rPr>
            <w:rFonts w:ascii="Arial" w:hAnsi="Arial" w:cs="Arial"/>
            <w:i/>
            <w:color w:val="0000FF"/>
            <w:sz w:val="18"/>
            <w:u w:val="single"/>
            <w:lang w:val="es-ES"/>
          </w:rPr>
          <w:t>Artículo R</w:t>
        </w:r>
        <w:r w:rsidRPr="00526A21">
          <w:rPr>
            <w:rFonts w:ascii="Arial" w:hAnsi="Arial" w:cs="Arial"/>
            <w:i/>
            <w:color w:val="0000FF"/>
            <w:sz w:val="18"/>
            <w:u w:val="single"/>
            <w:lang w:val="es-ES"/>
          </w:rPr>
          <w:t>eform</w:t>
        </w:r>
        <w:r w:rsidR="00526A21">
          <w:rPr>
            <w:rFonts w:ascii="Arial" w:hAnsi="Arial" w:cs="Arial"/>
            <w:i/>
            <w:color w:val="0000FF"/>
            <w:sz w:val="18"/>
            <w:u w:val="single"/>
            <w:lang w:val="es-ES"/>
          </w:rPr>
          <w:t>ado</w:t>
        </w:r>
      </w:hyperlink>
      <w:r w:rsidRPr="00526A21">
        <w:rPr>
          <w:rFonts w:ascii="Arial" w:hAnsi="Arial" w:cs="Arial"/>
          <w:i/>
          <w:sz w:val="18"/>
        </w:rPr>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417.-</w:t>
      </w:r>
      <w:r w:rsidRPr="007C6EA6">
        <w:rPr>
          <w:rFonts w:ascii="Arial" w:hAnsi="Arial" w:cs="Arial"/>
          <w:lang w:val="es-ES"/>
        </w:rPr>
        <w:t xml:space="preserve">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418.-</w:t>
      </w:r>
      <w:r w:rsidRPr="007C6EA6">
        <w:rPr>
          <w:rFonts w:ascii="Arial" w:hAnsi="Arial" w:cs="Arial"/>
          <w:lang w:val="es-ES"/>
        </w:rPr>
        <w:t xml:space="preserve"> Mientras estuviere el hijo en la patria potestad no podrá dejar la casa de los que la ejercen, sin permiso de ellos o decreto de la autoridad competente.</w:t>
      </w:r>
    </w:p>
    <w:p w:rsidR="00BD34B7" w:rsidRDefault="0034041D" w:rsidP="00BD34B7">
      <w:pPr>
        <w:spacing w:before="240"/>
        <w:ind w:firstLine="720"/>
        <w:jc w:val="both"/>
        <w:rPr>
          <w:rFonts w:ascii="Arial" w:hAnsi="Arial" w:cs="Arial"/>
          <w:lang w:val="es-ES"/>
        </w:rPr>
      </w:pPr>
      <w:r w:rsidRPr="007C6EA6">
        <w:rPr>
          <w:rFonts w:ascii="Arial" w:hAnsi="Arial" w:cs="Arial"/>
          <w:b/>
          <w:bCs/>
          <w:lang w:val="es-ES"/>
        </w:rPr>
        <w:t>ARTICULO 419.-</w:t>
      </w:r>
      <w:r w:rsidRPr="007C6EA6">
        <w:rPr>
          <w:rFonts w:ascii="Arial" w:hAnsi="Arial" w:cs="Arial"/>
          <w:lang w:val="es-ES"/>
        </w:rPr>
        <w:t xml:space="preserve"> A las personas que tienen al hijo bajo su patria potestad, incumbe la obligación de educarlo convenientemente.</w:t>
      </w:r>
    </w:p>
    <w:p w:rsidR="0034041D" w:rsidRPr="007C6EA6" w:rsidRDefault="0034041D" w:rsidP="00BD34B7">
      <w:pPr>
        <w:spacing w:before="240" w:after="240"/>
        <w:ind w:firstLine="720"/>
        <w:jc w:val="both"/>
        <w:rPr>
          <w:rFonts w:ascii="Arial" w:hAnsi="Arial" w:cs="Arial"/>
          <w:lang w:val="es-ES"/>
        </w:rPr>
      </w:pPr>
      <w:r w:rsidRPr="007C6EA6">
        <w:rPr>
          <w:rFonts w:ascii="Arial" w:hAnsi="Arial" w:cs="Arial"/>
          <w:lang w:val="es-ES"/>
        </w:rPr>
        <w:t>Cuando llegue a conocimiento del Ministerio Público, que las personas de que se trata no cumplen con esa obligación, éste promoverá lo que corresponda.</w:t>
      </w:r>
    </w:p>
    <w:p w:rsidR="00526A21" w:rsidRDefault="0034041D" w:rsidP="00526A21">
      <w:pPr>
        <w:ind w:firstLine="720"/>
        <w:jc w:val="both"/>
        <w:rPr>
          <w:rFonts w:ascii="Arial" w:hAnsi="Arial" w:cs="Arial"/>
          <w:lang w:val="es-ES"/>
        </w:rPr>
      </w:pPr>
      <w:r w:rsidRPr="007C6EA6">
        <w:rPr>
          <w:rFonts w:ascii="Arial" w:hAnsi="Arial" w:cs="Arial"/>
          <w:b/>
          <w:bCs/>
          <w:lang w:val="es-ES"/>
        </w:rPr>
        <w:t>ARTICULO 420.-</w:t>
      </w:r>
      <w:r w:rsidRPr="007C6EA6">
        <w:rPr>
          <w:rFonts w:ascii="Arial" w:hAnsi="Arial" w:cs="Arial"/>
          <w:lang w:val="es-ES"/>
        </w:rPr>
        <w:t xml:space="preserve"> Para los efectos del Artículo anterior, los que ejerzan la patria potestad o tengan hijos bajo su custodia, tienen la facultad de corregirlos y la obligación de observar una conducta que sirva a éstos de buen ejemplo.</w:t>
      </w:r>
      <w:r w:rsidRPr="007C6EA6">
        <w:rPr>
          <w:rFonts w:ascii="Arial" w:hAnsi="Arial" w:cs="Arial"/>
          <w:lang w:val="es-ES"/>
        </w:rPr>
        <w:tab/>
      </w:r>
    </w:p>
    <w:p w:rsidR="0034041D" w:rsidRDefault="0034041D" w:rsidP="003F7507">
      <w:pPr>
        <w:spacing w:before="120"/>
        <w:ind w:firstLine="720"/>
        <w:jc w:val="both"/>
        <w:rPr>
          <w:rFonts w:ascii="Arial" w:hAnsi="Arial" w:cs="Arial"/>
          <w:lang w:val="es-ES"/>
        </w:rPr>
      </w:pPr>
      <w:r w:rsidRPr="007C6EA6">
        <w:rPr>
          <w:rFonts w:ascii="Arial" w:hAnsi="Arial" w:cs="Arial"/>
          <w:lang w:val="es-ES"/>
        </w:rPr>
        <w:t>Las autoridades, en caso necesario, auxiliarán a esas personas haciendo uso de amonestaciones y correctivos que les presten el apoyo suficiente.</w:t>
      </w:r>
    </w:p>
    <w:p w:rsidR="0082337D" w:rsidRPr="00526A21" w:rsidRDefault="0082337D" w:rsidP="0082337D">
      <w:pPr>
        <w:spacing w:after="240"/>
        <w:ind w:firstLine="720"/>
        <w:jc w:val="right"/>
        <w:rPr>
          <w:rFonts w:ascii="Arial" w:hAnsi="Arial" w:cs="Arial"/>
          <w:i/>
          <w:sz w:val="18"/>
          <w:lang w:val="es-ES"/>
        </w:rPr>
      </w:pPr>
      <w:hyperlink w:anchor="Artículo420" w:history="1">
        <w:r>
          <w:rPr>
            <w:rFonts w:ascii="Arial" w:hAnsi="Arial" w:cs="Arial"/>
            <w:i/>
            <w:color w:val="0000FF"/>
            <w:sz w:val="18"/>
            <w:u w:val="single"/>
            <w:lang w:val="es-ES"/>
          </w:rPr>
          <w:t>Artículo R</w:t>
        </w:r>
        <w:r w:rsidRPr="00526A21">
          <w:rPr>
            <w:rFonts w:ascii="Arial" w:hAnsi="Arial" w:cs="Arial"/>
            <w:i/>
            <w:color w:val="0000FF"/>
            <w:sz w:val="18"/>
            <w:u w:val="single"/>
            <w:lang w:val="es-ES"/>
          </w:rPr>
          <w:t>eform</w:t>
        </w:r>
        <w:r>
          <w:rPr>
            <w:rFonts w:ascii="Arial" w:hAnsi="Arial" w:cs="Arial"/>
            <w:i/>
            <w:color w:val="0000FF"/>
            <w:sz w:val="18"/>
            <w:u w:val="single"/>
            <w:lang w:val="es-ES"/>
          </w:rPr>
          <w:t>ado</w:t>
        </w:r>
      </w:hyperlink>
    </w:p>
    <w:p w:rsidR="0054212E" w:rsidRDefault="00183BCF" w:rsidP="003F7507">
      <w:pPr>
        <w:spacing w:before="240"/>
        <w:ind w:firstLine="708"/>
        <w:jc w:val="both"/>
        <w:rPr>
          <w:rFonts w:ascii="Arial" w:hAnsi="Arial" w:cs="Arial"/>
          <w:lang w:val="es-ES"/>
        </w:rPr>
      </w:pPr>
      <w:r w:rsidRPr="007C6EA6">
        <w:rPr>
          <w:rFonts w:ascii="Arial" w:hAnsi="Arial" w:cs="Arial"/>
          <w:b/>
          <w:bCs/>
          <w:lang w:val="es-ES"/>
        </w:rPr>
        <w:t xml:space="preserve">ARTICULO 420 Bis.- </w:t>
      </w:r>
      <w:r w:rsidR="001C2F45" w:rsidRPr="007C6EA6">
        <w:rPr>
          <w:rFonts w:ascii="Arial" w:hAnsi="Arial" w:cs="Arial"/>
          <w:lang w:val="es-ES"/>
        </w:rPr>
        <w:t xml:space="preserve">Quien </w:t>
      </w:r>
      <w:r w:rsidR="0054212E" w:rsidRPr="0054212E">
        <w:rPr>
          <w:rFonts w:ascii="Arial" w:hAnsi="Arial" w:cs="Arial"/>
          <w:lang w:val="es-ES"/>
        </w:rPr>
        <w:t xml:space="preserve">ejerza la patria potestad o la guarda y custodia, debe de procurar el respeto y el acercamiento constante de los menores con el otro ascendiente y la familia extensa. En consecuencia, cada uno de los ascendientes debe evitar cualquier acto </w:t>
      </w:r>
      <w:r w:rsidR="0054212E" w:rsidRPr="0054212E">
        <w:rPr>
          <w:rFonts w:ascii="Arial" w:hAnsi="Arial" w:cs="Arial"/>
          <w:lang w:val="es-ES"/>
        </w:rPr>
        <w:lastRenderedPageBreak/>
        <w:t>de manipulación o alienación parental encaminada a producir en la niña o en el niño, en su caso el adolescente, rencor o rechazo hacia el otro progenitor</w:t>
      </w:r>
      <w:r w:rsidR="001C2F45" w:rsidRPr="007C6EA6">
        <w:rPr>
          <w:rFonts w:ascii="Arial" w:hAnsi="Arial" w:cs="Arial"/>
          <w:lang w:val="es-ES"/>
        </w:rPr>
        <w:t>.</w:t>
      </w:r>
    </w:p>
    <w:p w:rsidR="001C2F45" w:rsidRPr="007C6EA6" w:rsidRDefault="0054212E" w:rsidP="0054212E">
      <w:pPr>
        <w:spacing w:after="240"/>
        <w:ind w:firstLine="709"/>
        <w:jc w:val="right"/>
        <w:rPr>
          <w:rStyle w:val="Hipervnculo"/>
          <w:rFonts w:ascii="Arial" w:hAnsi="Arial" w:cs="Arial"/>
          <w:lang w:val="es-ES"/>
        </w:rPr>
      </w:pPr>
      <w:hyperlink w:anchor="Artículo420bis" w:history="1">
        <w:r w:rsidRPr="0054212E">
          <w:rPr>
            <w:rStyle w:val="Hipervnculo"/>
            <w:rFonts w:ascii="Arial" w:hAnsi="Arial" w:cs="Arial"/>
            <w:i/>
            <w:iCs/>
            <w:sz w:val="18"/>
            <w:szCs w:val="18"/>
            <w:lang w:val="es-ES"/>
          </w:rPr>
          <w:t>Párrafo Reformado</w:t>
        </w:r>
      </w:hyperlink>
      <w:r w:rsidR="008C650F" w:rsidRPr="007C6EA6">
        <w:rPr>
          <w:rFonts w:ascii="Arial" w:hAnsi="Arial" w:cs="Arial"/>
          <w:lang w:val="es-ES"/>
        </w:rPr>
        <w:fldChar w:fldCharType="begin"/>
      </w:r>
      <w:r w:rsidR="008C650F" w:rsidRPr="007C6EA6">
        <w:rPr>
          <w:rFonts w:ascii="Arial" w:hAnsi="Arial" w:cs="Arial"/>
          <w:lang w:val="es-ES"/>
        </w:rPr>
        <w:instrText xml:space="preserve"> HYPERLINK  \l "Artículo420bis" </w:instrText>
      </w:r>
      <w:r w:rsidR="008C650F" w:rsidRPr="007C6EA6">
        <w:rPr>
          <w:rFonts w:ascii="Arial" w:hAnsi="Arial" w:cs="Arial"/>
          <w:lang w:val="es-ES"/>
        </w:rPr>
      </w:r>
      <w:r w:rsidR="008C650F" w:rsidRPr="007C6EA6">
        <w:rPr>
          <w:rFonts w:ascii="Arial" w:hAnsi="Arial" w:cs="Arial"/>
          <w:lang w:val="es-ES"/>
        </w:rPr>
        <w:fldChar w:fldCharType="separate"/>
      </w:r>
    </w:p>
    <w:p w:rsidR="001C2F45" w:rsidRPr="007C6EA6" w:rsidRDefault="008C650F" w:rsidP="003F7507">
      <w:pPr>
        <w:spacing w:before="240"/>
        <w:ind w:firstLine="708"/>
        <w:jc w:val="both"/>
        <w:rPr>
          <w:rFonts w:ascii="Arial" w:hAnsi="Arial" w:cs="Arial"/>
          <w:lang w:val="es-ES"/>
        </w:rPr>
      </w:pPr>
      <w:r w:rsidRPr="007C6EA6">
        <w:rPr>
          <w:rFonts w:ascii="Arial" w:hAnsi="Arial" w:cs="Arial"/>
          <w:lang w:val="es-ES"/>
        </w:rPr>
        <w:fldChar w:fldCharType="end"/>
      </w:r>
      <w:r w:rsidR="001C2F45" w:rsidRPr="007C6EA6">
        <w:rPr>
          <w:rFonts w:ascii="Arial" w:hAnsi="Arial" w:cs="Arial"/>
          <w:lang w:val="es-ES"/>
        </w:rPr>
        <w:t>Se entenderá por Alienación Parental, la conducta de uno de los progenitores, tendiente a sugestionar o influir negativamente a los hijos, en contra del otro, provocándole a estos, sentimientos negativos, como rechazo o distanciamiento; serán consideradas como atentados en contra del vínculo de los hijos, con el progenitor ausente, las siguientes conductas:</w:t>
      </w:r>
    </w:p>
    <w:p w:rsidR="001C2F45" w:rsidRDefault="001C2F45" w:rsidP="003F7507">
      <w:pPr>
        <w:spacing w:before="240"/>
        <w:ind w:firstLine="708"/>
        <w:jc w:val="both"/>
        <w:rPr>
          <w:rFonts w:ascii="Arial" w:hAnsi="Arial" w:cs="Arial"/>
          <w:lang w:val="es-ES"/>
        </w:rPr>
      </w:pPr>
      <w:r w:rsidRPr="007C6EA6">
        <w:rPr>
          <w:rFonts w:ascii="Arial" w:hAnsi="Arial" w:cs="Arial"/>
          <w:lang w:val="es-ES"/>
        </w:rPr>
        <w:t xml:space="preserve">I. Impedir </w:t>
      </w:r>
      <w:r w:rsidR="00281FAA" w:rsidRPr="00281FAA">
        <w:rPr>
          <w:rFonts w:ascii="Arial" w:hAnsi="Arial" w:cs="Arial"/>
          <w:lang w:val="es-ES"/>
        </w:rPr>
        <w:t>que el otro progenitor ejerza el derecho de convivencia o custodia compartida con sus hijos e hijas</w:t>
      </w:r>
      <w:r w:rsidRPr="007C6EA6">
        <w:rPr>
          <w:rFonts w:ascii="Arial" w:hAnsi="Arial" w:cs="Arial"/>
          <w:lang w:val="es-ES"/>
        </w:rPr>
        <w:t>;</w:t>
      </w:r>
    </w:p>
    <w:p w:rsidR="00281FAA" w:rsidRPr="00281FAA" w:rsidRDefault="00281FAA" w:rsidP="00281FAA">
      <w:pPr>
        <w:spacing w:after="240"/>
        <w:ind w:firstLine="708"/>
        <w:jc w:val="right"/>
        <w:rPr>
          <w:rFonts w:ascii="Arial" w:hAnsi="Arial" w:cs="Arial"/>
          <w:i/>
          <w:iCs/>
          <w:sz w:val="18"/>
          <w:szCs w:val="18"/>
          <w:lang w:val="es-ES"/>
        </w:rPr>
      </w:pPr>
      <w:hyperlink w:anchor="Artículo420bis" w:history="1">
        <w:r>
          <w:rPr>
            <w:rStyle w:val="Hipervnculo"/>
            <w:rFonts w:ascii="Arial" w:hAnsi="Arial" w:cs="Arial"/>
            <w:i/>
            <w:iCs/>
            <w:sz w:val="18"/>
            <w:szCs w:val="18"/>
            <w:lang w:val="es-ES"/>
          </w:rPr>
          <w:t>Fracción</w:t>
        </w:r>
        <w:r w:rsidRPr="0054212E">
          <w:rPr>
            <w:rStyle w:val="Hipervnculo"/>
            <w:rFonts w:ascii="Arial" w:hAnsi="Arial" w:cs="Arial"/>
            <w:i/>
            <w:iCs/>
            <w:sz w:val="18"/>
            <w:szCs w:val="18"/>
            <w:lang w:val="es-ES"/>
          </w:rPr>
          <w:t xml:space="preserve"> Reformad</w:t>
        </w:r>
        <w:r>
          <w:rPr>
            <w:rStyle w:val="Hipervnculo"/>
            <w:rFonts w:ascii="Arial" w:hAnsi="Arial" w:cs="Arial"/>
            <w:i/>
            <w:iCs/>
            <w:sz w:val="18"/>
            <w:szCs w:val="18"/>
            <w:lang w:val="es-ES"/>
          </w:rPr>
          <w:t>a</w:t>
        </w:r>
      </w:hyperlink>
    </w:p>
    <w:p w:rsidR="001C2F45" w:rsidRPr="007C6EA6" w:rsidRDefault="001C2F45" w:rsidP="003F7507">
      <w:pPr>
        <w:spacing w:before="240"/>
        <w:ind w:firstLine="708"/>
        <w:jc w:val="both"/>
        <w:rPr>
          <w:rFonts w:ascii="Arial" w:hAnsi="Arial" w:cs="Arial"/>
          <w:lang w:val="es-ES"/>
        </w:rPr>
      </w:pPr>
      <w:r w:rsidRPr="007C6EA6">
        <w:rPr>
          <w:rFonts w:ascii="Arial" w:hAnsi="Arial" w:cs="Arial"/>
          <w:lang w:val="es-ES"/>
        </w:rPr>
        <w:t>II. Desvalorizar e insultar al otro progenitor en presencia de los niños y en ausencia del mismo;</w:t>
      </w:r>
    </w:p>
    <w:p w:rsidR="001C2F45" w:rsidRPr="007C6EA6" w:rsidRDefault="001C2F45" w:rsidP="003F7507">
      <w:pPr>
        <w:spacing w:before="240"/>
        <w:ind w:firstLine="708"/>
        <w:jc w:val="both"/>
        <w:rPr>
          <w:rFonts w:ascii="Arial" w:hAnsi="Arial" w:cs="Arial"/>
          <w:lang w:val="es-ES"/>
        </w:rPr>
      </w:pPr>
      <w:r w:rsidRPr="007C6EA6">
        <w:rPr>
          <w:rFonts w:ascii="Arial" w:hAnsi="Arial" w:cs="Arial"/>
          <w:lang w:val="es-ES"/>
        </w:rPr>
        <w:t>III. Ridiculizar los sentimientos de afecto de los niños hacia el otro progenitor;</w:t>
      </w:r>
    </w:p>
    <w:p w:rsidR="001C2F45" w:rsidRPr="007C6EA6" w:rsidRDefault="001C2F45" w:rsidP="003F7507">
      <w:pPr>
        <w:spacing w:before="240"/>
        <w:ind w:firstLine="708"/>
        <w:jc w:val="both"/>
        <w:rPr>
          <w:rFonts w:ascii="Arial" w:hAnsi="Arial" w:cs="Arial"/>
          <w:lang w:val="es-ES"/>
        </w:rPr>
      </w:pPr>
      <w:r w:rsidRPr="007C6EA6">
        <w:rPr>
          <w:rFonts w:ascii="Arial" w:hAnsi="Arial" w:cs="Arial"/>
          <w:lang w:val="es-ES"/>
        </w:rPr>
        <w:t>IV. Provocar, promover o premiar las conductas despectivas y de rechazo hacia el otro progenitor;</w:t>
      </w:r>
    </w:p>
    <w:p w:rsidR="001C2F45" w:rsidRPr="007C6EA6" w:rsidRDefault="001C2F45" w:rsidP="003F7507">
      <w:pPr>
        <w:spacing w:before="240"/>
        <w:ind w:firstLine="708"/>
        <w:jc w:val="both"/>
        <w:rPr>
          <w:rFonts w:ascii="Arial" w:hAnsi="Arial" w:cs="Arial"/>
          <w:lang w:val="es-ES"/>
        </w:rPr>
      </w:pPr>
      <w:r w:rsidRPr="007C6EA6">
        <w:rPr>
          <w:rFonts w:ascii="Arial" w:hAnsi="Arial" w:cs="Arial"/>
          <w:lang w:val="es-ES"/>
        </w:rPr>
        <w:t>V. Influenciar con mentiras o calumnias respecto de la figura del progenitor ausente, insinuando o afirmando al o los menores abiertamente, que pretende dañarlos;</w:t>
      </w:r>
    </w:p>
    <w:p w:rsidR="001C2F45" w:rsidRDefault="001C2F45" w:rsidP="003F7507">
      <w:pPr>
        <w:spacing w:before="240"/>
        <w:ind w:firstLine="708"/>
        <w:jc w:val="both"/>
        <w:rPr>
          <w:rFonts w:ascii="Arial" w:hAnsi="Arial" w:cs="Arial"/>
          <w:lang w:val="es-ES"/>
        </w:rPr>
      </w:pPr>
      <w:r w:rsidRPr="007C6EA6">
        <w:rPr>
          <w:rFonts w:ascii="Arial" w:hAnsi="Arial" w:cs="Arial"/>
          <w:lang w:val="es-ES"/>
        </w:rPr>
        <w:t xml:space="preserve">VI. Presentar </w:t>
      </w:r>
      <w:r w:rsidR="00281FAA" w:rsidRPr="00281FAA">
        <w:rPr>
          <w:rFonts w:ascii="Arial" w:hAnsi="Arial" w:cs="Arial"/>
          <w:lang w:val="es-ES"/>
        </w:rPr>
        <w:t>falsas alegaciones de abuso en el Ministerio Publico o los juzgados, así como dilatar el juicio con recursos notoriamente frívolos o improcedentes, con la finalidad de separar a los hijos e hijas del otro progenitor lo cual deberá tomarse en cuenta de manera superveniente por la o el Juez</w:t>
      </w:r>
      <w:r w:rsidRPr="007C6EA6">
        <w:rPr>
          <w:rFonts w:ascii="Arial" w:hAnsi="Arial" w:cs="Arial"/>
          <w:lang w:val="es-ES"/>
        </w:rPr>
        <w:t>;</w:t>
      </w:r>
    </w:p>
    <w:p w:rsidR="00281FAA" w:rsidRPr="00281FAA" w:rsidRDefault="00281FAA" w:rsidP="00281FAA">
      <w:pPr>
        <w:spacing w:after="240"/>
        <w:ind w:firstLine="708"/>
        <w:jc w:val="right"/>
        <w:rPr>
          <w:rFonts w:ascii="Arial" w:hAnsi="Arial" w:cs="Arial"/>
          <w:i/>
          <w:iCs/>
          <w:sz w:val="18"/>
          <w:szCs w:val="18"/>
          <w:lang w:val="es-ES"/>
        </w:rPr>
      </w:pPr>
      <w:hyperlink w:anchor="Artículo420bis" w:history="1">
        <w:r>
          <w:rPr>
            <w:rStyle w:val="Hipervnculo"/>
            <w:rFonts w:ascii="Arial" w:hAnsi="Arial" w:cs="Arial"/>
            <w:i/>
            <w:iCs/>
            <w:sz w:val="18"/>
            <w:szCs w:val="18"/>
            <w:lang w:val="es-ES"/>
          </w:rPr>
          <w:t>Fracción</w:t>
        </w:r>
        <w:r w:rsidRPr="0054212E">
          <w:rPr>
            <w:rStyle w:val="Hipervnculo"/>
            <w:rFonts w:ascii="Arial" w:hAnsi="Arial" w:cs="Arial"/>
            <w:i/>
            <w:iCs/>
            <w:sz w:val="18"/>
            <w:szCs w:val="18"/>
            <w:lang w:val="es-ES"/>
          </w:rPr>
          <w:t xml:space="preserve"> Reformad</w:t>
        </w:r>
        <w:r>
          <w:rPr>
            <w:rStyle w:val="Hipervnculo"/>
            <w:rFonts w:ascii="Arial" w:hAnsi="Arial" w:cs="Arial"/>
            <w:i/>
            <w:iCs/>
            <w:sz w:val="18"/>
            <w:szCs w:val="18"/>
            <w:lang w:val="es-ES"/>
          </w:rPr>
          <w:t>a</w:t>
        </w:r>
      </w:hyperlink>
    </w:p>
    <w:p w:rsidR="001C2F45" w:rsidRPr="007C6EA6" w:rsidRDefault="001C2F45" w:rsidP="003F7507">
      <w:pPr>
        <w:spacing w:before="240"/>
        <w:ind w:firstLine="708"/>
        <w:jc w:val="both"/>
        <w:rPr>
          <w:rFonts w:ascii="Arial" w:hAnsi="Arial" w:cs="Arial"/>
          <w:lang w:val="es-ES"/>
        </w:rPr>
      </w:pPr>
      <w:r w:rsidRPr="007C6EA6">
        <w:rPr>
          <w:rFonts w:ascii="Arial" w:hAnsi="Arial" w:cs="Arial"/>
          <w:lang w:val="es-ES"/>
        </w:rPr>
        <w:t>VII. Cambiar de domicilio, con el único fin de impedir, obstruir, e incluso destruir la relación del progenitor ausente con sus hijos.</w:t>
      </w:r>
    </w:p>
    <w:p w:rsidR="001C2F45" w:rsidRDefault="001C2F45" w:rsidP="003F7507">
      <w:pPr>
        <w:spacing w:before="240"/>
        <w:ind w:firstLine="708"/>
        <w:jc w:val="both"/>
        <w:rPr>
          <w:rFonts w:ascii="Arial" w:hAnsi="Arial" w:cs="Arial"/>
          <w:lang w:val="es-ES"/>
        </w:rPr>
      </w:pPr>
      <w:r w:rsidRPr="007C6EA6">
        <w:rPr>
          <w:rFonts w:ascii="Arial" w:hAnsi="Arial" w:cs="Arial"/>
          <w:lang w:val="es-ES"/>
        </w:rPr>
        <w:t xml:space="preserve">En </w:t>
      </w:r>
      <w:r w:rsidR="00281FAA" w:rsidRPr="00281FAA">
        <w:rPr>
          <w:rFonts w:ascii="Arial" w:hAnsi="Arial" w:cs="Arial"/>
          <w:lang w:val="es-ES"/>
        </w:rPr>
        <w:t>cualquier momento en que se plantee Manipulación o Alienación Parental por parte de alguno de los progenitores hacia los hijos e hijas, la o el Juez de lo Familiar, de oficio ordenará las medidas terapéuticas necesarias para los menores hijos, hijas y sus padres, con la finalidad de restablecer la sana convivencia con ambos progenitores. Para estos efectos, ambos progenitores tendrán la obligación de colaborar en el cumplimiento de las medidas que sean determinadas, pudiendo la o el juez hacer uso de las medidas de apremio que establezca el presente Código para su cumplimiento</w:t>
      </w:r>
      <w:r w:rsidRPr="007C6EA6">
        <w:rPr>
          <w:rFonts w:ascii="Arial" w:hAnsi="Arial" w:cs="Arial"/>
          <w:lang w:val="es-ES"/>
        </w:rPr>
        <w:t>.</w:t>
      </w:r>
    </w:p>
    <w:p w:rsidR="00281FAA" w:rsidRDefault="00281FAA" w:rsidP="00281FAA">
      <w:pPr>
        <w:ind w:firstLine="708"/>
        <w:jc w:val="right"/>
        <w:rPr>
          <w:rFonts w:ascii="Arial" w:hAnsi="Arial" w:cs="Arial"/>
          <w:lang w:val="es-ES"/>
        </w:rPr>
      </w:pPr>
      <w:hyperlink w:anchor="Artículo420bis" w:history="1">
        <w:r w:rsidRPr="0054212E">
          <w:rPr>
            <w:rStyle w:val="Hipervnculo"/>
            <w:rFonts w:ascii="Arial" w:hAnsi="Arial" w:cs="Arial"/>
            <w:i/>
            <w:iCs/>
            <w:sz w:val="18"/>
            <w:szCs w:val="18"/>
            <w:lang w:val="es-ES"/>
          </w:rPr>
          <w:t>Párrafo Reformado</w:t>
        </w:r>
      </w:hyperlink>
    </w:p>
    <w:p w:rsidR="008665FB" w:rsidRDefault="008665FB" w:rsidP="003F7507">
      <w:pPr>
        <w:tabs>
          <w:tab w:val="left" w:pos="9214"/>
        </w:tabs>
        <w:ind w:left="284" w:firstLine="425"/>
        <w:jc w:val="right"/>
        <w:rPr>
          <w:rFonts w:ascii="Arial" w:hAnsi="Arial" w:cs="Arial"/>
          <w:i/>
          <w:sz w:val="18"/>
          <w:lang w:val="es-ES"/>
        </w:rPr>
      </w:pPr>
      <w:hyperlink w:anchor="Artículo420bis" w:history="1">
        <w:r w:rsidRPr="008665FB">
          <w:rPr>
            <w:rStyle w:val="Hipervnculo"/>
            <w:rFonts w:ascii="Arial" w:hAnsi="Arial" w:cs="Arial"/>
            <w:i/>
            <w:sz w:val="18"/>
            <w:lang w:val="es-ES"/>
          </w:rPr>
          <w:t xml:space="preserve">Artículo </w:t>
        </w:r>
        <w:r w:rsidR="00D861CF">
          <w:rPr>
            <w:rStyle w:val="Hipervnculo"/>
            <w:rFonts w:ascii="Arial" w:hAnsi="Arial" w:cs="Arial"/>
            <w:i/>
            <w:sz w:val="18"/>
            <w:lang w:val="es-ES"/>
          </w:rPr>
          <w:t>Adicionado</w:t>
        </w:r>
      </w:hyperlink>
    </w:p>
    <w:p w:rsidR="00D861CF" w:rsidRPr="00EB1B60" w:rsidRDefault="00EB1B60" w:rsidP="00281FAA">
      <w:pPr>
        <w:ind w:left="284" w:firstLine="425"/>
        <w:jc w:val="right"/>
        <w:rPr>
          <w:rStyle w:val="Hipervnculo"/>
          <w:rFonts w:ascii="Arial" w:hAnsi="Arial" w:cs="Arial"/>
          <w:i/>
          <w:sz w:val="18"/>
          <w:lang w:val="es-ES"/>
        </w:rPr>
      </w:pPr>
      <w:r>
        <w:rPr>
          <w:rFonts w:ascii="Arial" w:hAnsi="Arial" w:cs="Arial"/>
          <w:i/>
          <w:sz w:val="18"/>
          <w:lang w:val="es-ES"/>
        </w:rPr>
        <w:fldChar w:fldCharType="begin"/>
      </w:r>
      <w:r w:rsidR="00281FAA">
        <w:rPr>
          <w:rFonts w:ascii="Arial" w:hAnsi="Arial" w:cs="Arial"/>
          <w:i/>
          <w:sz w:val="18"/>
          <w:lang w:val="es-ES"/>
        </w:rPr>
        <w:instrText>HYPERLINK  \l "SENTAC120_2017"</w:instrText>
      </w:r>
      <w:r w:rsidR="00281FAA">
        <w:rPr>
          <w:rFonts w:ascii="Arial" w:hAnsi="Arial" w:cs="Arial"/>
          <w:i/>
          <w:sz w:val="18"/>
          <w:lang w:val="es-ES"/>
        </w:rPr>
      </w:r>
      <w:r>
        <w:rPr>
          <w:rFonts w:ascii="Arial" w:hAnsi="Arial" w:cs="Arial"/>
          <w:i/>
          <w:sz w:val="18"/>
          <w:lang w:val="es-ES"/>
        </w:rPr>
        <w:fldChar w:fldCharType="separate"/>
      </w:r>
      <w:r w:rsidR="00D861CF" w:rsidRPr="00EB1B60">
        <w:rPr>
          <w:rStyle w:val="Hipervnculo"/>
          <w:rFonts w:ascii="Arial" w:hAnsi="Arial" w:cs="Arial"/>
          <w:i/>
          <w:sz w:val="18"/>
          <w:lang w:val="es-ES"/>
        </w:rPr>
        <w:t>Sentencia de la Acción de Inconstitucionalidad 120/2017</w:t>
      </w:r>
    </w:p>
    <w:p w:rsidR="00281FAA" w:rsidRDefault="00EB1B60" w:rsidP="00281FAA">
      <w:pPr>
        <w:tabs>
          <w:tab w:val="left" w:pos="9923"/>
        </w:tabs>
        <w:spacing w:after="240"/>
        <w:ind w:firstLine="709"/>
        <w:jc w:val="right"/>
        <w:rPr>
          <w:rFonts w:ascii="Arial" w:hAnsi="Arial" w:cs="Arial"/>
          <w:i/>
          <w:sz w:val="18"/>
          <w:lang w:val="es-ES"/>
        </w:rPr>
      </w:pPr>
      <w:r>
        <w:rPr>
          <w:rFonts w:ascii="Arial" w:hAnsi="Arial" w:cs="Arial"/>
          <w:i/>
          <w:sz w:val="18"/>
          <w:lang w:val="es-ES"/>
        </w:rPr>
        <w:fldChar w:fldCharType="end"/>
      </w:r>
      <w:hyperlink w:anchor="Artículo420bis" w:history="1">
        <w:r w:rsidR="00281FAA">
          <w:rPr>
            <w:rStyle w:val="Hipervnculo"/>
            <w:rFonts w:ascii="Arial" w:hAnsi="Arial" w:cs="Arial"/>
            <w:i/>
            <w:iCs/>
            <w:sz w:val="18"/>
            <w:szCs w:val="18"/>
            <w:lang w:val="es-ES"/>
          </w:rPr>
          <w:t>Artículo</w:t>
        </w:r>
        <w:r w:rsidR="00281FAA" w:rsidRPr="0054212E">
          <w:rPr>
            <w:rStyle w:val="Hipervnculo"/>
            <w:rFonts w:ascii="Arial" w:hAnsi="Arial" w:cs="Arial"/>
            <w:i/>
            <w:iCs/>
            <w:sz w:val="18"/>
            <w:szCs w:val="18"/>
            <w:lang w:val="es-ES"/>
          </w:rPr>
          <w:t xml:space="preserve"> Reformado</w:t>
        </w:r>
      </w:hyperlink>
    </w:p>
    <w:p w:rsidR="0034041D" w:rsidRPr="007C6EA6" w:rsidRDefault="0034041D" w:rsidP="003F7507">
      <w:pPr>
        <w:tabs>
          <w:tab w:val="left" w:pos="9923"/>
        </w:tabs>
        <w:spacing w:after="240"/>
        <w:ind w:firstLine="709"/>
        <w:jc w:val="both"/>
        <w:rPr>
          <w:rFonts w:ascii="Arial" w:hAnsi="Arial" w:cs="Arial"/>
          <w:lang w:val="es-ES"/>
        </w:rPr>
      </w:pPr>
      <w:r w:rsidRPr="007C6EA6">
        <w:rPr>
          <w:rFonts w:ascii="Arial" w:hAnsi="Arial" w:cs="Arial"/>
          <w:b/>
          <w:bCs/>
          <w:lang w:val="es-ES"/>
        </w:rPr>
        <w:lastRenderedPageBreak/>
        <w:t>ARTICULO 421.-</w:t>
      </w:r>
      <w:r w:rsidRPr="007C6EA6">
        <w:rPr>
          <w:rFonts w:ascii="Arial" w:hAnsi="Arial" w:cs="Arial"/>
          <w:lang w:val="es-ES"/>
        </w:rPr>
        <w:t xml:space="preserve"> El que está sujeto a la patria potestad no puede comparecer en juicio, ni contraer obligación alguna, sin expreso consentimiento del que o de los que ejerzan aquel derecho. En caso de irracional disenso, resolverá el Juez.</w:t>
      </w:r>
    </w:p>
    <w:p w:rsidR="0034041D" w:rsidRPr="007C6EA6" w:rsidRDefault="0034041D" w:rsidP="001C2F45">
      <w:pPr>
        <w:spacing w:before="240"/>
        <w:jc w:val="center"/>
        <w:rPr>
          <w:rFonts w:ascii="Arial" w:hAnsi="Arial" w:cs="Arial"/>
          <w:b/>
          <w:bCs/>
          <w:lang w:val="es-ES"/>
        </w:rPr>
      </w:pPr>
      <w:r w:rsidRPr="007C6EA6">
        <w:rPr>
          <w:rFonts w:ascii="Arial" w:hAnsi="Arial" w:cs="Arial"/>
          <w:b/>
          <w:bCs/>
          <w:lang w:val="es-ES"/>
        </w:rPr>
        <w:t>CAPITULO II</w:t>
      </w:r>
    </w:p>
    <w:p w:rsidR="0034041D" w:rsidRPr="007C6EA6" w:rsidRDefault="0034041D" w:rsidP="001C2F45">
      <w:pPr>
        <w:jc w:val="center"/>
        <w:rPr>
          <w:rFonts w:ascii="Arial" w:hAnsi="Arial" w:cs="Arial"/>
          <w:b/>
          <w:bCs/>
          <w:lang w:val="es-ES"/>
        </w:rPr>
      </w:pPr>
      <w:r w:rsidRPr="007C6EA6">
        <w:rPr>
          <w:rFonts w:ascii="Arial" w:hAnsi="Arial" w:cs="Arial"/>
          <w:b/>
          <w:bCs/>
          <w:lang w:val="es-ES"/>
        </w:rPr>
        <w:t xml:space="preserve">DE LOS EFECTOS DE LA PATRIA POTESTAD RESPECTO DE LOS </w:t>
      </w:r>
    </w:p>
    <w:p w:rsidR="0034041D" w:rsidRPr="007C6EA6" w:rsidRDefault="0034041D" w:rsidP="001C2F45">
      <w:pPr>
        <w:jc w:val="center"/>
        <w:rPr>
          <w:rFonts w:ascii="Arial" w:hAnsi="Arial" w:cs="Arial"/>
          <w:b/>
          <w:bCs/>
          <w:lang w:val="es-ES"/>
        </w:rPr>
      </w:pPr>
      <w:r w:rsidRPr="007C6EA6">
        <w:rPr>
          <w:rFonts w:ascii="Arial" w:hAnsi="Arial" w:cs="Arial"/>
          <w:b/>
          <w:bCs/>
          <w:lang w:val="es-ES"/>
        </w:rPr>
        <w:t>BIENES DEL HIJO</w:t>
      </w:r>
    </w:p>
    <w:p w:rsidR="0034041D" w:rsidRPr="007C6EA6" w:rsidRDefault="0034041D" w:rsidP="001C2F45">
      <w:pPr>
        <w:spacing w:before="240" w:after="240"/>
        <w:ind w:firstLine="720"/>
        <w:jc w:val="both"/>
        <w:rPr>
          <w:rFonts w:ascii="Arial" w:hAnsi="Arial" w:cs="Arial"/>
          <w:lang w:val="es-ES"/>
        </w:rPr>
      </w:pPr>
      <w:r w:rsidRPr="007C6EA6">
        <w:rPr>
          <w:rFonts w:ascii="Arial" w:hAnsi="Arial" w:cs="Arial"/>
          <w:b/>
          <w:bCs/>
          <w:lang w:val="es-ES"/>
        </w:rPr>
        <w:t>ARTICULO 422.-</w:t>
      </w:r>
      <w:r w:rsidRPr="007C6EA6">
        <w:rPr>
          <w:rFonts w:ascii="Arial" w:hAnsi="Arial" w:cs="Arial"/>
          <w:lang w:val="es-ES"/>
        </w:rPr>
        <w:t xml:space="preserve"> Los que ejercen la patria potestad son legítimos representantes de los que están bajo de ella y tienen la administración legal de los bienes que les pertenecen, conforme a las prescripciones de este Código.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423.-</w:t>
      </w:r>
      <w:r w:rsidRPr="007C6EA6">
        <w:rPr>
          <w:rFonts w:ascii="Arial" w:hAnsi="Arial" w:cs="Arial"/>
          <w:lang w:val="es-ES"/>
        </w:rPr>
        <w:t xml:space="preserve">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424.-</w:t>
      </w:r>
      <w:r w:rsidRPr="007C6EA6">
        <w:rPr>
          <w:rFonts w:ascii="Arial" w:hAnsi="Arial" w:cs="Arial"/>
          <w:lang w:val="es-ES"/>
        </w:rPr>
        <w:t xml:space="preserve">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425.-</w:t>
      </w:r>
      <w:r w:rsidRPr="007C6EA6">
        <w:rPr>
          <w:rFonts w:ascii="Arial" w:hAnsi="Arial" w:cs="Arial"/>
          <w:lang w:val="es-ES"/>
        </w:rPr>
        <w:t xml:space="preserve"> Los bienes del hijo, mientras esté en la patria potestad, se dividen en dos clases: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Bienes que adquiera por su trabajo;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Bienes que adquiera por cualquier otro título.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426.-</w:t>
      </w:r>
      <w:r w:rsidRPr="007C6EA6">
        <w:rPr>
          <w:rFonts w:ascii="Arial" w:hAnsi="Arial" w:cs="Arial"/>
          <w:lang w:val="es-ES"/>
        </w:rPr>
        <w:t xml:space="preserve"> Los bienes de la primera clase pertenecen en propiedad, administración y usufructo al hijo.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427.-</w:t>
      </w:r>
      <w:r w:rsidRPr="007C6EA6">
        <w:rPr>
          <w:rFonts w:ascii="Arial" w:hAnsi="Arial" w:cs="Arial"/>
          <w:lang w:val="es-ES"/>
        </w:rPr>
        <w:t xml:space="preserve">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428.-</w:t>
      </w:r>
      <w:r w:rsidRPr="007C6EA6">
        <w:rPr>
          <w:rFonts w:ascii="Arial" w:hAnsi="Arial" w:cs="Arial"/>
          <w:lang w:val="es-ES"/>
        </w:rPr>
        <w:t xml:space="preserve"> Los padres pueden renunciar a su derecho a la mitad del usufructo, haciendo constar su renuncia por escrito o de cualquier otro modo que no deje lugar a duda.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429.-</w:t>
      </w:r>
      <w:r w:rsidRPr="007C6EA6">
        <w:rPr>
          <w:rFonts w:ascii="Arial" w:hAnsi="Arial" w:cs="Arial"/>
          <w:lang w:val="es-ES"/>
        </w:rPr>
        <w:t xml:space="preserve"> La renuncia del usufructo hecha en favor del hijo, se considera como donación.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430.-</w:t>
      </w:r>
      <w:r w:rsidRPr="007C6EA6">
        <w:rPr>
          <w:rFonts w:ascii="Arial" w:hAnsi="Arial" w:cs="Arial"/>
          <w:lang w:val="es-ES"/>
        </w:rPr>
        <w:t xml:space="preserve">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431.-</w:t>
      </w:r>
      <w:r w:rsidRPr="007C6EA6">
        <w:rPr>
          <w:rFonts w:ascii="Arial" w:hAnsi="Arial" w:cs="Arial"/>
          <w:lang w:val="es-ES"/>
        </w:rPr>
        <w:t xml:space="preserve">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los que ejerzan la patria potestad han sido declarados en quiebra, o estén concursados;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contraigan ulteriores nupcias;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su administración sea notoriamente ruinosa para los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432.-</w:t>
      </w:r>
      <w:r w:rsidRPr="007C6EA6">
        <w:rPr>
          <w:rFonts w:ascii="Arial" w:hAnsi="Arial" w:cs="Arial"/>
          <w:lang w:val="es-ES"/>
        </w:rPr>
        <w:t xml:space="preserve"> Cuando por la Ley o por la voluntad del padre, el hijo tenga la administración de los bienes, se le considerará respecto de la administración como emancipado, con la restricción que establece la Ley para enajenar, gravar o hipotecar bienes raíces.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433.-</w:t>
      </w:r>
      <w:r w:rsidRPr="007C6EA6">
        <w:rPr>
          <w:rFonts w:ascii="Arial" w:hAnsi="Arial" w:cs="Arial"/>
          <w:lang w:val="es-ES"/>
        </w:rPr>
        <w:t xml:space="preserve"> Los que ejercen la patria potestad no pueden enajenar ni gravar de ningún modo los bienes inmuebles y los muebles preciosos que correspondan al hijo, sino por causa de absoluta necesidad o de evidente beneficio, y previa la autorización del Juez competente.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B32B48" w:rsidRDefault="0034041D" w:rsidP="00B32B48">
      <w:pPr>
        <w:spacing w:before="240"/>
        <w:ind w:firstLine="720"/>
        <w:jc w:val="both"/>
        <w:rPr>
          <w:rFonts w:ascii="Arial" w:hAnsi="Arial" w:cs="Arial"/>
          <w:color w:val="000000"/>
          <w:lang w:val="es-ES"/>
        </w:rPr>
      </w:pPr>
      <w:r w:rsidRPr="007C6EA6">
        <w:rPr>
          <w:rFonts w:ascii="Arial" w:hAnsi="Arial" w:cs="Arial"/>
          <w:b/>
          <w:bCs/>
          <w:lang w:val="es-ES"/>
        </w:rPr>
        <w:t>ARTICULO 434.-</w:t>
      </w:r>
      <w:r w:rsidRPr="007C6EA6">
        <w:rPr>
          <w:rFonts w:ascii="Arial" w:hAnsi="Arial" w:cs="Arial"/>
          <w:lang w:val="es-ES"/>
        </w:rPr>
        <w:t xml:space="preserve"> </w:t>
      </w:r>
      <w:r w:rsidRPr="007C6EA6">
        <w:rPr>
          <w:rFonts w:ascii="Arial" w:hAnsi="Arial" w:cs="Arial"/>
          <w:color w:val="000000"/>
          <w:lang w:val="es-ES"/>
        </w:rPr>
        <w:t>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r w:rsidRPr="007C6EA6">
        <w:rPr>
          <w:rFonts w:ascii="Arial" w:hAnsi="Arial" w:cs="Arial"/>
          <w:color w:val="000000"/>
          <w:lang w:val="es-ES"/>
        </w:rPr>
        <w:tab/>
      </w:r>
    </w:p>
    <w:p w:rsidR="0034041D" w:rsidRDefault="0034041D" w:rsidP="00B32B48">
      <w:pPr>
        <w:spacing w:before="240"/>
        <w:ind w:firstLine="720"/>
        <w:jc w:val="both"/>
        <w:rPr>
          <w:rFonts w:ascii="Arial" w:hAnsi="Arial" w:cs="Arial"/>
          <w:lang w:val="es-ES"/>
        </w:rPr>
      </w:pPr>
      <w:r w:rsidRPr="007C6EA6">
        <w:rPr>
          <w:rFonts w:ascii="Arial" w:hAnsi="Arial" w:cs="Arial"/>
          <w:lang w:val="es-ES"/>
        </w:rPr>
        <w:t>Al efecto, el precio de la venta se depositará en una institución de crédito, y la persona que ejerce la patria potestad no podrá disponer de él, sin orden judicial.</w:t>
      </w:r>
    </w:p>
    <w:p w:rsidR="00B32B48" w:rsidRPr="00B32B48" w:rsidRDefault="00B32B48" w:rsidP="00B32B48">
      <w:pPr>
        <w:spacing w:after="240"/>
        <w:ind w:firstLine="720"/>
        <w:jc w:val="right"/>
        <w:rPr>
          <w:rFonts w:ascii="Arial" w:hAnsi="Arial" w:cs="Arial"/>
          <w:i/>
          <w:sz w:val="18"/>
          <w:lang w:val="es-ES"/>
        </w:rPr>
      </w:pPr>
      <w:hyperlink w:anchor="Artículo434" w:history="1">
        <w:r>
          <w:rPr>
            <w:rFonts w:ascii="Arial" w:hAnsi="Arial" w:cs="Arial"/>
            <w:i/>
            <w:color w:val="0000FF"/>
            <w:sz w:val="18"/>
            <w:u w:val="single"/>
            <w:lang w:val="es-ES"/>
          </w:rPr>
          <w:t>Artículo R</w:t>
        </w:r>
        <w:r w:rsidRPr="00B32B48">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435.-</w:t>
      </w:r>
      <w:r w:rsidRPr="007C6EA6">
        <w:rPr>
          <w:rFonts w:ascii="Arial" w:hAnsi="Arial" w:cs="Arial"/>
          <w:lang w:val="es-ES"/>
        </w:rPr>
        <w:t xml:space="preserve"> El derecho de usufructo concedido a las personas que ejercen la patria potestad, se extingue:</w:t>
      </w:r>
    </w:p>
    <w:p w:rsidR="0034041D" w:rsidRDefault="0034041D" w:rsidP="006B6B7E">
      <w:pPr>
        <w:spacing w:before="120"/>
        <w:ind w:firstLine="720"/>
        <w:jc w:val="both"/>
        <w:rPr>
          <w:rFonts w:ascii="Arial" w:hAnsi="Arial" w:cs="Arial"/>
          <w:lang w:val="es-ES"/>
        </w:rPr>
      </w:pPr>
      <w:r w:rsidRPr="007C6EA6">
        <w:rPr>
          <w:rFonts w:ascii="Arial" w:hAnsi="Arial" w:cs="Arial"/>
          <w:lang w:val="es-ES"/>
        </w:rPr>
        <w:lastRenderedPageBreak/>
        <w:t>I.- Por la mayor</w:t>
      </w:r>
      <w:r w:rsidR="006B6B7E">
        <w:rPr>
          <w:rFonts w:ascii="Arial" w:hAnsi="Arial" w:cs="Arial"/>
          <w:lang w:val="es-ES"/>
        </w:rPr>
        <w:t>ía</w:t>
      </w:r>
      <w:r w:rsidRPr="007C6EA6">
        <w:rPr>
          <w:rFonts w:ascii="Arial" w:hAnsi="Arial" w:cs="Arial"/>
          <w:lang w:val="es-ES"/>
        </w:rPr>
        <w:t xml:space="preserve"> edad de los hijos;</w:t>
      </w:r>
    </w:p>
    <w:p w:rsidR="006B6B7E" w:rsidRPr="006B6B7E" w:rsidRDefault="006B6B7E" w:rsidP="006B6B7E">
      <w:pPr>
        <w:spacing w:after="240"/>
        <w:ind w:firstLine="720"/>
        <w:jc w:val="right"/>
        <w:rPr>
          <w:rFonts w:ascii="Arial" w:hAnsi="Arial" w:cs="Arial"/>
          <w:i/>
          <w:sz w:val="18"/>
          <w:lang w:val="es-ES"/>
        </w:rPr>
      </w:pPr>
      <w:hyperlink w:anchor="Artículo435" w:history="1">
        <w:r w:rsidRPr="006B6B7E">
          <w:rPr>
            <w:rStyle w:val="Hipervnculo"/>
            <w:rFonts w:ascii="Arial" w:hAnsi="Arial" w:cs="Arial"/>
            <w:i/>
            <w:sz w:val="18"/>
            <w:lang w:val="es-ES"/>
          </w:rPr>
          <w:t>Fracción Reformada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la pérdida de la patria potestad;</w:t>
      </w:r>
    </w:p>
    <w:p w:rsidR="0034041D" w:rsidRDefault="0034041D" w:rsidP="006B6B7E">
      <w:pPr>
        <w:spacing w:before="120"/>
        <w:ind w:firstLine="720"/>
        <w:jc w:val="both"/>
        <w:rPr>
          <w:rFonts w:ascii="Arial" w:hAnsi="Arial" w:cs="Arial"/>
          <w:lang w:val="es-ES"/>
        </w:rPr>
      </w:pPr>
      <w:r w:rsidRPr="007C6EA6">
        <w:rPr>
          <w:rFonts w:ascii="Arial" w:hAnsi="Arial" w:cs="Arial"/>
          <w:lang w:val="es-ES"/>
        </w:rPr>
        <w:t>III.- Por renuncia.</w:t>
      </w:r>
    </w:p>
    <w:p w:rsidR="006B6B7E" w:rsidRPr="006B6B7E" w:rsidRDefault="006B6B7E" w:rsidP="006B6B7E">
      <w:pPr>
        <w:spacing w:after="240"/>
        <w:ind w:firstLine="720"/>
        <w:jc w:val="right"/>
        <w:rPr>
          <w:rFonts w:ascii="Arial" w:hAnsi="Arial" w:cs="Arial"/>
          <w:i/>
          <w:sz w:val="18"/>
          <w:lang w:val="es-ES"/>
        </w:rPr>
      </w:pPr>
      <w:hyperlink w:anchor="Artículo435" w:history="1">
        <w:r>
          <w:rPr>
            <w:rStyle w:val="Hipervnculo"/>
            <w:rFonts w:ascii="Arial" w:hAnsi="Arial" w:cs="Arial"/>
            <w:i/>
            <w:sz w:val="18"/>
            <w:lang w:val="es-ES"/>
          </w:rPr>
          <w:t>Artículo</w:t>
        </w:r>
        <w:r w:rsidRPr="006B6B7E">
          <w:rPr>
            <w:rStyle w:val="Hipervnculo"/>
            <w:rFonts w:ascii="Arial" w:hAnsi="Arial" w:cs="Arial"/>
            <w:i/>
            <w:sz w:val="18"/>
            <w:lang w:val="es-ES"/>
          </w:rPr>
          <w:t xml:space="preserve"> Reformad</w:t>
        </w:r>
        <w:r>
          <w:rPr>
            <w:rStyle w:val="Hipervnculo"/>
            <w:rFonts w:ascii="Arial" w:hAnsi="Arial" w:cs="Arial"/>
            <w:i/>
            <w:sz w:val="18"/>
            <w:lang w:val="es-ES"/>
          </w:rPr>
          <w:t>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436.-</w:t>
      </w:r>
      <w:r w:rsidRPr="007C6EA6">
        <w:rPr>
          <w:rFonts w:ascii="Arial" w:hAnsi="Arial" w:cs="Arial"/>
          <w:lang w:val="es-ES"/>
        </w:rPr>
        <w:t xml:space="preserve"> Las personas que ejercen la patria potestad tienen obligación de dar cuenta de la administración de los bienes de los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437.-</w:t>
      </w:r>
      <w:r w:rsidRPr="007C6EA6">
        <w:rPr>
          <w:rFonts w:ascii="Arial" w:hAnsi="Arial" w:cs="Arial"/>
          <w:lang w:val="es-ES"/>
        </w:rPr>
        <w:t xml:space="preserve"> En todos los casos en que las personas que ejercen la patria potestad tienen un interés opuesto al de los hijos, serán estos representados, en juicio y fuera él, por un tutor nombrado por el Juez para cada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438.-</w:t>
      </w:r>
      <w:r w:rsidRPr="007C6EA6">
        <w:rPr>
          <w:rFonts w:ascii="Arial" w:hAnsi="Arial" w:cs="Arial"/>
          <w:lang w:val="es-ES"/>
        </w:rPr>
        <w:t xml:space="preserve"> Los Jueces tienen facultad de tomar las medidas necesarias para impedir que, por la mala administración de quienes ejercen la patria potestad, los bienes del hijo se derrochen o se disminuyan. </w:t>
      </w:r>
    </w:p>
    <w:p w:rsidR="0034041D" w:rsidRDefault="0034041D" w:rsidP="004A001B">
      <w:pPr>
        <w:ind w:firstLine="720"/>
        <w:jc w:val="both"/>
        <w:rPr>
          <w:rFonts w:ascii="Arial" w:hAnsi="Arial" w:cs="Arial"/>
          <w:color w:val="000000"/>
          <w:lang w:val="es-ES"/>
        </w:rPr>
      </w:pPr>
      <w:r w:rsidRPr="007C6EA6">
        <w:rPr>
          <w:rFonts w:ascii="Arial" w:hAnsi="Arial" w:cs="Arial"/>
          <w:color w:val="000000"/>
          <w:lang w:val="es-ES"/>
        </w:rPr>
        <w:t>Estas medidas se tomarán a instancias de las personas interesadas, de la persona</w:t>
      </w:r>
      <w:r w:rsidRPr="007C6EA6">
        <w:rPr>
          <w:rFonts w:ascii="Arial" w:hAnsi="Arial" w:cs="Arial"/>
          <w:b/>
          <w:color w:val="000000"/>
          <w:lang w:val="es-ES"/>
        </w:rPr>
        <w:t xml:space="preserve"> </w:t>
      </w:r>
      <w:r w:rsidRPr="007C6EA6">
        <w:rPr>
          <w:rFonts w:ascii="Arial" w:hAnsi="Arial" w:cs="Arial"/>
          <w:color w:val="000000"/>
          <w:lang w:val="es-ES"/>
        </w:rPr>
        <w:t>cuando hubiere cumplido catorce años de edad, del Ministerio Público o del Sistema para el Desarrollo Integral de la Familia de Baja California en todo caso.</w:t>
      </w:r>
    </w:p>
    <w:p w:rsidR="00556394" w:rsidRPr="00556394" w:rsidRDefault="00556394" w:rsidP="004A001B">
      <w:pPr>
        <w:spacing w:after="240"/>
        <w:ind w:firstLine="720"/>
        <w:jc w:val="right"/>
        <w:rPr>
          <w:rFonts w:ascii="Arial" w:hAnsi="Arial" w:cs="Arial"/>
          <w:i/>
          <w:sz w:val="18"/>
          <w:lang w:val="es-ES"/>
        </w:rPr>
      </w:pPr>
      <w:hyperlink w:anchor="Artículo438" w:history="1">
        <w:r>
          <w:rPr>
            <w:rFonts w:ascii="Arial" w:hAnsi="Arial" w:cs="Arial"/>
            <w:i/>
            <w:color w:val="0000FF"/>
            <w:sz w:val="18"/>
            <w:u w:val="single"/>
            <w:lang w:val="es-ES"/>
          </w:rPr>
          <w:t>Artículo R</w:t>
        </w:r>
        <w:r w:rsidRPr="00556394">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439.-</w:t>
      </w:r>
      <w:r w:rsidRPr="007C6EA6">
        <w:rPr>
          <w:rFonts w:ascii="Arial" w:hAnsi="Arial" w:cs="Arial"/>
          <w:lang w:val="es-ES"/>
        </w:rPr>
        <w:t xml:space="preserve"> Las personas que ejerzan la patria potestad deben entregar a sus hijos, luego que éstos se emancipen o lleguen a la mayor edad, todos los bienes y frutos que les pertenecen.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MODOS DE ACABARSE Y SUSPENDERSE LA PATRIA POTESTAD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440.-</w:t>
      </w:r>
      <w:r w:rsidRPr="007C6EA6">
        <w:rPr>
          <w:rFonts w:ascii="Arial" w:hAnsi="Arial" w:cs="Arial"/>
          <w:lang w:val="es-ES"/>
        </w:rPr>
        <w:t xml:space="preserve"> La patria potestad se acaba: </w:t>
      </w:r>
    </w:p>
    <w:p w:rsidR="0034041D" w:rsidRPr="007C6EA6" w:rsidRDefault="0034041D" w:rsidP="0034041D">
      <w:pPr>
        <w:ind w:firstLine="720"/>
        <w:jc w:val="both"/>
        <w:rPr>
          <w:rFonts w:ascii="Arial" w:hAnsi="Arial" w:cs="Arial"/>
          <w:lang w:val="es-ES"/>
        </w:rPr>
      </w:pPr>
      <w:r w:rsidRPr="007C6EA6">
        <w:rPr>
          <w:rFonts w:ascii="Arial" w:hAnsi="Arial" w:cs="Arial"/>
          <w:lang w:val="es-ES"/>
        </w:rPr>
        <w:t>I.- Con la muerte del que la ejerce, si no hay otra persona en quien recaiga;</w:t>
      </w:r>
    </w:p>
    <w:p w:rsidR="0034041D" w:rsidRPr="007C6EA6" w:rsidRDefault="0034041D" w:rsidP="0034041D">
      <w:pPr>
        <w:ind w:firstLine="720"/>
        <w:jc w:val="both"/>
        <w:rPr>
          <w:rFonts w:ascii="Arial" w:hAnsi="Arial" w:cs="Arial"/>
          <w:lang w:val="es-ES"/>
        </w:rPr>
      </w:pPr>
    </w:p>
    <w:p w:rsidR="0034041D" w:rsidRDefault="00C40A58" w:rsidP="0034041D">
      <w:pPr>
        <w:ind w:firstLine="720"/>
        <w:jc w:val="both"/>
        <w:rPr>
          <w:rFonts w:ascii="Arial" w:hAnsi="Arial" w:cs="Arial"/>
          <w:lang w:val="es-ES"/>
        </w:rPr>
      </w:pPr>
      <w:r>
        <w:rPr>
          <w:rFonts w:ascii="Arial" w:hAnsi="Arial" w:cs="Arial"/>
          <w:lang w:val="es-ES"/>
        </w:rPr>
        <w:t>II.- Derogada.</w:t>
      </w:r>
    </w:p>
    <w:p w:rsidR="0034041D" w:rsidRPr="00C40A58" w:rsidRDefault="00C40A58" w:rsidP="00C40A58">
      <w:pPr>
        <w:spacing w:after="240"/>
        <w:ind w:firstLine="709"/>
        <w:jc w:val="right"/>
        <w:rPr>
          <w:rFonts w:ascii="Arial" w:hAnsi="Arial" w:cs="Arial"/>
          <w:i/>
          <w:sz w:val="18"/>
          <w:lang w:val="es-ES"/>
        </w:rPr>
      </w:pPr>
      <w:hyperlink w:anchor="Artículo440" w:history="1">
        <w:r>
          <w:rPr>
            <w:rStyle w:val="Hipervnculo"/>
            <w:rFonts w:ascii="Arial" w:hAnsi="Arial" w:cs="Arial"/>
            <w:i/>
            <w:sz w:val="18"/>
            <w:lang w:val="es-ES"/>
          </w:rPr>
          <w:t>Fracción Derogada</w:t>
        </w:r>
      </w:hyperlink>
    </w:p>
    <w:p w:rsidR="0034041D" w:rsidRPr="007C6EA6" w:rsidRDefault="0034041D" w:rsidP="0034041D">
      <w:pPr>
        <w:ind w:firstLine="720"/>
        <w:jc w:val="both"/>
        <w:rPr>
          <w:rFonts w:ascii="Arial" w:hAnsi="Arial" w:cs="Arial"/>
          <w:lang w:val="es-ES"/>
        </w:rPr>
      </w:pPr>
      <w:r w:rsidRPr="007C6EA6">
        <w:rPr>
          <w:rFonts w:ascii="Arial" w:hAnsi="Arial" w:cs="Arial"/>
          <w:lang w:val="es-ES"/>
        </w:rPr>
        <w:t>III.- Por la mayoría de edad del hijo.</w:t>
      </w:r>
    </w:p>
    <w:p w:rsidR="0034041D" w:rsidRPr="007C6EA6" w:rsidRDefault="0034041D" w:rsidP="0034041D">
      <w:pPr>
        <w:ind w:firstLine="720"/>
        <w:jc w:val="both"/>
        <w:rPr>
          <w:rFonts w:ascii="Arial" w:hAnsi="Arial" w:cs="Arial"/>
          <w:lang w:val="es-ES"/>
        </w:rPr>
      </w:pPr>
    </w:p>
    <w:p w:rsidR="0034041D" w:rsidRPr="007C6EA6" w:rsidRDefault="0034041D" w:rsidP="00EC1A78">
      <w:pPr>
        <w:spacing w:after="240"/>
        <w:ind w:firstLine="720"/>
        <w:jc w:val="both"/>
        <w:rPr>
          <w:rFonts w:ascii="Arial" w:hAnsi="Arial" w:cs="Arial"/>
          <w:lang w:val="es-ES"/>
        </w:rPr>
      </w:pPr>
      <w:r w:rsidRPr="007C6EA6">
        <w:rPr>
          <w:rFonts w:ascii="Arial" w:hAnsi="Arial" w:cs="Arial"/>
          <w:lang w:val="es-ES"/>
        </w:rPr>
        <w:t xml:space="preserve">IV.- Cuando quienes ejerzan la patria potestad hayan aceptado ante la autoridad judicial la entrega del menor a las instituciones de asistencia pública, siempre y cuando no haya otra persona en quien recaiga, en términos de lo dispuesto en el artículo 411 de este código; </w:t>
      </w:r>
    </w:p>
    <w:p w:rsidR="0034041D" w:rsidRPr="007C6EA6" w:rsidRDefault="0034041D" w:rsidP="00EC1A78">
      <w:pPr>
        <w:autoSpaceDE w:val="0"/>
        <w:autoSpaceDN w:val="0"/>
        <w:adjustRightInd w:val="0"/>
        <w:spacing w:after="120"/>
        <w:ind w:firstLine="709"/>
        <w:jc w:val="both"/>
        <w:rPr>
          <w:rFonts w:ascii="Arial" w:hAnsi="Arial" w:cs="Arial"/>
          <w:bCs/>
        </w:rPr>
      </w:pPr>
      <w:r w:rsidRPr="007C6EA6">
        <w:rPr>
          <w:rFonts w:ascii="Arial" w:hAnsi="Arial" w:cs="Arial"/>
          <w:lang w:val="es-ES"/>
        </w:rPr>
        <w:lastRenderedPageBreak/>
        <w:t xml:space="preserve">V.- </w:t>
      </w:r>
      <w:r w:rsidRPr="007C6EA6">
        <w:rPr>
          <w:rFonts w:ascii="Arial" w:hAnsi="Arial" w:cs="Arial"/>
          <w:bCs/>
        </w:rPr>
        <w:t xml:space="preserve">Cuando se exponga sin causa justificada por más de un día a la persona menor de dieciocho años de edad o persona que no tenga capacidad para comprender el significado del hecho, poniendo en riesgo su integridad personal. </w:t>
      </w:r>
    </w:p>
    <w:p w:rsidR="0034041D" w:rsidRPr="007C6EA6" w:rsidRDefault="0034041D" w:rsidP="0034041D">
      <w:pPr>
        <w:autoSpaceDE w:val="0"/>
        <w:autoSpaceDN w:val="0"/>
        <w:adjustRightInd w:val="0"/>
        <w:spacing w:before="120" w:after="120"/>
        <w:ind w:firstLine="709"/>
        <w:jc w:val="both"/>
        <w:rPr>
          <w:rFonts w:ascii="Arial" w:hAnsi="Arial" w:cs="Arial"/>
          <w:bCs/>
        </w:rPr>
      </w:pPr>
      <w:r w:rsidRPr="007C6EA6">
        <w:rPr>
          <w:rFonts w:ascii="Arial" w:hAnsi="Arial" w:cs="Arial"/>
          <w:bCs/>
        </w:rPr>
        <w:t>Se considera expósito a la p</w:t>
      </w:r>
      <w:r w:rsidR="00C40A58">
        <w:rPr>
          <w:rFonts w:ascii="Arial" w:hAnsi="Arial" w:cs="Arial"/>
          <w:bCs/>
        </w:rPr>
        <w:t>ersona cuyo origen se desconoce</w:t>
      </w:r>
      <w:r w:rsidRPr="007C6EA6">
        <w:rPr>
          <w:rFonts w:ascii="Arial" w:hAnsi="Arial" w:cs="Arial"/>
          <w:bCs/>
        </w:rPr>
        <w:t xml:space="preserv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rsidR="0034041D" w:rsidRDefault="0034041D" w:rsidP="00C40A58">
      <w:pPr>
        <w:spacing w:before="120"/>
        <w:ind w:firstLine="709"/>
        <w:jc w:val="both"/>
        <w:rPr>
          <w:rFonts w:ascii="Arial" w:hAnsi="Arial" w:cs="Arial"/>
          <w:bCs/>
        </w:rPr>
      </w:pPr>
      <w:r w:rsidRPr="007C6EA6">
        <w:rPr>
          <w:rFonts w:ascii="Arial" w:hAnsi="Arial" w:cs="Arial"/>
          <w:bCs/>
        </w:rPr>
        <w:t xml:space="preserve">El </w:t>
      </w:r>
      <w:r w:rsidR="002C1F7A" w:rsidRPr="002C1F7A">
        <w:rPr>
          <w:rFonts w:ascii="Arial" w:hAnsi="Arial" w:cs="Arial"/>
          <w:bCs/>
        </w:rPr>
        <w:t>Sistema Estatal para el Desarrollo Integral de la Familia, por conducto de la Procuraduría de Protección de Niñas, Niños y Adolescentes del Estado, tendrá atribuciones para promover, en su carácter de persona tutora, la reintegración inmediata y oportuna de los menores expósitos a un ambiente familiar a través de hogares adoptivos o substitutos</w:t>
      </w:r>
      <w:r w:rsidRPr="007C6EA6">
        <w:rPr>
          <w:rFonts w:ascii="Arial" w:hAnsi="Arial" w:cs="Arial"/>
          <w:bCs/>
        </w:rPr>
        <w:t>.</w:t>
      </w:r>
    </w:p>
    <w:p w:rsidR="002C1F7A" w:rsidRPr="002C1F7A" w:rsidRDefault="002C1F7A" w:rsidP="002C1F7A">
      <w:pPr>
        <w:ind w:firstLine="709"/>
        <w:jc w:val="right"/>
        <w:rPr>
          <w:rFonts w:ascii="Arial" w:hAnsi="Arial" w:cs="Arial"/>
          <w:i/>
          <w:sz w:val="18"/>
          <w:lang w:val="es-ES"/>
        </w:rPr>
      </w:pPr>
      <w:hyperlink w:anchor="Artículo440" w:history="1">
        <w:r>
          <w:rPr>
            <w:rStyle w:val="Hipervnculo"/>
            <w:rFonts w:ascii="Arial" w:hAnsi="Arial" w:cs="Arial"/>
            <w:i/>
            <w:sz w:val="18"/>
            <w:lang w:val="es-ES"/>
          </w:rPr>
          <w:t>Párrafo R</w:t>
        </w:r>
        <w:r w:rsidRPr="00C40A58">
          <w:rPr>
            <w:rStyle w:val="Hipervnculo"/>
            <w:rFonts w:ascii="Arial" w:hAnsi="Arial" w:cs="Arial"/>
            <w:i/>
            <w:sz w:val="18"/>
            <w:lang w:val="es-ES"/>
          </w:rPr>
          <w:t>eform</w:t>
        </w:r>
        <w:r>
          <w:rPr>
            <w:rStyle w:val="Hipervnculo"/>
            <w:rFonts w:ascii="Arial" w:hAnsi="Arial" w:cs="Arial"/>
            <w:i/>
            <w:sz w:val="18"/>
            <w:lang w:val="es-ES"/>
          </w:rPr>
          <w:t>ado</w:t>
        </w:r>
      </w:hyperlink>
    </w:p>
    <w:p w:rsidR="00C40A58" w:rsidRPr="00C40A58" w:rsidRDefault="00C40A58" w:rsidP="00C40A58">
      <w:pPr>
        <w:spacing w:after="240"/>
        <w:ind w:firstLine="709"/>
        <w:jc w:val="right"/>
        <w:rPr>
          <w:rFonts w:ascii="Arial" w:hAnsi="Arial" w:cs="Arial"/>
          <w:i/>
          <w:sz w:val="18"/>
          <w:lang w:val="es-ES"/>
        </w:rPr>
      </w:pPr>
      <w:hyperlink w:anchor="Artículo440" w:history="1">
        <w:r>
          <w:rPr>
            <w:rStyle w:val="Hipervnculo"/>
            <w:rFonts w:ascii="Arial" w:hAnsi="Arial" w:cs="Arial"/>
            <w:i/>
            <w:sz w:val="18"/>
            <w:lang w:val="es-ES"/>
          </w:rPr>
          <w:t>Artículo R</w:t>
        </w:r>
        <w:r w:rsidRPr="00C40A58">
          <w:rPr>
            <w:rStyle w:val="Hipervnculo"/>
            <w:rFonts w:ascii="Arial" w:hAnsi="Arial" w:cs="Arial"/>
            <w:i/>
            <w:sz w:val="18"/>
            <w:lang w:val="es-ES"/>
          </w:rPr>
          <w:t>e</w:t>
        </w:r>
        <w:r w:rsidRPr="00C40A58">
          <w:rPr>
            <w:rStyle w:val="Hipervnculo"/>
            <w:rFonts w:ascii="Arial" w:hAnsi="Arial" w:cs="Arial"/>
            <w:i/>
            <w:sz w:val="18"/>
            <w:lang w:val="es-ES"/>
          </w:rPr>
          <w:t>f</w:t>
        </w:r>
        <w:r w:rsidRPr="00C40A58">
          <w:rPr>
            <w:rStyle w:val="Hipervnculo"/>
            <w:rFonts w:ascii="Arial" w:hAnsi="Arial" w:cs="Arial"/>
            <w:i/>
            <w:sz w:val="18"/>
            <w:lang w:val="es-ES"/>
          </w:rPr>
          <w:t>orm</w:t>
        </w:r>
        <w:r>
          <w:rPr>
            <w:rStyle w:val="Hipervnculo"/>
            <w:rFonts w:ascii="Arial" w:hAnsi="Arial" w:cs="Arial"/>
            <w:i/>
            <w:sz w:val="18"/>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441.-</w:t>
      </w:r>
      <w:r w:rsidRPr="007C6EA6">
        <w:rPr>
          <w:rFonts w:ascii="Arial" w:hAnsi="Arial" w:cs="Arial"/>
          <w:lang w:val="es-ES"/>
        </w:rPr>
        <w:t xml:space="preserve"> La patria potestad se pierde: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el que la ejerza es condenado expresamente a la pérdida de ese derecho, o cuando haya sido condenado por delito grave;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los casos de divorcio, teniendo en cuenta lo que dispone el artículo 280;</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w:t>
      </w:r>
      <w:r w:rsidRPr="007C6EA6">
        <w:rPr>
          <w:rFonts w:ascii="Arial" w:hAnsi="Arial" w:cs="Arial"/>
          <w:color w:val="000000"/>
          <w:lang w:val="es-ES"/>
        </w:rPr>
        <w:t>Cuando por las costumbres o hábitos de quienes la ejercen, malos tratos o abandono de sus deberes, uso de algún tipo de enervante, alcoholismo, prostitución, que afecte o ponga en riesgo la seguridad, la salud, la moralidad, la tranquilidad, el bienestar o el des</w:t>
      </w:r>
      <w:r w:rsidR="00601164">
        <w:rPr>
          <w:rFonts w:ascii="Arial" w:hAnsi="Arial" w:cs="Arial"/>
          <w:color w:val="000000"/>
          <w:lang w:val="es-ES"/>
        </w:rPr>
        <w:t>arrollo armónico de</w:t>
      </w:r>
      <w:r w:rsidRPr="007C6EA6">
        <w:rPr>
          <w:rFonts w:ascii="Arial" w:hAnsi="Arial" w:cs="Arial"/>
          <w:color w:val="000000"/>
          <w:lang w:val="es-ES"/>
        </w:rPr>
        <w:t xml:space="preserve"> las personas menores de dieciocho años de edad o personas que no tengan capacidad para comprender el significado del hecho, aún cuando esos hechos o conductas no cayeren bajo la sanción de la Ley Penal;</w:t>
      </w:r>
    </w:p>
    <w:p w:rsidR="004A5AA4" w:rsidRDefault="0034041D" w:rsidP="004A5AA4">
      <w:pPr>
        <w:spacing w:before="120" w:after="120"/>
        <w:ind w:firstLine="720"/>
        <w:jc w:val="both"/>
        <w:rPr>
          <w:rFonts w:ascii="Arial" w:hAnsi="Arial" w:cs="Arial"/>
          <w:color w:val="000000"/>
        </w:rPr>
      </w:pPr>
      <w:r w:rsidRPr="007C6EA6">
        <w:rPr>
          <w:rFonts w:ascii="Arial" w:hAnsi="Arial" w:cs="Arial"/>
          <w:color w:val="000000"/>
        </w:rPr>
        <w:t>IV.- Cuando quienes ejercen la patria potestad permitan o toleren que otras personas atenten contra la seguridad e integridad física, emocional y sexual de las personas menores de dieciocho años d</w:t>
      </w:r>
      <w:r w:rsidR="00601164">
        <w:rPr>
          <w:rFonts w:ascii="Arial" w:hAnsi="Arial" w:cs="Arial"/>
          <w:color w:val="000000"/>
        </w:rPr>
        <w:t>e edad o personas que no tengan</w:t>
      </w:r>
      <w:r w:rsidRPr="007C6EA6">
        <w:rPr>
          <w:rFonts w:ascii="Arial" w:hAnsi="Arial" w:cs="Arial"/>
          <w:color w:val="000000"/>
        </w:rPr>
        <w:t xml:space="preserve"> capacidad para comprender el significado del hecho;</w:t>
      </w:r>
    </w:p>
    <w:p w:rsidR="004A5AA4" w:rsidRDefault="0034041D" w:rsidP="004A5AA4">
      <w:pPr>
        <w:spacing w:before="120" w:after="120"/>
        <w:ind w:firstLine="720"/>
        <w:jc w:val="both"/>
        <w:rPr>
          <w:rFonts w:ascii="Arial" w:hAnsi="Arial" w:cs="Arial"/>
          <w:bCs/>
          <w:iCs/>
        </w:rPr>
      </w:pPr>
      <w:r w:rsidRPr="007C6EA6">
        <w:rPr>
          <w:rFonts w:ascii="Arial" w:hAnsi="Arial" w:cs="Arial"/>
          <w:color w:val="000000"/>
        </w:rPr>
        <w:t xml:space="preserve">V.- </w:t>
      </w:r>
      <w:r w:rsidRPr="007C6EA6">
        <w:rPr>
          <w:rFonts w:ascii="Arial" w:hAnsi="Arial" w:cs="Arial"/>
          <w:bCs/>
          <w:iCs/>
        </w:rPr>
        <w:t>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rsidR="0034041D" w:rsidRPr="007C6EA6" w:rsidRDefault="0034041D" w:rsidP="004A5AA4">
      <w:pPr>
        <w:spacing w:before="120" w:after="120"/>
        <w:ind w:firstLine="720"/>
        <w:jc w:val="both"/>
        <w:rPr>
          <w:rFonts w:ascii="Arial" w:hAnsi="Arial" w:cs="Arial"/>
          <w:bCs/>
          <w:iCs/>
        </w:rPr>
      </w:pPr>
      <w:r w:rsidRPr="007C6EA6">
        <w:rPr>
          <w:rFonts w:ascii="Arial" w:hAnsi="Arial" w:cs="Arial"/>
          <w:bCs/>
          <w:iCs/>
        </w:rPr>
        <w:t xml:space="preserve">Se reputa abandonada la persona menor de dieciocho años de edad cuyo origen se conoce y respecto de quien, los que ejercen la patria potestad </w:t>
      </w:r>
      <w:r w:rsidRPr="007C6EA6">
        <w:rPr>
          <w:rFonts w:ascii="Arial" w:hAnsi="Arial" w:cs="Arial"/>
          <w:bCs/>
        </w:rPr>
        <w:t xml:space="preserve">o </w:t>
      </w:r>
      <w:r w:rsidRPr="007C6EA6">
        <w:rPr>
          <w:rFonts w:ascii="Arial" w:hAnsi="Arial" w:cs="Arial"/>
          <w:bCs/>
          <w:iCs/>
        </w:rPr>
        <w:t>tutela, dejaron de cumplir sus deberes; aceptando la posibilidad de que alguna institución pública o privada se haga cargo del mismo.</w:t>
      </w:r>
    </w:p>
    <w:p w:rsidR="0034041D" w:rsidRPr="007C6EA6" w:rsidRDefault="0034041D" w:rsidP="0034041D">
      <w:pPr>
        <w:autoSpaceDE w:val="0"/>
        <w:autoSpaceDN w:val="0"/>
        <w:adjustRightInd w:val="0"/>
        <w:spacing w:before="120" w:after="120"/>
        <w:ind w:firstLine="709"/>
        <w:jc w:val="both"/>
        <w:rPr>
          <w:rFonts w:ascii="Arial" w:hAnsi="Arial" w:cs="Arial"/>
          <w:bCs/>
          <w:iCs/>
        </w:rPr>
      </w:pPr>
      <w:r w:rsidRPr="007C6EA6">
        <w:rPr>
          <w:rFonts w:ascii="Arial" w:hAnsi="Arial" w:cs="Arial"/>
          <w:bCs/>
          <w:iCs/>
        </w:rPr>
        <w:t xml:space="preserve">El abandono no se interrumpe por el hecho de que el padre, la madre o quien ejerce la patria potestad o tutela, visitaren a las personas menores de dieciocho años de edad </w:t>
      </w:r>
      <w:r w:rsidRPr="007C6EA6">
        <w:rPr>
          <w:rFonts w:ascii="Arial" w:hAnsi="Arial" w:cs="Arial"/>
          <w:bCs/>
          <w:iCs/>
        </w:rPr>
        <w:lastRenderedPageBreak/>
        <w:t>desamparados sin asumir de inmediato sin causa justificada, el ejercicio de los deberes que natural y legalmente se deriven de la relación paterno-filial.</w:t>
      </w:r>
    </w:p>
    <w:p w:rsidR="0034041D" w:rsidRDefault="0034041D" w:rsidP="00F022C0">
      <w:pPr>
        <w:spacing w:before="120"/>
        <w:ind w:firstLine="709"/>
        <w:jc w:val="both"/>
        <w:rPr>
          <w:rFonts w:ascii="Arial" w:hAnsi="Arial" w:cs="Arial"/>
          <w:bCs/>
          <w:iCs/>
        </w:rPr>
      </w:pPr>
      <w:r w:rsidRPr="007C6EA6">
        <w:rPr>
          <w:rFonts w:ascii="Arial" w:hAnsi="Arial" w:cs="Arial"/>
          <w:bCs/>
          <w:iCs/>
        </w:rPr>
        <w:t xml:space="preserve">El Sistema </w:t>
      </w:r>
      <w:r w:rsidR="002C1F7A" w:rsidRPr="002C1F7A">
        <w:rPr>
          <w:rFonts w:ascii="Arial" w:hAnsi="Arial" w:cs="Arial"/>
          <w:bCs/>
          <w:iCs/>
        </w:rPr>
        <w:t>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o tutora, la reintegración inmediata y oportuna de estos a un ambiente familiar con integrantes de la familia extensa en primer término, y a falta de esta o de no resultar idóneos, a través de hogares adoptivos o substitutos</w:t>
      </w:r>
      <w:r w:rsidRPr="007C6EA6">
        <w:rPr>
          <w:rFonts w:ascii="Arial" w:hAnsi="Arial" w:cs="Arial"/>
          <w:bCs/>
          <w:iCs/>
        </w:rPr>
        <w:t>.</w:t>
      </w:r>
    </w:p>
    <w:p w:rsidR="002C1F7A" w:rsidRPr="002C1F7A" w:rsidRDefault="002C1F7A" w:rsidP="002C1F7A">
      <w:pPr>
        <w:ind w:firstLine="709"/>
        <w:jc w:val="right"/>
        <w:rPr>
          <w:rFonts w:ascii="Arial" w:hAnsi="Arial" w:cs="Arial"/>
          <w:i/>
          <w:sz w:val="18"/>
        </w:rPr>
      </w:pPr>
      <w:hyperlink w:anchor="Artículo441" w:history="1">
        <w:r>
          <w:rPr>
            <w:rFonts w:ascii="Arial" w:hAnsi="Arial" w:cs="Arial"/>
            <w:i/>
            <w:color w:val="0000FF"/>
            <w:sz w:val="18"/>
            <w:u w:val="single"/>
            <w:lang w:val="es-ES"/>
          </w:rPr>
          <w:t>Párrafo R</w:t>
        </w:r>
        <w:r w:rsidRPr="00F022C0">
          <w:rPr>
            <w:rFonts w:ascii="Arial" w:hAnsi="Arial" w:cs="Arial"/>
            <w:i/>
            <w:color w:val="0000FF"/>
            <w:sz w:val="18"/>
            <w:u w:val="single"/>
            <w:lang w:val="es-ES"/>
          </w:rPr>
          <w:t>eform</w:t>
        </w:r>
        <w:r>
          <w:rPr>
            <w:rFonts w:ascii="Arial" w:hAnsi="Arial" w:cs="Arial"/>
            <w:i/>
            <w:color w:val="0000FF"/>
            <w:sz w:val="18"/>
            <w:u w:val="single"/>
            <w:lang w:val="es-ES"/>
          </w:rPr>
          <w:t>ado</w:t>
        </w:r>
      </w:hyperlink>
    </w:p>
    <w:p w:rsidR="00F022C0" w:rsidRPr="00425588" w:rsidRDefault="00F022C0" w:rsidP="009D7AD9">
      <w:pPr>
        <w:ind w:firstLine="709"/>
        <w:jc w:val="right"/>
        <w:rPr>
          <w:rFonts w:ascii="Arial" w:hAnsi="Arial" w:cs="Arial"/>
          <w:i/>
          <w:sz w:val="18"/>
        </w:rPr>
      </w:pPr>
      <w:hyperlink w:anchor="Artículo441" w:history="1">
        <w:r>
          <w:rPr>
            <w:rFonts w:ascii="Arial" w:hAnsi="Arial" w:cs="Arial"/>
            <w:i/>
            <w:color w:val="0000FF"/>
            <w:sz w:val="18"/>
            <w:u w:val="single"/>
            <w:lang w:val="es-ES"/>
          </w:rPr>
          <w:t>Artículo R</w:t>
        </w:r>
        <w:r w:rsidRPr="00F022C0">
          <w:rPr>
            <w:rFonts w:ascii="Arial" w:hAnsi="Arial" w:cs="Arial"/>
            <w:i/>
            <w:color w:val="0000FF"/>
            <w:sz w:val="18"/>
            <w:u w:val="single"/>
            <w:lang w:val="es-ES"/>
          </w:rPr>
          <w:t>e</w:t>
        </w:r>
        <w:r w:rsidRPr="00F022C0">
          <w:rPr>
            <w:rFonts w:ascii="Arial" w:hAnsi="Arial" w:cs="Arial"/>
            <w:i/>
            <w:color w:val="0000FF"/>
            <w:sz w:val="18"/>
            <w:u w:val="single"/>
            <w:lang w:val="es-ES"/>
          </w:rPr>
          <w:t>f</w:t>
        </w:r>
        <w:r w:rsidRPr="00F022C0">
          <w:rPr>
            <w:rFonts w:ascii="Arial" w:hAnsi="Arial" w:cs="Arial"/>
            <w:i/>
            <w:color w:val="0000FF"/>
            <w:sz w:val="18"/>
            <w:u w:val="single"/>
            <w:lang w:val="es-ES"/>
          </w:rPr>
          <w:t>orm</w:t>
        </w:r>
        <w:r>
          <w:rPr>
            <w:rFonts w:ascii="Arial" w:hAnsi="Arial" w:cs="Arial"/>
            <w:i/>
            <w:color w:val="0000FF"/>
            <w:sz w:val="18"/>
            <w:u w:val="single"/>
            <w:lang w:val="es-ES"/>
          </w:rPr>
          <w:t>ado</w:t>
        </w:r>
      </w:hyperlink>
    </w:p>
    <w:p w:rsidR="009D7AD9" w:rsidRPr="009D7AD9" w:rsidRDefault="009D7AD9" w:rsidP="009D7AD9">
      <w:pPr>
        <w:spacing w:after="240"/>
        <w:ind w:firstLine="709"/>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"SENTAC120_2017"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9D7AD9">
        <w:rPr>
          <w:rStyle w:val="Hipervnculo"/>
          <w:rFonts w:ascii="Arial" w:hAnsi="Arial" w:cs="Arial"/>
          <w:i/>
          <w:sz w:val="18"/>
          <w:lang w:val="es-ES"/>
        </w:rPr>
        <w:t>Sentencia de la Acción de Inconstitucionalidad</w:t>
      </w:r>
    </w:p>
    <w:p w:rsidR="0034041D" w:rsidRPr="007C6EA6" w:rsidRDefault="009D7AD9" w:rsidP="009D7AD9">
      <w:pPr>
        <w:spacing w:after="240"/>
        <w:ind w:firstLine="709"/>
        <w:jc w:val="both"/>
        <w:rPr>
          <w:rFonts w:ascii="Arial" w:hAnsi="Arial" w:cs="Arial"/>
          <w:lang w:val="es-ES"/>
        </w:rPr>
      </w:pPr>
      <w:r>
        <w:rPr>
          <w:rFonts w:ascii="Arial" w:hAnsi="Arial" w:cs="Arial"/>
          <w:i/>
          <w:color w:val="0000FF"/>
          <w:sz w:val="18"/>
          <w:u w:val="single"/>
          <w:lang w:val="es-ES"/>
        </w:rPr>
        <w:fldChar w:fldCharType="end"/>
      </w:r>
      <w:r w:rsidR="0034041D" w:rsidRPr="007C6EA6">
        <w:rPr>
          <w:rFonts w:ascii="Arial" w:hAnsi="Arial" w:cs="Arial"/>
          <w:b/>
          <w:bCs/>
          <w:lang w:val="es-ES"/>
        </w:rPr>
        <w:t>ARTICULO 442.-</w:t>
      </w:r>
      <w:r w:rsidR="0034041D" w:rsidRPr="007C6EA6">
        <w:rPr>
          <w:rFonts w:ascii="Arial" w:hAnsi="Arial" w:cs="Arial"/>
          <w:lang w:val="es-ES"/>
        </w:rPr>
        <w:t xml:space="preserve"> La madre o abuela que pase a segundas nupcias, no pierde por este hecho la patria potestad.111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443.-</w:t>
      </w:r>
      <w:r w:rsidRPr="007C6EA6">
        <w:rPr>
          <w:rFonts w:ascii="Arial" w:hAnsi="Arial" w:cs="Arial"/>
          <w:lang w:val="es-ES"/>
        </w:rPr>
        <w:t xml:space="preserve"> El nuevo marido no ejercerá la patria potestad sobre los hijos del matrimonio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444.-</w:t>
      </w:r>
      <w:r w:rsidRPr="007C6EA6">
        <w:rPr>
          <w:rFonts w:ascii="Arial" w:hAnsi="Arial" w:cs="Arial"/>
          <w:lang w:val="es-ES"/>
        </w:rPr>
        <w:t xml:space="preserve"> La patria potestad se suspende: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incapacidad declarada judicialmente;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la ausencia declarada en forma;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sentencia condenatoria que imponga como pena esta suspensión.</w:t>
      </w:r>
    </w:p>
    <w:p w:rsidR="00D63CCB" w:rsidRDefault="0034041D" w:rsidP="00D63CCB">
      <w:pPr>
        <w:ind w:firstLine="720"/>
        <w:jc w:val="both"/>
        <w:rPr>
          <w:rFonts w:ascii="Arial" w:hAnsi="Arial" w:cs="Arial"/>
          <w:lang w:val="es-ES"/>
        </w:rPr>
      </w:pPr>
      <w:r w:rsidRPr="007C6EA6">
        <w:rPr>
          <w:rFonts w:ascii="Arial" w:hAnsi="Arial" w:cs="Arial"/>
          <w:b/>
          <w:bCs/>
          <w:lang w:val="es-ES"/>
        </w:rPr>
        <w:t>ARTICULO 445.-</w:t>
      </w:r>
      <w:r w:rsidRPr="007C6EA6">
        <w:rPr>
          <w:rFonts w:ascii="Arial" w:hAnsi="Arial" w:cs="Arial"/>
          <w:lang w:val="es-ES"/>
        </w:rPr>
        <w:t xml:space="preserve"> </w:t>
      </w:r>
      <w:r w:rsidRPr="004A5AA4">
        <w:rPr>
          <w:rFonts w:ascii="Arial" w:hAnsi="Arial" w:cs="Arial"/>
          <w:bCs/>
          <w:iCs/>
          <w:lang w:val="es-AR" w:eastAsia="es-AR"/>
        </w:rPr>
        <w:t>La patria potestad no es renunciable.</w:t>
      </w:r>
      <w:r w:rsidRPr="007C6EA6">
        <w:rPr>
          <w:rFonts w:ascii="Arial" w:hAnsi="Arial" w:cs="Arial"/>
          <w:lang w:val="es-ES"/>
        </w:rPr>
        <w:t xml:space="preserve"> </w:t>
      </w:r>
    </w:p>
    <w:p w:rsidR="0034041D" w:rsidRPr="00D63CCB" w:rsidRDefault="0034041D" w:rsidP="00D63CCB">
      <w:pPr>
        <w:spacing w:after="240"/>
        <w:ind w:firstLine="720"/>
        <w:jc w:val="right"/>
        <w:rPr>
          <w:rFonts w:ascii="Arial" w:hAnsi="Arial" w:cs="Arial"/>
          <w:i/>
          <w:sz w:val="18"/>
          <w:lang w:val="es-ES"/>
        </w:rPr>
      </w:pPr>
      <w:r w:rsidRPr="00D63CCB">
        <w:rPr>
          <w:rFonts w:ascii="Arial" w:hAnsi="Arial" w:cs="Arial"/>
          <w:i/>
          <w:sz w:val="18"/>
          <w:lang w:val="es-ES"/>
        </w:rPr>
        <w:t xml:space="preserve"> </w:t>
      </w:r>
      <w:hyperlink w:anchor="Artículo445" w:history="1">
        <w:r w:rsidR="00D63CCB">
          <w:rPr>
            <w:rStyle w:val="Hipervnculo"/>
            <w:rFonts w:ascii="Arial" w:hAnsi="Arial" w:cs="Arial"/>
            <w:i/>
            <w:sz w:val="18"/>
            <w:lang w:val="es-ES"/>
          </w:rPr>
          <w:t>Artículo Re</w:t>
        </w:r>
        <w:r w:rsidRPr="00D63CCB">
          <w:rPr>
            <w:rStyle w:val="Hipervnculo"/>
            <w:rFonts w:ascii="Arial" w:hAnsi="Arial" w:cs="Arial"/>
            <w:i/>
            <w:sz w:val="18"/>
            <w:lang w:val="es-ES"/>
          </w:rPr>
          <w:t>form</w:t>
        </w:r>
        <w:r w:rsidR="00D63CCB">
          <w:rPr>
            <w:rStyle w:val="Hipervnculo"/>
            <w:rFonts w:ascii="Arial" w:hAnsi="Arial" w:cs="Arial"/>
            <w:i/>
            <w:sz w:val="18"/>
            <w:lang w:val="es-ES"/>
          </w:rPr>
          <w:t>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TITULO NOVENO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TUTELA</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DISPOSICIONES GENERALES</w:t>
      </w:r>
    </w:p>
    <w:p w:rsidR="0034041D" w:rsidRPr="007C6EA6" w:rsidRDefault="0034041D" w:rsidP="0034041D">
      <w:pPr>
        <w:ind w:firstLine="720"/>
        <w:jc w:val="both"/>
        <w:rPr>
          <w:rFonts w:ascii="Arial" w:hAnsi="Arial" w:cs="Arial"/>
          <w:b/>
          <w:bCs/>
          <w:lang w:val="es-ES"/>
        </w:rPr>
      </w:pPr>
    </w:p>
    <w:p w:rsidR="00AC1D6E" w:rsidRDefault="0034041D" w:rsidP="0034041D">
      <w:pPr>
        <w:ind w:firstLine="720"/>
        <w:jc w:val="both"/>
        <w:rPr>
          <w:rFonts w:ascii="Arial" w:hAnsi="Arial" w:cs="Arial"/>
          <w:color w:val="000000"/>
        </w:rPr>
      </w:pPr>
      <w:r w:rsidRPr="007C6EA6">
        <w:rPr>
          <w:rFonts w:ascii="Arial" w:hAnsi="Arial" w:cs="Arial"/>
          <w:b/>
          <w:bCs/>
          <w:lang w:val="es-ES"/>
        </w:rPr>
        <w:t>ARTICULO 446.-</w:t>
      </w:r>
      <w:r w:rsidRPr="007C6EA6">
        <w:rPr>
          <w:rFonts w:ascii="Arial" w:hAnsi="Arial" w:cs="Arial"/>
          <w:lang w:val="es-ES"/>
        </w:rPr>
        <w:t xml:space="preserve"> </w:t>
      </w:r>
      <w:r w:rsidRPr="007C6EA6">
        <w:rPr>
          <w:rFonts w:ascii="Arial" w:hAnsi="Arial" w:cs="Arial"/>
          <w:color w:val="000000"/>
        </w:rPr>
        <w:t>El objeto de la tutela es la guarda de la persona y bienes de los que no estando sujetos a patria potestad son personas que no tienen capacidad para comprender el significado del hecho por causa natural y legal, o solamente la segunda, para gobernarse por sí mismos. La tutela puede también tener por objeto la representación interina de la persona que no tenga la capacidad para comprender el significado del hecho en los casos especiales que señale la Ley.</w:t>
      </w:r>
      <w:r w:rsidRPr="007C6EA6">
        <w:rPr>
          <w:rFonts w:ascii="Arial" w:hAnsi="Arial" w:cs="Arial"/>
          <w:color w:val="000000"/>
        </w:rPr>
        <w:tab/>
      </w:r>
    </w:p>
    <w:p w:rsidR="0034041D" w:rsidRDefault="0034041D" w:rsidP="003F7507">
      <w:pPr>
        <w:spacing w:before="120"/>
        <w:ind w:firstLine="720"/>
        <w:jc w:val="both"/>
        <w:rPr>
          <w:rFonts w:ascii="Arial" w:hAnsi="Arial" w:cs="Arial"/>
          <w:color w:val="000000"/>
          <w:lang w:val="es-ES"/>
        </w:rPr>
      </w:pPr>
      <w:r w:rsidRPr="007C6EA6">
        <w:rPr>
          <w:rFonts w:ascii="Arial" w:hAnsi="Arial" w:cs="Arial"/>
          <w:color w:val="000000"/>
          <w:lang w:val="es-ES"/>
        </w:rPr>
        <w:t xml:space="preserve">En la tutela se cuidará preferentemente de las persona menores de dieciocho años </w:t>
      </w:r>
      <w:r w:rsidR="00601164">
        <w:rPr>
          <w:rFonts w:ascii="Arial" w:hAnsi="Arial" w:cs="Arial"/>
          <w:color w:val="000000"/>
          <w:lang w:val="es-ES"/>
        </w:rPr>
        <w:t>de edad</w:t>
      </w:r>
      <w:r w:rsidRPr="007C6EA6">
        <w:rPr>
          <w:rFonts w:ascii="Arial" w:hAnsi="Arial" w:cs="Arial"/>
          <w:color w:val="000000"/>
          <w:lang w:val="es-ES"/>
        </w:rPr>
        <w:t xml:space="preserve"> y personas que no tengan capacidad para comprender el significado del hecho. Su ejercicio queda sujeto en cuanto a la guarda y educación de las personas menores de dieciocho años de edad,</w:t>
      </w:r>
      <w:r w:rsidRPr="007C6EA6">
        <w:rPr>
          <w:rFonts w:ascii="Arial" w:hAnsi="Arial" w:cs="Arial"/>
          <w:b/>
          <w:color w:val="000000"/>
          <w:lang w:val="es-ES"/>
        </w:rPr>
        <w:t xml:space="preserve"> </w:t>
      </w:r>
      <w:r w:rsidRPr="007C6EA6">
        <w:rPr>
          <w:rFonts w:ascii="Arial" w:hAnsi="Arial" w:cs="Arial"/>
          <w:color w:val="000000"/>
          <w:lang w:val="es-ES"/>
        </w:rPr>
        <w:t>a las modalidades de que habla la parte final del artículo 410.</w:t>
      </w:r>
    </w:p>
    <w:p w:rsidR="00C556C6" w:rsidRPr="00AC1D6E" w:rsidRDefault="00C556C6" w:rsidP="00C556C6">
      <w:pPr>
        <w:ind w:firstLine="720"/>
        <w:jc w:val="right"/>
        <w:rPr>
          <w:rFonts w:ascii="Arial" w:hAnsi="Arial" w:cs="Arial"/>
          <w:i/>
          <w:color w:val="000000"/>
          <w:sz w:val="18"/>
        </w:rPr>
      </w:pPr>
      <w:hyperlink w:anchor="Artículo446" w:history="1">
        <w:r>
          <w:rPr>
            <w:rFonts w:ascii="Arial" w:hAnsi="Arial" w:cs="Arial"/>
            <w:i/>
            <w:color w:val="0000FF"/>
            <w:sz w:val="18"/>
            <w:u w:val="single"/>
            <w:lang w:val="es-ES"/>
          </w:rPr>
          <w:t>Artículo R</w:t>
        </w:r>
        <w:r w:rsidRPr="00AC1D6E">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ind w:firstLine="720"/>
        <w:jc w:val="both"/>
        <w:rPr>
          <w:rFonts w:ascii="Arial" w:hAnsi="Arial" w:cs="Arial"/>
          <w:b/>
          <w:bCs/>
          <w:lang w:val="es-ES"/>
        </w:rPr>
      </w:pPr>
    </w:p>
    <w:p w:rsidR="0034041D" w:rsidRPr="007C6EA6" w:rsidRDefault="0034041D" w:rsidP="00EC1A78">
      <w:pPr>
        <w:spacing w:after="240"/>
        <w:ind w:firstLine="720"/>
        <w:jc w:val="both"/>
        <w:rPr>
          <w:rFonts w:ascii="Arial" w:hAnsi="Arial" w:cs="Arial"/>
          <w:color w:val="000000"/>
        </w:rPr>
      </w:pPr>
      <w:r w:rsidRPr="007C6EA6">
        <w:rPr>
          <w:rFonts w:ascii="Arial" w:hAnsi="Arial" w:cs="Arial"/>
          <w:b/>
          <w:bCs/>
          <w:lang w:val="es-ES"/>
        </w:rPr>
        <w:t>ARTICULO 447.-</w:t>
      </w:r>
      <w:r w:rsidRPr="007C6EA6">
        <w:rPr>
          <w:rFonts w:ascii="Arial" w:hAnsi="Arial" w:cs="Arial"/>
          <w:lang w:val="es-ES"/>
        </w:rPr>
        <w:t xml:space="preserve"> Las personas que no tienen capacidad para comprender el significado del hecho por causa natural y legal o solamente para gobernarse por sí mismos son:</w:t>
      </w:r>
      <w:r w:rsidRPr="007C6EA6">
        <w:rPr>
          <w:rFonts w:ascii="Arial" w:hAnsi="Arial" w:cs="Arial"/>
          <w:lang w:val="es-ES"/>
        </w:rPr>
        <w:tab/>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 xml:space="preserve">I. </w:t>
      </w:r>
      <w:r w:rsidRPr="007C6EA6">
        <w:rPr>
          <w:rFonts w:ascii="Arial" w:hAnsi="Arial" w:cs="Arial"/>
          <w:lang w:val="es-ES"/>
        </w:rPr>
        <w:t>Las personas menores de dieciocho años de 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 xml:space="preserve">II.- </w:t>
      </w:r>
      <w:r w:rsidRPr="007C6EA6">
        <w:rPr>
          <w:rFonts w:ascii="Arial" w:hAnsi="Arial" w:cs="Arial"/>
          <w:lang w:val="es-ES"/>
        </w:rPr>
        <w:t>Las personas mayores de dieciocho años de edad privados de inteligencia por enfermedad o trastorno mental, o cualquier causa que la provoque, aun cuando tengan intervalos lúcidos;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sordomudos que no saben leer ni escribir;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ebrios consuetudinarios, y los que habitualmente hacen uso inmoderado de drogas enervantes.</w:t>
      </w:r>
    </w:p>
    <w:p w:rsidR="0034041D" w:rsidRDefault="0034041D" w:rsidP="00EC1A78">
      <w:pPr>
        <w:ind w:firstLine="720"/>
        <w:jc w:val="both"/>
        <w:rPr>
          <w:rFonts w:ascii="Arial" w:hAnsi="Arial" w:cs="Arial"/>
          <w:lang w:val="es-ES"/>
        </w:rPr>
      </w:pPr>
      <w:r w:rsidRPr="007C6EA6">
        <w:rPr>
          <w:rFonts w:ascii="Arial" w:hAnsi="Arial" w:cs="Arial"/>
          <w:lang w:val="es-ES"/>
        </w:rPr>
        <w:t>V.- Las personas mayores de dieciocho años de edad que por enfermedad o cualquier causa que lo provoque sean declarados incapaces o no puedan valerse por sí mismas.</w:t>
      </w:r>
    </w:p>
    <w:p w:rsidR="00C556C6" w:rsidRPr="00C556C6" w:rsidRDefault="00C556C6" w:rsidP="00EC1A78">
      <w:pPr>
        <w:spacing w:after="240"/>
        <w:ind w:firstLine="720"/>
        <w:jc w:val="right"/>
        <w:rPr>
          <w:rFonts w:ascii="Arial" w:hAnsi="Arial" w:cs="Arial"/>
          <w:i/>
          <w:sz w:val="18"/>
          <w:lang w:val="es-ES"/>
        </w:rPr>
      </w:pPr>
      <w:r w:rsidRPr="007C6EA6">
        <w:rPr>
          <w:rFonts w:ascii="Arial" w:hAnsi="Arial" w:cs="Arial"/>
          <w:b/>
          <w:color w:val="000000"/>
        </w:rPr>
        <w:t xml:space="preserve">  </w:t>
      </w:r>
      <w:hyperlink w:anchor="Artículo447" w:history="1">
        <w:r>
          <w:rPr>
            <w:rFonts w:ascii="Arial" w:hAnsi="Arial" w:cs="Arial"/>
            <w:i/>
            <w:color w:val="0000FF"/>
            <w:sz w:val="18"/>
            <w:u w:val="single"/>
            <w:lang w:val="es-ES"/>
          </w:rPr>
          <w:t>Artículo R</w:t>
        </w:r>
        <w:r w:rsidRPr="00C556C6">
          <w:rPr>
            <w:rFonts w:ascii="Arial" w:hAnsi="Arial" w:cs="Arial"/>
            <w:i/>
            <w:color w:val="0000FF"/>
            <w:sz w:val="18"/>
            <w:u w:val="single"/>
            <w:lang w:val="es-ES"/>
          </w:rPr>
          <w:t>eform</w:t>
        </w:r>
        <w:r>
          <w:rPr>
            <w:rFonts w:ascii="Arial" w:hAnsi="Arial" w:cs="Arial"/>
            <w:i/>
            <w:color w:val="0000FF"/>
            <w:sz w:val="18"/>
            <w:u w:val="single"/>
            <w:lang w:val="es-ES"/>
          </w:rPr>
          <w:t>ado</w:t>
        </w:r>
      </w:hyperlink>
    </w:p>
    <w:p w:rsidR="00601164" w:rsidRDefault="0034041D" w:rsidP="00601164">
      <w:pPr>
        <w:spacing w:before="240"/>
        <w:ind w:firstLine="720"/>
        <w:jc w:val="both"/>
        <w:rPr>
          <w:rFonts w:ascii="Arial" w:hAnsi="Arial" w:cs="Arial"/>
          <w:color w:val="000000"/>
          <w:lang w:val="es-ES"/>
        </w:rPr>
      </w:pPr>
      <w:r w:rsidRPr="007C6EA6">
        <w:rPr>
          <w:rFonts w:ascii="Arial" w:hAnsi="Arial" w:cs="Arial"/>
          <w:b/>
          <w:bCs/>
          <w:lang w:val="es-ES"/>
        </w:rPr>
        <w:t>ARTICULO 448.-</w:t>
      </w:r>
      <w:r w:rsidRPr="007C6EA6">
        <w:rPr>
          <w:rFonts w:ascii="Arial" w:hAnsi="Arial" w:cs="Arial"/>
          <w:lang w:val="es-ES"/>
        </w:rPr>
        <w:t xml:space="preserve"> </w:t>
      </w:r>
      <w:r w:rsidR="00601164">
        <w:rPr>
          <w:rFonts w:ascii="Arial" w:hAnsi="Arial" w:cs="Arial"/>
          <w:color w:val="000000"/>
          <w:lang w:val="es-ES"/>
        </w:rPr>
        <w:t>Derogado.</w:t>
      </w:r>
      <w:r w:rsidRPr="007C6EA6">
        <w:rPr>
          <w:rFonts w:ascii="Arial" w:hAnsi="Arial" w:cs="Arial"/>
          <w:color w:val="000000"/>
          <w:lang w:val="es-ES"/>
        </w:rPr>
        <w:t xml:space="preserve">              </w:t>
      </w:r>
    </w:p>
    <w:p w:rsidR="0034041D" w:rsidRPr="00601164" w:rsidRDefault="0034041D" w:rsidP="00601164">
      <w:pPr>
        <w:spacing w:after="240"/>
        <w:ind w:firstLine="720"/>
        <w:jc w:val="right"/>
        <w:rPr>
          <w:rFonts w:ascii="Arial" w:hAnsi="Arial" w:cs="Arial"/>
          <w:i/>
          <w:sz w:val="18"/>
          <w:lang w:val="es-ES"/>
        </w:rPr>
      </w:pPr>
      <w:hyperlink w:anchor="Artículo448" w:history="1">
        <w:r w:rsidR="00601164">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449.-</w:t>
      </w:r>
      <w:r w:rsidRPr="007C6EA6">
        <w:rPr>
          <w:rFonts w:ascii="Arial" w:hAnsi="Arial" w:cs="Arial"/>
          <w:lang w:val="es-ES"/>
        </w:rPr>
        <w:t xml:space="preserve"> La tutela es un cargo de interés público del que nadie puede eximirse, sino por causa legítima.</w:t>
      </w:r>
    </w:p>
    <w:p w:rsidR="00CE6D95" w:rsidRDefault="0034041D" w:rsidP="00CE6D95">
      <w:pPr>
        <w:ind w:firstLine="720"/>
        <w:jc w:val="both"/>
        <w:rPr>
          <w:rFonts w:ascii="Arial" w:hAnsi="Arial" w:cs="Arial"/>
          <w:color w:val="000000"/>
          <w:lang w:val="es-ES"/>
        </w:rPr>
      </w:pPr>
      <w:r w:rsidRPr="007C6EA6">
        <w:rPr>
          <w:rFonts w:ascii="Arial" w:hAnsi="Arial" w:cs="Arial"/>
          <w:b/>
          <w:bCs/>
          <w:lang w:val="es-ES"/>
        </w:rPr>
        <w:t>ARTICULO 450.-</w:t>
      </w:r>
      <w:r w:rsidRPr="007C6EA6">
        <w:rPr>
          <w:rFonts w:ascii="Arial" w:hAnsi="Arial" w:cs="Arial"/>
          <w:lang w:val="es-ES"/>
        </w:rPr>
        <w:t xml:space="preserve"> </w:t>
      </w:r>
      <w:r w:rsidRPr="007C6EA6">
        <w:rPr>
          <w:rFonts w:ascii="Arial" w:hAnsi="Arial" w:cs="Arial"/>
          <w:color w:val="000000"/>
          <w:lang w:val="es-ES"/>
        </w:rPr>
        <w:t xml:space="preserve">El que se rehusare sin causa legal a desempeñar el cargo de tutor, es responsable de los daños y perjuicios que de su negativa resulten a la persona menor de dieciocho </w:t>
      </w:r>
      <w:r w:rsidR="00A14834">
        <w:rPr>
          <w:rFonts w:ascii="Arial" w:hAnsi="Arial" w:cs="Arial"/>
          <w:color w:val="000000"/>
          <w:lang w:val="es-ES"/>
        </w:rPr>
        <w:t>años de edad o a la persona que</w:t>
      </w:r>
      <w:r w:rsidRPr="007C6EA6">
        <w:rPr>
          <w:rFonts w:ascii="Arial" w:hAnsi="Arial" w:cs="Arial"/>
          <w:color w:val="000000"/>
          <w:lang w:val="es-ES"/>
        </w:rPr>
        <w:t xml:space="preserve"> no tenga capacidad para comprender el significado del hecho. </w:t>
      </w:r>
    </w:p>
    <w:p w:rsidR="0034041D" w:rsidRPr="00CE6D95" w:rsidRDefault="0034041D" w:rsidP="00CE6D95">
      <w:pPr>
        <w:spacing w:after="240"/>
        <w:ind w:firstLine="720"/>
        <w:jc w:val="right"/>
        <w:rPr>
          <w:rFonts w:ascii="Arial" w:hAnsi="Arial" w:cs="Arial"/>
          <w:i/>
          <w:sz w:val="18"/>
          <w:lang w:val="es-ES"/>
        </w:rPr>
      </w:pPr>
      <w:r w:rsidRPr="00CE6D95">
        <w:rPr>
          <w:rFonts w:ascii="Arial" w:hAnsi="Arial" w:cs="Arial"/>
          <w:i/>
          <w:color w:val="000000"/>
          <w:sz w:val="18"/>
          <w:lang w:val="es-ES"/>
        </w:rPr>
        <w:t xml:space="preserve"> </w:t>
      </w:r>
      <w:hyperlink w:anchor="Artículo450" w:history="1">
        <w:r w:rsidR="00CE6D95">
          <w:rPr>
            <w:rFonts w:ascii="Arial" w:hAnsi="Arial" w:cs="Arial"/>
            <w:i/>
            <w:color w:val="0000FF"/>
            <w:sz w:val="18"/>
            <w:u w:val="single"/>
            <w:lang w:val="es-ES"/>
          </w:rPr>
          <w:t>Artículo R</w:t>
        </w:r>
        <w:r w:rsidRPr="00CE6D95">
          <w:rPr>
            <w:rFonts w:ascii="Arial" w:hAnsi="Arial" w:cs="Arial"/>
            <w:i/>
            <w:color w:val="0000FF"/>
            <w:sz w:val="18"/>
            <w:u w:val="single"/>
            <w:lang w:val="es-ES"/>
          </w:rPr>
          <w:t>eform</w:t>
        </w:r>
        <w:r w:rsidR="00CE6D95">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451.-</w:t>
      </w:r>
      <w:r w:rsidRPr="007C6EA6">
        <w:rPr>
          <w:rFonts w:ascii="Arial" w:hAnsi="Arial" w:cs="Arial"/>
          <w:lang w:val="es-ES"/>
        </w:rPr>
        <w:t xml:space="preserve"> La tutela se desempeñará por el tutor con intervención del curador, en los términos establecidos en este Código.</w:t>
      </w:r>
    </w:p>
    <w:p w:rsidR="00CE6D95" w:rsidRDefault="0034041D" w:rsidP="00CE6D95">
      <w:pPr>
        <w:ind w:firstLine="720"/>
        <w:jc w:val="both"/>
        <w:rPr>
          <w:rFonts w:ascii="Arial" w:hAnsi="Arial" w:cs="Arial"/>
          <w:color w:val="000000"/>
          <w:lang w:val="es-ES"/>
        </w:rPr>
      </w:pPr>
      <w:r w:rsidRPr="007C6EA6">
        <w:rPr>
          <w:rFonts w:ascii="Arial" w:hAnsi="Arial" w:cs="Arial"/>
          <w:b/>
          <w:bCs/>
          <w:lang w:val="es-ES"/>
        </w:rPr>
        <w:t>ARTICULO 452.-</w:t>
      </w:r>
      <w:r w:rsidRPr="007C6EA6">
        <w:rPr>
          <w:rFonts w:ascii="Arial" w:hAnsi="Arial" w:cs="Arial"/>
          <w:lang w:val="es-ES"/>
        </w:rPr>
        <w:t xml:space="preserve"> </w:t>
      </w:r>
      <w:r w:rsidR="00A14834">
        <w:rPr>
          <w:rFonts w:ascii="Arial" w:hAnsi="Arial" w:cs="Arial"/>
          <w:color w:val="000000"/>
          <w:lang w:val="es-ES"/>
        </w:rPr>
        <w:t>Ninguna</w:t>
      </w:r>
      <w:r w:rsidRPr="007C6EA6">
        <w:rPr>
          <w:rFonts w:ascii="Arial" w:hAnsi="Arial" w:cs="Arial"/>
          <w:color w:val="000000"/>
          <w:lang w:val="es-ES"/>
        </w:rPr>
        <w:t xml:space="preserve"> persona menor de dieciocho años de edad o persona que</w:t>
      </w:r>
      <w:r w:rsidR="00CE6D95">
        <w:rPr>
          <w:rFonts w:ascii="Arial" w:hAnsi="Arial" w:cs="Arial"/>
          <w:color w:val="000000"/>
          <w:lang w:val="es-ES"/>
        </w:rPr>
        <w:t xml:space="preserve"> </w:t>
      </w:r>
      <w:r w:rsidRPr="007C6EA6">
        <w:rPr>
          <w:rFonts w:ascii="Arial" w:hAnsi="Arial" w:cs="Arial"/>
          <w:color w:val="000000"/>
          <w:lang w:val="es-ES"/>
        </w:rPr>
        <w:t>no tenga capacidad para comprender el significado del hecho puede tener a un mismo tiempo más de un tutor y de un curador definitivo.</w:t>
      </w:r>
      <w:r w:rsidRPr="007C6EA6">
        <w:rPr>
          <w:rFonts w:ascii="Arial" w:hAnsi="Arial" w:cs="Arial"/>
          <w:color w:val="000000"/>
          <w:lang w:val="es-ES"/>
        </w:rPr>
        <w:tab/>
      </w:r>
    </w:p>
    <w:p w:rsidR="0034041D" w:rsidRPr="00CE6D95" w:rsidRDefault="0034041D" w:rsidP="00CE6D95">
      <w:pPr>
        <w:spacing w:after="240"/>
        <w:ind w:firstLine="720"/>
        <w:jc w:val="right"/>
        <w:rPr>
          <w:rFonts w:ascii="Arial" w:hAnsi="Arial" w:cs="Arial"/>
          <w:i/>
          <w:sz w:val="18"/>
          <w:lang w:val="es-ES"/>
        </w:rPr>
      </w:pPr>
      <w:hyperlink w:anchor="Artículo452" w:history="1">
        <w:r w:rsidR="00CE6D95">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453.-</w:t>
      </w:r>
      <w:r w:rsidRPr="007C6EA6">
        <w:rPr>
          <w:rFonts w:ascii="Arial" w:hAnsi="Arial" w:cs="Arial"/>
          <w:lang w:val="es-ES"/>
        </w:rPr>
        <w:t xml:space="preserve"> El tutor y el curador pueden desempeñar respectivamente la tutela o la curatela hasta de tres incapaces. Si éstos son hermanos, o son coherederos o legatarios de la misma persona, puede nombrarse un sólo tutor y un curador a todos ellos, aunque sean más de tres.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454.-</w:t>
      </w:r>
      <w:r w:rsidRPr="007C6EA6">
        <w:rPr>
          <w:rFonts w:ascii="Arial" w:hAnsi="Arial" w:cs="Arial"/>
          <w:lang w:val="es-ES"/>
        </w:rPr>
        <w:t xml:space="preserve">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rsidR="00CE6D95" w:rsidRDefault="0034041D" w:rsidP="00CE6D95">
      <w:pPr>
        <w:spacing w:before="240"/>
        <w:ind w:firstLine="720"/>
        <w:jc w:val="both"/>
        <w:rPr>
          <w:rFonts w:ascii="Arial" w:hAnsi="Arial" w:cs="Arial"/>
          <w:color w:val="000000"/>
          <w:lang w:val="es-ES"/>
        </w:rPr>
      </w:pPr>
      <w:r w:rsidRPr="007C6EA6">
        <w:rPr>
          <w:rFonts w:ascii="Arial" w:hAnsi="Arial" w:cs="Arial"/>
          <w:b/>
          <w:bCs/>
          <w:lang w:val="es-ES"/>
        </w:rPr>
        <w:t>ARTICULO 455.-</w:t>
      </w:r>
      <w:r w:rsidRPr="007C6EA6">
        <w:rPr>
          <w:rFonts w:ascii="Arial" w:hAnsi="Arial" w:cs="Arial"/>
          <w:lang w:val="es-ES"/>
        </w:rPr>
        <w:t xml:space="preserve"> </w:t>
      </w:r>
      <w:r w:rsidRPr="007C6EA6">
        <w:rPr>
          <w:rFonts w:ascii="Arial" w:hAnsi="Arial" w:cs="Arial"/>
          <w:color w:val="000000"/>
          <w:lang w:val="es-ES"/>
        </w:rPr>
        <w:t>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r w:rsidRPr="007C6EA6">
        <w:rPr>
          <w:rFonts w:ascii="Arial" w:hAnsi="Arial" w:cs="Arial"/>
          <w:color w:val="000000"/>
          <w:lang w:val="es-ES"/>
        </w:rPr>
        <w:tab/>
      </w:r>
    </w:p>
    <w:p w:rsidR="0034041D" w:rsidRPr="00CE6D95" w:rsidRDefault="0034041D" w:rsidP="00CE6D95">
      <w:pPr>
        <w:spacing w:after="240"/>
        <w:ind w:firstLine="720"/>
        <w:jc w:val="right"/>
        <w:rPr>
          <w:rFonts w:ascii="Arial" w:hAnsi="Arial" w:cs="Arial"/>
          <w:i/>
          <w:sz w:val="18"/>
          <w:lang w:val="es-ES"/>
        </w:rPr>
      </w:pPr>
      <w:r w:rsidRPr="007C6EA6">
        <w:rPr>
          <w:rFonts w:ascii="Arial" w:hAnsi="Arial" w:cs="Arial"/>
          <w:color w:val="000000"/>
          <w:lang w:val="es-ES"/>
        </w:rPr>
        <w:t xml:space="preserve">                                                                                  </w:t>
      </w:r>
      <w:hyperlink w:anchor="Artículo455" w:history="1">
        <w:r w:rsidR="00CE6D95">
          <w:rPr>
            <w:rFonts w:ascii="Arial" w:hAnsi="Arial" w:cs="Arial"/>
            <w:i/>
            <w:color w:val="0000FF"/>
            <w:sz w:val="18"/>
            <w:u w:val="single"/>
            <w:lang w:val="es-ES"/>
          </w:rPr>
          <w:t>Artículo R</w:t>
        </w:r>
        <w:r w:rsidRPr="00CE6D95">
          <w:rPr>
            <w:rFonts w:ascii="Arial" w:hAnsi="Arial" w:cs="Arial"/>
            <w:i/>
            <w:color w:val="0000FF"/>
            <w:sz w:val="18"/>
            <w:u w:val="single"/>
            <w:lang w:val="es-ES"/>
          </w:rPr>
          <w:t>eform</w:t>
        </w:r>
        <w:r w:rsidR="00CE6D95">
          <w:rPr>
            <w:rFonts w:ascii="Arial" w:hAnsi="Arial" w:cs="Arial"/>
            <w:i/>
            <w:color w:val="0000FF"/>
            <w:sz w:val="18"/>
            <w:u w:val="single"/>
            <w:lang w:val="es-ES"/>
          </w:rPr>
          <w:t>ado</w:t>
        </w:r>
      </w:hyperlink>
    </w:p>
    <w:p w:rsidR="00CE6D95" w:rsidRDefault="0034041D" w:rsidP="00CE6D95">
      <w:pPr>
        <w:spacing w:before="240"/>
        <w:ind w:firstLine="720"/>
        <w:jc w:val="both"/>
        <w:rPr>
          <w:rFonts w:ascii="Arial" w:hAnsi="Arial" w:cs="Arial"/>
          <w:lang w:val="es-ES"/>
        </w:rPr>
      </w:pPr>
      <w:r w:rsidRPr="007C6EA6">
        <w:rPr>
          <w:rFonts w:ascii="Arial" w:hAnsi="Arial" w:cs="Arial"/>
          <w:b/>
          <w:bCs/>
          <w:lang w:val="es-ES"/>
        </w:rPr>
        <w:t>ARTICULO 456.-</w:t>
      </w:r>
      <w:r w:rsidRPr="007C6EA6">
        <w:rPr>
          <w:rFonts w:ascii="Arial" w:hAnsi="Arial" w:cs="Arial"/>
          <w:lang w:val="es-ES"/>
        </w:rPr>
        <w:t xml:space="preserve">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  </w:t>
      </w:r>
    </w:p>
    <w:p w:rsidR="0034041D" w:rsidRPr="00CE6D95" w:rsidRDefault="0034041D" w:rsidP="00CE6D95">
      <w:pPr>
        <w:spacing w:after="240"/>
        <w:ind w:firstLine="720"/>
        <w:jc w:val="right"/>
        <w:rPr>
          <w:rFonts w:ascii="Arial" w:hAnsi="Arial" w:cs="Arial"/>
          <w:i/>
          <w:sz w:val="18"/>
          <w:lang w:val="es-ES"/>
        </w:rPr>
      </w:pPr>
      <w:hyperlink w:anchor="Artículo456" w:history="1">
        <w:r w:rsidR="00892D8A">
          <w:rPr>
            <w:rFonts w:ascii="Arial" w:hAnsi="Arial" w:cs="Arial"/>
            <w:i/>
            <w:color w:val="0000FF"/>
            <w:sz w:val="18"/>
            <w:u w:val="single"/>
            <w:lang w:val="es-ES"/>
          </w:rPr>
          <w:t>Artículo R</w:t>
        </w:r>
        <w:r w:rsidRPr="00CE6D95">
          <w:rPr>
            <w:rFonts w:ascii="Arial" w:hAnsi="Arial" w:cs="Arial"/>
            <w:i/>
            <w:color w:val="0000FF"/>
            <w:sz w:val="18"/>
            <w:u w:val="single"/>
            <w:lang w:val="es-ES"/>
          </w:rPr>
          <w:t>eform</w:t>
        </w:r>
        <w:r w:rsidR="00892D8A">
          <w:rPr>
            <w:rFonts w:ascii="Arial" w:hAnsi="Arial" w:cs="Arial"/>
            <w:i/>
            <w:color w:val="0000FF"/>
            <w:sz w:val="18"/>
            <w:u w:val="single"/>
            <w:lang w:val="es-ES"/>
          </w:rPr>
          <w:t>ado</w:t>
        </w:r>
      </w:hyperlink>
    </w:p>
    <w:p w:rsidR="00C60690" w:rsidRDefault="0034041D" w:rsidP="00C60690">
      <w:pPr>
        <w:ind w:firstLine="720"/>
        <w:jc w:val="both"/>
        <w:rPr>
          <w:rFonts w:ascii="Arial" w:hAnsi="Arial" w:cs="Arial"/>
          <w:color w:val="000000"/>
          <w:lang w:val="es-ES"/>
        </w:rPr>
      </w:pPr>
      <w:r w:rsidRPr="007C6EA6">
        <w:rPr>
          <w:rFonts w:ascii="Arial" w:hAnsi="Arial" w:cs="Arial"/>
          <w:b/>
          <w:bCs/>
          <w:lang w:val="es-ES"/>
        </w:rPr>
        <w:t>ARTICULO 457.-</w:t>
      </w:r>
      <w:r w:rsidRPr="007C6EA6">
        <w:rPr>
          <w:rFonts w:ascii="Arial" w:hAnsi="Arial" w:cs="Arial"/>
          <w:lang w:val="es-ES"/>
        </w:rPr>
        <w:t xml:space="preserve"> </w:t>
      </w:r>
      <w:r w:rsidRPr="007C6EA6">
        <w:rPr>
          <w:rFonts w:ascii="Arial" w:hAnsi="Arial" w:cs="Arial"/>
          <w:color w:val="000000"/>
          <w:lang w:val="es-ES"/>
        </w:rPr>
        <w:t>Cuando fallezca una persona que ejerza la patria potestad sobre una</w:t>
      </w:r>
      <w:r w:rsidRPr="007C6EA6">
        <w:rPr>
          <w:rFonts w:ascii="Arial" w:hAnsi="Arial" w:cs="Arial"/>
          <w:b/>
          <w:color w:val="000000"/>
          <w:lang w:val="es-ES"/>
        </w:rPr>
        <w:t xml:space="preserve"> </w:t>
      </w:r>
      <w:r w:rsidRPr="007C6EA6">
        <w:rPr>
          <w:rFonts w:ascii="Arial" w:hAnsi="Arial" w:cs="Arial"/>
          <w:color w:val="000000"/>
          <w:lang w:val="es-ES"/>
        </w:rPr>
        <w:t>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r w:rsidRPr="007C6EA6">
        <w:rPr>
          <w:rFonts w:ascii="Arial" w:hAnsi="Arial" w:cs="Arial"/>
          <w:color w:val="000000"/>
          <w:lang w:val="es-ES"/>
        </w:rPr>
        <w:tab/>
        <w:t xml:space="preserve">    </w:t>
      </w:r>
    </w:p>
    <w:p w:rsidR="0034041D" w:rsidRPr="00C60690" w:rsidRDefault="0034041D" w:rsidP="00C60690">
      <w:pPr>
        <w:spacing w:after="240"/>
        <w:ind w:firstLine="720"/>
        <w:jc w:val="right"/>
        <w:rPr>
          <w:rFonts w:ascii="Arial" w:hAnsi="Arial" w:cs="Arial"/>
          <w:i/>
          <w:sz w:val="18"/>
          <w:lang w:val="es-ES"/>
        </w:rPr>
      </w:pPr>
      <w:hyperlink w:anchor="Artículo457" w:history="1">
        <w:r w:rsidR="00C60690">
          <w:rPr>
            <w:rFonts w:ascii="Arial" w:hAnsi="Arial" w:cs="Arial"/>
            <w:i/>
            <w:color w:val="0000FF"/>
            <w:sz w:val="18"/>
            <w:u w:val="single"/>
            <w:lang w:val="es-ES"/>
          </w:rPr>
          <w:t>Artículo R</w:t>
        </w:r>
        <w:r w:rsidRPr="00C60690">
          <w:rPr>
            <w:rFonts w:ascii="Arial" w:hAnsi="Arial" w:cs="Arial"/>
            <w:i/>
            <w:color w:val="0000FF"/>
            <w:sz w:val="18"/>
            <w:u w:val="single"/>
            <w:lang w:val="es-ES"/>
          </w:rPr>
          <w:t>eform</w:t>
        </w:r>
        <w:r w:rsidR="00C60690">
          <w:rPr>
            <w:rFonts w:ascii="Arial" w:hAnsi="Arial" w:cs="Arial"/>
            <w:i/>
            <w:color w:val="0000FF"/>
            <w:sz w:val="18"/>
            <w:u w:val="single"/>
            <w:lang w:val="es-ES"/>
          </w:rPr>
          <w:t>ado</w:t>
        </w:r>
      </w:hyperlink>
    </w:p>
    <w:p w:rsidR="00C60690" w:rsidRDefault="0034041D" w:rsidP="00C60690">
      <w:pPr>
        <w:spacing w:before="240"/>
        <w:ind w:firstLine="720"/>
        <w:jc w:val="both"/>
        <w:rPr>
          <w:rFonts w:ascii="Arial" w:hAnsi="Arial" w:cs="Arial"/>
          <w:lang w:val="es-ES"/>
        </w:rPr>
      </w:pPr>
      <w:r w:rsidRPr="007C6EA6">
        <w:rPr>
          <w:rFonts w:ascii="Arial" w:hAnsi="Arial" w:cs="Arial"/>
          <w:b/>
          <w:bCs/>
          <w:lang w:val="es-ES"/>
        </w:rPr>
        <w:t>ARTICULO 458.-</w:t>
      </w:r>
      <w:r w:rsidRPr="007C6EA6">
        <w:rPr>
          <w:rFonts w:ascii="Arial" w:hAnsi="Arial" w:cs="Arial"/>
          <w:lang w:val="es-ES"/>
        </w:rPr>
        <w:t xml:space="preserve"> La tutela es testamentaria, legítima, pública, dativa o autodesignada.</w:t>
      </w:r>
      <w:r w:rsidRPr="007C6EA6">
        <w:rPr>
          <w:rFonts w:ascii="Arial" w:hAnsi="Arial" w:cs="Arial"/>
          <w:lang w:val="es-ES"/>
        </w:rPr>
        <w:tab/>
      </w:r>
    </w:p>
    <w:p w:rsidR="0034041D" w:rsidRPr="00C60690" w:rsidRDefault="0034041D" w:rsidP="00EC1A78">
      <w:pPr>
        <w:spacing w:after="240"/>
        <w:ind w:firstLine="720"/>
        <w:jc w:val="right"/>
        <w:rPr>
          <w:rFonts w:ascii="Arial" w:hAnsi="Arial" w:cs="Arial"/>
          <w:i/>
          <w:lang w:val="es-ES"/>
        </w:rPr>
      </w:pPr>
      <w:r w:rsidRPr="007C6EA6">
        <w:rPr>
          <w:rFonts w:ascii="Arial" w:hAnsi="Arial" w:cs="Arial"/>
          <w:lang w:val="es-ES"/>
        </w:rPr>
        <w:t xml:space="preserve"> </w:t>
      </w:r>
      <w:hyperlink w:anchor="Artículo458" w:history="1">
        <w:r w:rsidR="00C60690">
          <w:rPr>
            <w:rFonts w:ascii="Arial" w:eastAsia="Arial Unicode MS" w:hAnsi="Arial" w:cs="Arial"/>
            <w:i/>
            <w:color w:val="0000FF"/>
            <w:sz w:val="18"/>
            <w:u w:val="single"/>
          </w:rPr>
          <w:t>Artículo R</w:t>
        </w:r>
        <w:r w:rsidRPr="00C60690">
          <w:rPr>
            <w:rFonts w:ascii="Arial" w:eastAsia="Arial Unicode MS" w:hAnsi="Arial" w:cs="Arial"/>
            <w:i/>
            <w:color w:val="0000FF"/>
            <w:sz w:val="18"/>
            <w:u w:val="single"/>
          </w:rPr>
          <w:t>eform</w:t>
        </w:r>
        <w:r w:rsidR="00C60690">
          <w:rPr>
            <w:rFonts w:ascii="Arial" w:eastAsia="Arial Unicode MS" w:hAnsi="Arial" w:cs="Arial"/>
            <w:i/>
            <w:color w:val="0000FF"/>
            <w:sz w:val="18"/>
            <w:u w:val="single"/>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459.-</w:t>
      </w:r>
      <w:r w:rsidRPr="007C6EA6">
        <w:rPr>
          <w:rFonts w:ascii="Arial" w:hAnsi="Arial" w:cs="Arial"/>
          <w:lang w:val="es-ES"/>
        </w:rPr>
        <w:t xml:space="preserve"> Ninguna tutela puede conferirse sin que previamente se declare en los términos que disponga el Código de Procedimientos Civiles, el estado de incapacidad de la persona que va a quedar sujeta a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460.-</w:t>
      </w:r>
      <w:r w:rsidRPr="007C6EA6">
        <w:rPr>
          <w:rFonts w:ascii="Arial" w:hAnsi="Arial" w:cs="Arial"/>
          <w:lang w:val="es-ES"/>
        </w:rPr>
        <w:t xml:space="preserve"> Los tutores y curadores no pueden ser removidos de su cargo sin que previamente hayan sido oidos y vencidos en juicio.</w:t>
      </w:r>
    </w:p>
    <w:p w:rsidR="004A001B" w:rsidRDefault="0034041D" w:rsidP="00931388">
      <w:pPr>
        <w:ind w:firstLine="720"/>
        <w:jc w:val="both"/>
        <w:rPr>
          <w:rFonts w:ascii="Arial" w:hAnsi="Arial" w:cs="Arial"/>
          <w:color w:val="000000"/>
          <w:lang w:val="es-ES"/>
        </w:rPr>
      </w:pPr>
      <w:r w:rsidRPr="007C6EA6">
        <w:rPr>
          <w:rFonts w:ascii="Arial" w:hAnsi="Arial" w:cs="Arial"/>
          <w:b/>
          <w:bCs/>
          <w:lang w:val="es-ES"/>
        </w:rPr>
        <w:t>ARTICULO 461.-</w:t>
      </w:r>
      <w:r w:rsidRPr="007C6EA6">
        <w:rPr>
          <w:rFonts w:ascii="Arial" w:hAnsi="Arial" w:cs="Arial"/>
          <w:lang w:val="es-ES"/>
        </w:rPr>
        <w:t xml:space="preserve"> </w:t>
      </w:r>
      <w:r w:rsidRPr="007C6EA6">
        <w:rPr>
          <w:rFonts w:ascii="Arial" w:hAnsi="Arial" w:cs="Arial"/>
          <w:color w:val="000000"/>
          <w:lang w:val="es-ES"/>
        </w:rPr>
        <w:t>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r w:rsidRPr="007C6EA6">
        <w:rPr>
          <w:rFonts w:ascii="Arial" w:hAnsi="Arial" w:cs="Arial"/>
          <w:color w:val="000000"/>
          <w:lang w:val="es-ES"/>
        </w:rPr>
        <w:tab/>
        <w:t xml:space="preserve">     </w:t>
      </w:r>
    </w:p>
    <w:p w:rsidR="0034041D" w:rsidRPr="00931388" w:rsidRDefault="0034041D" w:rsidP="00931388">
      <w:pPr>
        <w:spacing w:after="240"/>
        <w:ind w:firstLine="720"/>
        <w:jc w:val="right"/>
        <w:rPr>
          <w:rFonts w:ascii="Arial" w:hAnsi="Arial" w:cs="Arial"/>
          <w:i/>
          <w:color w:val="000000"/>
          <w:sz w:val="18"/>
          <w:lang w:val="es-ES"/>
        </w:rPr>
      </w:pPr>
      <w:hyperlink w:anchor="Artículo461" w:history="1">
        <w:r w:rsidR="00931388">
          <w:rPr>
            <w:rFonts w:ascii="Arial" w:hAnsi="Arial" w:cs="Arial"/>
            <w:i/>
            <w:color w:val="0000FF"/>
            <w:sz w:val="18"/>
            <w:u w:val="single"/>
            <w:lang w:val="es-ES"/>
          </w:rPr>
          <w:t>Artículo R</w:t>
        </w:r>
        <w:r w:rsidRPr="00931388">
          <w:rPr>
            <w:rFonts w:ascii="Arial" w:hAnsi="Arial" w:cs="Arial"/>
            <w:i/>
            <w:color w:val="0000FF"/>
            <w:sz w:val="18"/>
            <w:u w:val="single"/>
            <w:lang w:val="es-ES"/>
          </w:rPr>
          <w:t>efor</w:t>
        </w:r>
        <w:r w:rsidRPr="00931388">
          <w:rPr>
            <w:rFonts w:ascii="Arial" w:hAnsi="Arial" w:cs="Arial"/>
            <w:i/>
            <w:color w:val="0000FF"/>
            <w:sz w:val="18"/>
            <w:u w:val="single"/>
            <w:lang w:val="es-ES"/>
          </w:rPr>
          <w:t>m</w:t>
        </w:r>
        <w:r w:rsidR="00931388">
          <w:rPr>
            <w:rFonts w:ascii="Arial" w:hAnsi="Arial" w:cs="Arial"/>
            <w:i/>
            <w:color w:val="0000FF"/>
            <w:sz w:val="18"/>
            <w:u w:val="single"/>
            <w:lang w:val="es-ES"/>
          </w:rPr>
          <w:t>ado</w:t>
        </w:r>
      </w:hyperlink>
    </w:p>
    <w:p w:rsidR="00931388" w:rsidRDefault="0034041D" w:rsidP="00931388">
      <w:pPr>
        <w:ind w:firstLine="720"/>
        <w:jc w:val="both"/>
        <w:rPr>
          <w:rFonts w:ascii="Arial" w:hAnsi="Arial" w:cs="Arial"/>
          <w:color w:val="000000"/>
          <w:lang w:val="es-ES"/>
        </w:rPr>
      </w:pPr>
      <w:r w:rsidRPr="007C6EA6">
        <w:rPr>
          <w:rFonts w:ascii="Arial" w:hAnsi="Arial" w:cs="Arial"/>
          <w:b/>
          <w:bCs/>
          <w:lang w:val="es-ES"/>
        </w:rPr>
        <w:lastRenderedPageBreak/>
        <w:t>ARTICULO 462.-</w:t>
      </w:r>
      <w:r w:rsidRPr="007C6EA6">
        <w:rPr>
          <w:rFonts w:ascii="Arial" w:hAnsi="Arial" w:cs="Arial"/>
          <w:lang w:val="es-ES"/>
        </w:rPr>
        <w:t xml:space="preserve"> </w:t>
      </w:r>
      <w:r w:rsidRPr="007C6EA6">
        <w:rPr>
          <w:rFonts w:ascii="Arial" w:hAnsi="Arial" w:cs="Arial"/>
          <w:color w:val="000000"/>
          <w:lang w:val="es-ES"/>
        </w:rPr>
        <w:t>Los hijos que sean personas menores de dieciocho a</w:t>
      </w:r>
      <w:r w:rsidR="00A14834">
        <w:rPr>
          <w:rFonts w:ascii="Arial" w:hAnsi="Arial" w:cs="Arial"/>
          <w:color w:val="000000"/>
          <w:lang w:val="es-ES"/>
        </w:rPr>
        <w:t xml:space="preserve">ños de edad de una persona que </w:t>
      </w:r>
      <w:r w:rsidRPr="007C6EA6">
        <w:rPr>
          <w:rFonts w:ascii="Arial" w:hAnsi="Arial" w:cs="Arial"/>
          <w:color w:val="000000"/>
          <w:lang w:val="es-ES"/>
        </w:rPr>
        <w:t>no tenga capacidad para comprender el significado del hecho quedarán bajo la patria potestad del ascendiente que corresponda conforme a la Ley, y no habiéndolo, se le proveerá de tutor.</w:t>
      </w:r>
      <w:r w:rsidRPr="007C6EA6">
        <w:rPr>
          <w:rFonts w:ascii="Arial" w:hAnsi="Arial" w:cs="Arial"/>
          <w:color w:val="000000"/>
          <w:lang w:val="es-ES"/>
        </w:rPr>
        <w:tab/>
        <w:t xml:space="preserve"> </w:t>
      </w:r>
    </w:p>
    <w:p w:rsidR="0034041D" w:rsidRPr="00931388" w:rsidRDefault="0034041D" w:rsidP="00931388">
      <w:pPr>
        <w:spacing w:after="240"/>
        <w:ind w:firstLine="720"/>
        <w:jc w:val="right"/>
        <w:rPr>
          <w:rFonts w:ascii="Arial" w:hAnsi="Arial" w:cs="Arial"/>
          <w:i/>
          <w:color w:val="000000"/>
          <w:sz w:val="18"/>
          <w:lang w:val="es-ES"/>
        </w:rPr>
      </w:pPr>
      <w:hyperlink w:anchor="Artículo462" w:history="1">
        <w:r w:rsidR="00931388">
          <w:rPr>
            <w:rFonts w:ascii="Arial" w:hAnsi="Arial" w:cs="Arial"/>
            <w:i/>
            <w:color w:val="0000FF"/>
            <w:sz w:val="18"/>
            <w:u w:val="single"/>
            <w:lang w:val="es-ES"/>
          </w:rPr>
          <w:t>Artículo R</w:t>
        </w:r>
        <w:r w:rsidRPr="00931388">
          <w:rPr>
            <w:rFonts w:ascii="Arial" w:hAnsi="Arial" w:cs="Arial"/>
            <w:i/>
            <w:color w:val="0000FF"/>
            <w:sz w:val="18"/>
            <w:u w:val="single"/>
            <w:lang w:val="es-ES"/>
          </w:rPr>
          <w:t>eform</w:t>
        </w:r>
        <w:r w:rsidR="00931388">
          <w:rPr>
            <w:rFonts w:ascii="Arial" w:hAnsi="Arial" w:cs="Arial"/>
            <w:i/>
            <w:color w:val="0000FF"/>
            <w:sz w:val="18"/>
            <w:u w:val="single"/>
            <w:lang w:val="es-ES"/>
          </w:rPr>
          <w:t>ado</w:t>
        </w:r>
      </w:hyperlink>
    </w:p>
    <w:p w:rsidR="00931388" w:rsidRDefault="0034041D" w:rsidP="00931388">
      <w:pPr>
        <w:spacing w:before="240"/>
        <w:ind w:firstLine="720"/>
        <w:jc w:val="both"/>
        <w:rPr>
          <w:rFonts w:ascii="Arial" w:hAnsi="Arial" w:cs="Arial"/>
          <w:color w:val="000000"/>
          <w:lang w:val="es-ES"/>
        </w:rPr>
      </w:pPr>
      <w:r w:rsidRPr="007C6EA6">
        <w:rPr>
          <w:rFonts w:ascii="Arial" w:hAnsi="Arial" w:cs="Arial"/>
          <w:b/>
          <w:bCs/>
          <w:lang w:val="es-ES"/>
        </w:rPr>
        <w:t>ARTICULO 463.-</w:t>
      </w:r>
      <w:r w:rsidRPr="007C6EA6">
        <w:rPr>
          <w:rFonts w:ascii="Arial" w:hAnsi="Arial" w:cs="Arial"/>
          <w:lang w:val="es-ES"/>
        </w:rPr>
        <w:t xml:space="preserve"> </w:t>
      </w:r>
      <w:r w:rsidRPr="007C6EA6">
        <w:rPr>
          <w:rFonts w:ascii="Arial" w:hAnsi="Arial" w:cs="Arial"/>
          <w:color w:val="000000"/>
          <w:lang w:val="es-ES"/>
        </w:rPr>
        <w:t>El cargo de tutor</w:t>
      </w:r>
      <w:r w:rsidRPr="007C6EA6">
        <w:rPr>
          <w:rFonts w:ascii="Arial" w:hAnsi="Arial" w:cs="Arial"/>
          <w:b/>
          <w:color w:val="000000"/>
          <w:lang w:val="es-ES"/>
        </w:rPr>
        <w:t xml:space="preserve"> </w:t>
      </w:r>
      <w:r w:rsidR="00A14834">
        <w:rPr>
          <w:rFonts w:ascii="Arial" w:hAnsi="Arial" w:cs="Arial"/>
          <w:color w:val="000000"/>
          <w:lang w:val="es-ES"/>
        </w:rPr>
        <w:t xml:space="preserve">de la persona que </w:t>
      </w:r>
      <w:r w:rsidRPr="007C6EA6">
        <w:rPr>
          <w:rFonts w:ascii="Arial" w:hAnsi="Arial" w:cs="Arial"/>
          <w:color w:val="000000"/>
          <w:lang w:val="es-ES"/>
        </w:rPr>
        <w:t>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r w:rsidRPr="007C6EA6">
        <w:rPr>
          <w:rFonts w:ascii="Arial" w:hAnsi="Arial" w:cs="Arial"/>
          <w:color w:val="000000"/>
          <w:lang w:val="es-ES"/>
        </w:rPr>
        <w:tab/>
        <w:t xml:space="preserve">     </w:t>
      </w:r>
    </w:p>
    <w:p w:rsidR="0034041D" w:rsidRPr="00931388" w:rsidRDefault="0034041D" w:rsidP="00931388">
      <w:pPr>
        <w:spacing w:after="240"/>
        <w:ind w:firstLine="720"/>
        <w:jc w:val="right"/>
        <w:rPr>
          <w:rFonts w:ascii="Arial" w:hAnsi="Arial" w:cs="Arial"/>
          <w:i/>
          <w:color w:val="000000"/>
          <w:sz w:val="18"/>
          <w:lang w:val="es-ES"/>
        </w:rPr>
      </w:pPr>
      <w:hyperlink w:anchor="Artículo463" w:history="1">
        <w:r w:rsidR="00931388">
          <w:rPr>
            <w:rFonts w:ascii="Arial" w:hAnsi="Arial" w:cs="Arial"/>
            <w:i/>
            <w:color w:val="0000FF"/>
            <w:sz w:val="18"/>
            <w:u w:val="single"/>
            <w:lang w:val="es-ES"/>
          </w:rPr>
          <w:t>Artículo Reformado</w:t>
        </w:r>
      </w:hyperlink>
    </w:p>
    <w:p w:rsidR="00A02C54" w:rsidRDefault="0034041D" w:rsidP="00A02C54">
      <w:pPr>
        <w:keepNext/>
        <w:widowControl w:val="0"/>
        <w:spacing w:before="240"/>
        <w:ind w:firstLine="720"/>
        <w:jc w:val="both"/>
        <w:rPr>
          <w:rFonts w:ascii="Arial" w:hAnsi="Arial" w:cs="Arial"/>
          <w:color w:val="000000"/>
          <w:lang w:val="es-ES"/>
        </w:rPr>
      </w:pPr>
      <w:r w:rsidRPr="007C6EA6">
        <w:rPr>
          <w:rFonts w:ascii="Arial" w:hAnsi="Arial" w:cs="Arial"/>
          <w:b/>
          <w:bCs/>
          <w:lang w:val="es-ES"/>
        </w:rPr>
        <w:t>ARTICULO 464.-</w:t>
      </w:r>
      <w:r w:rsidRPr="007C6EA6">
        <w:rPr>
          <w:rFonts w:ascii="Arial" w:hAnsi="Arial" w:cs="Arial"/>
          <w:lang w:val="es-ES"/>
        </w:rPr>
        <w:t xml:space="preserve"> </w:t>
      </w:r>
      <w:r w:rsidRPr="007C6EA6">
        <w:rPr>
          <w:rFonts w:ascii="Arial" w:hAnsi="Arial" w:cs="Arial"/>
          <w:color w:val="000000"/>
          <w:lang w:val="es-ES"/>
        </w:rPr>
        <w:t>La interdicción de que habla el artículo anterior no cesará sino por la m</w:t>
      </w:r>
      <w:r w:rsidR="00A14834">
        <w:rPr>
          <w:rFonts w:ascii="Arial" w:hAnsi="Arial" w:cs="Arial"/>
          <w:color w:val="000000"/>
          <w:lang w:val="es-ES"/>
        </w:rPr>
        <w:t>uerte de la persona que</w:t>
      </w:r>
      <w:r w:rsidRPr="007C6EA6">
        <w:rPr>
          <w:rFonts w:ascii="Arial" w:hAnsi="Arial" w:cs="Arial"/>
          <w:color w:val="000000"/>
          <w:lang w:val="es-ES"/>
        </w:rPr>
        <w:t xml:space="preserve"> no tenga capacidad para comprender el significado del hecho</w:t>
      </w:r>
      <w:r w:rsidRPr="007C6EA6">
        <w:rPr>
          <w:rFonts w:ascii="Arial" w:hAnsi="Arial" w:cs="Arial"/>
          <w:b/>
          <w:color w:val="000000"/>
          <w:lang w:val="es-ES"/>
        </w:rPr>
        <w:t xml:space="preserve"> </w:t>
      </w:r>
      <w:r w:rsidRPr="007C6EA6">
        <w:rPr>
          <w:rFonts w:ascii="Arial" w:hAnsi="Arial" w:cs="Arial"/>
          <w:color w:val="000000"/>
          <w:lang w:val="es-ES"/>
        </w:rPr>
        <w:t>o por sentencia definitiva, que se pronunciará en juicio seguido conforme a las mismas reglas establecidas para el de interdicción.</w:t>
      </w:r>
      <w:r w:rsidRPr="007C6EA6">
        <w:rPr>
          <w:rFonts w:ascii="Arial" w:hAnsi="Arial" w:cs="Arial"/>
          <w:color w:val="000000"/>
          <w:lang w:val="es-ES"/>
        </w:rPr>
        <w:tab/>
      </w:r>
    </w:p>
    <w:p w:rsidR="0034041D" w:rsidRPr="00A02C54" w:rsidRDefault="0034041D" w:rsidP="00A02C54">
      <w:pPr>
        <w:keepNext/>
        <w:widowControl w:val="0"/>
        <w:spacing w:after="240"/>
        <w:ind w:firstLine="720"/>
        <w:jc w:val="right"/>
        <w:rPr>
          <w:rFonts w:ascii="Arial" w:hAnsi="Arial" w:cs="Arial"/>
          <w:i/>
          <w:sz w:val="18"/>
          <w:lang w:val="es-ES"/>
        </w:rPr>
      </w:pPr>
      <w:hyperlink w:anchor="Artículo464" w:history="1">
        <w:r w:rsidR="00A02C54">
          <w:rPr>
            <w:rFonts w:ascii="Arial" w:hAnsi="Arial" w:cs="Arial"/>
            <w:i/>
            <w:color w:val="0000FF"/>
            <w:sz w:val="18"/>
            <w:u w:val="single"/>
            <w:lang w:val="es-ES"/>
          </w:rPr>
          <w:t>Artículo R</w:t>
        </w:r>
        <w:r w:rsidRPr="00A02C54">
          <w:rPr>
            <w:rFonts w:ascii="Arial" w:hAnsi="Arial" w:cs="Arial"/>
            <w:i/>
            <w:color w:val="0000FF"/>
            <w:sz w:val="18"/>
            <w:u w:val="single"/>
            <w:lang w:val="es-ES"/>
          </w:rPr>
          <w:t>eform</w:t>
        </w:r>
        <w:r w:rsidR="00A02C54">
          <w:rPr>
            <w:rFonts w:ascii="Arial" w:hAnsi="Arial" w:cs="Arial"/>
            <w:i/>
            <w:color w:val="0000FF"/>
            <w:sz w:val="18"/>
            <w:u w:val="single"/>
            <w:lang w:val="es-ES"/>
          </w:rPr>
          <w:t>ado</w:t>
        </w:r>
      </w:hyperlink>
    </w:p>
    <w:p w:rsidR="00A02C54" w:rsidRDefault="0034041D" w:rsidP="00A02C54">
      <w:pPr>
        <w:keepNext/>
        <w:widowControl w:val="0"/>
        <w:spacing w:before="240"/>
        <w:ind w:firstLine="720"/>
        <w:jc w:val="both"/>
        <w:rPr>
          <w:rFonts w:ascii="Arial" w:hAnsi="Arial" w:cs="Arial"/>
          <w:color w:val="000000"/>
          <w:lang w:val="es-ES"/>
        </w:rPr>
      </w:pPr>
      <w:r w:rsidRPr="007C6EA6">
        <w:rPr>
          <w:rFonts w:ascii="Arial" w:hAnsi="Arial" w:cs="Arial"/>
          <w:b/>
          <w:bCs/>
          <w:lang w:val="es-ES"/>
        </w:rPr>
        <w:t>ARTICULO 465.-</w:t>
      </w:r>
      <w:r w:rsidRPr="007C6EA6">
        <w:rPr>
          <w:rFonts w:ascii="Arial" w:hAnsi="Arial" w:cs="Arial"/>
          <w:lang w:val="es-ES"/>
        </w:rPr>
        <w:t xml:space="preserve"> </w:t>
      </w:r>
      <w:r w:rsidRPr="007C6EA6">
        <w:rPr>
          <w:rFonts w:ascii="Arial" w:hAnsi="Arial" w:cs="Arial"/>
          <w:color w:val="000000"/>
          <w:lang w:val="es-ES"/>
        </w:rPr>
        <w:t>El Juez de Primera Instancia de lo Familiar del domicilio de</w:t>
      </w:r>
      <w:r w:rsidRPr="007C6EA6">
        <w:rPr>
          <w:rFonts w:ascii="Arial" w:hAnsi="Arial" w:cs="Arial"/>
          <w:b/>
          <w:color w:val="000000"/>
          <w:lang w:val="es-ES"/>
        </w:rPr>
        <w:t xml:space="preserve"> </w:t>
      </w:r>
      <w:r w:rsidRPr="007C6EA6">
        <w:rPr>
          <w:rFonts w:ascii="Arial" w:hAnsi="Arial" w:cs="Arial"/>
          <w:color w:val="000000"/>
          <w:lang w:val="es-ES"/>
        </w:rPr>
        <w:t xml:space="preserve">la persona que no tenga capacidad para comprender el significado del hecho, cuidará provisionalmente de la persona y sus bienes, hasta que se nombre tutor. </w:t>
      </w:r>
    </w:p>
    <w:p w:rsidR="0034041D" w:rsidRPr="00A02C54" w:rsidRDefault="0034041D" w:rsidP="007C320B">
      <w:pPr>
        <w:keepNext/>
        <w:widowControl w:val="0"/>
        <w:spacing w:after="240"/>
        <w:ind w:firstLine="720"/>
        <w:jc w:val="right"/>
        <w:rPr>
          <w:rFonts w:ascii="Arial" w:hAnsi="Arial" w:cs="Arial"/>
          <w:i/>
          <w:sz w:val="18"/>
          <w:lang w:val="es-ES"/>
        </w:rPr>
      </w:pPr>
      <w:hyperlink w:anchor="Artículo465" w:history="1">
        <w:r w:rsidR="00A02C54">
          <w:rPr>
            <w:rFonts w:ascii="Arial" w:hAnsi="Arial" w:cs="Arial"/>
            <w:i/>
            <w:color w:val="0000FF"/>
            <w:sz w:val="18"/>
            <w:u w:val="single"/>
            <w:lang w:val="es-ES"/>
          </w:rPr>
          <w:t>Artículo R</w:t>
        </w:r>
        <w:r w:rsidRPr="00A02C54">
          <w:rPr>
            <w:rFonts w:ascii="Arial" w:hAnsi="Arial" w:cs="Arial"/>
            <w:i/>
            <w:color w:val="0000FF"/>
            <w:sz w:val="18"/>
            <w:u w:val="single"/>
            <w:lang w:val="es-ES"/>
          </w:rPr>
          <w:t>eform</w:t>
        </w:r>
        <w:r w:rsidR="00A02C54">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466.-</w:t>
      </w:r>
      <w:r w:rsidRPr="007C6EA6">
        <w:rPr>
          <w:rFonts w:ascii="Arial" w:hAnsi="Arial" w:cs="Arial"/>
          <w:lang w:val="es-ES"/>
        </w:rPr>
        <w:t xml:space="preserve"> El Juez que no cumpla las prescripciones relativas a la tutela, además de las penas en que incurra conforme a las Leyes, será responsable de los daños y perjuicios que sufran los incapaces.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LA TUTELA TESTAMENTARIA</w:t>
      </w:r>
    </w:p>
    <w:p w:rsidR="00A02C54" w:rsidRDefault="0034041D" w:rsidP="00A02C54">
      <w:pPr>
        <w:ind w:firstLine="720"/>
        <w:jc w:val="both"/>
        <w:rPr>
          <w:rFonts w:ascii="Arial" w:hAnsi="Arial" w:cs="Arial"/>
          <w:color w:val="000000"/>
          <w:lang w:val="es-ES"/>
        </w:rPr>
      </w:pPr>
      <w:r w:rsidRPr="007C6EA6">
        <w:rPr>
          <w:rFonts w:ascii="Arial" w:hAnsi="Arial" w:cs="Arial"/>
          <w:b/>
          <w:bCs/>
          <w:lang w:val="es-ES"/>
        </w:rPr>
        <w:t>ARTICULO 467.-</w:t>
      </w:r>
      <w:r w:rsidRPr="007C6EA6">
        <w:rPr>
          <w:rFonts w:ascii="Arial" w:hAnsi="Arial" w:cs="Arial"/>
          <w:lang w:val="es-ES"/>
        </w:rPr>
        <w:t xml:space="preserve"> </w:t>
      </w:r>
      <w:r w:rsidRPr="007C6EA6">
        <w:rPr>
          <w:rFonts w:ascii="Arial" w:hAnsi="Arial" w:cs="Arial"/>
          <w:color w:val="000000"/>
          <w:lang w:val="es-ES"/>
        </w:rPr>
        <w:t xml:space="preserve">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       </w:t>
      </w:r>
    </w:p>
    <w:p w:rsidR="0034041D" w:rsidRPr="00A02C54" w:rsidRDefault="0034041D" w:rsidP="00A02C54">
      <w:pPr>
        <w:spacing w:after="240"/>
        <w:ind w:firstLine="720"/>
        <w:jc w:val="right"/>
        <w:rPr>
          <w:rFonts w:ascii="Arial" w:hAnsi="Arial" w:cs="Arial"/>
          <w:i/>
          <w:sz w:val="18"/>
          <w:lang w:val="es-ES"/>
        </w:rPr>
      </w:pPr>
      <w:hyperlink w:anchor="Artículo467" w:history="1">
        <w:r w:rsidR="00A02C54">
          <w:rPr>
            <w:rFonts w:ascii="Arial" w:hAnsi="Arial" w:cs="Arial"/>
            <w:i/>
            <w:color w:val="0000FF"/>
            <w:sz w:val="18"/>
            <w:u w:val="single"/>
            <w:lang w:val="es-ES"/>
          </w:rPr>
          <w:t>Artículo R</w:t>
        </w:r>
        <w:r w:rsidRPr="00A02C54">
          <w:rPr>
            <w:rFonts w:ascii="Arial" w:hAnsi="Arial" w:cs="Arial"/>
            <w:i/>
            <w:color w:val="0000FF"/>
            <w:sz w:val="18"/>
            <w:u w:val="single"/>
            <w:lang w:val="es-ES"/>
          </w:rPr>
          <w:t>eform</w:t>
        </w:r>
        <w:r w:rsidR="00A02C54">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468.-</w:t>
      </w:r>
      <w:r w:rsidRPr="007C6EA6">
        <w:rPr>
          <w:rFonts w:ascii="Arial" w:hAnsi="Arial" w:cs="Arial"/>
          <w:lang w:val="es-ES"/>
        </w:rPr>
        <w:t xml:space="preserve"> El nombramiento de tutor testamentario hecho en los términos del artículo anterior, excluye del ejercicio de la patria potestad a los ascendientes de ulteriores grados.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469.-</w:t>
      </w:r>
      <w:r w:rsidRPr="007C6EA6">
        <w:rPr>
          <w:rFonts w:ascii="Arial" w:hAnsi="Arial" w:cs="Arial"/>
          <w:lang w:val="es-ES"/>
        </w:rPr>
        <w:t xml:space="preserve"> Si los ascendientes excluidos estuvieren incapacitados o ausentes, la tutela cesará cuando cese el impedimento o se presenten los ascendientes, a no ser que el testador haya dispuesto expresamente que continúe la tutela.</w:t>
      </w:r>
    </w:p>
    <w:p w:rsidR="00A02C54" w:rsidRDefault="0034041D" w:rsidP="00A02C54">
      <w:pPr>
        <w:ind w:firstLine="720"/>
        <w:jc w:val="both"/>
        <w:rPr>
          <w:rFonts w:ascii="Arial" w:hAnsi="Arial" w:cs="Arial"/>
          <w:color w:val="000000"/>
          <w:lang w:val="es-ES"/>
        </w:rPr>
      </w:pPr>
      <w:r w:rsidRPr="007C6EA6">
        <w:rPr>
          <w:rFonts w:ascii="Arial" w:hAnsi="Arial" w:cs="Arial"/>
          <w:b/>
          <w:bCs/>
          <w:lang w:val="es-ES"/>
        </w:rPr>
        <w:lastRenderedPageBreak/>
        <w:t>ARTICULO 470.-</w:t>
      </w:r>
      <w:r w:rsidRPr="007C6EA6">
        <w:rPr>
          <w:rFonts w:ascii="Arial" w:hAnsi="Arial" w:cs="Arial"/>
          <w:lang w:val="es-ES"/>
        </w:rPr>
        <w:t xml:space="preserve"> </w:t>
      </w:r>
      <w:r w:rsidRPr="007C6EA6">
        <w:rPr>
          <w:rFonts w:ascii="Arial" w:hAnsi="Arial" w:cs="Arial"/>
          <w:color w:val="000000"/>
          <w:lang w:val="es-ES"/>
        </w:rPr>
        <w:t>El que en su testamento, aunque sea una persona persona menor de dieciocho años de edad no emancipada, deje bienes, ya sea por legado o por herencia, a una persona que no tenga capacidad para comprender el significado del hecho que</w:t>
      </w:r>
      <w:r w:rsidRPr="007C6EA6">
        <w:rPr>
          <w:rFonts w:ascii="Arial" w:hAnsi="Arial" w:cs="Arial"/>
          <w:b/>
          <w:color w:val="000000"/>
          <w:lang w:val="es-ES"/>
        </w:rPr>
        <w:t xml:space="preserve"> </w:t>
      </w:r>
      <w:r w:rsidRPr="007C6EA6">
        <w:rPr>
          <w:rFonts w:ascii="Arial" w:hAnsi="Arial" w:cs="Arial"/>
          <w:color w:val="000000"/>
          <w:lang w:val="es-ES"/>
        </w:rPr>
        <w:t>no este bajo su patria potestad, ni bajo la de otro, puede nombrarle tutor solamente para la administración de los bienes que le deje.</w:t>
      </w:r>
      <w:r w:rsidRPr="007C6EA6">
        <w:rPr>
          <w:rFonts w:ascii="Arial" w:hAnsi="Arial" w:cs="Arial"/>
          <w:color w:val="000000"/>
          <w:lang w:val="es-ES"/>
        </w:rPr>
        <w:tab/>
      </w:r>
    </w:p>
    <w:p w:rsidR="0034041D" w:rsidRPr="00A02C54" w:rsidRDefault="0034041D" w:rsidP="00A02C54">
      <w:pPr>
        <w:spacing w:after="240"/>
        <w:ind w:firstLine="720"/>
        <w:jc w:val="right"/>
        <w:rPr>
          <w:rFonts w:ascii="Arial" w:hAnsi="Arial" w:cs="Arial"/>
          <w:i/>
          <w:color w:val="000000"/>
          <w:sz w:val="18"/>
          <w:lang w:val="es-ES"/>
        </w:rPr>
      </w:pPr>
      <w:r w:rsidRPr="00A02C54">
        <w:rPr>
          <w:rFonts w:ascii="Arial" w:hAnsi="Arial" w:cs="Arial"/>
          <w:i/>
          <w:color w:val="000000"/>
          <w:sz w:val="18"/>
          <w:lang w:val="es-ES"/>
        </w:rPr>
        <w:t xml:space="preserve"> </w:t>
      </w:r>
      <w:hyperlink w:anchor="Artículo470" w:history="1">
        <w:r w:rsidR="00A02C54">
          <w:rPr>
            <w:rFonts w:ascii="Arial" w:hAnsi="Arial" w:cs="Arial"/>
            <w:i/>
            <w:color w:val="0000FF"/>
            <w:sz w:val="18"/>
            <w:u w:val="single"/>
            <w:lang w:val="es-ES"/>
          </w:rPr>
          <w:t>Artículo R</w:t>
        </w:r>
        <w:r w:rsidRPr="00A02C54">
          <w:rPr>
            <w:rFonts w:ascii="Arial" w:hAnsi="Arial" w:cs="Arial"/>
            <w:i/>
            <w:color w:val="0000FF"/>
            <w:sz w:val="18"/>
            <w:u w:val="single"/>
            <w:lang w:val="es-ES"/>
          </w:rPr>
          <w:t>efor</w:t>
        </w:r>
        <w:r w:rsidRPr="00A02C54">
          <w:rPr>
            <w:rFonts w:ascii="Arial" w:hAnsi="Arial" w:cs="Arial"/>
            <w:i/>
            <w:color w:val="0000FF"/>
            <w:sz w:val="18"/>
            <w:u w:val="single"/>
            <w:lang w:val="es-ES"/>
          </w:rPr>
          <w:t>m</w:t>
        </w:r>
        <w:r w:rsidR="00A02C54">
          <w:rPr>
            <w:rFonts w:ascii="Arial" w:hAnsi="Arial" w:cs="Arial"/>
            <w:i/>
            <w:color w:val="0000FF"/>
            <w:sz w:val="18"/>
            <w:u w:val="single"/>
            <w:lang w:val="es-ES"/>
          </w:rPr>
          <w:t>ado</w:t>
        </w:r>
      </w:hyperlink>
    </w:p>
    <w:p w:rsidR="00A02C54" w:rsidRDefault="0034041D" w:rsidP="00A02C54">
      <w:pPr>
        <w:spacing w:before="240"/>
        <w:ind w:firstLine="720"/>
        <w:jc w:val="both"/>
        <w:rPr>
          <w:rFonts w:ascii="Arial" w:hAnsi="Arial" w:cs="Arial"/>
          <w:color w:val="000000"/>
          <w:lang w:val="es-ES"/>
        </w:rPr>
      </w:pPr>
      <w:r w:rsidRPr="007C6EA6">
        <w:rPr>
          <w:rFonts w:ascii="Arial" w:hAnsi="Arial" w:cs="Arial"/>
          <w:b/>
          <w:bCs/>
          <w:lang w:val="es-ES"/>
        </w:rPr>
        <w:t>ARTICULO 471.-</w:t>
      </w:r>
      <w:r w:rsidRPr="007C6EA6">
        <w:rPr>
          <w:rFonts w:ascii="Arial" w:hAnsi="Arial" w:cs="Arial"/>
          <w:lang w:val="es-ES"/>
        </w:rPr>
        <w:t xml:space="preserve"> </w:t>
      </w:r>
      <w:r w:rsidRPr="007C6EA6">
        <w:rPr>
          <w:rFonts w:ascii="Arial" w:hAnsi="Arial" w:cs="Arial"/>
          <w:color w:val="000000"/>
          <w:lang w:val="es-ES"/>
        </w:rPr>
        <w:t>Si fueren varias las personas menores de dieciocho años de edad</w:t>
      </w:r>
      <w:r w:rsidR="0008034B">
        <w:rPr>
          <w:rFonts w:ascii="Arial" w:hAnsi="Arial" w:cs="Arial"/>
          <w:b/>
          <w:color w:val="000000"/>
          <w:lang w:val="es-ES"/>
        </w:rPr>
        <w:t xml:space="preserve"> </w:t>
      </w:r>
      <w:r w:rsidRPr="007C6EA6">
        <w:rPr>
          <w:rFonts w:ascii="Arial" w:hAnsi="Arial" w:cs="Arial"/>
          <w:color w:val="000000"/>
          <w:lang w:val="es-ES"/>
        </w:rPr>
        <w:t xml:space="preserve">podrá nombrárseles un tutor común, o conferirse a persona diferente la tutela de cada uno de ellos, observándose, en su caso, lo dispuesto en el artículo 454.           </w:t>
      </w:r>
    </w:p>
    <w:p w:rsidR="0034041D" w:rsidRPr="00A02C54" w:rsidRDefault="0034041D" w:rsidP="007C320B">
      <w:pPr>
        <w:spacing w:after="240"/>
        <w:ind w:firstLine="720"/>
        <w:jc w:val="right"/>
        <w:rPr>
          <w:rFonts w:ascii="Arial" w:hAnsi="Arial" w:cs="Arial"/>
          <w:i/>
          <w:color w:val="000000"/>
          <w:sz w:val="18"/>
          <w:lang w:val="es-ES"/>
        </w:rPr>
      </w:pPr>
      <w:hyperlink w:anchor="Artículo471" w:history="1">
        <w:r w:rsidR="00A02C54">
          <w:rPr>
            <w:rFonts w:ascii="Arial" w:hAnsi="Arial" w:cs="Arial"/>
            <w:i/>
            <w:color w:val="0000FF"/>
            <w:sz w:val="18"/>
            <w:u w:val="single"/>
            <w:lang w:val="es-ES"/>
          </w:rPr>
          <w:t>Artículo R</w:t>
        </w:r>
        <w:r w:rsidRPr="00A02C54">
          <w:rPr>
            <w:rFonts w:ascii="Arial" w:hAnsi="Arial" w:cs="Arial"/>
            <w:i/>
            <w:color w:val="0000FF"/>
            <w:sz w:val="18"/>
            <w:u w:val="single"/>
            <w:lang w:val="es-ES"/>
          </w:rPr>
          <w:t>eform</w:t>
        </w:r>
        <w:r w:rsidR="00A02C54">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472.-</w:t>
      </w:r>
      <w:r w:rsidRPr="007C6EA6">
        <w:rPr>
          <w:rFonts w:ascii="Arial" w:hAnsi="Arial" w:cs="Arial"/>
          <w:lang w:val="es-ES"/>
        </w:rPr>
        <w:t xml:space="preserve"> El padre que ejerza la tutela de un hijo sujeto a interdicción por incapacidad intelectual, puede nombrarle tutor testamentario si la madre ha fallecido o no puede legalmente ejercer la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madre, en su caso, podrá hacer el nombramiento de que trata este artículo.</w:t>
      </w:r>
    </w:p>
    <w:p w:rsidR="0008034B" w:rsidRDefault="0034041D" w:rsidP="0008034B">
      <w:pPr>
        <w:spacing w:before="240"/>
        <w:ind w:firstLine="720"/>
        <w:jc w:val="both"/>
        <w:rPr>
          <w:rFonts w:ascii="Arial" w:hAnsi="Arial" w:cs="Arial"/>
          <w:color w:val="000000"/>
          <w:lang w:val="es-ES"/>
        </w:rPr>
      </w:pPr>
      <w:r w:rsidRPr="007C6EA6">
        <w:rPr>
          <w:rFonts w:ascii="Arial" w:hAnsi="Arial" w:cs="Arial"/>
          <w:b/>
          <w:bCs/>
          <w:lang w:val="es-ES"/>
        </w:rPr>
        <w:t>ARTICULO 473.-</w:t>
      </w:r>
      <w:r w:rsidRPr="007C6EA6">
        <w:rPr>
          <w:rFonts w:ascii="Arial" w:hAnsi="Arial" w:cs="Arial"/>
          <w:lang w:val="es-ES"/>
        </w:rPr>
        <w:t xml:space="preserve"> </w:t>
      </w:r>
      <w:r w:rsidRPr="007C6EA6">
        <w:rPr>
          <w:rFonts w:ascii="Arial" w:hAnsi="Arial" w:cs="Arial"/>
          <w:color w:val="000000"/>
          <w:lang w:val="es-ES"/>
        </w:rPr>
        <w:t xml:space="preserve">En ningún otro caso hay lugar a la tutela testamentaria de personas </w:t>
      </w:r>
      <w:r w:rsidRPr="007C6EA6">
        <w:rPr>
          <w:rFonts w:ascii="Arial" w:hAnsi="Arial" w:cs="Arial"/>
          <w:lang w:val="es-ES"/>
        </w:rPr>
        <w:t>menores de dieciocho años de edad y</w:t>
      </w:r>
      <w:r w:rsidR="00A14834">
        <w:rPr>
          <w:rFonts w:ascii="Arial" w:hAnsi="Arial" w:cs="Arial"/>
          <w:color w:val="000000"/>
          <w:lang w:val="es-ES"/>
        </w:rPr>
        <w:t xml:space="preserve"> personas que</w:t>
      </w:r>
      <w:r w:rsidRPr="007C6EA6">
        <w:rPr>
          <w:rFonts w:ascii="Arial" w:hAnsi="Arial" w:cs="Arial"/>
          <w:color w:val="000000"/>
          <w:lang w:val="es-ES"/>
        </w:rPr>
        <w:t xml:space="preserve"> no tengan capacidad para comprender el significado del hecho.</w:t>
      </w:r>
      <w:r w:rsidRPr="007C6EA6">
        <w:rPr>
          <w:rFonts w:ascii="Arial" w:hAnsi="Arial" w:cs="Arial"/>
          <w:color w:val="000000"/>
          <w:lang w:val="es-ES"/>
        </w:rPr>
        <w:tab/>
      </w:r>
    </w:p>
    <w:p w:rsidR="0034041D" w:rsidRPr="0008034B" w:rsidRDefault="0034041D" w:rsidP="0008034B">
      <w:pPr>
        <w:spacing w:after="240"/>
        <w:ind w:firstLine="720"/>
        <w:jc w:val="right"/>
        <w:rPr>
          <w:rFonts w:ascii="Arial" w:hAnsi="Arial" w:cs="Arial"/>
          <w:i/>
          <w:color w:val="000000"/>
          <w:sz w:val="18"/>
          <w:lang w:val="es-ES"/>
        </w:rPr>
      </w:pPr>
      <w:hyperlink w:anchor="Artículo473" w:history="1">
        <w:r w:rsidR="0008034B">
          <w:rPr>
            <w:rFonts w:ascii="Arial" w:hAnsi="Arial" w:cs="Arial"/>
            <w:i/>
            <w:color w:val="0000FF"/>
            <w:sz w:val="18"/>
            <w:u w:val="single"/>
            <w:lang w:val="es-ES"/>
          </w:rPr>
          <w:t>Artículo R</w:t>
        </w:r>
        <w:r w:rsidRPr="0008034B">
          <w:rPr>
            <w:rFonts w:ascii="Arial" w:hAnsi="Arial" w:cs="Arial"/>
            <w:i/>
            <w:color w:val="0000FF"/>
            <w:sz w:val="18"/>
            <w:u w:val="single"/>
            <w:lang w:val="es-ES"/>
          </w:rPr>
          <w:t>eform</w:t>
        </w:r>
        <w:r w:rsidR="0008034B">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474.-</w:t>
      </w:r>
      <w:r w:rsidRPr="007C6EA6">
        <w:rPr>
          <w:rFonts w:ascii="Arial" w:hAnsi="Arial" w:cs="Arial"/>
          <w:lang w:val="es-ES"/>
        </w:rPr>
        <w:t xml:space="preserve"> Siempre que se nombren varios tutores, desempeñará la tutela el primer nombrado, a quien substituirán los demás, por el orden de su nombramiento, en los casos de muerte, incapacidad, excusa o remoción.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475.-</w:t>
      </w:r>
      <w:r w:rsidRPr="007C6EA6">
        <w:rPr>
          <w:rFonts w:ascii="Arial" w:hAnsi="Arial" w:cs="Arial"/>
          <w:lang w:val="es-ES"/>
        </w:rPr>
        <w:t xml:space="preserve"> Lo dispuesto en el artículo anterior no regirá cuando el testador haya establecido el orden en que los tutores deben sucederse en el desempeño de la tutela.</w:t>
      </w:r>
    </w:p>
    <w:p w:rsidR="00CA7D65" w:rsidRDefault="0034041D" w:rsidP="00CA7D65">
      <w:pPr>
        <w:spacing w:before="240"/>
        <w:ind w:firstLine="720"/>
        <w:jc w:val="both"/>
        <w:rPr>
          <w:rFonts w:ascii="Arial" w:hAnsi="Arial" w:cs="Arial"/>
          <w:color w:val="000000"/>
          <w:lang w:val="es-ES"/>
        </w:rPr>
      </w:pPr>
      <w:r w:rsidRPr="007C6EA6">
        <w:rPr>
          <w:rFonts w:ascii="Arial" w:hAnsi="Arial" w:cs="Arial"/>
          <w:b/>
          <w:bCs/>
          <w:lang w:val="es-ES"/>
        </w:rPr>
        <w:t>ARTICULO 476.-</w:t>
      </w:r>
      <w:r w:rsidRPr="007C6EA6">
        <w:rPr>
          <w:rFonts w:ascii="Arial" w:hAnsi="Arial" w:cs="Arial"/>
          <w:lang w:val="es-ES"/>
        </w:rPr>
        <w:t xml:space="preserve"> </w:t>
      </w:r>
      <w:r w:rsidRPr="007C6EA6">
        <w:rPr>
          <w:rFonts w:ascii="Arial" w:hAnsi="Arial" w:cs="Arial"/>
          <w:color w:val="000000"/>
          <w:lang w:val="es-ES"/>
        </w:rPr>
        <w:t>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r w:rsidRPr="007C6EA6">
        <w:rPr>
          <w:rFonts w:ascii="Arial" w:hAnsi="Arial" w:cs="Arial"/>
          <w:color w:val="000000"/>
          <w:lang w:val="es-ES"/>
        </w:rPr>
        <w:tab/>
        <w:t xml:space="preserve">    </w:t>
      </w:r>
    </w:p>
    <w:p w:rsidR="0034041D" w:rsidRPr="00CA7D65" w:rsidRDefault="0034041D" w:rsidP="00CA7D65">
      <w:pPr>
        <w:spacing w:after="240"/>
        <w:ind w:firstLine="720"/>
        <w:jc w:val="right"/>
        <w:rPr>
          <w:rFonts w:ascii="Arial" w:hAnsi="Arial" w:cs="Arial"/>
          <w:i/>
          <w:color w:val="000000"/>
          <w:sz w:val="18"/>
          <w:lang w:val="es-ES"/>
        </w:rPr>
      </w:pPr>
      <w:r w:rsidRPr="007C6EA6">
        <w:rPr>
          <w:rFonts w:ascii="Arial" w:hAnsi="Arial" w:cs="Arial"/>
          <w:color w:val="000000"/>
          <w:lang w:val="es-ES"/>
        </w:rPr>
        <w:t xml:space="preserve"> </w:t>
      </w:r>
      <w:hyperlink w:anchor="Artículo476" w:history="1">
        <w:r w:rsidR="00CA7D65">
          <w:rPr>
            <w:rFonts w:ascii="Arial" w:hAnsi="Arial" w:cs="Arial"/>
            <w:i/>
            <w:color w:val="0000FF"/>
            <w:sz w:val="18"/>
            <w:u w:val="single"/>
            <w:lang w:val="es-ES"/>
          </w:rPr>
          <w:t>Art</w:t>
        </w:r>
        <w:r w:rsidR="00A120FE">
          <w:rPr>
            <w:rFonts w:ascii="Arial" w:hAnsi="Arial" w:cs="Arial"/>
            <w:i/>
            <w:color w:val="0000FF"/>
            <w:sz w:val="18"/>
            <w:u w:val="single"/>
            <w:lang w:val="es-ES"/>
          </w:rPr>
          <w:t>ículo R</w:t>
        </w:r>
        <w:r w:rsidRPr="00CA7D65">
          <w:rPr>
            <w:rFonts w:ascii="Arial" w:hAnsi="Arial" w:cs="Arial"/>
            <w:i/>
            <w:color w:val="0000FF"/>
            <w:sz w:val="18"/>
            <w:u w:val="single"/>
            <w:lang w:val="es-ES"/>
          </w:rPr>
          <w:t>eform</w:t>
        </w:r>
        <w:r w:rsidR="00A120FE">
          <w:rPr>
            <w:rFonts w:ascii="Arial" w:hAnsi="Arial" w:cs="Arial"/>
            <w:i/>
            <w:color w:val="0000FF"/>
            <w:sz w:val="18"/>
            <w:u w:val="single"/>
            <w:lang w:val="es-ES"/>
          </w:rPr>
          <w:t>ado</w:t>
        </w:r>
      </w:hyperlink>
    </w:p>
    <w:p w:rsidR="00A120FE" w:rsidRDefault="0034041D" w:rsidP="00A120FE">
      <w:pPr>
        <w:spacing w:before="240"/>
        <w:ind w:firstLine="720"/>
        <w:jc w:val="both"/>
        <w:rPr>
          <w:rFonts w:ascii="Arial" w:hAnsi="Arial" w:cs="Arial"/>
          <w:color w:val="000000"/>
          <w:lang w:val="es-ES"/>
        </w:rPr>
      </w:pPr>
      <w:r w:rsidRPr="007C6EA6">
        <w:rPr>
          <w:rFonts w:ascii="Arial" w:hAnsi="Arial" w:cs="Arial"/>
          <w:b/>
          <w:bCs/>
          <w:lang w:val="es-ES"/>
        </w:rPr>
        <w:t>ARTICULO 477.-</w:t>
      </w:r>
      <w:r w:rsidRPr="007C6EA6">
        <w:rPr>
          <w:rFonts w:ascii="Arial" w:hAnsi="Arial" w:cs="Arial"/>
          <w:lang w:val="es-ES"/>
        </w:rPr>
        <w:t xml:space="preserve"> </w:t>
      </w:r>
      <w:r w:rsidRPr="007C6EA6">
        <w:rPr>
          <w:rFonts w:ascii="Arial" w:hAnsi="Arial" w:cs="Arial"/>
          <w:color w:val="000000"/>
          <w:lang w:val="es-ES"/>
        </w:rPr>
        <w:t>Si por un nombramiento condicional del tutor, o por algún otro motivo, faltare temporalmente el tutor testamentario, el Juez proveerá de tutor interino a la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conforme a las reglas generales sobre nombramiento de tutores.</w:t>
      </w:r>
      <w:r w:rsidRPr="007C6EA6">
        <w:rPr>
          <w:rFonts w:ascii="Arial" w:hAnsi="Arial" w:cs="Arial"/>
          <w:color w:val="000000"/>
          <w:lang w:val="es-ES"/>
        </w:rPr>
        <w:tab/>
      </w:r>
    </w:p>
    <w:p w:rsidR="0034041D" w:rsidRPr="00A120FE" w:rsidRDefault="0034041D" w:rsidP="00A120FE">
      <w:pPr>
        <w:spacing w:after="240"/>
        <w:ind w:firstLine="720"/>
        <w:jc w:val="right"/>
        <w:rPr>
          <w:rFonts w:ascii="Arial" w:hAnsi="Arial" w:cs="Arial"/>
          <w:i/>
          <w:sz w:val="18"/>
          <w:lang w:val="es-ES"/>
        </w:rPr>
      </w:pPr>
      <w:hyperlink w:anchor="Artículo477" w:history="1">
        <w:r w:rsidR="00A120FE">
          <w:rPr>
            <w:rFonts w:ascii="Arial" w:hAnsi="Arial" w:cs="Arial"/>
            <w:i/>
            <w:color w:val="0000FF"/>
            <w:sz w:val="18"/>
            <w:u w:val="single"/>
            <w:lang w:val="es-ES"/>
          </w:rPr>
          <w:t>Artículo R</w:t>
        </w:r>
        <w:r w:rsidRPr="00A120FE">
          <w:rPr>
            <w:rFonts w:ascii="Arial" w:hAnsi="Arial" w:cs="Arial"/>
            <w:i/>
            <w:color w:val="0000FF"/>
            <w:sz w:val="18"/>
            <w:u w:val="single"/>
            <w:lang w:val="es-ES"/>
          </w:rPr>
          <w:t>eform</w:t>
        </w:r>
        <w:r w:rsidR="00A120FE">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478.-</w:t>
      </w:r>
      <w:r w:rsidRPr="007C6EA6">
        <w:rPr>
          <w:rFonts w:ascii="Arial" w:hAnsi="Arial" w:cs="Arial"/>
          <w:lang w:val="es-ES"/>
        </w:rPr>
        <w:t xml:space="preserve"> El adoptante que ejerza la patria potestad tiene derecho de nombrar tutor testamentario a su hijo adoptivo; aplicándose a esta tutela lo dispuesto en los artículos anteriores.</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CAPITULO III</w:t>
      </w:r>
    </w:p>
    <w:p w:rsidR="0034041D" w:rsidRPr="007C6EA6" w:rsidRDefault="0034041D" w:rsidP="0034041D">
      <w:pPr>
        <w:jc w:val="center"/>
        <w:rPr>
          <w:rFonts w:ascii="Arial" w:hAnsi="Arial" w:cs="Arial"/>
          <w:b/>
          <w:color w:val="000000"/>
        </w:rPr>
      </w:pPr>
      <w:r w:rsidRPr="007C6EA6">
        <w:rPr>
          <w:rFonts w:ascii="Arial" w:hAnsi="Arial" w:cs="Arial"/>
          <w:b/>
          <w:color w:val="000000"/>
        </w:rPr>
        <w:t xml:space="preserve">DE LA TUTELA LEGITIMA DE LAS PERSONAS MENORES DE DIECIOCHO AÑOS DE </w:t>
      </w:r>
    </w:p>
    <w:p w:rsidR="0034041D" w:rsidRPr="007C6EA6" w:rsidRDefault="0034041D" w:rsidP="0034041D">
      <w:pPr>
        <w:jc w:val="center"/>
        <w:rPr>
          <w:rFonts w:ascii="Arial" w:hAnsi="Arial" w:cs="Arial"/>
          <w:b/>
          <w:color w:val="000000"/>
        </w:rPr>
      </w:pPr>
      <w:r w:rsidRPr="007C6EA6">
        <w:rPr>
          <w:rFonts w:ascii="Arial" w:hAnsi="Arial" w:cs="Arial"/>
          <w:b/>
          <w:color w:val="000000"/>
        </w:rPr>
        <w:t>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479.-</w:t>
      </w:r>
      <w:r w:rsidRPr="007C6EA6">
        <w:rPr>
          <w:rFonts w:ascii="Arial" w:hAnsi="Arial" w:cs="Arial"/>
          <w:lang w:val="es-ES"/>
        </w:rPr>
        <w:t xml:space="preserve"> Ha lugar a tutela legítima: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no hay quien ejerza la patria potestad, ni tutor testamentario;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deba nombrarse tutor por causa de divorcio.</w:t>
      </w:r>
    </w:p>
    <w:p w:rsidR="008A2888"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480.-</w:t>
      </w:r>
      <w:r w:rsidRPr="007C6EA6">
        <w:rPr>
          <w:rFonts w:ascii="Arial" w:hAnsi="Arial" w:cs="Arial"/>
          <w:lang w:val="es-ES"/>
        </w:rPr>
        <w:t xml:space="preserve"> La tutela legítima corresponde:</w:t>
      </w:r>
      <w:r w:rsidRPr="007C6EA6">
        <w:rPr>
          <w:rFonts w:ascii="Arial" w:hAnsi="Arial" w:cs="Arial"/>
          <w:lang w:val="es-ES"/>
        </w:rPr>
        <w:tab/>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I.- A los hermanos, prefiriéndose a los que sean por ambas líneas;</w:t>
      </w:r>
    </w:p>
    <w:p w:rsidR="0034041D" w:rsidRDefault="0034041D" w:rsidP="007C320B">
      <w:pPr>
        <w:keepNext/>
        <w:widowControl w:val="0"/>
        <w:ind w:firstLine="720"/>
        <w:jc w:val="both"/>
        <w:rPr>
          <w:rFonts w:ascii="Arial" w:hAnsi="Arial" w:cs="Arial"/>
          <w:color w:val="000000"/>
          <w:lang w:val="es-ES"/>
        </w:rPr>
      </w:pPr>
      <w:r w:rsidRPr="007C6EA6">
        <w:rPr>
          <w:rFonts w:ascii="Arial" w:hAnsi="Arial" w:cs="Arial"/>
          <w:lang w:val="es-ES"/>
        </w:rPr>
        <w:t xml:space="preserve">II.- </w:t>
      </w:r>
      <w:r w:rsidRPr="007C6EA6">
        <w:rPr>
          <w:rFonts w:ascii="Arial" w:hAnsi="Arial" w:cs="Arial"/>
          <w:color w:val="000000"/>
          <w:lang w:val="es-ES"/>
        </w:rPr>
        <w:t>A los parientes colaterales dentro del cuarto grado inclu</w:t>
      </w:r>
      <w:r w:rsidR="00A14834">
        <w:rPr>
          <w:rFonts w:ascii="Arial" w:hAnsi="Arial" w:cs="Arial"/>
          <w:color w:val="000000"/>
          <w:lang w:val="es-ES"/>
        </w:rPr>
        <w:t xml:space="preserve">sive, cuando los hermanos sean </w:t>
      </w:r>
      <w:r w:rsidRPr="007C6EA6">
        <w:rPr>
          <w:rFonts w:ascii="Arial" w:hAnsi="Arial" w:cs="Arial"/>
          <w:color w:val="000000"/>
          <w:lang w:val="es-ES"/>
        </w:rPr>
        <w:t>personas menores de dieciocho años de edad o personas que no tengan la capacidad para comprender el significado del hecho.</w:t>
      </w:r>
    </w:p>
    <w:p w:rsidR="008A2888" w:rsidRPr="008A2888" w:rsidRDefault="008A2888" w:rsidP="008A2888">
      <w:pPr>
        <w:spacing w:after="240"/>
        <w:ind w:firstLine="720"/>
        <w:jc w:val="right"/>
        <w:rPr>
          <w:rFonts w:ascii="Arial" w:hAnsi="Arial" w:cs="Arial"/>
          <w:i/>
          <w:sz w:val="18"/>
          <w:lang w:val="es-ES"/>
        </w:rPr>
      </w:pPr>
      <w:hyperlink w:anchor="Artículo480" w:history="1">
        <w:r>
          <w:rPr>
            <w:rFonts w:ascii="Arial" w:hAnsi="Arial" w:cs="Arial"/>
            <w:i/>
            <w:color w:val="0000FF"/>
            <w:sz w:val="18"/>
            <w:u w:val="single"/>
            <w:lang w:val="es-ES"/>
          </w:rPr>
          <w:t>Artículo R</w:t>
        </w:r>
        <w:r w:rsidRPr="008A2888">
          <w:rPr>
            <w:rFonts w:ascii="Arial" w:hAnsi="Arial" w:cs="Arial"/>
            <w:i/>
            <w:color w:val="0000FF"/>
            <w:sz w:val="18"/>
            <w:u w:val="single"/>
            <w:lang w:val="es-ES"/>
          </w:rPr>
          <w:t>eform</w:t>
        </w:r>
        <w:r>
          <w:rPr>
            <w:rFonts w:ascii="Arial" w:hAnsi="Arial" w:cs="Arial"/>
            <w:i/>
            <w:color w:val="0000FF"/>
            <w:sz w:val="18"/>
            <w:u w:val="single"/>
            <w:lang w:val="es-ES"/>
          </w:rPr>
          <w:t>ado</w:t>
        </w:r>
      </w:hyperlink>
    </w:p>
    <w:p w:rsidR="008A2888" w:rsidRDefault="0034041D" w:rsidP="008A2888">
      <w:pPr>
        <w:keepNext/>
        <w:widowControl w:val="0"/>
        <w:spacing w:before="240"/>
        <w:ind w:firstLine="720"/>
        <w:jc w:val="both"/>
        <w:rPr>
          <w:rFonts w:ascii="Arial" w:hAnsi="Arial" w:cs="Arial"/>
          <w:color w:val="000000"/>
          <w:lang w:val="es-ES"/>
        </w:rPr>
      </w:pPr>
      <w:r w:rsidRPr="007C6EA6">
        <w:rPr>
          <w:rFonts w:ascii="Arial" w:hAnsi="Arial" w:cs="Arial"/>
          <w:b/>
          <w:bCs/>
          <w:lang w:val="es-ES"/>
        </w:rPr>
        <w:t xml:space="preserve">ARTICULO 481.- </w:t>
      </w:r>
      <w:r w:rsidRPr="007C6EA6">
        <w:rPr>
          <w:rFonts w:ascii="Arial" w:hAnsi="Arial" w:cs="Arial"/>
          <w:color w:val="000000"/>
          <w:lang w:val="es-ES"/>
        </w:rPr>
        <w:t>Si hubiere varios parientes del mismo grado, el Juez elegirá entre ellos al que le parezca más apto par</w:t>
      </w:r>
      <w:r w:rsidR="00A14834">
        <w:rPr>
          <w:rFonts w:ascii="Arial" w:hAnsi="Arial" w:cs="Arial"/>
          <w:color w:val="000000"/>
          <w:lang w:val="es-ES"/>
        </w:rPr>
        <w:t xml:space="preserve">a el cargo; pero si la persona </w:t>
      </w:r>
      <w:r w:rsidRPr="007C6EA6">
        <w:rPr>
          <w:rFonts w:ascii="Arial" w:hAnsi="Arial" w:cs="Arial"/>
          <w:color w:val="000000"/>
          <w:lang w:val="es-ES"/>
        </w:rPr>
        <w:t xml:space="preserve">hubiere cumplido dieciséis años, él hará la elección. </w:t>
      </w:r>
    </w:p>
    <w:p w:rsidR="0034041D" w:rsidRPr="008A2888" w:rsidRDefault="0034041D" w:rsidP="008A2888">
      <w:pPr>
        <w:keepNext/>
        <w:widowControl w:val="0"/>
        <w:spacing w:after="240"/>
        <w:ind w:firstLine="720"/>
        <w:jc w:val="right"/>
        <w:rPr>
          <w:rFonts w:ascii="Arial" w:hAnsi="Arial" w:cs="Arial"/>
          <w:i/>
          <w:sz w:val="18"/>
          <w:lang w:val="es-ES"/>
        </w:rPr>
      </w:pPr>
      <w:hyperlink w:anchor="Artículo481" w:history="1">
        <w:r w:rsidR="008A2888">
          <w:rPr>
            <w:rFonts w:ascii="Arial" w:hAnsi="Arial" w:cs="Arial"/>
            <w:i/>
            <w:color w:val="0000FF"/>
            <w:sz w:val="18"/>
            <w:u w:val="single"/>
            <w:lang w:val="es-ES"/>
          </w:rPr>
          <w:t>Artículo R</w:t>
        </w:r>
        <w:r w:rsidRPr="008A2888">
          <w:rPr>
            <w:rFonts w:ascii="Arial" w:hAnsi="Arial" w:cs="Arial"/>
            <w:i/>
            <w:color w:val="0000FF"/>
            <w:sz w:val="18"/>
            <w:u w:val="single"/>
            <w:lang w:val="es-ES"/>
          </w:rPr>
          <w:t>eform</w:t>
        </w:r>
        <w:r w:rsidR="008A2888">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482.-</w:t>
      </w:r>
      <w:r w:rsidRPr="007C6EA6">
        <w:rPr>
          <w:rFonts w:ascii="Arial" w:hAnsi="Arial" w:cs="Arial"/>
          <w:lang w:val="es-ES"/>
        </w:rPr>
        <w:t xml:space="preserve"> La falta temporal del tutor legítimo, se suplirá en los términos establecidos en los dos ARTÍCULO anteriores.</w:t>
      </w:r>
    </w:p>
    <w:p w:rsidR="0034041D" w:rsidRPr="007C6EA6" w:rsidRDefault="0034041D" w:rsidP="0034041D">
      <w:pPr>
        <w:jc w:val="center"/>
        <w:rPr>
          <w:rFonts w:ascii="Arial" w:hAnsi="Arial" w:cs="Arial"/>
          <w:b/>
          <w:color w:val="000000"/>
        </w:rPr>
      </w:pPr>
    </w:p>
    <w:p w:rsidR="0034041D" w:rsidRPr="007C6EA6" w:rsidRDefault="0034041D" w:rsidP="0034041D">
      <w:pPr>
        <w:jc w:val="center"/>
        <w:rPr>
          <w:rFonts w:ascii="Arial" w:hAnsi="Arial" w:cs="Arial"/>
          <w:b/>
          <w:color w:val="000000"/>
        </w:rPr>
      </w:pPr>
      <w:r w:rsidRPr="007C6EA6">
        <w:rPr>
          <w:rFonts w:ascii="Arial" w:hAnsi="Arial" w:cs="Arial"/>
          <w:b/>
          <w:color w:val="000000"/>
        </w:rPr>
        <w:t>CAPITULO IV</w:t>
      </w:r>
    </w:p>
    <w:p w:rsidR="0034041D" w:rsidRPr="007C6EA6" w:rsidRDefault="0034041D" w:rsidP="0034041D">
      <w:pPr>
        <w:ind w:right="-234"/>
        <w:jc w:val="center"/>
        <w:rPr>
          <w:rFonts w:ascii="Arial" w:hAnsi="Arial" w:cs="Arial"/>
          <w:b/>
          <w:color w:val="000000"/>
        </w:rPr>
      </w:pPr>
      <w:r w:rsidRPr="007C6EA6">
        <w:rPr>
          <w:rFonts w:ascii="Arial" w:hAnsi="Arial" w:cs="Arial"/>
          <w:b/>
          <w:color w:val="000000"/>
        </w:rPr>
        <w:t>DE LA TUTELA LEGITIMA DE PERSONAS QUE NO TENGAN LA CAPACIDAD PARA COMPRENDER EL SIGNIFICADO DEL HECHO.</w:t>
      </w:r>
    </w:p>
    <w:p w:rsidR="0034041D" w:rsidRPr="007C6EA6" w:rsidRDefault="0034041D" w:rsidP="0034041D">
      <w:pPr>
        <w:jc w:val="center"/>
        <w:rPr>
          <w:rFonts w:ascii="Arial" w:hAnsi="Arial" w:cs="Arial"/>
          <w:b/>
          <w:bCs/>
          <w:lang w:val="es-ES"/>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483.-</w:t>
      </w:r>
      <w:r w:rsidRPr="007C6EA6">
        <w:rPr>
          <w:rFonts w:ascii="Arial" w:hAnsi="Arial" w:cs="Arial"/>
          <w:lang w:val="es-ES"/>
        </w:rPr>
        <w:t xml:space="preserve"> El marido es tutor legítimo y forzoso de su mujer, y ésta lo es de su marido.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484.-</w:t>
      </w:r>
      <w:r w:rsidRPr="007C6EA6">
        <w:rPr>
          <w:rFonts w:ascii="Arial" w:hAnsi="Arial" w:cs="Arial"/>
          <w:lang w:val="es-ES"/>
        </w:rPr>
        <w:t xml:space="preserve"> Los hijos mayores de edad son tutores de su padre o madre viudos.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485.-</w:t>
      </w:r>
      <w:r w:rsidRPr="007C6EA6">
        <w:rPr>
          <w:rFonts w:ascii="Arial" w:hAnsi="Arial" w:cs="Arial"/>
          <w:lang w:val="es-ES"/>
        </w:rPr>
        <w:t xml:space="preserve"> Cuando haya dos o más hijos, será preferido el que viva en compañía del padre o de la madre; y siendo varios los que estén en el mismo caso, el Juez elegirá al que le parezca más apto.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486.-</w:t>
      </w:r>
      <w:r w:rsidRPr="007C6EA6">
        <w:rPr>
          <w:rFonts w:ascii="Arial" w:hAnsi="Arial" w:cs="Arial"/>
          <w:lang w:val="es-ES"/>
        </w:rPr>
        <w:t xml:space="preserve"> Los padres son de derecho tutores de sus hijos, solteros o viudos, cuando éstos no tengan hijos que puedan desempeñar la tutela, debiéndose poner de acuerdo respecto a quien de los dos ejercerá el cargo.</w:t>
      </w:r>
    </w:p>
    <w:p w:rsidR="008A2888" w:rsidRDefault="0034041D" w:rsidP="008A2888">
      <w:pPr>
        <w:spacing w:before="240"/>
        <w:ind w:firstLine="720"/>
        <w:jc w:val="both"/>
        <w:rPr>
          <w:rFonts w:ascii="Arial" w:hAnsi="Arial" w:cs="Arial"/>
          <w:lang w:val="es-ES"/>
        </w:rPr>
      </w:pPr>
      <w:r w:rsidRPr="007C6EA6">
        <w:rPr>
          <w:rFonts w:ascii="Arial" w:hAnsi="Arial" w:cs="Arial"/>
          <w:b/>
          <w:bCs/>
          <w:lang w:val="es-ES"/>
        </w:rPr>
        <w:lastRenderedPageBreak/>
        <w:t>ARTICULO 487.-</w:t>
      </w:r>
      <w:r w:rsidRPr="007C6EA6">
        <w:rPr>
          <w:rFonts w:ascii="Arial" w:hAnsi="Arial" w:cs="Arial"/>
          <w:lang w:val="es-ES"/>
        </w:rPr>
        <w:t xml:space="preserve"> A falta de tutor testamentario, tutor autodesignado o de persona que con arreglo a los </w:t>
      </w:r>
      <w:r w:rsidRPr="007C6EA6">
        <w:rPr>
          <w:rFonts w:ascii="Arial" w:hAnsi="Arial" w:cs="Arial"/>
          <w:color w:val="000000"/>
        </w:rPr>
        <w:t>artículos</w:t>
      </w:r>
      <w:r w:rsidRPr="007C6EA6">
        <w:rPr>
          <w:rFonts w:ascii="Arial" w:hAnsi="Arial" w:cs="Arial"/>
          <w:lang w:val="es-ES"/>
        </w:rPr>
        <w:t xml:space="preserve">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r w:rsidRPr="007C6EA6">
        <w:rPr>
          <w:rFonts w:ascii="Arial" w:hAnsi="Arial" w:cs="Arial"/>
          <w:lang w:val="es-ES"/>
        </w:rPr>
        <w:tab/>
      </w:r>
    </w:p>
    <w:p w:rsidR="0034041D" w:rsidRPr="008A2888" w:rsidRDefault="0034041D" w:rsidP="007C320B">
      <w:pPr>
        <w:spacing w:after="240"/>
        <w:ind w:firstLine="720"/>
        <w:jc w:val="right"/>
        <w:rPr>
          <w:rFonts w:ascii="Arial" w:hAnsi="Arial" w:cs="Arial"/>
          <w:i/>
          <w:color w:val="000000"/>
          <w:sz w:val="18"/>
          <w:lang w:val="es-ES"/>
        </w:rPr>
      </w:pPr>
      <w:hyperlink w:anchor="Artículo487" w:history="1">
        <w:r w:rsidR="008A2888">
          <w:rPr>
            <w:rFonts w:ascii="Arial" w:hAnsi="Arial" w:cs="Arial"/>
            <w:i/>
            <w:color w:val="0000FF"/>
            <w:sz w:val="18"/>
            <w:u w:val="single"/>
            <w:lang w:val="es-ES"/>
          </w:rPr>
          <w:t>Artículo Re</w:t>
        </w:r>
        <w:r w:rsidRPr="008A2888">
          <w:rPr>
            <w:rFonts w:ascii="Arial" w:hAnsi="Arial" w:cs="Arial"/>
            <w:i/>
            <w:color w:val="0000FF"/>
            <w:sz w:val="18"/>
            <w:u w:val="single"/>
            <w:lang w:val="es-ES"/>
          </w:rPr>
          <w:t>form</w:t>
        </w:r>
        <w:r w:rsidR="008A2888">
          <w:rPr>
            <w:rFonts w:ascii="Arial" w:hAnsi="Arial" w:cs="Arial"/>
            <w:i/>
            <w:color w:val="0000FF"/>
            <w:sz w:val="18"/>
            <w:u w:val="single"/>
            <w:lang w:val="es-ES"/>
          </w:rPr>
          <w:t>ado</w:t>
        </w:r>
      </w:hyperlink>
    </w:p>
    <w:p w:rsidR="008A2888" w:rsidRDefault="0034041D" w:rsidP="008A2888">
      <w:pPr>
        <w:ind w:firstLine="720"/>
        <w:jc w:val="both"/>
        <w:rPr>
          <w:rFonts w:ascii="Arial" w:hAnsi="Arial" w:cs="Arial"/>
          <w:color w:val="000000"/>
          <w:lang w:val="es-ES"/>
        </w:rPr>
      </w:pPr>
      <w:r w:rsidRPr="007C6EA6">
        <w:rPr>
          <w:rFonts w:ascii="Arial" w:hAnsi="Arial" w:cs="Arial"/>
          <w:b/>
          <w:bCs/>
          <w:lang w:val="es-ES"/>
        </w:rPr>
        <w:t>ARTICULO 488.-</w:t>
      </w:r>
      <w:r w:rsidRPr="007C6EA6">
        <w:rPr>
          <w:rFonts w:ascii="Arial" w:hAnsi="Arial" w:cs="Arial"/>
          <w:lang w:val="es-ES"/>
        </w:rPr>
        <w:t xml:space="preserve"> </w:t>
      </w:r>
      <w:r w:rsidRPr="007C6EA6">
        <w:rPr>
          <w:rFonts w:ascii="Arial" w:hAnsi="Arial" w:cs="Arial"/>
          <w:color w:val="000000"/>
          <w:lang w:val="es-ES"/>
        </w:rPr>
        <w:t>El tutor de la persona que no tiene capacidad para comprender el significado del hecho que tenga hijos menores de dieciocho años de edad,</w:t>
      </w:r>
      <w:r w:rsidRPr="007C6EA6">
        <w:rPr>
          <w:rFonts w:ascii="Arial" w:hAnsi="Arial" w:cs="Arial"/>
          <w:b/>
          <w:color w:val="000000"/>
          <w:lang w:val="es-ES"/>
        </w:rPr>
        <w:t xml:space="preserve"> </w:t>
      </w:r>
      <w:r w:rsidRPr="007C6EA6">
        <w:rPr>
          <w:rFonts w:ascii="Arial" w:hAnsi="Arial" w:cs="Arial"/>
          <w:color w:val="000000"/>
          <w:lang w:val="es-ES"/>
        </w:rPr>
        <w:t xml:space="preserve">bajo su patria potestad, será también tutor de ellos, si no hay otro ascendiente a quien la ley llame al ejercicio de áquel derecho  </w:t>
      </w:r>
    </w:p>
    <w:p w:rsidR="0034041D" w:rsidRPr="008A2888" w:rsidRDefault="0034041D" w:rsidP="008A2888">
      <w:pPr>
        <w:spacing w:after="240"/>
        <w:ind w:firstLine="720"/>
        <w:jc w:val="right"/>
        <w:rPr>
          <w:rFonts w:ascii="Arial" w:hAnsi="Arial" w:cs="Arial"/>
          <w:i/>
          <w:sz w:val="18"/>
          <w:lang w:val="es-ES"/>
        </w:rPr>
      </w:pPr>
      <w:hyperlink w:anchor="Artículo488" w:history="1">
        <w:r w:rsidR="008A2888">
          <w:rPr>
            <w:rFonts w:ascii="Arial" w:hAnsi="Arial" w:cs="Arial"/>
            <w:i/>
            <w:color w:val="0000FF"/>
            <w:sz w:val="18"/>
            <w:u w:val="single"/>
            <w:lang w:val="es-ES"/>
          </w:rPr>
          <w:t>Artículo R</w:t>
        </w:r>
        <w:r w:rsidRPr="008A2888">
          <w:rPr>
            <w:rFonts w:ascii="Arial" w:hAnsi="Arial" w:cs="Arial"/>
            <w:i/>
            <w:color w:val="0000FF"/>
            <w:sz w:val="18"/>
            <w:u w:val="single"/>
            <w:lang w:val="es-ES"/>
          </w:rPr>
          <w:t>eform</w:t>
        </w:r>
        <w:r w:rsidR="008A2888">
          <w:rPr>
            <w:rFonts w:ascii="Arial" w:hAnsi="Arial" w:cs="Arial"/>
            <w:i/>
            <w:color w:val="0000FF"/>
            <w:sz w:val="18"/>
            <w:u w:val="single"/>
            <w:lang w:val="es-ES"/>
          </w:rPr>
          <w:t>ado</w:t>
        </w:r>
      </w:hyperlink>
    </w:p>
    <w:p w:rsidR="00CA6856" w:rsidRDefault="0034041D" w:rsidP="00CA6856">
      <w:pPr>
        <w:ind w:firstLine="720"/>
        <w:jc w:val="both"/>
        <w:rPr>
          <w:rFonts w:ascii="Arial" w:hAnsi="Arial" w:cs="Arial"/>
          <w:lang w:val="es-ES"/>
        </w:rPr>
      </w:pPr>
      <w:r w:rsidRPr="007C6EA6">
        <w:rPr>
          <w:rFonts w:ascii="Arial" w:hAnsi="Arial" w:cs="Arial"/>
          <w:b/>
          <w:bCs/>
          <w:lang w:val="es-ES"/>
        </w:rPr>
        <w:t xml:space="preserve">ARTICULO 488 BIS.- </w:t>
      </w:r>
      <w:r w:rsidRPr="007C6EA6">
        <w:rPr>
          <w:rFonts w:ascii="Arial" w:hAnsi="Arial" w:cs="Arial"/>
          <w:lang w:val="es-ES"/>
        </w:rPr>
        <w:t xml:space="preserve">El mayor de edad podrá designar su tutor, para el caso de que sea declarado incapaz, nombramiento que excluye del ejercicio de la tutela a las personas que de otra manera pudiese corresponderles la tutela conforme a este código.        </w:t>
      </w:r>
    </w:p>
    <w:p w:rsidR="0034041D" w:rsidRPr="007C6EA6" w:rsidRDefault="0034041D" w:rsidP="0034041D">
      <w:pPr>
        <w:ind w:firstLine="720"/>
        <w:jc w:val="both"/>
        <w:rPr>
          <w:rFonts w:ascii="Arial" w:hAnsi="Arial" w:cs="Arial"/>
          <w:lang w:val="es-ES"/>
        </w:rPr>
      </w:pPr>
      <w:r w:rsidRPr="007C6EA6">
        <w:rPr>
          <w:rFonts w:ascii="Arial" w:hAnsi="Arial" w:cs="Arial"/>
          <w:lang w:val="es-ES"/>
        </w:rPr>
        <w:t>La persona designada podrá optar por no aceptar el cargo, pero si lo acepta deberá ejércelo por un lapso mínimo de un año, transcurrido el cual podrá solicitar al juez le releve de su cargo.</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 xml:space="preserve">Si se nombran varios tutores, desempeñaran su cargo en el orden de su designación, relevándose en el cargo, por causa de muerte, excusa, remoción, incapacidad o no aceptación. </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A falta de tutor autodesignado, queda el incapaz sujeto a las reglas generales de la tutela.</w:t>
      </w:r>
    </w:p>
    <w:p w:rsidR="0034041D" w:rsidRPr="007C6EA6" w:rsidRDefault="0034041D" w:rsidP="0034041D">
      <w:pPr>
        <w:ind w:firstLine="720"/>
        <w:jc w:val="both"/>
        <w:rPr>
          <w:rFonts w:ascii="Arial" w:hAnsi="Arial" w:cs="Arial"/>
          <w:lang w:val="es-ES"/>
        </w:rPr>
      </w:pPr>
      <w:r w:rsidRPr="007C6EA6">
        <w:rPr>
          <w:rFonts w:ascii="Arial" w:hAnsi="Arial" w:cs="Arial"/>
          <w:lang w:val="es-ES"/>
        </w:rPr>
        <w:t>La designación del tutor se hará en escritura pública ante notario y es revocable con esa misma formalidad.</w:t>
      </w:r>
    </w:p>
    <w:p w:rsidR="0034041D" w:rsidRPr="007C6EA6" w:rsidRDefault="0034041D" w:rsidP="0034041D">
      <w:pPr>
        <w:ind w:firstLine="720"/>
        <w:jc w:val="both"/>
        <w:rPr>
          <w:rFonts w:ascii="Arial" w:hAnsi="Arial" w:cs="Arial"/>
          <w:lang w:val="es-ES"/>
        </w:rPr>
      </w:pPr>
    </w:p>
    <w:p w:rsidR="0034041D" w:rsidRDefault="0034041D" w:rsidP="0034041D">
      <w:pPr>
        <w:ind w:firstLine="720"/>
        <w:jc w:val="both"/>
        <w:rPr>
          <w:rFonts w:ascii="Arial" w:hAnsi="Arial" w:cs="Arial"/>
          <w:lang w:val="es-ES"/>
        </w:rPr>
      </w:pPr>
      <w:r w:rsidRPr="007C6EA6">
        <w:rPr>
          <w:rFonts w:ascii="Arial" w:hAnsi="Arial" w:cs="Arial"/>
          <w:lang w:val="es-ES"/>
        </w:rP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rsidR="00CA6856" w:rsidRPr="00CA6856" w:rsidRDefault="00CA6856" w:rsidP="00EB1C6A">
      <w:pPr>
        <w:spacing w:after="240"/>
        <w:ind w:firstLine="720"/>
        <w:jc w:val="right"/>
        <w:rPr>
          <w:rFonts w:ascii="Arial" w:hAnsi="Arial" w:cs="Arial"/>
          <w:i/>
          <w:sz w:val="18"/>
          <w:lang w:val="es-ES"/>
        </w:rPr>
      </w:pPr>
      <w:hyperlink w:anchor="Artículo488BIS" w:history="1">
        <w:r>
          <w:rPr>
            <w:rFonts w:ascii="Arial" w:hAnsi="Arial" w:cs="Arial"/>
            <w:i/>
            <w:color w:val="0000FF"/>
            <w:sz w:val="18"/>
            <w:u w:val="single"/>
            <w:lang w:val="es-ES"/>
          </w:rPr>
          <w:t>Artículo Adicionado</w:t>
        </w:r>
      </w:hyperlink>
    </w:p>
    <w:p w:rsidR="0034041D" w:rsidRPr="007C6EA6" w:rsidRDefault="0034041D" w:rsidP="0034041D">
      <w:pPr>
        <w:spacing w:before="240"/>
        <w:jc w:val="center"/>
        <w:rPr>
          <w:rFonts w:ascii="Arial" w:hAnsi="Arial" w:cs="Arial"/>
          <w:b/>
          <w:color w:val="000000"/>
        </w:rPr>
      </w:pPr>
      <w:r w:rsidRPr="007C6EA6">
        <w:rPr>
          <w:rFonts w:ascii="Arial" w:hAnsi="Arial" w:cs="Arial"/>
          <w:b/>
          <w:color w:val="000000"/>
        </w:rPr>
        <w:t>CAPITULO V</w:t>
      </w:r>
    </w:p>
    <w:p w:rsidR="0034041D" w:rsidRPr="007C6EA6" w:rsidRDefault="0034041D" w:rsidP="0034041D">
      <w:pPr>
        <w:spacing w:after="240"/>
        <w:jc w:val="center"/>
        <w:rPr>
          <w:rFonts w:ascii="Arial" w:hAnsi="Arial" w:cs="Arial"/>
          <w:b/>
          <w:color w:val="000000"/>
        </w:rPr>
      </w:pPr>
      <w:r w:rsidRPr="007C6EA6">
        <w:rPr>
          <w:rFonts w:ascii="Arial" w:hAnsi="Arial" w:cs="Arial"/>
          <w:b/>
          <w:color w:val="000000"/>
        </w:rPr>
        <w:t>DE LA TUTELA LEGITIMA DE LAS PERSONAS MENORES DE DIECIOCHO AÑOS DE EDAD ABANDONADOS Y DE LOS ACOGIDOS POR ALGUNA PERSONA, O DEPOSITADOS EN ESTABLECIMIENTOS DE BENEFICENCIA</w:t>
      </w:r>
    </w:p>
    <w:p w:rsidR="0034041D" w:rsidRPr="007C6EA6" w:rsidRDefault="0034041D" w:rsidP="0034041D">
      <w:pPr>
        <w:spacing w:before="120" w:after="120"/>
        <w:ind w:firstLine="720"/>
        <w:jc w:val="both"/>
        <w:rPr>
          <w:rFonts w:ascii="Arial" w:eastAsia="Arial Unicode MS" w:hAnsi="Arial" w:cs="Arial"/>
          <w:lang w:val="es-ES"/>
        </w:rPr>
      </w:pPr>
      <w:r w:rsidRPr="007C6EA6">
        <w:rPr>
          <w:rFonts w:ascii="Arial" w:hAnsi="Arial" w:cs="Arial"/>
          <w:b/>
          <w:bCs/>
          <w:lang w:val="es-ES"/>
        </w:rPr>
        <w:t>ARTICULO 489.-</w:t>
      </w:r>
      <w:r w:rsidRPr="007C6EA6">
        <w:rPr>
          <w:rFonts w:ascii="Arial" w:hAnsi="Arial" w:cs="Arial"/>
          <w:lang w:val="es-ES"/>
        </w:rPr>
        <w:t xml:space="preserve"> </w:t>
      </w:r>
      <w:r w:rsidRPr="007C6EA6">
        <w:rPr>
          <w:rFonts w:ascii="Arial" w:eastAsia="Arial Unicode MS" w:hAnsi="Arial" w:cs="Arial"/>
          <w:lang w:val="es-ES"/>
        </w:rPr>
        <w:t>La tutela pública será ejercida sobre:</w:t>
      </w:r>
    </w:p>
    <w:p w:rsidR="0034041D" w:rsidRPr="007C6EA6" w:rsidRDefault="0034041D" w:rsidP="0034041D">
      <w:pPr>
        <w:spacing w:before="120" w:after="120"/>
        <w:ind w:firstLine="720"/>
        <w:jc w:val="both"/>
        <w:rPr>
          <w:rFonts w:ascii="Arial" w:eastAsia="Arial Unicode MS" w:hAnsi="Arial" w:cs="Arial"/>
        </w:rPr>
      </w:pPr>
      <w:r w:rsidRPr="007C6EA6">
        <w:rPr>
          <w:rFonts w:ascii="Arial" w:eastAsia="Arial Unicode MS" w:hAnsi="Arial" w:cs="Arial"/>
        </w:rPr>
        <w:t>I.- Personas menores de dieciocho años de edad expósitos; y</w:t>
      </w:r>
    </w:p>
    <w:p w:rsidR="00234B5E" w:rsidRDefault="0034041D" w:rsidP="00234B5E">
      <w:pPr>
        <w:spacing w:before="120"/>
        <w:ind w:firstLine="720"/>
        <w:jc w:val="both"/>
        <w:rPr>
          <w:rFonts w:ascii="Arial" w:eastAsia="Arial Unicode MS" w:hAnsi="Arial" w:cs="Arial"/>
          <w:lang w:val="es-ES"/>
        </w:rPr>
      </w:pPr>
      <w:r w:rsidRPr="007C6EA6">
        <w:rPr>
          <w:rFonts w:ascii="Arial" w:eastAsia="Arial Unicode MS" w:hAnsi="Arial" w:cs="Arial"/>
          <w:lang w:val="es-ES"/>
        </w:rPr>
        <w:t xml:space="preserve">II.- Personas menores de dieciocho años de edad abandonados.             </w:t>
      </w:r>
      <w:r w:rsidRPr="007C6EA6">
        <w:rPr>
          <w:rFonts w:ascii="Arial" w:eastAsia="Arial Unicode MS" w:hAnsi="Arial" w:cs="Arial"/>
          <w:lang w:val="es-ES"/>
        </w:rPr>
        <w:tab/>
      </w:r>
    </w:p>
    <w:p w:rsidR="0034041D" w:rsidRPr="00234B5E" w:rsidRDefault="0034041D" w:rsidP="00234B5E">
      <w:pPr>
        <w:spacing w:after="120"/>
        <w:ind w:firstLine="720"/>
        <w:jc w:val="right"/>
        <w:rPr>
          <w:rFonts w:ascii="Arial" w:hAnsi="Arial" w:cs="Arial"/>
          <w:i/>
          <w:sz w:val="18"/>
          <w:lang w:val="es-ES"/>
        </w:rPr>
      </w:pPr>
      <w:hyperlink w:anchor="Artículo489" w:history="1">
        <w:r w:rsidR="00234B5E">
          <w:rPr>
            <w:rFonts w:ascii="Arial" w:hAnsi="Arial" w:cs="Arial"/>
            <w:i/>
            <w:color w:val="0000FF"/>
            <w:sz w:val="18"/>
            <w:u w:val="single"/>
            <w:lang w:val="es-ES"/>
          </w:rPr>
          <w:t>Artículo R</w:t>
        </w:r>
        <w:r w:rsidRPr="00234B5E">
          <w:rPr>
            <w:rFonts w:ascii="Arial" w:hAnsi="Arial" w:cs="Arial"/>
            <w:i/>
            <w:color w:val="0000FF"/>
            <w:sz w:val="18"/>
            <w:u w:val="single"/>
            <w:lang w:val="es-ES"/>
          </w:rPr>
          <w:t>eform</w:t>
        </w:r>
        <w:r w:rsidR="00234B5E">
          <w:rPr>
            <w:rFonts w:ascii="Arial" w:hAnsi="Arial" w:cs="Arial"/>
            <w:i/>
            <w:color w:val="0000FF"/>
            <w:sz w:val="18"/>
            <w:u w:val="single"/>
            <w:lang w:val="es-ES"/>
          </w:rPr>
          <w:t>ado</w:t>
        </w:r>
      </w:hyperlink>
    </w:p>
    <w:p w:rsidR="0034041D" w:rsidRDefault="0034041D" w:rsidP="001A455E">
      <w:pPr>
        <w:spacing w:before="240"/>
        <w:ind w:firstLine="720"/>
        <w:jc w:val="both"/>
        <w:rPr>
          <w:rFonts w:ascii="Arial" w:eastAsia="Arial Unicode MS" w:hAnsi="Arial" w:cs="Arial"/>
        </w:rPr>
      </w:pPr>
      <w:r w:rsidRPr="007C6EA6">
        <w:rPr>
          <w:rFonts w:ascii="Arial" w:hAnsi="Arial" w:cs="Arial"/>
          <w:b/>
          <w:bCs/>
          <w:lang w:val="es-ES"/>
        </w:rPr>
        <w:lastRenderedPageBreak/>
        <w:t>ARTICULO 490.-</w:t>
      </w:r>
      <w:r w:rsidRPr="007C6EA6">
        <w:rPr>
          <w:rFonts w:ascii="Arial" w:hAnsi="Arial" w:cs="Arial"/>
          <w:lang w:val="es-ES"/>
        </w:rPr>
        <w:t xml:space="preserve"> </w:t>
      </w:r>
      <w:r w:rsidRPr="007C6EA6">
        <w:rPr>
          <w:rFonts w:ascii="Arial" w:eastAsia="Arial Unicode MS" w:hAnsi="Arial" w:cs="Arial"/>
        </w:rPr>
        <w:t xml:space="preserve">La </w:t>
      </w:r>
      <w:r w:rsidR="001A455E" w:rsidRPr="001A455E">
        <w:rPr>
          <w:rFonts w:ascii="Arial" w:eastAsia="Arial Unicode MS" w:hAnsi="Arial" w:cs="Arial"/>
        </w:rPr>
        <w:t>tutela pública es la ejercida temporalmente por el Sistema Estatal para el Desarrollo Integral de la Familia, por conducto de la Procuraduría de Protección de Niñas, Niños y Adolescentes del Estado, sobre menores expósitos o abandonados, hasta en tanto es resuelta la situación jurídica de la persona menor por la autoridad jurisdiccional, con las obligaciones y facultades establecidas para los demás tutores</w:t>
      </w:r>
      <w:r w:rsidR="001A455E">
        <w:rPr>
          <w:rFonts w:ascii="Arial" w:eastAsia="Arial Unicode MS" w:hAnsi="Arial" w:cs="Arial"/>
        </w:rPr>
        <w:t>.</w:t>
      </w:r>
    </w:p>
    <w:p w:rsidR="001A455E" w:rsidRPr="001A455E" w:rsidRDefault="001A455E" w:rsidP="001A455E">
      <w:pPr>
        <w:spacing w:after="240"/>
        <w:ind w:firstLine="720"/>
        <w:jc w:val="right"/>
        <w:rPr>
          <w:rFonts w:ascii="Arial" w:hAnsi="Arial" w:cs="Arial"/>
          <w:i/>
          <w:sz w:val="18"/>
          <w:lang w:val="es-ES"/>
        </w:rPr>
      </w:pPr>
      <w:hyperlink w:anchor="Artículo490" w:history="1">
        <w:r>
          <w:rPr>
            <w:rFonts w:ascii="Arial" w:hAnsi="Arial" w:cs="Arial"/>
            <w:i/>
            <w:color w:val="0000FF"/>
            <w:sz w:val="18"/>
            <w:u w:val="single"/>
            <w:lang w:val="es-ES"/>
          </w:rPr>
          <w:t>Párrafo R</w:t>
        </w:r>
        <w:r w:rsidRPr="00234B5E">
          <w:rPr>
            <w:rFonts w:ascii="Arial" w:hAnsi="Arial" w:cs="Arial"/>
            <w:i/>
            <w:color w:val="0000FF"/>
            <w:sz w:val="18"/>
            <w:u w:val="single"/>
            <w:lang w:val="es-ES"/>
          </w:rPr>
          <w:t>eform</w:t>
        </w:r>
        <w:r>
          <w:rPr>
            <w:rFonts w:ascii="Arial" w:hAnsi="Arial" w:cs="Arial"/>
            <w:i/>
            <w:color w:val="0000FF"/>
            <w:sz w:val="18"/>
            <w:u w:val="single"/>
            <w:lang w:val="es-ES"/>
          </w:rPr>
          <w:t>ado</w:t>
        </w:r>
      </w:hyperlink>
    </w:p>
    <w:p w:rsidR="00234B5E" w:rsidRDefault="0034041D" w:rsidP="00234B5E">
      <w:pPr>
        <w:spacing w:before="240"/>
        <w:ind w:firstLine="720"/>
        <w:jc w:val="both"/>
        <w:rPr>
          <w:rFonts w:ascii="Arial" w:eastAsia="Arial Unicode MS" w:hAnsi="Arial" w:cs="Arial"/>
          <w:lang w:val="es-ES"/>
        </w:rPr>
      </w:pPr>
      <w:r w:rsidRPr="007C6EA6">
        <w:rPr>
          <w:rFonts w:ascii="Arial" w:eastAsia="Arial Unicode MS" w:hAnsi="Arial" w:cs="Arial"/>
          <w:lang w:val="es-ES"/>
        </w:rPr>
        <w:t>No será necesario el discernimiento del cargo para el ejercicio de la tutela pública.</w:t>
      </w:r>
    </w:p>
    <w:p w:rsidR="0034041D" w:rsidRPr="00234B5E" w:rsidRDefault="00234B5E" w:rsidP="00234B5E">
      <w:pPr>
        <w:spacing w:after="240"/>
        <w:ind w:firstLine="720"/>
        <w:jc w:val="right"/>
        <w:rPr>
          <w:rFonts w:ascii="Arial" w:hAnsi="Arial" w:cs="Arial"/>
          <w:i/>
          <w:sz w:val="18"/>
          <w:lang w:val="es-ES"/>
        </w:rPr>
      </w:pPr>
      <w:hyperlink w:anchor="Artículo490" w:history="1">
        <w:r>
          <w:rPr>
            <w:rFonts w:ascii="Arial" w:hAnsi="Arial" w:cs="Arial"/>
            <w:i/>
            <w:color w:val="0000FF"/>
            <w:sz w:val="18"/>
            <w:u w:val="single"/>
            <w:lang w:val="es-ES"/>
          </w:rPr>
          <w:t>Artículo R</w:t>
        </w:r>
        <w:r w:rsidRPr="00234B5E">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BD2ADB">
      <w:pPr>
        <w:spacing w:before="120"/>
        <w:ind w:firstLine="720"/>
        <w:jc w:val="both"/>
        <w:rPr>
          <w:rFonts w:ascii="Arial" w:hAnsi="Arial" w:cs="Arial"/>
        </w:rPr>
      </w:pPr>
      <w:r w:rsidRPr="007C6EA6">
        <w:rPr>
          <w:rFonts w:ascii="Arial" w:hAnsi="Arial" w:cs="Arial"/>
          <w:b/>
          <w:bCs/>
          <w:lang w:val="es-ES"/>
        </w:rPr>
        <w:t>ARTICULO 491.-</w:t>
      </w:r>
      <w:r w:rsidRPr="007C6EA6">
        <w:rPr>
          <w:rFonts w:ascii="Arial" w:hAnsi="Arial" w:cs="Arial"/>
          <w:lang w:val="es-ES"/>
        </w:rPr>
        <w:t xml:space="preserve"> </w:t>
      </w:r>
      <w:r w:rsidR="00BD2ADB" w:rsidRPr="00BD2ADB">
        <w:rPr>
          <w:rFonts w:ascii="Arial" w:hAnsi="Arial" w:cs="Arial"/>
        </w:rPr>
        <w:t>Las personas titulares de las direcciones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de Protección de Niñas, Niños y Adolescentes del Estado, hasta que esta resuelva su reincorporación al seno familiar, autorice la iniciación de trámites para la adopción, asigne hogar sustituto o con base en cualquiera otra causa legítima disponga interrumpir o poner término a la estancia de éstos en tales establecimientos</w:t>
      </w:r>
      <w:r w:rsidRPr="007C6EA6">
        <w:rPr>
          <w:rFonts w:ascii="Arial" w:hAnsi="Arial" w:cs="Arial"/>
        </w:rPr>
        <w:t>.</w:t>
      </w:r>
    </w:p>
    <w:p w:rsidR="00BD2ADB" w:rsidRPr="00BD2ADB" w:rsidRDefault="00BD2ADB" w:rsidP="00BD2ADB">
      <w:pPr>
        <w:spacing w:after="240"/>
        <w:ind w:firstLine="720"/>
        <w:jc w:val="right"/>
        <w:rPr>
          <w:rFonts w:ascii="Arial" w:hAnsi="Arial" w:cs="Arial"/>
          <w:i/>
          <w:sz w:val="18"/>
        </w:rPr>
      </w:pPr>
      <w:hyperlink w:anchor="Artículo491" w:history="1">
        <w:r>
          <w:rPr>
            <w:rFonts w:ascii="Arial" w:hAnsi="Arial" w:cs="Arial"/>
            <w:i/>
            <w:color w:val="0000FF"/>
            <w:sz w:val="18"/>
            <w:u w:val="single"/>
          </w:rPr>
          <w:t>Párrafo R</w:t>
        </w:r>
        <w:r w:rsidRPr="00DB19B4">
          <w:rPr>
            <w:rFonts w:ascii="Arial" w:hAnsi="Arial" w:cs="Arial"/>
            <w:i/>
            <w:color w:val="0000FF"/>
            <w:sz w:val="18"/>
            <w:u w:val="single"/>
          </w:rPr>
          <w:t>eform</w:t>
        </w:r>
        <w:r>
          <w:rPr>
            <w:rFonts w:ascii="Arial" w:hAnsi="Arial" w:cs="Arial"/>
            <w:i/>
            <w:color w:val="0000FF"/>
            <w:sz w:val="18"/>
            <w:u w:val="single"/>
          </w:rPr>
          <w:t>ado</w:t>
        </w:r>
      </w:hyperlink>
    </w:p>
    <w:p w:rsidR="00DB19B4" w:rsidRDefault="0034041D" w:rsidP="00DB19B4">
      <w:pPr>
        <w:spacing w:before="120"/>
        <w:ind w:firstLine="720"/>
        <w:jc w:val="both"/>
        <w:rPr>
          <w:rFonts w:ascii="Arial" w:hAnsi="Arial" w:cs="Arial"/>
          <w:lang w:val="es-ES"/>
        </w:rPr>
      </w:pPr>
      <w:r w:rsidRPr="007C6EA6">
        <w:rPr>
          <w:rFonts w:ascii="Arial" w:hAnsi="Arial" w:cs="Arial"/>
        </w:rP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r w:rsidRPr="007C6EA6">
        <w:rPr>
          <w:rFonts w:ascii="Arial" w:hAnsi="Arial" w:cs="Arial"/>
          <w:lang w:val="es-ES"/>
        </w:rPr>
        <w:tab/>
        <w:t xml:space="preserve">   </w:t>
      </w:r>
    </w:p>
    <w:p w:rsidR="0034041D" w:rsidRPr="00DB19B4" w:rsidRDefault="0034041D" w:rsidP="00DB19B4">
      <w:pPr>
        <w:spacing w:after="240"/>
        <w:ind w:firstLine="720"/>
        <w:jc w:val="right"/>
        <w:rPr>
          <w:rFonts w:ascii="Arial" w:hAnsi="Arial" w:cs="Arial"/>
          <w:i/>
          <w:sz w:val="18"/>
        </w:rPr>
      </w:pPr>
      <w:hyperlink w:anchor="Artículo491" w:history="1">
        <w:r w:rsidR="00DB19B4">
          <w:rPr>
            <w:rFonts w:ascii="Arial" w:hAnsi="Arial" w:cs="Arial"/>
            <w:i/>
            <w:color w:val="0000FF"/>
            <w:sz w:val="18"/>
            <w:u w:val="single"/>
          </w:rPr>
          <w:t>Artículo R</w:t>
        </w:r>
        <w:r w:rsidRPr="00DB19B4">
          <w:rPr>
            <w:rFonts w:ascii="Arial" w:hAnsi="Arial" w:cs="Arial"/>
            <w:i/>
            <w:color w:val="0000FF"/>
            <w:sz w:val="18"/>
            <w:u w:val="single"/>
          </w:rPr>
          <w:t>efo</w:t>
        </w:r>
        <w:r w:rsidRPr="00DB19B4">
          <w:rPr>
            <w:rFonts w:ascii="Arial" w:hAnsi="Arial" w:cs="Arial"/>
            <w:i/>
            <w:color w:val="0000FF"/>
            <w:sz w:val="18"/>
            <w:u w:val="single"/>
          </w:rPr>
          <w:t>r</w:t>
        </w:r>
        <w:r w:rsidRPr="00DB19B4">
          <w:rPr>
            <w:rFonts w:ascii="Arial" w:hAnsi="Arial" w:cs="Arial"/>
            <w:i/>
            <w:color w:val="0000FF"/>
            <w:sz w:val="18"/>
            <w:u w:val="single"/>
          </w:rPr>
          <w:t>m</w:t>
        </w:r>
        <w:r w:rsidR="00DB19B4">
          <w:rPr>
            <w:rFonts w:ascii="Arial" w:hAnsi="Arial" w:cs="Arial"/>
            <w:i/>
            <w:color w:val="0000FF"/>
            <w:sz w:val="18"/>
            <w:u w:val="single"/>
          </w:rPr>
          <w:t>ado</w:t>
        </w:r>
      </w:hyperlink>
    </w:p>
    <w:p w:rsidR="0034041D" w:rsidRPr="007C6EA6" w:rsidRDefault="0034041D" w:rsidP="0034041D">
      <w:pPr>
        <w:jc w:val="center"/>
        <w:rPr>
          <w:rFonts w:ascii="Arial" w:hAnsi="Arial" w:cs="Arial"/>
          <w:b/>
          <w:bCs/>
        </w:rPr>
      </w:pPr>
      <w:r w:rsidRPr="007C6EA6">
        <w:rPr>
          <w:rFonts w:ascii="Arial" w:hAnsi="Arial" w:cs="Arial"/>
          <w:b/>
          <w:bCs/>
        </w:rPr>
        <w:t>CAPITULO VI</w:t>
      </w:r>
    </w:p>
    <w:p w:rsidR="0034041D" w:rsidRPr="007C6EA6" w:rsidRDefault="0034041D" w:rsidP="0034041D">
      <w:pPr>
        <w:jc w:val="center"/>
        <w:rPr>
          <w:rFonts w:ascii="Arial" w:hAnsi="Arial" w:cs="Arial"/>
          <w:b/>
          <w:bCs/>
        </w:rPr>
      </w:pPr>
      <w:r w:rsidRPr="007C6EA6">
        <w:rPr>
          <w:rFonts w:ascii="Arial" w:hAnsi="Arial" w:cs="Arial"/>
          <w:b/>
          <w:bCs/>
        </w:rPr>
        <w:t>DE LA TUTELA DATIVA</w:t>
      </w:r>
    </w:p>
    <w:p w:rsidR="0034041D" w:rsidRPr="007C6EA6" w:rsidRDefault="0034041D" w:rsidP="0034041D">
      <w:pPr>
        <w:spacing w:before="240" w:after="240"/>
        <w:ind w:firstLine="720"/>
        <w:jc w:val="both"/>
        <w:rPr>
          <w:rFonts w:ascii="Arial" w:hAnsi="Arial" w:cs="Arial"/>
        </w:rPr>
      </w:pPr>
      <w:r w:rsidRPr="007C6EA6">
        <w:rPr>
          <w:rFonts w:ascii="Arial" w:hAnsi="Arial" w:cs="Arial"/>
          <w:b/>
          <w:bCs/>
        </w:rPr>
        <w:t>ARTICULO 492.-</w:t>
      </w:r>
      <w:r w:rsidRPr="007C6EA6">
        <w:rPr>
          <w:rFonts w:ascii="Arial" w:hAnsi="Arial" w:cs="Arial"/>
        </w:rPr>
        <w:t xml:space="preserve"> La tutela dativa tiene lugar:</w:t>
      </w:r>
      <w:r w:rsidRPr="007C6EA6">
        <w:rPr>
          <w:rFonts w:ascii="Arial" w:hAnsi="Arial" w:cs="Arial"/>
        </w:rPr>
        <w:tab/>
      </w:r>
    </w:p>
    <w:p w:rsidR="0034041D" w:rsidRPr="007C6EA6" w:rsidRDefault="0034041D" w:rsidP="0034041D">
      <w:pPr>
        <w:spacing w:before="120" w:after="120"/>
        <w:ind w:firstLine="720"/>
        <w:jc w:val="both"/>
        <w:rPr>
          <w:rFonts w:ascii="Arial" w:hAnsi="Arial" w:cs="Arial"/>
        </w:rPr>
      </w:pPr>
      <w:r w:rsidRPr="007C6EA6">
        <w:rPr>
          <w:rFonts w:ascii="Arial" w:hAnsi="Arial" w:cs="Arial"/>
        </w:rPr>
        <w:t>I.- Cuando no hay tutor testamentario ni persona a quien conforme a la Ley corresponda la tutela legítima;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tutor testamentario esté impedido temporalmente de ejercer su cargo, y no hay ningún pariente de los designados en el artículo 480;</w:t>
      </w:r>
    </w:p>
    <w:p w:rsidR="0034041D" w:rsidRDefault="0034041D" w:rsidP="00DB19B4">
      <w:pPr>
        <w:spacing w:before="120"/>
        <w:ind w:firstLine="720"/>
        <w:jc w:val="both"/>
        <w:rPr>
          <w:rFonts w:ascii="Arial" w:hAnsi="Arial" w:cs="Arial"/>
          <w:lang w:val="es-ES"/>
        </w:rPr>
      </w:pPr>
      <w:r w:rsidRPr="007C6EA6">
        <w:rPr>
          <w:rFonts w:ascii="Arial" w:hAnsi="Arial" w:cs="Arial"/>
          <w:lang w:val="es-ES"/>
        </w:rPr>
        <w:t>III.- Cuando no hubiere tutor autodesignado.</w:t>
      </w:r>
    </w:p>
    <w:p w:rsidR="00DB19B4" w:rsidRPr="00DB19B4" w:rsidRDefault="00DB19B4" w:rsidP="00DB19B4">
      <w:pPr>
        <w:spacing w:after="240"/>
        <w:ind w:firstLine="720"/>
        <w:jc w:val="right"/>
        <w:rPr>
          <w:rFonts w:ascii="Arial" w:hAnsi="Arial" w:cs="Arial"/>
          <w:i/>
          <w:sz w:val="18"/>
          <w:lang w:val="es-ES"/>
        </w:rPr>
      </w:pPr>
      <w:hyperlink w:anchor="Artículo492" w:history="1">
        <w:r>
          <w:rPr>
            <w:rFonts w:ascii="Arial" w:hAnsi="Arial" w:cs="Arial"/>
            <w:i/>
            <w:color w:val="0000FF"/>
            <w:sz w:val="18"/>
            <w:u w:val="single"/>
          </w:rPr>
          <w:t>Artículo R</w:t>
        </w:r>
        <w:r w:rsidRPr="00DB19B4">
          <w:rPr>
            <w:rFonts w:ascii="Arial" w:hAnsi="Arial" w:cs="Arial"/>
            <w:i/>
            <w:color w:val="0000FF"/>
            <w:sz w:val="18"/>
            <w:u w:val="single"/>
          </w:rPr>
          <w:t>eform</w:t>
        </w:r>
        <w:r>
          <w:rPr>
            <w:rFonts w:ascii="Arial" w:hAnsi="Arial" w:cs="Arial"/>
            <w:i/>
            <w:color w:val="0000FF"/>
            <w:sz w:val="18"/>
            <w:u w:val="single"/>
          </w:rPr>
          <w:t>ado</w:t>
        </w:r>
      </w:hyperlink>
    </w:p>
    <w:p w:rsidR="00813F6E" w:rsidRDefault="0034041D" w:rsidP="00813F6E">
      <w:pPr>
        <w:spacing w:before="240"/>
        <w:ind w:firstLine="720"/>
        <w:jc w:val="both"/>
        <w:rPr>
          <w:rFonts w:ascii="Arial" w:hAnsi="Arial" w:cs="Arial"/>
          <w:color w:val="000000"/>
        </w:rPr>
      </w:pPr>
      <w:r w:rsidRPr="007C6EA6">
        <w:rPr>
          <w:rFonts w:ascii="Arial" w:hAnsi="Arial" w:cs="Arial"/>
          <w:b/>
          <w:bCs/>
          <w:lang w:val="es-ES"/>
        </w:rPr>
        <w:lastRenderedPageBreak/>
        <w:t>ARTICULO 493.-</w:t>
      </w:r>
      <w:r w:rsidRPr="007C6EA6">
        <w:rPr>
          <w:rFonts w:ascii="Arial" w:hAnsi="Arial" w:cs="Arial"/>
          <w:lang w:val="es-ES"/>
        </w:rPr>
        <w:t xml:space="preserve"> </w:t>
      </w:r>
      <w:r w:rsidRPr="007C6EA6">
        <w:rPr>
          <w:rFonts w:ascii="Arial" w:hAnsi="Arial" w:cs="Arial"/>
          <w:color w:val="000000"/>
        </w:rPr>
        <w:t>El tutor dativo será designado</w:t>
      </w:r>
      <w:r w:rsidR="00A14834">
        <w:rPr>
          <w:rFonts w:ascii="Arial" w:hAnsi="Arial" w:cs="Arial"/>
          <w:color w:val="000000"/>
        </w:rPr>
        <w:t xml:space="preserve"> por la persona</w:t>
      </w:r>
      <w:r w:rsidRPr="007C6EA6">
        <w:rPr>
          <w:rFonts w:ascii="Arial" w:hAnsi="Arial" w:cs="Arial"/>
          <w:color w:val="000000"/>
        </w:rPr>
        <w:t xml:space="preserve">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r w:rsidRPr="007C6EA6">
        <w:rPr>
          <w:rFonts w:ascii="Arial" w:hAnsi="Arial" w:cs="Arial"/>
          <w:color w:val="000000"/>
        </w:rPr>
        <w:tab/>
      </w:r>
    </w:p>
    <w:p w:rsidR="0034041D" w:rsidRPr="00813F6E" w:rsidRDefault="0034041D" w:rsidP="000A2903">
      <w:pPr>
        <w:spacing w:after="240"/>
        <w:ind w:firstLine="720"/>
        <w:jc w:val="right"/>
        <w:rPr>
          <w:rFonts w:ascii="Arial" w:hAnsi="Arial" w:cs="Arial"/>
          <w:i/>
          <w:color w:val="000000"/>
          <w:sz w:val="18"/>
        </w:rPr>
      </w:pPr>
      <w:hyperlink w:anchor="Artículo493" w:history="1">
        <w:r w:rsidR="00813F6E">
          <w:rPr>
            <w:rFonts w:ascii="Arial" w:hAnsi="Arial" w:cs="Arial"/>
            <w:i/>
            <w:color w:val="0000FF"/>
            <w:sz w:val="18"/>
            <w:u w:val="single"/>
            <w:lang w:val="es-ES"/>
          </w:rPr>
          <w:t>Artículo R</w:t>
        </w:r>
        <w:r w:rsidRPr="00813F6E">
          <w:rPr>
            <w:rFonts w:ascii="Arial" w:hAnsi="Arial" w:cs="Arial"/>
            <w:i/>
            <w:color w:val="0000FF"/>
            <w:sz w:val="18"/>
            <w:u w:val="single"/>
            <w:lang w:val="es-ES"/>
          </w:rPr>
          <w:t>eform</w:t>
        </w:r>
        <w:r w:rsidR="00813F6E">
          <w:rPr>
            <w:rFonts w:ascii="Arial" w:hAnsi="Arial" w:cs="Arial"/>
            <w:i/>
            <w:color w:val="0000FF"/>
            <w:sz w:val="18"/>
            <w:u w:val="single"/>
            <w:lang w:val="es-ES"/>
          </w:rPr>
          <w:t>ado</w:t>
        </w:r>
      </w:hyperlink>
    </w:p>
    <w:p w:rsidR="009541EB" w:rsidRDefault="0034041D" w:rsidP="009541EB">
      <w:pPr>
        <w:ind w:firstLine="720"/>
        <w:jc w:val="both"/>
        <w:rPr>
          <w:rFonts w:ascii="Arial" w:hAnsi="Arial" w:cs="Arial"/>
          <w:color w:val="000000"/>
          <w:lang w:val="es-ES"/>
        </w:rPr>
      </w:pPr>
      <w:r w:rsidRPr="007C6EA6">
        <w:rPr>
          <w:rFonts w:ascii="Arial" w:hAnsi="Arial" w:cs="Arial"/>
          <w:b/>
          <w:bCs/>
          <w:lang w:val="es-ES"/>
        </w:rPr>
        <w:t>ARTICULO 494.-</w:t>
      </w:r>
      <w:r w:rsidRPr="007C6EA6">
        <w:rPr>
          <w:rFonts w:ascii="Arial" w:hAnsi="Arial" w:cs="Arial"/>
          <w:lang w:val="es-ES"/>
        </w:rPr>
        <w:t xml:space="preserve"> </w:t>
      </w:r>
      <w:r w:rsidRPr="007C6EA6">
        <w:rPr>
          <w:rFonts w:ascii="Arial" w:hAnsi="Arial" w:cs="Arial"/>
          <w:color w:val="000000"/>
          <w:lang w:val="es-ES"/>
        </w:rPr>
        <w:t>Si la persona</w:t>
      </w:r>
      <w:r w:rsidRPr="007C6EA6">
        <w:rPr>
          <w:rFonts w:ascii="Arial" w:hAnsi="Arial" w:cs="Arial"/>
          <w:b/>
          <w:color w:val="000000"/>
          <w:lang w:val="es-ES"/>
        </w:rPr>
        <w:t xml:space="preserve"> </w:t>
      </w:r>
      <w:r w:rsidRPr="007C6EA6">
        <w:rPr>
          <w:rFonts w:ascii="Arial" w:hAnsi="Arial" w:cs="Arial"/>
          <w:color w:val="000000"/>
          <w:lang w:val="es-ES"/>
        </w:rPr>
        <w:t>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r w:rsidRPr="007C6EA6">
        <w:rPr>
          <w:rFonts w:ascii="Arial" w:hAnsi="Arial" w:cs="Arial"/>
          <w:color w:val="000000"/>
          <w:lang w:val="es-ES"/>
        </w:rPr>
        <w:tab/>
        <w:t xml:space="preserve">       </w:t>
      </w:r>
    </w:p>
    <w:p w:rsidR="0034041D" w:rsidRPr="009541EB" w:rsidRDefault="0034041D" w:rsidP="009541EB">
      <w:pPr>
        <w:spacing w:after="240"/>
        <w:ind w:firstLine="720"/>
        <w:jc w:val="right"/>
        <w:rPr>
          <w:rFonts w:ascii="Arial" w:hAnsi="Arial" w:cs="Arial"/>
          <w:i/>
          <w:color w:val="000000"/>
          <w:lang w:val="es-ES"/>
        </w:rPr>
      </w:pPr>
      <w:hyperlink w:anchor="Artículo494" w:history="1">
        <w:r w:rsidR="009541EB">
          <w:rPr>
            <w:rFonts w:ascii="Arial" w:hAnsi="Arial" w:cs="Arial"/>
            <w:i/>
            <w:color w:val="0000FF"/>
            <w:sz w:val="18"/>
            <w:u w:val="single"/>
            <w:lang w:val="es-ES"/>
          </w:rPr>
          <w:t>Artículo R</w:t>
        </w:r>
        <w:r w:rsidRPr="009541EB">
          <w:rPr>
            <w:rFonts w:ascii="Arial" w:hAnsi="Arial" w:cs="Arial"/>
            <w:i/>
            <w:color w:val="0000FF"/>
            <w:sz w:val="18"/>
            <w:u w:val="single"/>
            <w:lang w:val="es-ES"/>
          </w:rPr>
          <w:t>eform</w:t>
        </w:r>
        <w:r w:rsidR="009541EB">
          <w:rPr>
            <w:rFonts w:ascii="Arial" w:hAnsi="Arial" w:cs="Arial"/>
            <w:i/>
            <w:color w:val="0000FF"/>
            <w:sz w:val="18"/>
            <w:u w:val="single"/>
            <w:lang w:val="es-ES"/>
          </w:rPr>
          <w:t>ado</w:t>
        </w:r>
      </w:hyperlink>
    </w:p>
    <w:p w:rsidR="009541EB" w:rsidRDefault="0034041D" w:rsidP="009541EB">
      <w:pPr>
        <w:spacing w:before="240"/>
        <w:ind w:firstLine="720"/>
        <w:jc w:val="both"/>
        <w:rPr>
          <w:rFonts w:ascii="Arial" w:hAnsi="Arial" w:cs="Arial"/>
          <w:color w:val="000000"/>
          <w:lang w:val="es-ES"/>
        </w:rPr>
      </w:pPr>
      <w:r w:rsidRPr="007C6EA6">
        <w:rPr>
          <w:rFonts w:ascii="Arial" w:hAnsi="Arial" w:cs="Arial"/>
          <w:b/>
          <w:bCs/>
          <w:lang w:val="es-ES"/>
        </w:rPr>
        <w:t>ARTICULO 495.-</w:t>
      </w:r>
      <w:r w:rsidRPr="007C6EA6">
        <w:rPr>
          <w:rFonts w:ascii="Arial" w:hAnsi="Arial" w:cs="Arial"/>
          <w:lang w:val="es-ES"/>
        </w:rPr>
        <w:t xml:space="preserve"> </w:t>
      </w:r>
      <w:r w:rsidRPr="007C6EA6">
        <w:rPr>
          <w:rFonts w:ascii="Arial" w:hAnsi="Arial" w:cs="Arial"/>
          <w:color w:val="000000"/>
          <w:lang w:val="es-ES"/>
        </w:rPr>
        <w:t>Si el Juez no hace oportunamente el nombramiento de tutor, es responsable de los daños y perjuicios que se sigan a la persona menor de dieciocho años de edad por esa falta.</w:t>
      </w:r>
      <w:r w:rsidRPr="007C6EA6">
        <w:rPr>
          <w:rFonts w:ascii="Arial" w:hAnsi="Arial" w:cs="Arial"/>
          <w:color w:val="000000"/>
          <w:lang w:val="es-ES"/>
        </w:rPr>
        <w:tab/>
        <w:t xml:space="preserve"> </w:t>
      </w:r>
    </w:p>
    <w:p w:rsidR="0034041D" w:rsidRPr="009541EB" w:rsidRDefault="0034041D" w:rsidP="009541EB">
      <w:pPr>
        <w:spacing w:after="240"/>
        <w:ind w:firstLine="720"/>
        <w:jc w:val="right"/>
        <w:rPr>
          <w:rFonts w:ascii="Arial" w:hAnsi="Arial" w:cs="Arial"/>
          <w:i/>
          <w:color w:val="000000"/>
          <w:sz w:val="18"/>
          <w:lang w:val="es-ES"/>
        </w:rPr>
      </w:pPr>
      <w:hyperlink w:anchor="Artículo495" w:history="1">
        <w:r w:rsidR="009541EB">
          <w:rPr>
            <w:rFonts w:ascii="Arial" w:hAnsi="Arial" w:cs="Arial"/>
            <w:i/>
            <w:color w:val="0000FF"/>
            <w:sz w:val="18"/>
            <w:u w:val="single"/>
            <w:lang w:val="es-ES"/>
          </w:rPr>
          <w:t>Artículo R</w:t>
        </w:r>
        <w:r w:rsidRPr="009541EB">
          <w:rPr>
            <w:rFonts w:ascii="Arial" w:hAnsi="Arial" w:cs="Arial"/>
            <w:i/>
            <w:color w:val="0000FF"/>
            <w:sz w:val="18"/>
            <w:u w:val="single"/>
            <w:lang w:val="es-ES"/>
          </w:rPr>
          <w:t>eform</w:t>
        </w:r>
        <w:r w:rsidR="009541EB">
          <w:rPr>
            <w:rFonts w:ascii="Arial" w:hAnsi="Arial" w:cs="Arial"/>
            <w:i/>
            <w:color w:val="0000FF"/>
            <w:sz w:val="18"/>
            <w:u w:val="single"/>
            <w:lang w:val="es-ES"/>
          </w:rPr>
          <w:t>ado</w:t>
        </w:r>
      </w:hyperlink>
    </w:p>
    <w:p w:rsidR="009541EB" w:rsidRDefault="0034041D" w:rsidP="009541EB">
      <w:pPr>
        <w:spacing w:before="240"/>
        <w:ind w:firstLine="720"/>
        <w:jc w:val="both"/>
        <w:rPr>
          <w:rFonts w:ascii="Arial" w:hAnsi="Arial" w:cs="Arial"/>
          <w:b/>
          <w:color w:val="000000"/>
          <w:lang w:val="es-ES"/>
        </w:rPr>
      </w:pPr>
      <w:r w:rsidRPr="007C6EA6">
        <w:rPr>
          <w:rFonts w:ascii="Arial" w:hAnsi="Arial" w:cs="Arial"/>
          <w:b/>
          <w:bCs/>
          <w:lang w:val="es-ES"/>
        </w:rPr>
        <w:t>ARTICULO 496.-</w:t>
      </w:r>
      <w:r w:rsidRPr="007C6EA6">
        <w:rPr>
          <w:rFonts w:ascii="Arial" w:hAnsi="Arial" w:cs="Arial"/>
          <w:lang w:val="es-ES"/>
        </w:rPr>
        <w:t xml:space="preserve"> </w:t>
      </w:r>
      <w:r w:rsidRPr="007C6EA6">
        <w:rPr>
          <w:rFonts w:ascii="Arial" w:hAnsi="Arial" w:cs="Arial"/>
          <w:color w:val="000000"/>
          <w:lang w:val="es-ES"/>
        </w:rPr>
        <w:t>Siempre será dativa la tutela para asuntos jud</w:t>
      </w:r>
      <w:r w:rsidR="00A14834">
        <w:rPr>
          <w:rFonts w:ascii="Arial" w:hAnsi="Arial" w:cs="Arial"/>
          <w:color w:val="000000"/>
          <w:lang w:val="es-ES"/>
        </w:rPr>
        <w:t xml:space="preserve">iciales de la persona menor de </w:t>
      </w:r>
      <w:r w:rsidRPr="007C6EA6">
        <w:rPr>
          <w:rFonts w:ascii="Arial" w:hAnsi="Arial" w:cs="Arial"/>
          <w:color w:val="000000"/>
          <w:lang w:val="es-ES"/>
        </w:rPr>
        <w:t>dieciocho años de edad</w:t>
      </w:r>
      <w:r w:rsidRPr="007C6EA6">
        <w:rPr>
          <w:rFonts w:ascii="Arial" w:hAnsi="Arial" w:cs="Arial"/>
          <w:b/>
          <w:color w:val="000000"/>
          <w:lang w:val="es-ES"/>
        </w:rPr>
        <w:t xml:space="preserve"> </w:t>
      </w:r>
      <w:r w:rsidRPr="007C6EA6">
        <w:rPr>
          <w:rFonts w:ascii="Arial" w:hAnsi="Arial" w:cs="Arial"/>
          <w:color w:val="000000"/>
          <w:lang w:val="es-ES"/>
        </w:rPr>
        <w:t>emancipada</w:t>
      </w:r>
      <w:r w:rsidRPr="007C6EA6">
        <w:rPr>
          <w:rFonts w:ascii="Arial" w:hAnsi="Arial" w:cs="Arial"/>
          <w:b/>
          <w:color w:val="000000"/>
          <w:lang w:val="es-ES"/>
        </w:rPr>
        <w:t>.</w:t>
      </w:r>
      <w:r w:rsidRPr="007C6EA6">
        <w:rPr>
          <w:rFonts w:ascii="Arial" w:hAnsi="Arial" w:cs="Arial"/>
          <w:b/>
          <w:color w:val="000000"/>
          <w:lang w:val="es-ES"/>
        </w:rPr>
        <w:tab/>
        <w:t xml:space="preserve"> </w:t>
      </w:r>
    </w:p>
    <w:p w:rsidR="0034041D" w:rsidRPr="009541EB" w:rsidRDefault="0034041D" w:rsidP="009541EB">
      <w:pPr>
        <w:spacing w:after="240"/>
        <w:ind w:firstLine="720"/>
        <w:jc w:val="right"/>
        <w:rPr>
          <w:rFonts w:ascii="Arial" w:hAnsi="Arial" w:cs="Arial"/>
          <w:i/>
          <w:sz w:val="18"/>
          <w:lang w:val="es-ES"/>
        </w:rPr>
      </w:pPr>
      <w:hyperlink w:anchor="Artículo496" w:history="1">
        <w:r w:rsidR="009541EB" w:rsidRPr="009541EB">
          <w:rPr>
            <w:rFonts w:ascii="Arial" w:hAnsi="Arial" w:cs="Arial"/>
            <w:i/>
            <w:color w:val="0000FF"/>
            <w:sz w:val="18"/>
            <w:u w:val="single"/>
            <w:lang w:val="es-ES"/>
          </w:rPr>
          <w:t>Artículo R</w:t>
        </w:r>
        <w:r w:rsidRPr="009541EB">
          <w:rPr>
            <w:rFonts w:ascii="Arial" w:hAnsi="Arial" w:cs="Arial"/>
            <w:i/>
            <w:color w:val="0000FF"/>
            <w:sz w:val="18"/>
            <w:u w:val="single"/>
            <w:lang w:val="es-ES"/>
          </w:rPr>
          <w:t>eform</w:t>
        </w:r>
        <w:r w:rsidR="009541EB" w:rsidRPr="009541EB">
          <w:rPr>
            <w:rFonts w:ascii="Arial" w:hAnsi="Arial" w:cs="Arial"/>
            <w:i/>
            <w:color w:val="0000FF"/>
            <w:sz w:val="18"/>
            <w:u w:val="single"/>
            <w:lang w:val="es-ES"/>
          </w:rPr>
          <w:t>ado</w:t>
        </w:r>
      </w:hyperlink>
    </w:p>
    <w:p w:rsidR="00FC7B30" w:rsidRDefault="0034041D" w:rsidP="0034041D">
      <w:pPr>
        <w:spacing w:before="240"/>
        <w:ind w:firstLine="720"/>
        <w:jc w:val="both"/>
        <w:rPr>
          <w:rFonts w:ascii="Arial" w:hAnsi="Arial" w:cs="Arial"/>
        </w:rPr>
      </w:pPr>
      <w:r w:rsidRPr="007C6EA6">
        <w:rPr>
          <w:rFonts w:ascii="Arial" w:hAnsi="Arial" w:cs="Arial"/>
          <w:b/>
          <w:bCs/>
          <w:lang w:val="es-ES"/>
        </w:rPr>
        <w:t>ARTICULO 497.-</w:t>
      </w:r>
      <w:r w:rsidRPr="007C6EA6">
        <w:rPr>
          <w:rFonts w:ascii="Arial" w:hAnsi="Arial" w:cs="Arial"/>
          <w:lang w:val="es-ES"/>
        </w:rPr>
        <w:t xml:space="preserve"> </w:t>
      </w:r>
      <w:r w:rsidRPr="007C6EA6">
        <w:rPr>
          <w:rFonts w:ascii="Arial" w:hAnsi="Arial" w:cs="Arial"/>
          <w:color w:val="000000"/>
          <w:lang w:val="es-ES"/>
        </w:rPr>
        <w:t>A las personas menores de dieciocho años de edad</w:t>
      </w:r>
      <w:r w:rsidRPr="007C6EA6">
        <w:rPr>
          <w:rFonts w:ascii="Arial" w:hAnsi="Arial" w:cs="Arial"/>
          <w:b/>
          <w:color w:val="000000"/>
          <w:lang w:val="es-ES"/>
        </w:rPr>
        <w:t xml:space="preserve"> </w:t>
      </w:r>
      <w:r w:rsidRPr="007C6EA6">
        <w:rPr>
          <w:rFonts w:ascii="Arial" w:hAnsi="Arial" w:cs="Arial"/>
          <w:color w:val="000000"/>
          <w:lang w:val="es-ES"/>
        </w:rPr>
        <w:t>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r w:rsidRPr="007C6EA6">
        <w:rPr>
          <w:rFonts w:ascii="Arial" w:hAnsi="Arial" w:cs="Arial"/>
          <w:color w:val="000000"/>
          <w:lang w:val="es-ES"/>
        </w:rPr>
        <w:tab/>
      </w:r>
      <w:r w:rsidRPr="007C6EA6">
        <w:rPr>
          <w:rFonts w:ascii="Arial" w:hAnsi="Arial" w:cs="Arial"/>
        </w:rPr>
        <w:t xml:space="preserve">   </w:t>
      </w:r>
    </w:p>
    <w:p w:rsidR="0034041D" w:rsidRPr="00FC7B30" w:rsidRDefault="0034041D" w:rsidP="00FC7B30">
      <w:pPr>
        <w:spacing w:after="240"/>
        <w:ind w:firstLine="720"/>
        <w:jc w:val="right"/>
        <w:rPr>
          <w:rFonts w:ascii="Arial" w:hAnsi="Arial" w:cs="Arial"/>
          <w:i/>
          <w:sz w:val="18"/>
        </w:rPr>
      </w:pPr>
      <w:hyperlink w:anchor="Artículo497" w:history="1">
        <w:r w:rsidR="00FC7B30">
          <w:rPr>
            <w:rFonts w:ascii="Arial" w:hAnsi="Arial" w:cs="Arial"/>
            <w:i/>
            <w:color w:val="0000FF"/>
            <w:sz w:val="18"/>
            <w:u w:val="single"/>
            <w:lang w:val="es-ES"/>
          </w:rPr>
          <w:t>Artículo R</w:t>
        </w:r>
        <w:r w:rsidRPr="00FC7B30">
          <w:rPr>
            <w:rFonts w:ascii="Arial" w:hAnsi="Arial" w:cs="Arial"/>
            <w:i/>
            <w:color w:val="0000FF"/>
            <w:sz w:val="18"/>
            <w:u w:val="single"/>
            <w:lang w:val="es-ES"/>
          </w:rPr>
          <w:t>eform</w:t>
        </w:r>
        <w:r w:rsidR="00FC7B30">
          <w:rPr>
            <w:rFonts w:ascii="Arial" w:hAnsi="Arial" w:cs="Arial"/>
            <w:i/>
            <w:color w:val="0000FF"/>
            <w:sz w:val="18"/>
            <w:u w:val="single"/>
            <w:lang w:val="es-ES"/>
          </w:rPr>
          <w:t>ado</w:t>
        </w:r>
      </w:hyperlink>
    </w:p>
    <w:p w:rsidR="0034041D" w:rsidRPr="007C6EA6" w:rsidRDefault="0034041D" w:rsidP="00FC7B30">
      <w:pPr>
        <w:spacing w:after="240"/>
        <w:ind w:firstLine="720"/>
        <w:jc w:val="both"/>
        <w:rPr>
          <w:rFonts w:ascii="Arial" w:hAnsi="Arial" w:cs="Arial"/>
          <w:color w:val="000000"/>
        </w:rPr>
      </w:pPr>
      <w:r w:rsidRPr="007C6EA6">
        <w:rPr>
          <w:rFonts w:ascii="Arial" w:hAnsi="Arial" w:cs="Arial"/>
          <w:b/>
          <w:bCs/>
          <w:lang w:val="es-ES"/>
        </w:rPr>
        <w:t>ARTICULO 498.-</w:t>
      </w:r>
      <w:r w:rsidRPr="007C6EA6">
        <w:rPr>
          <w:rFonts w:ascii="Arial" w:hAnsi="Arial" w:cs="Arial"/>
          <w:lang w:val="es-ES"/>
        </w:rPr>
        <w:t xml:space="preserve"> </w:t>
      </w:r>
      <w:r w:rsidRPr="007C6EA6">
        <w:rPr>
          <w:rFonts w:ascii="Arial" w:hAnsi="Arial" w:cs="Arial"/>
          <w:color w:val="000000"/>
        </w:rPr>
        <w:t xml:space="preserve">En el caso del artículo anterior, tienen obligación de desempeñar la tutela mientras duran en los cargos que a continuación se enumeran: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 El Presidente Municipal del domicilio de la persona menor de dieciocho años de 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demás regidores del ayuntamiento;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Las personas que desempeñen la autoridad administrativa en los lugares en donde no hubiere ayuntamiento;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IV.- </w:t>
      </w:r>
      <w:r w:rsidRPr="007C6EA6">
        <w:rPr>
          <w:rFonts w:ascii="Arial" w:hAnsi="Arial" w:cs="Arial"/>
          <w:color w:val="000000"/>
          <w:lang w:val="es-ES"/>
        </w:rPr>
        <w:t>Los profesores oficiales de instrucción primaria, secundaria, o profesional, del lugar donde vive la persona menor de dieciocho años de 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miembros de las juntas de beneficiencia pública o privada que disfruten sueldo del erario; 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directores de establecimientos de beneficiencia pública.</w:t>
      </w:r>
    </w:p>
    <w:p w:rsidR="0034041D" w:rsidRDefault="0034041D" w:rsidP="00FC7B30">
      <w:pPr>
        <w:spacing w:before="120"/>
        <w:ind w:firstLine="720"/>
        <w:jc w:val="both"/>
        <w:rPr>
          <w:rFonts w:ascii="Arial" w:hAnsi="Arial" w:cs="Arial"/>
          <w:lang w:val="es-ES"/>
        </w:rPr>
      </w:pPr>
      <w:r w:rsidRPr="007C6EA6">
        <w:rPr>
          <w:rFonts w:ascii="Arial" w:hAnsi="Arial" w:cs="Arial"/>
          <w:lang w:val="es-ES"/>
        </w:rPr>
        <w:lastRenderedPageBreak/>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rsidR="00FC7B30" w:rsidRPr="00FC7B30" w:rsidRDefault="00FC7B30" w:rsidP="00FC7B30">
      <w:pPr>
        <w:spacing w:after="120"/>
        <w:ind w:firstLine="720"/>
        <w:jc w:val="right"/>
        <w:rPr>
          <w:rFonts w:ascii="Arial" w:hAnsi="Arial" w:cs="Arial"/>
          <w:i/>
          <w:sz w:val="18"/>
          <w:lang w:val="es-ES"/>
        </w:rPr>
      </w:pPr>
      <w:hyperlink w:anchor="Artículo498" w:history="1">
        <w:r>
          <w:rPr>
            <w:rFonts w:ascii="Arial" w:hAnsi="Arial" w:cs="Arial"/>
            <w:i/>
            <w:color w:val="0000FF"/>
            <w:sz w:val="18"/>
            <w:u w:val="single"/>
            <w:lang w:val="es-ES"/>
          </w:rPr>
          <w:t>Artículo R</w:t>
        </w:r>
        <w:r w:rsidRPr="00FC7B30">
          <w:rPr>
            <w:rFonts w:ascii="Arial" w:hAnsi="Arial" w:cs="Arial"/>
            <w:i/>
            <w:color w:val="0000FF"/>
            <w:sz w:val="18"/>
            <w:u w:val="single"/>
            <w:lang w:val="es-ES"/>
          </w:rPr>
          <w:t>ef</w:t>
        </w:r>
        <w:r w:rsidRPr="00FC7B30">
          <w:rPr>
            <w:rFonts w:ascii="Arial" w:hAnsi="Arial" w:cs="Arial"/>
            <w:i/>
            <w:color w:val="0000FF"/>
            <w:sz w:val="18"/>
            <w:u w:val="single"/>
            <w:lang w:val="es-ES"/>
          </w:rPr>
          <w:t>o</w:t>
        </w:r>
        <w:r w:rsidRPr="00FC7B30">
          <w:rPr>
            <w:rFonts w:ascii="Arial" w:hAnsi="Arial" w:cs="Arial"/>
            <w:i/>
            <w:color w:val="0000FF"/>
            <w:sz w:val="18"/>
            <w:u w:val="single"/>
            <w:lang w:val="es-ES"/>
          </w:rPr>
          <w:t>rm</w:t>
        </w:r>
        <w:r>
          <w:rPr>
            <w:rFonts w:ascii="Arial" w:hAnsi="Arial" w:cs="Arial"/>
            <w:i/>
            <w:color w:val="0000FF"/>
            <w:sz w:val="18"/>
            <w:u w:val="single"/>
            <w:lang w:val="es-ES"/>
          </w:rPr>
          <w:t>ado</w:t>
        </w:r>
      </w:hyperlink>
    </w:p>
    <w:p w:rsidR="00463935" w:rsidRDefault="0034041D" w:rsidP="00463935">
      <w:pPr>
        <w:spacing w:before="240"/>
        <w:ind w:firstLine="720"/>
        <w:jc w:val="both"/>
        <w:rPr>
          <w:rFonts w:ascii="Arial" w:hAnsi="Arial" w:cs="Arial"/>
          <w:color w:val="000000"/>
          <w:lang w:val="es-ES"/>
        </w:rPr>
      </w:pPr>
      <w:r w:rsidRPr="007C6EA6">
        <w:rPr>
          <w:rFonts w:ascii="Arial" w:hAnsi="Arial" w:cs="Arial"/>
          <w:b/>
          <w:bCs/>
          <w:lang w:val="es-ES"/>
        </w:rPr>
        <w:t>ARTICULO 499.-</w:t>
      </w:r>
      <w:r w:rsidRPr="007C6EA6">
        <w:rPr>
          <w:rFonts w:ascii="Arial" w:hAnsi="Arial" w:cs="Arial"/>
          <w:lang w:val="es-ES"/>
        </w:rPr>
        <w:t xml:space="preserve"> </w:t>
      </w:r>
      <w:r w:rsidRPr="007C6EA6">
        <w:rPr>
          <w:rFonts w:ascii="Arial" w:hAnsi="Arial" w:cs="Arial"/>
          <w:color w:val="000000"/>
          <w:lang w:val="es-ES"/>
        </w:rPr>
        <w:t>Si la persona menor de dieciocho años de edad que se encuentre en el caso previsto por el artículo 497, adquiere bienes, se le nombrará tutor dativo de acuerdo con lo que disponen las reglas generales para hacer esos nombramientos.</w:t>
      </w:r>
    </w:p>
    <w:p w:rsidR="0034041D" w:rsidRPr="00463935" w:rsidRDefault="0034041D" w:rsidP="00463935">
      <w:pPr>
        <w:spacing w:after="240"/>
        <w:ind w:firstLine="720"/>
        <w:jc w:val="right"/>
        <w:rPr>
          <w:rFonts w:ascii="Arial" w:hAnsi="Arial" w:cs="Arial"/>
          <w:i/>
          <w:sz w:val="18"/>
          <w:lang w:val="es-ES"/>
        </w:rPr>
      </w:pPr>
      <w:r w:rsidRPr="00463935">
        <w:rPr>
          <w:rFonts w:ascii="Arial" w:hAnsi="Arial" w:cs="Arial"/>
          <w:i/>
          <w:color w:val="000000"/>
          <w:sz w:val="18"/>
          <w:lang w:val="es-ES"/>
        </w:rPr>
        <w:tab/>
      </w:r>
      <w:hyperlink w:anchor="Artículo499" w:history="1">
        <w:r w:rsidR="00463935">
          <w:rPr>
            <w:rFonts w:ascii="Arial" w:hAnsi="Arial" w:cs="Arial"/>
            <w:i/>
            <w:color w:val="0000FF"/>
            <w:sz w:val="18"/>
            <w:u w:val="single"/>
            <w:lang w:val="es-ES"/>
          </w:rPr>
          <w:t>Artículo R</w:t>
        </w:r>
        <w:r w:rsidRPr="00463935">
          <w:rPr>
            <w:rFonts w:ascii="Arial" w:hAnsi="Arial" w:cs="Arial"/>
            <w:i/>
            <w:color w:val="0000FF"/>
            <w:sz w:val="18"/>
            <w:u w:val="single"/>
            <w:lang w:val="es-ES"/>
          </w:rPr>
          <w:t>eform</w:t>
        </w:r>
        <w:r w:rsidR="00463935">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p>
    <w:p w:rsidR="0034041D" w:rsidRPr="007C6EA6" w:rsidRDefault="0034041D" w:rsidP="0034041D">
      <w:pPr>
        <w:keepNext/>
        <w:widowControl w:val="0"/>
        <w:jc w:val="center"/>
        <w:rPr>
          <w:rFonts w:ascii="Arial" w:hAnsi="Arial" w:cs="Arial"/>
          <w:b/>
          <w:bCs/>
          <w:lang w:val="es-ES"/>
        </w:rPr>
      </w:pPr>
      <w:r w:rsidRPr="007C6EA6">
        <w:rPr>
          <w:rFonts w:ascii="Arial" w:hAnsi="Arial" w:cs="Arial"/>
          <w:b/>
          <w:bCs/>
          <w:lang w:val="es-ES"/>
        </w:rPr>
        <w:t>CAPITULO VII</w:t>
      </w:r>
    </w:p>
    <w:p w:rsidR="0034041D" w:rsidRPr="007C6EA6" w:rsidRDefault="0034041D" w:rsidP="0034041D">
      <w:pPr>
        <w:keepNext/>
        <w:widowControl w:val="0"/>
        <w:jc w:val="center"/>
        <w:rPr>
          <w:rFonts w:ascii="Arial" w:hAnsi="Arial" w:cs="Arial"/>
          <w:b/>
          <w:bCs/>
          <w:lang w:val="es-ES"/>
        </w:rPr>
      </w:pPr>
      <w:r w:rsidRPr="007C6EA6">
        <w:rPr>
          <w:rFonts w:ascii="Arial" w:hAnsi="Arial" w:cs="Arial"/>
          <w:b/>
          <w:bCs/>
          <w:lang w:val="es-ES"/>
        </w:rPr>
        <w:t>DE LAS PERSONAS INHABILES PARA EL DESEMPEÑO DE LA TUTELA Y DE LAS QUE DEBEN SER SEPARADAS DE ELLA.</w:t>
      </w:r>
    </w:p>
    <w:p w:rsidR="0034041D" w:rsidRPr="007C6EA6" w:rsidRDefault="0034041D" w:rsidP="0034041D">
      <w:pPr>
        <w:jc w:val="center"/>
        <w:rPr>
          <w:rFonts w:ascii="Arial" w:hAnsi="Arial" w:cs="Arial"/>
          <w:b/>
          <w:bCs/>
          <w:lang w:val="es-ES"/>
        </w:rPr>
      </w:pPr>
    </w:p>
    <w:p w:rsidR="0034041D" w:rsidRPr="007C6EA6" w:rsidRDefault="0034041D" w:rsidP="0034041D">
      <w:pPr>
        <w:ind w:firstLine="720"/>
        <w:jc w:val="both"/>
        <w:rPr>
          <w:rFonts w:ascii="Arial" w:hAnsi="Arial" w:cs="Arial"/>
          <w:color w:val="000000"/>
        </w:rPr>
      </w:pPr>
      <w:r w:rsidRPr="007C6EA6">
        <w:rPr>
          <w:rFonts w:ascii="Arial" w:hAnsi="Arial" w:cs="Arial"/>
          <w:b/>
          <w:bCs/>
          <w:lang w:val="es-ES"/>
        </w:rPr>
        <w:t>ARTICULO 500.-</w:t>
      </w:r>
      <w:r w:rsidRPr="007C6EA6">
        <w:rPr>
          <w:rFonts w:ascii="Arial" w:hAnsi="Arial" w:cs="Arial"/>
          <w:lang w:val="es-ES"/>
        </w:rPr>
        <w:t xml:space="preserve"> </w:t>
      </w:r>
      <w:r w:rsidRPr="007C6EA6">
        <w:rPr>
          <w:rFonts w:ascii="Arial" w:hAnsi="Arial" w:cs="Arial"/>
          <w:color w:val="000000"/>
        </w:rPr>
        <w:t>No pueden ser tutores, aunque estén anuentes en recibir el cargo:</w:t>
      </w:r>
      <w:r w:rsidRPr="007C6EA6">
        <w:rPr>
          <w:rFonts w:ascii="Arial" w:hAnsi="Arial" w:cs="Arial"/>
          <w:color w:val="000000"/>
        </w:rPr>
        <w:tab/>
        <w:t xml:space="preserve"> </w:t>
      </w:r>
    </w:p>
    <w:p w:rsidR="0034041D" w:rsidRPr="007C6EA6" w:rsidRDefault="0034041D" w:rsidP="0034041D">
      <w:pPr>
        <w:jc w:val="both"/>
        <w:rPr>
          <w:rFonts w:ascii="Arial" w:hAnsi="Arial" w:cs="Arial"/>
          <w:color w:val="000000"/>
        </w:rPr>
      </w:pPr>
    </w:p>
    <w:p w:rsidR="0034041D" w:rsidRPr="007C6EA6" w:rsidRDefault="0034041D" w:rsidP="0034041D">
      <w:pPr>
        <w:ind w:firstLine="720"/>
        <w:jc w:val="both"/>
        <w:rPr>
          <w:rFonts w:ascii="Arial" w:hAnsi="Arial" w:cs="Arial"/>
          <w:b/>
          <w:color w:val="000000"/>
        </w:rPr>
      </w:pPr>
      <w:r w:rsidRPr="007C6EA6">
        <w:rPr>
          <w:rFonts w:ascii="Arial" w:hAnsi="Arial" w:cs="Arial"/>
          <w:color w:val="000000"/>
        </w:rPr>
        <w:t>I.- Las personas menores de dieciocho años de edad;</w:t>
      </w:r>
    </w:p>
    <w:p w:rsidR="0034041D" w:rsidRPr="007C6EA6" w:rsidRDefault="0034041D" w:rsidP="0034041D">
      <w:pPr>
        <w:jc w:val="both"/>
        <w:rPr>
          <w:rFonts w:ascii="Arial" w:hAnsi="Arial" w:cs="Arial"/>
          <w:color w:val="000000"/>
        </w:rPr>
      </w:pP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II.- Las personas mayores de dieciocho años de edad que se encuentren bajo tutela;</w:t>
      </w:r>
    </w:p>
    <w:p w:rsidR="0034041D" w:rsidRPr="007C6EA6" w:rsidRDefault="0034041D" w:rsidP="0034041D">
      <w:pPr>
        <w:jc w:val="both"/>
        <w:rPr>
          <w:rFonts w:ascii="Arial" w:hAnsi="Arial" w:cs="Arial"/>
          <w:color w:val="000000"/>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que por sentencia que cause ejecutoria hayan sido condenados a la privación de este cargo o a la inhabilitación para obtenerlo;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que haya sido condenado por robo, abuso de confianza, estafa, fraude o por delitos contra la honestidad;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que no tengan oficio o modo de vivir conocido o sean notoriamente de mala conducta;</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VII.- Los que al deferirse la tutela tengan pleito pendiente con la persona menor de dieciocho años de edad o persona que no tenga la capacidad para comprender el significado del hecho.</w:t>
      </w:r>
    </w:p>
    <w:p w:rsidR="00251840" w:rsidRDefault="0034041D" w:rsidP="00251840">
      <w:pPr>
        <w:spacing w:before="120"/>
        <w:ind w:firstLine="720"/>
        <w:jc w:val="both"/>
        <w:rPr>
          <w:rFonts w:ascii="Arial" w:hAnsi="Arial" w:cs="Arial"/>
          <w:color w:val="000000"/>
          <w:lang w:val="es-ES"/>
        </w:rPr>
      </w:pPr>
      <w:r w:rsidRPr="007C6EA6">
        <w:rPr>
          <w:rFonts w:ascii="Arial" w:hAnsi="Arial" w:cs="Arial"/>
          <w:color w:val="000000"/>
          <w:lang w:val="es-ES"/>
        </w:rP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IX.- Los Jueces, Magistrados y demás funcionarios o empleados de la administración de justicia;</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X.- El que no esté domiciliado en el lugar en que deba ejercer la tutela;</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XI.- Los empleados públicos de Hacienda, que por razón de su destino tengan responsabilidad pecuniaria actual o la hayan tenido y no la hubieran cubierto;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XII.- El que padezca enfermedad crónica contagiosa;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XIII.- Los demás a quienes lo prohiba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501.-</w:t>
      </w:r>
      <w:r w:rsidRPr="007C6EA6">
        <w:rPr>
          <w:rFonts w:ascii="Arial" w:hAnsi="Arial" w:cs="Arial"/>
          <w:lang w:val="es-ES"/>
        </w:rPr>
        <w:t xml:space="preserve"> Serán separados de la tutela:</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que sin haber caucionado su manejo conforme a la Ley, ejerzan la administración de la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 </w:t>
      </w:r>
      <w:r w:rsidRPr="007C6EA6">
        <w:rPr>
          <w:rFonts w:ascii="Arial" w:hAnsi="Arial" w:cs="Arial"/>
          <w:color w:val="000000"/>
          <w:lang w:val="es-ES"/>
        </w:rPr>
        <w:t>Los que se conduzcan mal en el desempeño de la tutela, ya sea respecto de la persona, ya respecto de la administración de los bienes de la persona menor de dieciocho años de edad o persona que no tenga capacidad para comprender el significado del hecho.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tutores que no rindan sus cuentas dentro del término fijado por el artículo 587;</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comprendidos en el artículo anterior, desde que sobrevenga o se averigüe su incapacidad;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tutor que se encuentre en el caso previsto en el artículo 156;</w:t>
      </w:r>
    </w:p>
    <w:p w:rsidR="0034041D" w:rsidRDefault="0034041D" w:rsidP="008E0193">
      <w:pPr>
        <w:spacing w:before="120"/>
        <w:ind w:firstLine="720"/>
        <w:jc w:val="both"/>
        <w:rPr>
          <w:rFonts w:ascii="Arial" w:hAnsi="Arial" w:cs="Arial"/>
          <w:lang w:val="es-ES"/>
        </w:rPr>
      </w:pPr>
      <w:r w:rsidRPr="007C6EA6">
        <w:rPr>
          <w:rFonts w:ascii="Arial" w:hAnsi="Arial" w:cs="Arial"/>
          <w:lang w:val="es-ES"/>
        </w:rPr>
        <w:t>VI.- El tutor que permanezca ausente por más de seis meses, del lugar en que debe desempeñar la tutela.</w:t>
      </w:r>
    </w:p>
    <w:p w:rsidR="008E0193" w:rsidRPr="008E0193" w:rsidRDefault="008E0193" w:rsidP="008E0193">
      <w:pPr>
        <w:spacing w:after="240"/>
        <w:ind w:firstLine="720"/>
        <w:jc w:val="right"/>
        <w:rPr>
          <w:rFonts w:ascii="Arial" w:hAnsi="Arial" w:cs="Arial"/>
          <w:i/>
          <w:sz w:val="18"/>
          <w:lang w:val="es-ES"/>
        </w:rPr>
      </w:pPr>
      <w:hyperlink w:anchor="Artículo501" w:history="1">
        <w:r>
          <w:rPr>
            <w:rFonts w:ascii="Arial" w:hAnsi="Arial" w:cs="Arial"/>
            <w:i/>
            <w:color w:val="0000FF"/>
            <w:sz w:val="18"/>
            <w:u w:val="single"/>
            <w:lang w:val="es-ES"/>
          </w:rPr>
          <w:t>Artículo R</w:t>
        </w:r>
        <w:r w:rsidRPr="008E0193">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502.-</w:t>
      </w:r>
      <w:r w:rsidRPr="007C6EA6">
        <w:rPr>
          <w:rFonts w:ascii="Arial" w:hAnsi="Arial" w:cs="Arial"/>
          <w:lang w:val="es-ES"/>
        </w:rPr>
        <w:t xml:space="preserve"> No pueden ser tutores ni curadores del demente los que hayan sido causa de la demencia, ni los que la hayan fomentado directa o indirectamente.</w:t>
      </w:r>
    </w:p>
    <w:p w:rsidR="008E0193" w:rsidRDefault="0034041D" w:rsidP="008E0193">
      <w:pPr>
        <w:ind w:firstLine="720"/>
        <w:jc w:val="both"/>
        <w:rPr>
          <w:rFonts w:ascii="Arial" w:hAnsi="Arial" w:cs="Arial"/>
          <w:b/>
          <w:color w:val="000000"/>
          <w:lang w:val="es-ES"/>
        </w:rPr>
      </w:pPr>
      <w:r w:rsidRPr="007C6EA6">
        <w:rPr>
          <w:rFonts w:ascii="Arial" w:hAnsi="Arial" w:cs="Arial"/>
          <w:b/>
          <w:bCs/>
          <w:lang w:val="es-ES"/>
        </w:rPr>
        <w:t>ARTICULO 503.-</w:t>
      </w:r>
      <w:r w:rsidRPr="007C6EA6">
        <w:rPr>
          <w:rFonts w:ascii="Arial" w:hAnsi="Arial" w:cs="Arial"/>
          <w:lang w:val="es-ES"/>
        </w:rPr>
        <w:t xml:space="preserve"> </w:t>
      </w:r>
      <w:r w:rsidRPr="007C6EA6">
        <w:rPr>
          <w:rFonts w:ascii="Arial" w:hAnsi="Arial" w:cs="Arial"/>
          <w:color w:val="000000"/>
          <w:lang w:val="es-ES"/>
        </w:rPr>
        <w:t>Lo dispuesto en el artículo anterior se aplicará, en cuanto fuere posible, a la tutela de personas que no tengan capacidad para comprender el significado del hecho</w:t>
      </w:r>
      <w:r w:rsidRPr="007C6EA6">
        <w:rPr>
          <w:rFonts w:ascii="Arial" w:hAnsi="Arial" w:cs="Arial"/>
          <w:b/>
          <w:color w:val="000000"/>
          <w:lang w:val="es-ES"/>
        </w:rPr>
        <w:t>.</w:t>
      </w:r>
      <w:r w:rsidRPr="007C6EA6">
        <w:rPr>
          <w:rFonts w:ascii="Arial" w:hAnsi="Arial" w:cs="Arial"/>
          <w:b/>
          <w:color w:val="000000"/>
          <w:lang w:val="es-ES"/>
        </w:rPr>
        <w:tab/>
        <w:t xml:space="preserve">  </w:t>
      </w:r>
    </w:p>
    <w:p w:rsidR="0034041D" w:rsidRPr="008E0193" w:rsidRDefault="0034041D" w:rsidP="008E0193">
      <w:pPr>
        <w:spacing w:after="240"/>
        <w:ind w:firstLine="720"/>
        <w:jc w:val="right"/>
        <w:rPr>
          <w:rFonts w:ascii="Arial" w:hAnsi="Arial" w:cs="Arial"/>
          <w:i/>
          <w:sz w:val="18"/>
          <w:lang w:val="es-ES"/>
        </w:rPr>
      </w:pPr>
      <w:hyperlink w:anchor="Artículo503" w:history="1">
        <w:r w:rsidR="008E0193">
          <w:rPr>
            <w:rFonts w:ascii="Arial" w:hAnsi="Arial" w:cs="Arial"/>
            <w:i/>
            <w:color w:val="0000FF"/>
            <w:sz w:val="18"/>
            <w:u w:val="single"/>
            <w:lang w:val="es-ES"/>
          </w:rPr>
          <w:t>Artículo R</w:t>
        </w:r>
        <w:r w:rsidRPr="008E0193">
          <w:rPr>
            <w:rFonts w:ascii="Arial" w:hAnsi="Arial" w:cs="Arial"/>
            <w:i/>
            <w:color w:val="0000FF"/>
            <w:sz w:val="18"/>
            <w:u w:val="single"/>
            <w:lang w:val="es-ES"/>
          </w:rPr>
          <w:t>eform</w:t>
        </w:r>
        <w:r w:rsidR="008E0193">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504.-</w:t>
      </w:r>
      <w:r w:rsidRPr="007C6EA6">
        <w:rPr>
          <w:rFonts w:ascii="Arial" w:hAnsi="Arial" w:cs="Arial"/>
          <w:lang w:val="es-ES"/>
        </w:rPr>
        <w:t xml:space="preserve"> El Ministerio Público y los parientes del pupilo, tienen derecho de promover la separación de los tutores que se encuentren en alguno de los casos previstos en el artículo 501.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505.-</w:t>
      </w:r>
      <w:r w:rsidRPr="007C6EA6">
        <w:rPr>
          <w:rFonts w:ascii="Arial" w:hAnsi="Arial" w:cs="Arial"/>
          <w:lang w:val="es-ES"/>
        </w:rPr>
        <w:t xml:space="preserve"> El tutor que fuere procesado por cualquier delito, quedará suspenso en el ejercicio de su encargo, desde que se provea el auto motivado de prisión, hasta que se pronuncie sentencia irrevocable.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lastRenderedPageBreak/>
        <w:t>ARTICULO 506.-</w:t>
      </w:r>
      <w:r w:rsidRPr="007C6EA6">
        <w:rPr>
          <w:rFonts w:ascii="Arial" w:hAnsi="Arial" w:cs="Arial"/>
          <w:lang w:val="es-ES"/>
        </w:rPr>
        <w:t xml:space="preserve"> En el caso de que trata el artículo anterior, se proveerá a la tutela conforme a la Ley.</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507.-</w:t>
      </w:r>
      <w:r w:rsidRPr="007C6EA6">
        <w:rPr>
          <w:rFonts w:ascii="Arial" w:hAnsi="Arial" w:cs="Arial"/>
          <w:lang w:val="es-ES"/>
        </w:rPr>
        <w:t xml:space="preserve"> Absuelto el tutor, volverá al ejercicio de su encargo. Si es condenado a una pena que no lleve consigo la inhabilitación para desempeñar la tutela, volverá a ésta al extinguir su condena, siempre que la pena impuesta no exceda de un año de prisión.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LAS EXCUSAS PARA EL DESEMPEÑO </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TUTELA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508.-</w:t>
      </w:r>
      <w:r w:rsidRPr="007C6EA6">
        <w:rPr>
          <w:rFonts w:ascii="Arial" w:hAnsi="Arial" w:cs="Arial"/>
          <w:lang w:val="es-ES"/>
        </w:rPr>
        <w:t xml:space="preserve"> Pueden excusarse de ser tutores: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empleados y funcionarios públicos;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militares en servicio activo;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que tengan bajo su patria potestad tres o más descendientes;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que fueren tan pobres, que no puedan atender a la tutela sin menoscabo de su subsistencia;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que por el mal estado habitual de su salud, o por rudeza e ignorancia, no puedan atender debidamente a la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que tengan sesenta años cumplidos;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Los que tengan a su cargo otra tutela o curaduría;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Los que por su inexperiencia en los negocios o por causa grave, a juicio del Juez, no estén en aptitud de desempeñar convenientemente la tutela.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509.-</w:t>
      </w:r>
      <w:r w:rsidRPr="007C6EA6">
        <w:rPr>
          <w:rFonts w:ascii="Arial" w:hAnsi="Arial" w:cs="Arial"/>
          <w:lang w:val="es-ES"/>
        </w:rPr>
        <w:t xml:space="preserve"> Si el que teniendo excusa legítima para ser tutor acepta el cargo, renuncia por el mismo hecho a la excusa que le concede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510.-</w:t>
      </w:r>
      <w:r w:rsidRPr="007C6EA6">
        <w:rPr>
          <w:rFonts w:ascii="Arial" w:hAnsi="Arial" w:cs="Arial"/>
          <w:lang w:val="es-ES"/>
        </w:rPr>
        <w:t xml:space="preserve"> El tutor debe proponer sus impedimentos o excusas dentro del término fijado por el Código de Procedimientos Civiles, y cuando transcurra el término sin ejercitar el derecho, se entiende renunciada la excusa.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511.-</w:t>
      </w:r>
      <w:r w:rsidRPr="007C6EA6">
        <w:rPr>
          <w:rFonts w:ascii="Arial" w:hAnsi="Arial" w:cs="Arial"/>
          <w:lang w:val="es-ES"/>
        </w:rPr>
        <w:t xml:space="preserve"> Si el tutor tuviera dos o más excusas las propondrá simultáneamente, dentro del plazo respectivo; y sí propone una sola se entenderán renunciadas las demás.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512.-</w:t>
      </w:r>
      <w:r w:rsidRPr="007C6EA6">
        <w:rPr>
          <w:rFonts w:ascii="Arial" w:hAnsi="Arial" w:cs="Arial"/>
          <w:lang w:val="es-ES"/>
        </w:rPr>
        <w:t xml:space="preserve"> Mientras que se califica el impedimento o la excusa, el Juez nombrará un tutor interino.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513.-</w:t>
      </w:r>
      <w:r w:rsidRPr="007C6EA6">
        <w:rPr>
          <w:rFonts w:ascii="Arial" w:hAnsi="Arial" w:cs="Arial"/>
          <w:lang w:val="es-ES"/>
        </w:rPr>
        <w:t xml:space="preserve"> El tutor testamentario que se excuse de ejercer la tutela, perderá todo derecho a lo que le hubiere dejado el testador por este concepto.</w:t>
      </w:r>
    </w:p>
    <w:p w:rsidR="00631279" w:rsidRDefault="0034041D" w:rsidP="00631279">
      <w:pPr>
        <w:spacing w:before="240"/>
        <w:ind w:firstLine="720"/>
        <w:jc w:val="both"/>
        <w:rPr>
          <w:rFonts w:ascii="Arial" w:hAnsi="Arial" w:cs="Arial"/>
          <w:color w:val="000000"/>
          <w:lang w:val="es-ES"/>
        </w:rPr>
      </w:pPr>
      <w:r w:rsidRPr="007C6EA6">
        <w:rPr>
          <w:rFonts w:ascii="Arial" w:hAnsi="Arial" w:cs="Arial"/>
          <w:b/>
          <w:bCs/>
          <w:lang w:val="es-ES"/>
        </w:rPr>
        <w:lastRenderedPageBreak/>
        <w:t>ARTICULO 514.-</w:t>
      </w:r>
      <w:r w:rsidRPr="007C6EA6">
        <w:rPr>
          <w:rFonts w:ascii="Arial" w:hAnsi="Arial" w:cs="Arial"/>
          <w:lang w:val="es-ES"/>
        </w:rPr>
        <w:t xml:space="preserve"> </w:t>
      </w:r>
      <w:r w:rsidRPr="007C6EA6">
        <w:rPr>
          <w:rFonts w:ascii="Arial" w:hAnsi="Arial" w:cs="Arial"/>
          <w:color w:val="000000"/>
          <w:lang w:val="es-ES"/>
        </w:rPr>
        <w:t>El tutor que sin excusa o desechada la que hubiere propuesto, no desempeñe la tutela, pierde el derecho que tenga para heredar a la persona menor de dieciocho años de edad o a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rsidR="0034041D" w:rsidRPr="00631279" w:rsidRDefault="0034041D" w:rsidP="00631279">
      <w:pPr>
        <w:spacing w:after="240"/>
        <w:ind w:firstLine="720"/>
        <w:jc w:val="right"/>
        <w:rPr>
          <w:rFonts w:ascii="Arial" w:hAnsi="Arial" w:cs="Arial"/>
          <w:i/>
          <w:color w:val="000000"/>
          <w:sz w:val="18"/>
          <w:lang w:val="es-ES"/>
        </w:rPr>
      </w:pPr>
      <w:r w:rsidRPr="007C6EA6">
        <w:rPr>
          <w:rFonts w:ascii="Arial" w:hAnsi="Arial" w:cs="Arial"/>
          <w:color w:val="000000"/>
          <w:lang w:val="es-ES"/>
        </w:rPr>
        <w:t xml:space="preserve">                                                                                                    </w:t>
      </w:r>
      <w:hyperlink w:anchor="Artículo514" w:history="1">
        <w:r w:rsidR="00631279">
          <w:rPr>
            <w:rFonts w:ascii="Arial" w:hAnsi="Arial" w:cs="Arial"/>
            <w:i/>
            <w:color w:val="0000FF"/>
            <w:sz w:val="18"/>
            <w:u w:val="single"/>
            <w:lang w:val="es-ES"/>
          </w:rPr>
          <w:t>Artículo R</w:t>
        </w:r>
        <w:r w:rsidRPr="00631279">
          <w:rPr>
            <w:rFonts w:ascii="Arial" w:hAnsi="Arial" w:cs="Arial"/>
            <w:i/>
            <w:color w:val="0000FF"/>
            <w:sz w:val="18"/>
            <w:u w:val="single"/>
            <w:lang w:val="es-ES"/>
          </w:rPr>
          <w:t>eform</w:t>
        </w:r>
        <w:r w:rsidR="00631279">
          <w:rPr>
            <w:rFonts w:ascii="Arial" w:hAnsi="Arial" w:cs="Arial"/>
            <w:i/>
            <w:color w:val="0000FF"/>
            <w:sz w:val="18"/>
            <w:u w:val="single"/>
            <w:lang w:val="es-ES"/>
          </w:rPr>
          <w:t>ado</w:t>
        </w:r>
      </w:hyperlink>
    </w:p>
    <w:p w:rsidR="00631279" w:rsidRDefault="0034041D" w:rsidP="00631279">
      <w:pPr>
        <w:spacing w:before="240"/>
        <w:ind w:firstLine="720"/>
        <w:jc w:val="both"/>
        <w:rPr>
          <w:rFonts w:ascii="Arial" w:hAnsi="Arial" w:cs="Arial"/>
          <w:color w:val="000000"/>
          <w:lang w:val="es-ES"/>
        </w:rPr>
      </w:pPr>
      <w:r w:rsidRPr="007C6EA6">
        <w:rPr>
          <w:rFonts w:ascii="Arial" w:hAnsi="Arial" w:cs="Arial"/>
          <w:b/>
          <w:bCs/>
          <w:lang w:val="es-ES"/>
        </w:rPr>
        <w:t>ARTICULO 515.-</w:t>
      </w:r>
      <w:r w:rsidRPr="007C6EA6">
        <w:rPr>
          <w:rFonts w:ascii="Arial" w:hAnsi="Arial" w:cs="Arial"/>
          <w:lang w:val="es-ES"/>
        </w:rPr>
        <w:t xml:space="preserve"> </w:t>
      </w:r>
      <w:r w:rsidRPr="007C6EA6">
        <w:rPr>
          <w:rFonts w:ascii="Arial" w:hAnsi="Arial" w:cs="Arial"/>
          <w:color w:val="000000"/>
          <w:lang w:val="es-ES"/>
        </w:rPr>
        <w:t xml:space="preserve">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 </w:t>
      </w:r>
    </w:p>
    <w:p w:rsidR="0034041D" w:rsidRPr="00631279" w:rsidRDefault="0034041D" w:rsidP="00631279">
      <w:pPr>
        <w:spacing w:after="240"/>
        <w:ind w:firstLine="720"/>
        <w:jc w:val="right"/>
        <w:rPr>
          <w:rFonts w:ascii="Arial" w:hAnsi="Arial" w:cs="Arial"/>
          <w:i/>
          <w:sz w:val="18"/>
          <w:lang w:val="es-ES"/>
        </w:rPr>
      </w:pPr>
      <w:r w:rsidRPr="00631279">
        <w:rPr>
          <w:rFonts w:ascii="Arial" w:hAnsi="Arial" w:cs="Arial"/>
          <w:i/>
          <w:color w:val="000000"/>
          <w:sz w:val="18"/>
          <w:lang w:val="es-ES"/>
        </w:rPr>
        <w:t xml:space="preserve">      </w:t>
      </w:r>
      <w:hyperlink w:anchor="Artículo515" w:history="1">
        <w:r w:rsidR="00631279">
          <w:rPr>
            <w:rFonts w:ascii="Arial" w:hAnsi="Arial" w:cs="Arial"/>
            <w:i/>
            <w:color w:val="0000FF"/>
            <w:sz w:val="18"/>
            <w:u w:val="single"/>
            <w:lang w:val="es-ES"/>
          </w:rPr>
          <w:t>Artículo Re</w:t>
        </w:r>
        <w:r w:rsidRPr="00631279">
          <w:rPr>
            <w:rFonts w:ascii="Arial" w:hAnsi="Arial" w:cs="Arial"/>
            <w:i/>
            <w:color w:val="0000FF"/>
            <w:sz w:val="18"/>
            <w:u w:val="single"/>
            <w:lang w:val="es-ES"/>
          </w:rPr>
          <w:t>form</w:t>
        </w:r>
        <w:r w:rsidR="00631279">
          <w:rPr>
            <w:rFonts w:ascii="Arial" w:hAnsi="Arial" w:cs="Arial"/>
            <w:i/>
            <w:color w:val="0000FF"/>
            <w:sz w:val="18"/>
            <w:u w:val="single"/>
            <w:lang w:val="es-ES"/>
          </w:rPr>
          <w:t>ado</w:t>
        </w:r>
      </w:hyperlink>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IX</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GARANTIA QUE DEBEN PRESTAR LOS TUTORES PARA ASEGURAR </w:t>
      </w:r>
    </w:p>
    <w:p w:rsidR="0034041D" w:rsidRPr="007C6EA6" w:rsidRDefault="0034041D" w:rsidP="0034041D">
      <w:pPr>
        <w:jc w:val="center"/>
        <w:rPr>
          <w:rFonts w:ascii="Arial" w:hAnsi="Arial" w:cs="Arial"/>
          <w:b/>
          <w:bCs/>
          <w:lang w:val="es-ES"/>
        </w:rPr>
      </w:pPr>
      <w:r w:rsidRPr="007C6EA6">
        <w:rPr>
          <w:rFonts w:ascii="Arial" w:hAnsi="Arial" w:cs="Arial"/>
          <w:b/>
          <w:bCs/>
          <w:lang w:val="es-ES"/>
        </w:rPr>
        <w:t>SU MANEJO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516.-</w:t>
      </w:r>
      <w:r w:rsidRPr="007C6EA6">
        <w:rPr>
          <w:rFonts w:ascii="Arial" w:hAnsi="Arial" w:cs="Arial"/>
          <w:lang w:val="es-ES"/>
        </w:rPr>
        <w:t xml:space="preserve"> El tutor, antes de que se le discierna el cargo, prestará caución para asegurar su manejo. Esta caución consistirá:</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hipoteca o prenda;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fianza.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517.-</w:t>
      </w:r>
      <w:r w:rsidRPr="007C6EA6">
        <w:rPr>
          <w:rFonts w:ascii="Arial" w:hAnsi="Arial" w:cs="Arial"/>
          <w:lang w:val="es-ES"/>
        </w:rPr>
        <w:t xml:space="preserve"> Están exceptuados de la obligación de dar garantía: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tutores testamentarios, cuando expresamente los haya relevado de esta obligación el testador;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tutor que no administre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padre, la madre y los abuelos, en los casos en que conforme a la ley son llamados a desempeñar la tutela de sus descendientes, salvo lo dispuesto en el artículo 520;</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que acojan a un expósito, lo alimenten y eduquen convenientemente por más de diez años, a no ser que hayan recibido pensión para cuidar de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518.-</w:t>
      </w:r>
      <w:r w:rsidRPr="007C6EA6">
        <w:rPr>
          <w:rFonts w:ascii="Arial" w:hAnsi="Arial" w:cs="Arial"/>
          <w:lang w:val="es-ES"/>
        </w:rPr>
        <w:t xml:space="preserve"> Los comprendidos en la fracción I del artículo anterior, sólo estarán obligados a dar garantía cuando con posterioridad a su nombramiento haya sobrevenido </w:t>
      </w:r>
      <w:r w:rsidRPr="007C6EA6">
        <w:rPr>
          <w:rFonts w:ascii="Arial" w:hAnsi="Arial" w:cs="Arial"/>
          <w:lang w:val="es-ES"/>
        </w:rPr>
        <w:lastRenderedPageBreak/>
        <w:t>causa obligada ignorada por el testador que, a juicio del Juez y previa audiencia del curador, haga necesaria aquella.</w:t>
      </w:r>
    </w:p>
    <w:p w:rsidR="00631279" w:rsidRDefault="0034041D" w:rsidP="00631279">
      <w:pPr>
        <w:ind w:firstLine="720"/>
        <w:jc w:val="both"/>
        <w:rPr>
          <w:rFonts w:ascii="Arial" w:hAnsi="Arial" w:cs="Arial"/>
          <w:color w:val="000000"/>
          <w:lang w:val="es-ES"/>
        </w:rPr>
      </w:pPr>
      <w:r w:rsidRPr="007C6EA6">
        <w:rPr>
          <w:rFonts w:ascii="Arial" w:hAnsi="Arial" w:cs="Arial"/>
          <w:b/>
          <w:bCs/>
          <w:lang w:val="es-ES"/>
        </w:rPr>
        <w:t>ARTICULO 519.-</w:t>
      </w:r>
      <w:r w:rsidRPr="007C6EA6">
        <w:rPr>
          <w:rFonts w:ascii="Arial" w:hAnsi="Arial" w:cs="Arial"/>
          <w:lang w:val="es-ES"/>
        </w:rPr>
        <w:t xml:space="preserve"> </w:t>
      </w:r>
      <w:r w:rsidRPr="007C6EA6">
        <w:rPr>
          <w:rFonts w:ascii="Arial" w:hAnsi="Arial" w:cs="Arial"/>
          <w:color w:val="000000"/>
          <w:lang w:val="es-ES"/>
        </w:rPr>
        <w:t>La garantía que presten los tutores no impedirá que el Juez de Primera Instancia de lo Familiar, a moción del Ministerio Público, de los parientes próximos de la</w:t>
      </w:r>
      <w:r w:rsidRPr="007C6EA6">
        <w:rPr>
          <w:rFonts w:ascii="Arial" w:hAnsi="Arial" w:cs="Arial"/>
          <w:b/>
          <w:color w:val="000000"/>
          <w:lang w:val="es-ES"/>
        </w:rPr>
        <w:t xml:space="preserve"> </w:t>
      </w:r>
      <w:r w:rsidRPr="007C6EA6">
        <w:rPr>
          <w:rFonts w:ascii="Arial" w:hAnsi="Arial" w:cs="Arial"/>
          <w:color w:val="000000"/>
          <w:lang w:val="es-ES"/>
        </w:rPr>
        <w:t>persona menor de dieciocho años de edad o persona que no tenga la capacidad para comprender el significado del hecho, o de éste si ha cumplido dieciséis años, dicte l</w:t>
      </w:r>
      <w:r w:rsidR="00A14834">
        <w:rPr>
          <w:rFonts w:ascii="Arial" w:hAnsi="Arial" w:cs="Arial"/>
          <w:color w:val="000000"/>
          <w:lang w:val="es-ES"/>
        </w:rPr>
        <w:t xml:space="preserve">as providencias que se estimen </w:t>
      </w:r>
      <w:r w:rsidRPr="007C6EA6">
        <w:rPr>
          <w:rFonts w:ascii="Arial" w:hAnsi="Arial" w:cs="Arial"/>
          <w:color w:val="000000"/>
          <w:lang w:val="es-ES"/>
        </w:rPr>
        <w:t>útiles para la conservación de los bienes del pupilo.</w:t>
      </w:r>
    </w:p>
    <w:p w:rsidR="0034041D" w:rsidRPr="00631279" w:rsidRDefault="0034041D" w:rsidP="00631279">
      <w:pPr>
        <w:spacing w:after="240"/>
        <w:ind w:firstLine="720"/>
        <w:jc w:val="right"/>
        <w:rPr>
          <w:rFonts w:ascii="Arial" w:hAnsi="Arial" w:cs="Arial"/>
          <w:i/>
          <w:color w:val="000000"/>
          <w:sz w:val="18"/>
          <w:lang w:val="es-ES"/>
        </w:rPr>
      </w:pPr>
      <w:r w:rsidRPr="007C6EA6">
        <w:rPr>
          <w:rFonts w:ascii="Arial" w:hAnsi="Arial" w:cs="Arial"/>
          <w:color w:val="000000"/>
          <w:lang w:val="es-ES"/>
        </w:rPr>
        <w:t xml:space="preserve"> </w:t>
      </w:r>
      <w:hyperlink w:anchor="Artículo519" w:history="1">
        <w:r w:rsidR="00631279">
          <w:rPr>
            <w:rFonts w:ascii="Arial" w:hAnsi="Arial" w:cs="Arial"/>
            <w:i/>
            <w:color w:val="0000FF"/>
            <w:sz w:val="18"/>
            <w:u w:val="single"/>
            <w:lang w:val="es-ES"/>
          </w:rPr>
          <w:t>Artículo Reformado</w:t>
        </w:r>
      </w:hyperlink>
    </w:p>
    <w:p w:rsidR="00631279" w:rsidRDefault="0034041D" w:rsidP="00631279">
      <w:pPr>
        <w:spacing w:before="240"/>
        <w:ind w:firstLine="720"/>
        <w:jc w:val="both"/>
        <w:rPr>
          <w:rFonts w:ascii="Arial" w:hAnsi="Arial" w:cs="Arial"/>
          <w:color w:val="000000"/>
          <w:lang w:val="es-ES"/>
        </w:rPr>
      </w:pPr>
      <w:r w:rsidRPr="007C6EA6">
        <w:rPr>
          <w:rFonts w:ascii="Arial" w:hAnsi="Arial" w:cs="Arial"/>
          <w:b/>
          <w:bCs/>
          <w:lang w:val="es-ES"/>
        </w:rPr>
        <w:t>ARTICULO 520.-</w:t>
      </w:r>
      <w:r w:rsidRPr="007C6EA6">
        <w:rPr>
          <w:rFonts w:ascii="Arial" w:hAnsi="Arial" w:cs="Arial"/>
          <w:lang w:val="es-ES"/>
        </w:rPr>
        <w:t xml:space="preserve"> </w:t>
      </w:r>
      <w:r w:rsidRPr="007C6EA6">
        <w:rPr>
          <w:rFonts w:ascii="Arial" w:hAnsi="Arial" w:cs="Arial"/>
          <w:color w:val="000000"/>
          <w:lang w:val="es-ES"/>
        </w:rPr>
        <w:t>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r w:rsidRPr="007C6EA6">
        <w:rPr>
          <w:rFonts w:ascii="Arial" w:hAnsi="Arial" w:cs="Arial"/>
          <w:color w:val="000000"/>
          <w:lang w:val="es-ES"/>
        </w:rPr>
        <w:tab/>
      </w:r>
    </w:p>
    <w:p w:rsidR="0034041D" w:rsidRPr="00631279" w:rsidRDefault="0034041D" w:rsidP="00631279">
      <w:pPr>
        <w:spacing w:after="240"/>
        <w:ind w:firstLine="720"/>
        <w:jc w:val="right"/>
        <w:rPr>
          <w:rFonts w:ascii="Arial" w:hAnsi="Arial" w:cs="Arial"/>
          <w:i/>
          <w:sz w:val="18"/>
          <w:lang w:val="es-ES"/>
        </w:rPr>
      </w:pPr>
      <w:hyperlink w:anchor="Artículo520" w:history="1">
        <w:r w:rsidR="00631279">
          <w:rPr>
            <w:rFonts w:ascii="Arial" w:hAnsi="Arial" w:cs="Arial"/>
            <w:i/>
            <w:color w:val="0000FF"/>
            <w:sz w:val="18"/>
            <w:u w:val="single"/>
            <w:lang w:val="es-ES"/>
          </w:rPr>
          <w:t>Artículo R</w:t>
        </w:r>
        <w:r w:rsidRPr="00631279">
          <w:rPr>
            <w:rFonts w:ascii="Arial" w:hAnsi="Arial" w:cs="Arial"/>
            <w:i/>
            <w:color w:val="0000FF"/>
            <w:sz w:val="18"/>
            <w:u w:val="single"/>
            <w:lang w:val="es-ES"/>
          </w:rPr>
          <w:t>eform</w:t>
        </w:r>
        <w:r w:rsidR="00631279">
          <w:rPr>
            <w:rFonts w:ascii="Arial" w:hAnsi="Arial" w:cs="Arial"/>
            <w:i/>
            <w:color w:val="0000FF"/>
            <w:sz w:val="18"/>
            <w:u w:val="single"/>
            <w:lang w:val="es-ES"/>
          </w:rPr>
          <w:t>ado</w:t>
        </w:r>
      </w:hyperlink>
    </w:p>
    <w:p w:rsidR="00631279" w:rsidRDefault="0034041D" w:rsidP="00631279">
      <w:pPr>
        <w:spacing w:before="240"/>
        <w:ind w:firstLine="720"/>
        <w:jc w:val="both"/>
        <w:rPr>
          <w:rFonts w:ascii="Arial" w:hAnsi="Arial" w:cs="Arial"/>
          <w:color w:val="000000"/>
          <w:lang w:val="es-ES"/>
        </w:rPr>
      </w:pPr>
      <w:r w:rsidRPr="007C6EA6">
        <w:rPr>
          <w:rFonts w:ascii="Arial" w:hAnsi="Arial" w:cs="Arial"/>
          <w:b/>
          <w:bCs/>
          <w:lang w:val="es-ES"/>
        </w:rPr>
        <w:t>ARTICULO 521.-</w:t>
      </w:r>
      <w:r w:rsidRPr="007C6EA6">
        <w:rPr>
          <w:rFonts w:ascii="Arial" w:hAnsi="Arial" w:cs="Arial"/>
          <w:lang w:val="es-ES"/>
        </w:rPr>
        <w:t xml:space="preserve"> </w:t>
      </w:r>
      <w:r w:rsidRPr="007C6EA6">
        <w:rPr>
          <w:rFonts w:ascii="Arial" w:hAnsi="Arial" w:cs="Arial"/>
          <w:color w:val="000000"/>
          <w:lang w:val="es-ES"/>
        </w:rPr>
        <w:t>Siempre que el tutor sea también coheredero de la persona menor de dieciocho años de edad o persona que no tenga la capacidad para comprender el significado del hecho</w:t>
      </w:r>
      <w:r w:rsidRPr="007C6EA6">
        <w:rPr>
          <w:rFonts w:ascii="Arial" w:hAnsi="Arial" w:cs="Arial"/>
          <w:b/>
          <w:color w:val="000000"/>
          <w:lang w:val="es-ES"/>
        </w:rPr>
        <w:t>,</w:t>
      </w:r>
      <w:r w:rsidRPr="007C6EA6">
        <w:rPr>
          <w:rFonts w:ascii="Arial" w:hAnsi="Arial" w:cs="Arial"/>
          <w:color w:val="000000"/>
          <w:lang w:val="es-ES"/>
        </w:rPr>
        <w:t xml:space="preserve">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r w:rsidRPr="007C6EA6">
        <w:rPr>
          <w:rFonts w:ascii="Arial" w:hAnsi="Arial" w:cs="Arial"/>
          <w:color w:val="000000"/>
          <w:lang w:val="es-ES"/>
        </w:rPr>
        <w:tab/>
      </w:r>
    </w:p>
    <w:p w:rsidR="0034041D" w:rsidRPr="00631279" w:rsidRDefault="0034041D" w:rsidP="00631279">
      <w:pPr>
        <w:spacing w:after="240"/>
        <w:ind w:firstLine="720"/>
        <w:jc w:val="right"/>
        <w:rPr>
          <w:rFonts w:ascii="Arial" w:hAnsi="Arial" w:cs="Arial"/>
          <w:i/>
          <w:sz w:val="18"/>
          <w:lang w:val="es-ES"/>
        </w:rPr>
      </w:pPr>
      <w:r w:rsidRPr="00631279">
        <w:rPr>
          <w:rFonts w:ascii="Arial" w:hAnsi="Arial" w:cs="Arial"/>
          <w:i/>
          <w:color w:val="000000"/>
          <w:sz w:val="18"/>
          <w:lang w:val="es-ES"/>
        </w:rPr>
        <w:t xml:space="preserve">         </w:t>
      </w:r>
      <w:hyperlink w:anchor="Artículo521" w:history="1">
        <w:r w:rsidR="00631279">
          <w:rPr>
            <w:rFonts w:ascii="Arial" w:hAnsi="Arial" w:cs="Arial"/>
            <w:i/>
            <w:color w:val="0000FF"/>
            <w:sz w:val="18"/>
            <w:u w:val="single"/>
            <w:lang w:val="es-ES"/>
          </w:rPr>
          <w:t>Artículo R</w:t>
        </w:r>
        <w:r w:rsidRPr="00631279">
          <w:rPr>
            <w:rFonts w:ascii="Arial" w:hAnsi="Arial" w:cs="Arial"/>
            <w:i/>
            <w:color w:val="0000FF"/>
            <w:sz w:val="18"/>
            <w:u w:val="single"/>
            <w:lang w:val="es-ES"/>
          </w:rPr>
          <w:t>eform</w:t>
        </w:r>
        <w:r w:rsidR="00631279">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522.-</w:t>
      </w:r>
      <w:r w:rsidRPr="007C6EA6">
        <w:rPr>
          <w:rFonts w:ascii="Arial" w:hAnsi="Arial" w:cs="Arial"/>
          <w:lang w:val="es-ES"/>
        </w:rPr>
        <w:t xml:space="preserve"> Siendo varios los incapacitados cuyo haber consista en bienes procedentes de una herencia indivisa, si son varios los tutores, sólo se exigirá a cada uno de ellos garantía por la parte que corresponda a su representado.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523.-</w:t>
      </w:r>
      <w:r w:rsidRPr="007C6EA6">
        <w:rPr>
          <w:rFonts w:ascii="Arial" w:hAnsi="Arial" w:cs="Arial"/>
          <w:lang w:val="es-ES"/>
        </w:rPr>
        <w:t xml:space="preserve"> El tutor no podrá dar fianza para caucionar su manejo sino cuando no tenga bienes en que constituir hipoteca o prenda.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524.-</w:t>
      </w:r>
      <w:r w:rsidRPr="007C6EA6">
        <w:rPr>
          <w:rFonts w:ascii="Arial" w:hAnsi="Arial" w:cs="Arial"/>
          <w:lang w:val="es-ES"/>
        </w:rPr>
        <w:t xml:space="preserve"> Cuando los bienes que tenga no alcancen a cubrir la cantidad que ha de asegurar conforme al artículo siguiente, la garantía podrá consistir: parte en hipoteca o prenda, parte en fianza, o solamente en fianza, a juicio del Juez, y previa audiencia del curador.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525.-</w:t>
      </w:r>
      <w:r w:rsidRPr="007C6EA6">
        <w:rPr>
          <w:rFonts w:ascii="Arial" w:hAnsi="Arial" w:cs="Arial"/>
          <w:lang w:val="es-ES"/>
        </w:rPr>
        <w:t xml:space="preserve"> La hipoteca o prenda, y en su caso la fianza, se darán: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el importe de las rentas de los bienes raíces en los dos últimos años, y por los réditos de los capitales impuestos durante ese mismo tiempo;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el valor de los bienes muebles;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el de los productos de las fincas rústicas en dos años, calculados por peritos, o por el término medio de un quinquenio, a elección del Juez;</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IV.- En las negociaciones mercantiles e industriales, por el veinte por ciento del importe de las mercancías y demás efectos muebles, calculado por los libros si están llevados en debida forma o a juicio de peritos.</w:t>
      </w:r>
    </w:p>
    <w:p w:rsidR="00631279" w:rsidRDefault="0034041D" w:rsidP="0098361D">
      <w:pPr>
        <w:spacing w:before="240"/>
        <w:ind w:firstLine="720"/>
        <w:jc w:val="both"/>
        <w:rPr>
          <w:rFonts w:ascii="Arial" w:hAnsi="Arial" w:cs="Arial"/>
          <w:color w:val="000000"/>
          <w:lang w:val="es-ES"/>
        </w:rPr>
      </w:pPr>
      <w:r w:rsidRPr="007C6EA6">
        <w:rPr>
          <w:rFonts w:ascii="Arial" w:hAnsi="Arial" w:cs="Arial"/>
          <w:b/>
          <w:bCs/>
          <w:lang w:val="es-ES"/>
        </w:rPr>
        <w:t>ARTICULO 526.-</w:t>
      </w:r>
      <w:r w:rsidRPr="007C6EA6">
        <w:rPr>
          <w:rFonts w:ascii="Arial" w:hAnsi="Arial" w:cs="Arial"/>
          <w:lang w:val="es-ES"/>
        </w:rPr>
        <w:t xml:space="preserve"> </w:t>
      </w:r>
      <w:r w:rsidRPr="007C6EA6">
        <w:rPr>
          <w:rFonts w:ascii="Arial" w:hAnsi="Arial" w:cs="Arial"/>
          <w:color w:val="000000"/>
          <w:lang w:val="es-ES"/>
        </w:rPr>
        <w:t>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r w:rsidRPr="007C6EA6">
        <w:rPr>
          <w:rFonts w:ascii="Arial" w:hAnsi="Arial" w:cs="Arial"/>
          <w:color w:val="000000"/>
          <w:lang w:val="es-ES"/>
        </w:rPr>
        <w:tab/>
        <w:t xml:space="preserve"> </w:t>
      </w:r>
    </w:p>
    <w:p w:rsidR="0034041D" w:rsidRPr="0098361D" w:rsidRDefault="0034041D" w:rsidP="0098361D">
      <w:pPr>
        <w:spacing w:after="240"/>
        <w:ind w:firstLine="720"/>
        <w:jc w:val="right"/>
        <w:rPr>
          <w:rFonts w:ascii="Arial" w:hAnsi="Arial" w:cs="Arial"/>
          <w:i/>
          <w:color w:val="000000"/>
          <w:sz w:val="18"/>
          <w:lang w:val="es-ES"/>
        </w:rPr>
      </w:pPr>
      <w:hyperlink w:anchor="Artículo526" w:history="1">
        <w:r w:rsidR="0098361D">
          <w:rPr>
            <w:rFonts w:ascii="Arial" w:hAnsi="Arial" w:cs="Arial"/>
            <w:i/>
            <w:color w:val="0000FF"/>
            <w:sz w:val="18"/>
            <w:u w:val="single"/>
            <w:lang w:val="es-ES"/>
          </w:rPr>
          <w:t>Artículo Reformado</w:t>
        </w:r>
      </w:hyperlink>
    </w:p>
    <w:p w:rsidR="00631279" w:rsidRDefault="0034041D" w:rsidP="00356BA2">
      <w:pPr>
        <w:spacing w:before="240"/>
        <w:ind w:firstLine="720"/>
        <w:jc w:val="both"/>
        <w:rPr>
          <w:rFonts w:ascii="Arial" w:hAnsi="Arial" w:cs="Arial"/>
          <w:color w:val="000000"/>
          <w:lang w:val="es-ES"/>
        </w:rPr>
      </w:pPr>
      <w:r w:rsidRPr="007C6EA6">
        <w:rPr>
          <w:rFonts w:ascii="Arial" w:hAnsi="Arial" w:cs="Arial"/>
          <w:b/>
          <w:bCs/>
          <w:lang w:val="es-ES"/>
        </w:rPr>
        <w:t>ARTICULO 527.-</w:t>
      </w:r>
      <w:r w:rsidRPr="007C6EA6">
        <w:rPr>
          <w:rFonts w:ascii="Arial" w:hAnsi="Arial" w:cs="Arial"/>
          <w:lang w:val="es-ES"/>
        </w:rPr>
        <w:t xml:space="preserve"> </w:t>
      </w:r>
      <w:r w:rsidRPr="007C6EA6">
        <w:rPr>
          <w:rFonts w:ascii="Arial" w:hAnsi="Arial" w:cs="Arial"/>
          <w:color w:val="000000"/>
          <w:lang w:val="es-ES"/>
        </w:rPr>
        <w:t>El Juez responde subsidiariamente con el tutor, de los daños y perjuicios que sufra la persona persona menor de dieciocho años de edad o persona que no tenga la capacidad para comprender el significado del hecho, por no haber exigido que se caucione el manejo de la tutela.</w:t>
      </w:r>
      <w:r w:rsidRPr="007C6EA6">
        <w:rPr>
          <w:rFonts w:ascii="Arial" w:hAnsi="Arial" w:cs="Arial"/>
          <w:color w:val="000000"/>
          <w:lang w:val="es-ES"/>
        </w:rPr>
        <w:tab/>
      </w:r>
    </w:p>
    <w:p w:rsidR="0034041D" w:rsidRPr="00356BA2" w:rsidRDefault="0034041D" w:rsidP="00356BA2">
      <w:pPr>
        <w:spacing w:after="240"/>
        <w:ind w:firstLine="720"/>
        <w:jc w:val="right"/>
        <w:rPr>
          <w:rFonts w:ascii="Arial" w:hAnsi="Arial" w:cs="Arial"/>
          <w:i/>
          <w:sz w:val="18"/>
          <w:lang w:val="es-ES"/>
        </w:rPr>
      </w:pPr>
      <w:r w:rsidRPr="007C6EA6">
        <w:rPr>
          <w:rFonts w:ascii="Arial" w:hAnsi="Arial" w:cs="Arial"/>
          <w:color w:val="000000"/>
          <w:lang w:val="es-ES"/>
        </w:rPr>
        <w:t xml:space="preserve"> </w:t>
      </w:r>
      <w:hyperlink w:anchor="Artículo527" w:history="1">
        <w:r w:rsidR="00356BA2">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528.-</w:t>
      </w:r>
      <w:r w:rsidRPr="007C6EA6">
        <w:rPr>
          <w:rFonts w:ascii="Arial" w:hAnsi="Arial" w:cs="Arial"/>
          <w:lang w:val="es-ES"/>
        </w:rPr>
        <w:t xml:space="preserve"> Si el tutor, dentro de tres meses después de aceptado su nombramiento, no pudiere dar la garantía por las cantidades que fija el artículo 525, se procederá al nombramiento de nuevo tutor.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529.-</w:t>
      </w:r>
      <w:r w:rsidRPr="007C6EA6">
        <w:rPr>
          <w:rFonts w:ascii="Arial" w:hAnsi="Arial" w:cs="Arial"/>
          <w:lang w:val="es-ES"/>
        </w:rPr>
        <w:t xml:space="preserve">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530.-</w:t>
      </w:r>
      <w:r w:rsidRPr="007C6EA6">
        <w:rPr>
          <w:rFonts w:ascii="Arial" w:hAnsi="Arial" w:cs="Arial"/>
          <w:lang w:val="es-ES"/>
        </w:rPr>
        <w:t xml:space="preserve">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rsidR="00F347B4"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531.-</w:t>
      </w:r>
      <w:r w:rsidRPr="007C6EA6">
        <w:rPr>
          <w:rFonts w:ascii="Arial" w:hAnsi="Arial" w:cs="Arial"/>
          <w:lang w:val="es-ES"/>
        </w:rPr>
        <w:t xml:space="preserve"> Es también obligación del curador, vigilar el estado de las fincas hipotecadas por el tutor o de los bienes entregados en prenda, dando aviso al Juez de los deterioros y menoscabo que en ellos hubiere, para que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si es notable la disminución del precio, se exija al tutor que asegure con otros bienes los intereses que administra.</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DESEMPEÑO DE LA TUTELA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532.-</w:t>
      </w:r>
      <w:r w:rsidRPr="007C6EA6">
        <w:rPr>
          <w:rFonts w:ascii="Arial" w:hAnsi="Arial" w:cs="Arial"/>
          <w:lang w:val="es-ES"/>
        </w:rPr>
        <w:t xml:space="preserve"> Cuando el tutor tenga que administrar bienes, no podrá entrar a la administración sin que antes se nombre curador, excepto en el caso del artículo 489.</w:t>
      </w:r>
    </w:p>
    <w:p w:rsidR="00356BA2" w:rsidRDefault="0034041D" w:rsidP="00356BA2">
      <w:pPr>
        <w:spacing w:before="240"/>
        <w:ind w:firstLine="720"/>
        <w:jc w:val="both"/>
        <w:rPr>
          <w:rFonts w:ascii="Arial" w:hAnsi="Arial" w:cs="Arial"/>
          <w:color w:val="000000"/>
          <w:lang w:val="es-ES"/>
        </w:rPr>
      </w:pPr>
      <w:r w:rsidRPr="007C6EA6">
        <w:rPr>
          <w:rFonts w:ascii="Arial" w:hAnsi="Arial" w:cs="Arial"/>
          <w:b/>
          <w:bCs/>
          <w:lang w:val="es-ES"/>
        </w:rPr>
        <w:lastRenderedPageBreak/>
        <w:t>ARTICULO 533.-</w:t>
      </w:r>
      <w:r w:rsidRPr="007C6EA6">
        <w:rPr>
          <w:rFonts w:ascii="Arial" w:hAnsi="Arial" w:cs="Arial"/>
          <w:lang w:val="es-ES"/>
        </w:rPr>
        <w:t xml:space="preserve"> </w:t>
      </w:r>
      <w:r w:rsidRPr="007C6EA6">
        <w:rPr>
          <w:rFonts w:ascii="Arial" w:hAnsi="Arial" w:cs="Arial"/>
          <w:color w:val="000000"/>
          <w:lang w:val="es-ES"/>
        </w:rPr>
        <w:t>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rsidR="0034041D" w:rsidRPr="00356BA2" w:rsidRDefault="0034041D" w:rsidP="00356BA2">
      <w:pPr>
        <w:spacing w:after="240"/>
        <w:ind w:firstLine="720"/>
        <w:jc w:val="right"/>
        <w:rPr>
          <w:rFonts w:ascii="Arial" w:hAnsi="Arial" w:cs="Arial"/>
          <w:i/>
          <w:color w:val="000000"/>
          <w:sz w:val="18"/>
          <w:lang w:val="es-ES"/>
        </w:rPr>
      </w:pPr>
      <w:r w:rsidRPr="00356BA2">
        <w:rPr>
          <w:rFonts w:ascii="Arial" w:hAnsi="Arial" w:cs="Arial"/>
          <w:i/>
          <w:color w:val="000000"/>
          <w:sz w:val="18"/>
          <w:lang w:val="es-ES"/>
        </w:rPr>
        <w:t xml:space="preserve">        </w:t>
      </w:r>
      <w:hyperlink w:anchor="Artículo533" w:history="1">
        <w:r w:rsidR="00356BA2">
          <w:rPr>
            <w:rFonts w:ascii="Arial" w:hAnsi="Arial" w:cs="Arial"/>
            <w:i/>
            <w:color w:val="0000FF"/>
            <w:sz w:val="18"/>
            <w:u w:val="single"/>
            <w:lang w:val="es-ES"/>
          </w:rPr>
          <w:t>Artículo R</w:t>
        </w:r>
        <w:r w:rsidRPr="00356BA2">
          <w:rPr>
            <w:rFonts w:ascii="Arial" w:hAnsi="Arial" w:cs="Arial"/>
            <w:i/>
            <w:color w:val="0000FF"/>
            <w:sz w:val="18"/>
            <w:u w:val="single"/>
            <w:lang w:val="es-ES"/>
          </w:rPr>
          <w:t>eform</w:t>
        </w:r>
        <w:r w:rsidR="00356BA2">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534.-</w:t>
      </w:r>
      <w:r w:rsidRPr="007C6EA6">
        <w:rPr>
          <w:rFonts w:ascii="Arial" w:hAnsi="Arial" w:cs="Arial"/>
          <w:lang w:val="es-ES"/>
        </w:rPr>
        <w:t xml:space="preserve"> El tutor está obligado:</w:t>
      </w:r>
      <w:r w:rsidRPr="007C6EA6">
        <w:rPr>
          <w:rFonts w:ascii="Arial" w:hAnsi="Arial" w:cs="Arial"/>
          <w:lang w:val="es-ES"/>
        </w:rPr>
        <w:tab/>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 A alimentar y educar a la persona menor de dieciocho años de edad o persona que no tenga la capacidad para comprender el significado del hecho;</w:t>
      </w:r>
    </w:p>
    <w:p w:rsidR="0034041D" w:rsidRPr="007C6EA6" w:rsidRDefault="0034041D" w:rsidP="0034041D">
      <w:pPr>
        <w:jc w:val="both"/>
        <w:rPr>
          <w:rFonts w:ascii="Arial" w:hAnsi="Arial" w:cs="Arial"/>
          <w:color w:val="000000"/>
        </w:rPr>
      </w:pP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II.- A destinar de preferencia los recursos de la</w:t>
      </w:r>
      <w:r w:rsidRPr="007C6EA6">
        <w:rPr>
          <w:rFonts w:ascii="Arial" w:hAnsi="Arial" w:cs="Arial"/>
          <w:b/>
          <w:color w:val="000000"/>
        </w:rPr>
        <w:t xml:space="preserve"> </w:t>
      </w:r>
      <w:r w:rsidRPr="007C6EA6">
        <w:rPr>
          <w:rFonts w:ascii="Arial" w:hAnsi="Arial" w:cs="Arial"/>
          <w:color w:val="000000"/>
        </w:rPr>
        <w:t>persona menor de dieciocho años de edad o persona que no tenga la capacidad para comprender el significado del hecho, a la curación de sus enfermedades o a su regeneración, si es un ebrio consuetudinario o abusa habitualmente de las drogas enervantes;</w:t>
      </w:r>
    </w:p>
    <w:p w:rsidR="0034041D" w:rsidRPr="007C6EA6" w:rsidRDefault="0034041D" w:rsidP="0034041D">
      <w:pPr>
        <w:spacing w:before="120" w:after="120"/>
        <w:ind w:firstLine="720"/>
        <w:jc w:val="both"/>
        <w:rPr>
          <w:rFonts w:ascii="Arial" w:hAnsi="Arial" w:cs="Arial"/>
          <w:color w:val="000000"/>
          <w:lang w:val="es-ES"/>
        </w:rPr>
      </w:pPr>
      <w:r w:rsidRPr="007C6EA6">
        <w:rPr>
          <w:rFonts w:ascii="Arial" w:hAnsi="Arial" w:cs="Arial"/>
          <w:color w:val="000000"/>
          <w:lang w:val="es-ES"/>
        </w:rPr>
        <w:t>III.- A formar inventario solemne y circunstanciado de cuanto constituye el patrimonio de la</w:t>
      </w:r>
      <w:r w:rsidRPr="007C6EA6">
        <w:rPr>
          <w:rFonts w:ascii="Arial" w:hAnsi="Arial" w:cs="Arial"/>
          <w:b/>
          <w:color w:val="000000"/>
          <w:lang w:val="es-ES"/>
        </w:rPr>
        <w:t xml:space="preserve"> </w:t>
      </w:r>
      <w:r w:rsidRPr="007C6EA6">
        <w:rPr>
          <w:rFonts w:ascii="Arial" w:hAnsi="Arial" w:cs="Arial"/>
          <w:color w:val="000000"/>
          <w:lang w:val="es-ES"/>
        </w:rPr>
        <w:t xml:space="preserve">persona menor de dieciocho años de edad o persona que no tenga capacidad para comprender el significado del hecho, dentro del término que el Juez designe, con intervención del curador y de la misma persona si goza de discernimiento y ha cumplido dieciséis años de edad.  </w:t>
      </w:r>
    </w:p>
    <w:p w:rsidR="0034041D" w:rsidRPr="007C6EA6" w:rsidRDefault="0034041D" w:rsidP="0034041D">
      <w:pPr>
        <w:spacing w:before="120" w:after="120"/>
        <w:ind w:firstLine="720"/>
        <w:jc w:val="both"/>
        <w:rPr>
          <w:rFonts w:ascii="Arial" w:hAnsi="Arial" w:cs="Arial"/>
          <w:color w:val="000000"/>
        </w:rPr>
      </w:pPr>
      <w:r w:rsidRPr="007C6EA6">
        <w:rPr>
          <w:rFonts w:ascii="Arial" w:hAnsi="Arial" w:cs="Arial"/>
          <w:color w:val="000000"/>
        </w:rPr>
        <w:t xml:space="preserve">El término para formar el inventario no podrá ser mayor de seis meses;  </w:t>
      </w:r>
    </w:p>
    <w:p w:rsidR="0034041D" w:rsidRPr="007C6EA6" w:rsidRDefault="0034041D" w:rsidP="0034041D">
      <w:pPr>
        <w:spacing w:before="120" w:after="120"/>
        <w:ind w:firstLine="720"/>
        <w:jc w:val="both"/>
        <w:rPr>
          <w:rFonts w:ascii="Arial" w:hAnsi="Arial" w:cs="Arial"/>
          <w:color w:val="000000"/>
        </w:rPr>
      </w:pPr>
      <w:r w:rsidRPr="007C6EA6">
        <w:rPr>
          <w:rFonts w:ascii="Arial" w:hAnsi="Arial" w:cs="Arial"/>
          <w:color w:val="000000"/>
        </w:rPr>
        <w:t xml:space="preserve">IV.- A administrar el caudal de la persona menor de dieciocho años de edad o persona que no tenga la capacidad para comprender el significado del hecho.  </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El pupilo será consultado para los actos importantes de la administración cuando es capaz de discernimiento y mayor de dieciséis años.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La administración de los bienes que el pupilo ha adquirido con su trabajo le corresponde a él y no al tutor;</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rsidR="0034041D" w:rsidRDefault="0034041D" w:rsidP="000A2903">
      <w:pPr>
        <w:spacing w:before="120"/>
        <w:ind w:firstLine="720"/>
        <w:jc w:val="both"/>
        <w:rPr>
          <w:rFonts w:ascii="Arial" w:hAnsi="Arial" w:cs="Arial"/>
          <w:color w:val="000000"/>
          <w:lang w:val="es-ES"/>
        </w:rPr>
      </w:pPr>
      <w:r w:rsidRPr="007C6EA6">
        <w:rPr>
          <w:rFonts w:ascii="Arial" w:hAnsi="Arial" w:cs="Arial"/>
          <w:color w:val="000000"/>
          <w:lang w:val="es-ES"/>
        </w:rPr>
        <w:t>VI.- A solicitar oportunamente la autorización judicial para todo lo que legalmente no pueda hacer sin ella.</w:t>
      </w:r>
    </w:p>
    <w:p w:rsidR="00356BA2" w:rsidRPr="00356BA2" w:rsidRDefault="00356BA2" w:rsidP="000A2903">
      <w:pPr>
        <w:spacing w:after="240"/>
        <w:ind w:firstLine="720"/>
        <w:jc w:val="right"/>
        <w:rPr>
          <w:rFonts w:ascii="Arial" w:hAnsi="Arial" w:cs="Arial"/>
          <w:i/>
          <w:color w:val="000000"/>
          <w:sz w:val="18"/>
          <w:lang w:val="es-ES"/>
        </w:rPr>
      </w:pPr>
      <w:hyperlink w:anchor="Artículo534" w:history="1">
        <w:r>
          <w:rPr>
            <w:rFonts w:ascii="Arial" w:hAnsi="Arial" w:cs="Arial"/>
            <w:i/>
            <w:color w:val="0000FF"/>
            <w:sz w:val="18"/>
            <w:u w:val="single"/>
            <w:lang w:val="es-ES"/>
          </w:rPr>
          <w:t>Artículo R</w:t>
        </w:r>
        <w:r w:rsidRPr="00356BA2">
          <w:rPr>
            <w:rFonts w:ascii="Arial" w:hAnsi="Arial" w:cs="Arial"/>
            <w:i/>
            <w:color w:val="0000FF"/>
            <w:sz w:val="18"/>
            <w:u w:val="single"/>
            <w:lang w:val="es-ES"/>
          </w:rPr>
          <w:t>eform</w:t>
        </w:r>
        <w:r>
          <w:rPr>
            <w:rFonts w:ascii="Arial" w:hAnsi="Arial" w:cs="Arial"/>
            <w:i/>
            <w:color w:val="0000FF"/>
            <w:sz w:val="18"/>
            <w:u w:val="single"/>
            <w:lang w:val="es-ES"/>
          </w:rPr>
          <w:t>ado</w:t>
        </w:r>
      </w:hyperlink>
    </w:p>
    <w:p w:rsidR="00356BA2" w:rsidRDefault="0034041D" w:rsidP="000A2903">
      <w:pPr>
        <w:spacing w:before="240"/>
        <w:ind w:firstLine="720"/>
        <w:jc w:val="both"/>
        <w:rPr>
          <w:rFonts w:ascii="Arial" w:hAnsi="Arial" w:cs="Arial"/>
          <w:color w:val="000000"/>
          <w:lang w:val="es-ES"/>
        </w:rPr>
      </w:pPr>
      <w:r w:rsidRPr="007C6EA6">
        <w:rPr>
          <w:rFonts w:ascii="Arial" w:hAnsi="Arial" w:cs="Arial"/>
          <w:b/>
          <w:bCs/>
          <w:lang w:val="es-ES"/>
        </w:rPr>
        <w:t>ARTICULO 535.-</w:t>
      </w:r>
      <w:r w:rsidRPr="007C6EA6">
        <w:rPr>
          <w:rFonts w:ascii="Arial" w:hAnsi="Arial" w:cs="Arial"/>
          <w:lang w:val="es-ES"/>
        </w:rPr>
        <w:t xml:space="preserve"> </w:t>
      </w:r>
      <w:r w:rsidRPr="007C6EA6">
        <w:rPr>
          <w:rFonts w:ascii="Arial" w:hAnsi="Arial" w:cs="Arial"/>
          <w:color w:val="000000"/>
          <w:lang w:val="es-ES"/>
        </w:rPr>
        <w:t>Los gastos de alimentación y educación de la persona menor de dieciocho años de edad</w:t>
      </w:r>
      <w:r w:rsidRPr="007C6EA6">
        <w:rPr>
          <w:rFonts w:ascii="Arial" w:hAnsi="Arial" w:cs="Arial"/>
          <w:b/>
          <w:color w:val="000000"/>
          <w:lang w:val="es-ES"/>
        </w:rPr>
        <w:t xml:space="preserve"> </w:t>
      </w:r>
      <w:r w:rsidRPr="007C6EA6">
        <w:rPr>
          <w:rFonts w:ascii="Arial" w:hAnsi="Arial" w:cs="Arial"/>
          <w:color w:val="000000"/>
          <w:lang w:val="es-ES"/>
        </w:rPr>
        <w:t>deben regularse de manera que nada necesario le falte, según su condición y posibilidad económica.</w:t>
      </w:r>
      <w:r w:rsidRPr="007C6EA6">
        <w:rPr>
          <w:rFonts w:ascii="Arial" w:hAnsi="Arial" w:cs="Arial"/>
          <w:color w:val="000000"/>
          <w:lang w:val="es-ES"/>
        </w:rPr>
        <w:tab/>
      </w:r>
    </w:p>
    <w:p w:rsidR="0034041D" w:rsidRPr="007C6EA6" w:rsidRDefault="0034041D" w:rsidP="000A2903">
      <w:pPr>
        <w:spacing w:after="240"/>
        <w:ind w:firstLine="720"/>
        <w:jc w:val="right"/>
        <w:rPr>
          <w:rFonts w:ascii="Arial" w:hAnsi="Arial" w:cs="Arial"/>
          <w:color w:val="000000"/>
          <w:lang w:val="es-ES"/>
        </w:rPr>
      </w:pPr>
      <w:hyperlink w:anchor="Artículo535" w:history="1">
        <w:r w:rsidR="00356BA2" w:rsidRPr="00356BA2">
          <w:rPr>
            <w:rFonts w:ascii="Arial" w:hAnsi="Arial" w:cs="Arial"/>
            <w:i/>
            <w:color w:val="0000FF"/>
            <w:sz w:val="18"/>
            <w:u w:val="single"/>
            <w:lang w:val="es-ES"/>
          </w:rPr>
          <w:t>Artículo Reformado</w:t>
        </w:r>
      </w:hyperlink>
    </w:p>
    <w:p w:rsidR="00356BA2" w:rsidRDefault="0034041D" w:rsidP="00356BA2">
      <w:pPr>
        <w:spacing w:before="240"/>
        <w:ind w:firstLine="720"/>
        <w:jc w:val="both"/>
        <w:rPr>
          <w:rFonts w:ascii="Arial" w:hAnsi="Arial" w:cs="Arial"/>
          <w:color w:val="000000"/>
          <w:lang w:val="es-ES"/>
        </w:rPr>
      </w:pPr>
      <w:r w:rsidRPr="007C6EA6">
        <w:rPr>
          <w:rFonts w:ascii="Arial" w:hAnsi="Arial" w:cs="Arial"/>
          <w:b/>
          <w:bCs/>
          <w:lang w:val="es-ES"/>
        </w:rPr>
        <w:lastRenderedPageBreak/>
        <w:t>ARTICULO 536.-</w:t>
      </w:r>
      <w:r w:rsidRPr="007C6EA6">
        <w:rPr>
          <w:rFonts w:ascii="Arial" w:hAnsi="Arial" w:cs="Arial"/>
          <w:lang w:val="es-ES"/>
        </w:rPr>
        <w:t xml:space="preserve"> </w:t>
      </w:r>
      <w:r w:rsidRPr="007C6EA6">
        <w:rPr>
          <w:rFonts w:ascii="Arial" w:hAnsi="Arial" w:cs="Arial"/>
          <w:color w:val="000000"/>
          <w:lang w:val="es-ES"/>
        </w:rPr>
        <w:t xml:space="preserve">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     </w:t>
      </w:r>
    </w:p>
    <w:p w:rsidR="0034041D" w:rsidRPr="00F50C04" w:rsidRDefault="0034041D" w:rsidP="00D67DDB">
      <w:pPr>
        <w:spacing w:after="240"/>
        <w:ind w:firstLine="720"/>
        <w:jc w:val="right"/>
        <w:rPr>
          <w:rFonts w:ascii="Arial" w:hAnsi="Arial" w:cs="Arial"/>
          <w:i/>
          <w:sz w:val="18"/>
          <w:lang w:val="es-ES"/>
        </w:rPr>
      </w:pPr>
      <w:r w:rsidRPr="00F50C04">
        <w:rPr>
          <w:rFonts w:ascii="Arial" w:hAnsi="Arial" w:cs="Arial"/>
          <w:i/>
          <w:color w:val="000000"/>
          <w:sz w:val="18"/>
          <w:lang w:val="es-ES"/>
        </w:rPr>
        <w:t xml:space="preserve"> </w:t>
      </w:r>
      <w:hyperlink w:anchor="Artículo536" w:history="1">
        <w:r w:rsidR="00114606">
          <w:rPr>
            <w:rFonts w:ascii="Arial" w:hAnsi="Arial" w:cs="Arial"/>
            <w:i/>
            <w:color w:val="0000FF"/>
            <w:sz w:val="18"/>
            <w:u w:val="single"/>
            <w:lang w:val="es-ES"/>
          </w:rPr>
          <w:t>Artículo Reformado</w:t>
        </w:r>
      </w:hyperlink>
    </w:p>
    <w:p w:rsidR="00114606" w:rsidRDefault="0034041D" w:rsidP="00114606">
      <w:pPr>
        <w:spacing w:before="240"/>
        <w:ind w:firstLine="720"/>
        <w:jc w:val="both"/>
        <w:rPr>
          <w:rFonts w:ascii="Arial" w:hAnsi="Arial" w:cs="Arial"/>
          <w:color w:val="000000"/>
          <w:lang w:val="es-ES"/>
        </w:rPr>
      </w:pPr>
      <w:r w:rsidRPr="007C6EA6">
        <w:rPr>
          <w:rFonts w:ascii="Arial" w:hAnsi="Arial" w:cs="Arial"/>
          <w:b/>
          <w:bCs/>
          <w:lang w:val="es-ES"/>
        </w:rPr>
        <w:t>ARTICULO 537.-</w:t>
      </w:r>
      <w:r w:rsidRPr="007C6EA6">
        <w:rPr>
          <w:rFonts w:ascii="Arial" w:hAnsi="Arial" w:cs="Arial"/>
          <w:lang w:val="es-ES"/>
        </w:rPr>
        <w:t xml:space="preserve"> </w:t>
      </w:r>
      <w:r w:rsidRPr="007C6EA6">
        <w:rPr>
          <w:rFonts w:ascii="Arial" w:hAnsi="Arial" w:cs="Arial"/>
          <w:color w:val="000000"/>
          <w:lang w:val="es-ES"/>
        </w:rPr>
        <w:t>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r w:rsidRPr="007C6EA6">
        <w:rPr>
          <w:rFonts w:ascii="Arial" w:hAnsi="Arial" w:cs="Arial"/>
          <w:color w:val="000000"/>
          <w:lang w:val="es-ES"/>
        </w:rPr>
        <w:tab/>
        <w:t xml:space="preserve"> </w:t>
      </w:r>
    </w:p>
    <w:p w:rsidR="0034041D" w:rsidRPr="00114606" w:rsidRDefault="00114606" w:rsidP="000A2903">
      <w:pPr>
        <w:spacing w:after="240"/>
        <w:ind w:firstLine="720"/>
        <w:jc w:val="right"/>
        <w:rPr>
          <w:rFonts w:ascii="Arial" w:hAnsi="Arial" w:cs="Arial"/>
          <w:i/>
          <w:color w:val="000000"/>
          <w:sz w:val="18"/>
          <w:lang w:val="es-ES"/>
        </w:rPr>
      </w:pPr>
      <w:r>
        <w:rPr>
          <w:rFonts w:ascii="Arial" w:hAnsi="Arial" w:cs="Arial"/>
          <w:color w:val="000000"/>
          <w:lang w:val="es-ES"/>
        </w:rPr>
        <w:t xml:space="preserve"> </w:t>
      </w:r>
      <w:r w:rsidR="0034041D" w:rsidRPr="007C6EA6">
        <w:rPr>
          <w:rFonts w:ascii="Arial" w:hAnsi="Arial" w:cs="Arial"/>
          <w:color w:val="000000"/>
          <w:lang w:val="es-ES"/>
        </w:rPr>
        <w:t xml:space="preserve"> </w:t>
      </w:r>
      <w:hyperlink w:anchor="Artículo537" w:history="1">
        <w:r w:rsidRPr="00114606">
          <w:rPr>
            <w:rFonts w:ascii="Arial" w:hAnsi="Arial" w:cs="Arial"/>
            <w:i/>
            <w:color w:val="0000FF"/>
            <w:sz w:val="18"/>
            <w:u w:val="single"/>
            <w:lang w:val="es-ES"/>
          </w:rPr>
          <w:t>Artículo Reformado</w:t>
        </w:r>
      </w:hyperlink>
    </w:p>
    <w:p w:rsidR="00383BED" w:rsidRDefault="0034041D" w:rsidP="00383BED">
      <w:pPr>
        <w:ind w:firstLine="720"/>
        <w:jc w:val="both"/>
        <w:rPr>
          <w:rFonts w:ascii="Arial" w:hAnsi="Arial" w:cs="Arial"/>
          <w:color w:val="000000"/>
          <w:lang w:val="es-ES"/>
        </w:rPr>
      </w:pPr>
      <w:r w:rsidRPr="007C6EA6">
        <w:rPr>
          <w:rFonts w:ascii="Arial" w:hAnsi="Arial" w:cs="Arial"/>
          <w:b/>
          <w:bCs/>
          <w:lang w:val="es-ES"/>
        </w:rPr>
        <w:t>ARTICULO 538.-</w:t>
      </w:r>
      <w:r w:rsidRPr="007C6EA6">
        <w:rPr>
          <w:rFonts w:ascii="Arial" w:hAnsi="Arial" w:cs="Arial"/>
          <w:lang w:val="es-ES"/>
        </w:rPr>
        <w:t xml:space="preserve"> </w:t>
      </w:r>
      <w:r w:rsidRPr="007C6EA6">
        <w:rPr>
          <w:rFonts w:ascii="Arial" w:hAnsi="Arial" w:cs="Arial"/>
          <w:color w:val="000000"/>
          <w:lang w:val="es-ES"/>
        </w:rPr>
        <w:t>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r w:rsidRPr="007C6EA6">
        <w:rPr>
          <w:rFonts w:ascii="Arial" w:hAnsi="Arial" w:cs="Arial"/>
          <w:color w:val="000000"/>
          <w:lang w:val="es-ES"/>
        </w:rPr>
        <w:tab/>
      </w:r>
    </w:p>
    <w:p w:rsidR="0034041D" w:rsidRPr="00383BED" w:rsidRDefault="0034041D" w:rsidP="00383BED">
      <w:pPr>
        <w:spacing w:after="240"/>
        <w:ind w:firstLine="720"/>
        <w:jc w:val="right"/>
        <w:rPr>
          <w:rFonts w:ascii="Arial" w:hAnsi="Arial" w:cs="Arial"/>
          <w:i/>
          <w:color w:val="000000"/>
          <w:sz w:val="18"/>
          <w:lang w:val="es-ES"/>
        </w:rPr>
      </w:pPr>
      <w:hyperlink w:anchor="Artículo538" w:history="1">
        <w:r w:rsidR="00383BED">
          <w:rPr>
            <w:rFonts w:ascii="Arial" w:hAnsi="Arial" w:cs="Arial"/>
            <w:i/>
            <w:color w:val="0000FF"/>
            <w:sz w:val="18"/>
            <w:u w:val="single"/>
            <w:lang w:val="es-ES"/>
          </w:rPr>
          <w:t>Artículo Reformado</w:t>
        </w:r>
      </w:hyperlink>
    </w:p>
    <w:p w:rsidR="009E6EA3" w:rsidRDefault="0034041D" w:rsidP="009E6EA3">
      <w:pPr>
        <w:spacing w:before="240"/>
        <w:ind w:firstLine="720"/>
        <w:jc w:val="both"/>
        <w:rPr>
          <w:rFonts w:ascii="Arial" w:hAnsi="Arial" w:cs="Arial"/>
          <w:color w:val="000000"/>
          <w:lang w:val="es-ES"/>
        </w:rPr>
      </w:pPr>
      <w:r w:rsidRPr="007C6EA6">
        <w:rPr>
          <w:rFonts w:ascii="Arial" w:hAnsi="Arial" w:cs="Arial"/>
          <w:b/>
          <w:bCs/>
          <w:lang w:val="es-ES"/>
        </w:rPr>
        <w:t>ARTICULO 539.-</w:t>
      </w:r>
      <w:r w:rsidRPr="007C6EA6">
        <w:rPr>
          <w:rFonts w:ascii="Arial" w:hAnsi="Arial" w:cs="Arial"/>
          <w:lang w:val="es-ES"/>
        </w:rPr>
        <w:t xml:space="preserve"> </w:t>
      </w:r>
      <w:r w:rsidRPr="007C6EA6">
        <w:rPr>
          <w:rFonts w:ascii="Arial" w:hAnsi="Arial" w:cs="Arial"/>
          <w:color w:val="000000"/>
          <w:lang w:val="es-ES"/>
        </w:rPr>
        <w:t>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rsidR="0034041D" w:rsidRPr="009E6EA3" w:rsidRDefault="0034041D" w:rsidP="009E6EA3">
      <w:pPr>
        <w:spacing w:after="240"/>
        <w:ind w:firstLine="720"/>
        <w:jc w:val="right"/>
        <w:rPr>
          <w:rFonts w:ascii="Arial" w:hAnsi="Arial" w:cs="Arial"/>
          <w:i/>
          <w:color w:val="000000"/>
          <w:lang w:val="es-ES"/>
        </w:rPr>
      </w:pPr>
      <w:r w:rsidRPr="007C6EA6">
        <w:rPr>
          <w:rFonts w:ascii="Arial" w:hAnsi="Arial" w:cs="Arial"/>
          <w:color w:val="000000"/>
          <w:lang w:val="es-ES"/>
        </w:rPr>
        <w:t xml:space="preserve">   </w:t>
      </w:r>
      <w:hyperlink w:anchor="Artículo539" w:history="1">
        <w:r w:rsidR="009E6EA3">
          <w:rPr>
            <w:rFonts w:ascii="Arial" w:hAnsi="Arial" w:cs="Arial"/>
            <w:i/>
            <w:color w:val="0000FF"/>
            <w:sz w:val="18"/>
            <w:u w:val="single"/>
            <w:lang w:val="es-ES"/>
          </w:rPr>
          <w:t>Artículo Reformado</w:t>
        </w:r>
      </w:hyperlink>
    </w:p>
    <w:p w:rsidR="009E6EA3" w:rsidRDefault="0034041D" w:rsidP="009E6EA3">
      <w:pPr>
        <w:spacing w:before="240"/>
        <w:ind w:firstLine="720"/>
        <w:jc w:val="both"/>
        <w:rPr>
          <w:rFonts w:ascii="Arial" w:hAnsi="Arial" w:cs="Arial"/>
          <w:color w:val="000000"/>
          <w:lang w:val="es-ES"/>
        </w:rPr>
      </w:pPr>
      <w:r w:rsidRPr="007C6EA6">
        <w:rPr>
          <w:rFonts w:ascii="Arial" w:hAnsi="Arial" w:cs="Arial"/>
          <w:b/>
          <w:bCs/>
          <w:lang w:val="es-ES"/>
        </w:rPr>
        <w:t>ARTICULO 540.-</w:t>
      </w:r>
      <w:r w:rsidRPr="007C6EA6">
        <w:rPr>
          <w:rFonts w:ascii="Arial" w:hAnsi="Arial" w:cs="Arial"/>
          <w:lang w:val="es-ES"/>
        </w:rPr>
        <w:t xml:space="preserve"> </w:t>
      </w:r>
      <w:r w:rsidRPr="007C6EA6">
        <w:rPr>
          <w:rFonts w:ascii="Arial" w:hAnsi="Arial" w:cs="Arial"/>
          <w:color w:val="000000"/>
          <w:lang w:val="es-ES"/>
        </w:rPr>
        <w:t>Si los pupilos fuesen indigentes, o careciesen de suficientes medios para los gastos que demanden su alimentación y educación, el tutor exigirá judicialmente la prestación de esos gastos a los parientes que tienen obligación legal de alimentar a las</w:t>
      </w:r>
      <w:r w:rsidRPr="007C6EA6">
        <w:rPr>
          <w:rFonts w:ascii="Arial" w:hAnsi="Arial" w:cs="Arial"/>
          <w:b/>
          <w:color w:val="000000"/>
          <w:lang w:val="es-ES"/>
        </w:rPr>
        <w:t xml:space="preserve"> </w:t>
      </w:r>
      <w:r w:rsidRPr="007C6EA6">
        <w:rPr>
          <w:rFonts w:ascii="Arial" w:hAnsi="Arial" w:cs="Arial"/>
          <w:color w:val="000000"/>
          <w:lang w:val="es-ES"/>
        </w:rPr>
        <w:t>personas menores de dieciocho años de edad o personas que no tengan la capacidad para comprender el significado del hecho. Las expensas que esto origine, serán cubiertas por el deudor alimentario.</w:t>
      </w:r>
    </w:p>
    <w:p w:rsidR="009E6EA3" w:rsidRDefault="009E6EA3" w:rsidP="009E6EA3">
      <w:pPr>
        <w:ind w:firstLine="720"/>
        <w:jc w:val="both"/>
        <w:rPr>
          <w:rFonts w:ascii="Arial" w:hAnsi="Arial" w:cs="Arial"/>
          <w:lang w:val="es-ES"/>
        </w:rPr>
      </w:pPr>
    </w:p>
    <w:p w:rsidR="0034041D" w:rsidRDefault="0034041D" w:rsidP="009E6EA3">
      <w:pPr>
        <w:ind w:firstLine="720"/>
        <w:jc w:val="both"/>
        <w:rPr>
          <w:rFonts w:ascii="Arial" w:hAnsi="Arial" w:cs="Arial"/>
          <w:lang w:val="es-ES"/>
        </w:rPr>
      </w:pPr>
      <w:r w:rsidRPr="007C6EA6">
        <w:rPr>
          <w:rFonts w:ascii="Arial" w:hAnsi="Arial" w:cs="Arial"/>
          <w:lang w:val="es-ES"/>
        </w:rPr>
        <w:t>Cuando el mismo tutor sea el obligado a dar alimentos por razón de su parentesco con el pupilo, el curador ejercitará la acción a que este artículo se refiere.</w:t>
      </w:r>
    </w:p>
    <w:p w:rsidR="009E6EA3" w:rsidRPr="007C6EA6" w:rsidRDefault="009E6EA3" w:rsidP="009E6EA3">
      <w:pPr>
        <w:ind w:firstLine="720"/>
        <w:jc w:val="right"/>
        <w:rPr>
          <w:rFonts w:ascii="Arial" w:hAnsi="Arial" w:cs="Arial"/>
          <w:lang w:val="es-ES"/>
        </w:rPr>
      </w:pPr>
      <w:hyperlink w:anchor="Artículo540" w:history="1">
        <w:r>
          <w:rPr>
            <w:rFonts w:ascii="Arial" w:hAnsi="Arial" w:cs="Arial"/>
            <w:i/>
            <w:color w:val="0000FF"/>
            <w:sz w:val="18"/>
            <w:u w:val="single"/>
            <w:lang w:val="es-ES"/>
          </w:rPr>
          <w:t>Artículo Reformado</w:t>
        </w:r>
      </w:hyperlink>
    </w:p>
    <w:p w:rsidR="009E6EA3" w:rsidRDefault="0034041D" w:rsidP="009E6EA3">
      <w:pPr>
        <w:spacing w:before="240"/>
        <w:ind w:firstLine="720"/>
        <w:jc w:val="both"/>
        <w:rPr>
          <w:rFonts w:ascii="Arial" w:hAnsi="Arial" w:cs="Arial"/>
          <w:lang w:val="es-ES"/>
        </w:rPr>
      </w:pPr>
      <w:r w:rsidRPr="007C6EA6">
        <w:rPr>
          <w:rFonts w:ascii="Arial" w:hAnsi="Arial" w:cs="Arial"/>
          <w:b/>
          <w:bCs/>
          <w:lang w:val="es-ES"/>
        </w:rPr>
        <w:t>ARTICULO 541.-</w:t>
      </w:r>
      <w:r w:rsidRPr="007C6EA6">
        <w:rPr>
          <w:rFonts w:ascii="Arial" w:hAnsi="Arial" w:cs="Arial"/>
          <w:lang w:val="es-ES"/>
        </w:rPr>
        <w:t xml:space="preserve"> Derogado</w:t>
      </w:r>
    </w:p>
    <w:p w:rsidR="0034041D" w:rsidRPr="009E6EA3" w:rsidRDefault="0034041D" w:rsidP="009E6EA3">
      <w:pPr>
        <w:spacing w:after="240"/>
        <w:ind w:firstLine="720"/>
        <w:jc w:val="right"/>
        <w:rPr>
          <w:rFonts w:ascii="Arial" w:hAnsi="Arial" w:cs="Arial"/>
          <w:i/>
          <w:lang w:val="es-ES"/>
        </w:rPr>
      </w:pPr>
      <w:r w:rsidRPr="007C6EA6">
        <w:rPr>
          <w:rFonts w:ascii="Arial" w:hAnsi="Arial" w:cs="Arial"/>
          <w:lang w:val="es-ES"/>
        </w:rPr>
        <w:tab/>
      </w:r>
      <w:r w:rsidRPr="007C6EA6">
        <w:rPr>
          <w:rFonts w:ascii="Arial" w:hAnsi="Arial" w:cs="Arial"/>
          <w:lang w:val="es-ES"/>
        </w:rPr>
        <w:tab/>
      </w:r>
      <w:r w:rsidRPr="007C6EA6">
        <w:rPr>
          <w:rFonts w:ascii="Arial" w:hAnsi="Arial" w:cs="Arial"/>
          <w:lang w:val="es-ES"/>
        </w:rPr>
        <w:tab/>
      </w:r>
      <w:r w:rsidRPr="007C6EA6">
        <w:rPr>
          <w:rFonts w:ascii="Arial" w:hAnsi="Arial" w:cs="Arial"/>
          <w:lang w:val="es-ES"/>
        </w:rPr>
        <w:tab/>
      </w:r>
      <w:r w:rsidRPr="009E6EA3">
        <w:rPr>
          <w:rFonts w:ascii="Arial" w:hAnsi="Arial" w:cs="Arial"/>
          <w:i/>
          <w:sz w:val="18"/>
          <w:lang w:val="es-ES"/>
        </w:rPr>
        <w:tab/>
      </w:r>
      <w:r w:rsidRPr="009E6EA3">
        <w:rPr>
          <w:rFonts w:ascii="Arial" w:hAnsi="Arial" w:cs="Arial"/>
          <w:i/>
          <w:sz w:val="18"/>
          <w:lang w:val="es-ES"/>
        </w:rPr>
        <w:tab/>
        <w:t xml:space="preserve">                </w:t>
      </w:r>
      <w:hyperlink w:anchor="Artículo541" w:history="1">
        <w:r w:rsidR="009E6EA3" w:rsidRPr="009E6EA3">
          <w:rPr>
            <w:rFonts w:ascii="Arial" w:hAnsi="Arial" w:cs="Arial"/>
            <w:i/>
            <w:color w:val="0000FF"/>
            <w:sz w:val="18"/>
            <w:u w:val="single"/>
            <w:lang w:val="es-ES"/>
          </w:rPr>
          <w:t>Artículo</w:t>
        </w:r>
        <w:r w:rsidR="009E6EA3">
          <w:rPr>
            <w:rFonts w:ascii="Arial" w:hAnsi="Arial" w:cs="Arial"/>
            <w:i/>
            <w:color w:val="0000FF"/>
            <w:sz w:val="18"/>
            <w:u w:val="single"/>
            <w:lang w:val="es-ES"/>
          </w:rPr>
          <w:t xml:space="preserve"> </w:t>
        </w:r>
        <w:r w:rsidR="009E6EA3" w:rsidRPr="009E6EA3">
          <w:rPr>
            <w:rFonts w:ascii="Arial" w:hAnsi="Arial" w:cs="Arial"/>
            <w:i/>
            <w:color w:val="0000FF"/>
            <w:sz w:val="18"/>
            <w:u w:val="single"/>
            <w:lang w:val="es-ES"/>
          </w:rPr>
          <w:t>Derogado</w:t>
        </w:r>
      </w:hyperlink>
    </w:p>
    <w:p w:rsidR="009E6EA3" w:rsidRDefault="0034041D" w:rsidP="009E6EA3">
      <w:pPr>
        <w:spacing w:before="240"/>
        <w:ind w:firstLine="720"/>
        <w:jc w:val="both"/>
        <w:rPr>
          <w:rFonts w:ascii="Arial" w:hAnsi="Arial" w:cs="Arial"/>
          <w:color w:val="000000"/>
          <w:lang w:val="es-ES"/>
        </w:rPr>
      </w:pPr>
      <w:r w:rsidRPr="007C6EA6">
        <w:rPr>
          <w:rFonts w:ascii="Arial" w:hAnsi="Arial" w:cs="Arial"/>
          <w:b/>
          <w:bCs/>
          <w:lang w:val="es-ES"/>
        </w:rPr>
        <w:t>ARTICULO 542.-</w:t>
      </w:r>
      <w:r w:rsidRPr="007C6EA6">
        <w:rPr>
          <w:rFonts w:ascii="Arial" w:hAnsi="Arial" w:cs="Arial"/>
          <w:lang w:val="es-ES"/>
        </w:rPr>
        <w:t xml:space="preserve"> </w:t>
      </w:r>
      <w:r w:rsidRPr="007C6EA6">
        <w:rPr>
          <w:rFonts w:ascii="Arial" w:hAnsi="Arial" w:cs="Arial"/>
          <w:color w:val="000000"/>
          <w:lang w:val="es-ES"/>
        </w:rPr>
        <w:t>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w:t>
      </w:r>
      <w:r w:rsidRPr="007C6EA6">
        <w:rPr>
          <w:rFonts w:ascii="Arial" w:hAnsi="Arial" w:cs="Arial"/>
          <w:b/>
          <w:color w:val="000000"/>
          <w:lang w:val="es-ES"/>
        </w:rPr>
        <w:t xml:space="preserve">; </w:t>
      </w:r>
      <w:r w:rsidRPr="007C6EA6">
        <w:rPr>
          <w:rFonts w:ascii="Arial" w:hAnsi="Arial" w:cs="Arial"/>
          <w:color w:val="000000"/>
          <w:lang w:val="es-ES"/>
        </w:rPr>
        <w:t xml:space="preserve">pero si se llega a tener conocimiento de que existen parientes de estos, que estén legalmente obligados a proporcionarle alimentos, el Ministerio Público deducirá la acción correspondiente para que </w:t>
      </w:r>
      <w:r w:rsidRPr="007C6EA6">
        <w:rPr>
          <w:rFonts w:ascii="Arial" w:hAnsi="Arial" w:cs="Arial"/>
          <w:color w:val="000000"/>
          <w:lang w:val="es-ES"/>
        </w:rPr>
        <w:lastRenderedPageBreak/>
        <w:t>se reembolse al gobierno de los gastos que hubiere hecho en el cumplimiento de lo dispuesto por este artículo.</w:t>
      </w:r>
      <w:r w:rsidRPr="007C6EA6">
        <w:rPr>
          <w:rFonts w:ascii="Arial" w:hAnsi="Arial" w:cs="Arial"/>
          <w:color w:val="000000"/>
          <w:lang w:val="es-ES"/>
        </w:rPr>
        <w:tab/>
      </w:r>
    </w:p>
    <w:p w:rsidR="0034041D" w:rsidRPr="009E6EA3" w:rsidRDefault="0034041D" w:rsidP="00F30264">
      <w:pPr>
        <w:spacing w:after="240"/>
        <w:ind w:firstLine="720"/>
        <w:jc w:val="right"/>
        <w:rPr>
          <w:rFonts w:ascii="Arial" w:hAnsi="Arial" w:cs="Arial"/>
          <w:b/>
          <w:bCs/>
          <w:i/>
          <w:sz w:val="18"/>
          <w:lang w:val="es-ES"/>
        </w:rPr>
      </w:pPr>
      <w:hyperlink w:anchor="Artículo542" w:history="1">
        <w:r w:rsidR="009E6EA3">
          <w:rPr>
            <w:rFonts w:ascii="Arial" w:hAnsi="Arial" w:cs="Arial"/>
            <w:i/>
            <w:color w:val="0000FF"/>
            <w:sz w:val="18"/>
            <w:u w:val="single"/>
            <w:lang w:val="es-ES"/>
          </w:rPr>
          <w:t>Artículo</w:t>
        </w:r>
        <w:r w:rsidR="00F30264">
          <w:rPr>
            <w:rFonts w:ascii="Arial" w:hAnsi="Arial" w:cs="Arial"/>
            <w:i/>
            <w:color w:val="0000FF"/>
            <w:sz w:val="18"/>
            <w:u w:val="single"/>
            <w:lang w:val="es-ES"/>
          </w:rPr>
          <w:t xml:space="preserve"> Reformado</w:t>
        </w:r>
      </w:hyperlink>
    </w:p>
    <w:p w:rsidR="00F30264" w:rsidRDefault="0034041D" w:rsidP="0034041D">
      <w:pPr>
        <w:spacing w:before="240"/>
        <w:ind w:firstLine="720"/>
        <w:jc w:val="both"/>
        <w:rPr>
          <w:rFonts w:ascii="Arial" w:hAnsi="Arial" w:cs="Arial"/>
          <w:lang w:val="es-ES"/>
        </w:rPr>
      </w:pPr>
      <w:r w:rsidRPr="007C6EA6">
        <w:rPr>
          <w:rFonts w:ascii="Arial" w:hAnsi="Arial" w:cs="Arial"/>
          <w:b/>
          <w:bCs/>
          <w:lang w:val="es-ES"/>
        </w:rPr>
        <w:t>ARTICULO 543.-</w:t>
      </w:r>
      <w:r w:rsidRPr="007C6EA6">
        <w:rPr>
          <w:rFonts w:ascii="Arial" w:hAnsi="Arial" w:cs="Arial"/>
          <w:lang w:val="es-ES"/>
        </w:rPr>
        <w:t xml:space="preserve"> </w:t>
      </w:r>
      <w:r w:rsidRPr="007C6EA6">
        <w:rPr>
          <w:rFonts w:ascii="Arial" w:hAnsi="Arial" w:cs="Arial"/>
          <w:color w:val="000000"/>
          <w:lang w:val="es-ES"/>
        </w:rPr>
        <w:t>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w:t>
      </w:r>
      <w:r w:rsidR="00B667C5">
        <w:rPr>
          <w:rFonts w:ascii="Arial" w:hAnsi="Arial" w:cs="Arial"/>
          <w:color w:val="000000"/>
          <w:lang w:val="es-ES"/>
        </w:rPr>
        <w:t>iorará del estado que guarda la</w:t>
      </w:r>
      <w:r w:rsidRPr="007C6EA6">
        <w:rPr>
          <w:rFonts w:ascii="Arial" w:hAnsi="Arial" w:cs="Arial"/>
          <w:color w:val="000000"/>
          <w:lang w:val="es-ES"/>
        </w:rPr>
        <w:t xml:space="preserve"> persona menor de dieciocho años de edad o persona que no tenga capacidad para comprender el significado del hecho, y tomará todas las medidas que estime convenientes para mejorar su condición.</w:t>
      </w:r>
      <w:r w:rsidRPr="007C6EA6">
        <w:rPr>
          <w:rFonts w:ascii="Arial" w:hAnsi="Arial" w:cs="Arial"/>
          <w:lang w:val="es-ES"/>
        </w:rPr>
        <w:t xml:space="preserve"> </w:t>
      </w:r>
    </w:p>
    <w:p w:rsidR="0034041D" w:rsidRPr="00F30264" w:rsidRDefault="0034041D" w:rsidP="00F30264">
      <w:pPr>
        <w:ind w:firstLine="720"/>
        <w:jc w:val="right"/>
        <w:rPr>
          <w:rFonts w:ascii="Arial" w:hAnsi="Arial" w:cs="Arial"/>
          <w:i/>
          <w:sz w:val="18"/>
          <w:lang w:val="es-ES"/>
        </w:rPr>
      </w:pPr>
      <w:hyperlink w:anchor="Artículo543" w:history="1">
        <w:r w:rsidR="00F30264">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544.-</w:t>
      </w:r>
      <w:r w:rsidRPr="007C6EA6">
        <w:rPr>
          <w:rFonts w:ascii="Arial" w:hAnsi="Arial" w:cs="Arial"/>
          <w:lang w:val="es-ES"/>
        </w:rPr>
        <w:t xml:space="preserve">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545.-</w:t>
      </w:r>
      <w:r w:rsidRPr="007C6EA6">
        <w:rPr>
          <w:rFonts w:ascii="Arial" w:hAnsi="Arial" w:cs="Arial"/>
          <w:lang w:val="es-ES"/>
        </w:rPr>
        <w:t xml:space="preserve"> La obligación de hacer inventarios no puede ser dispensada ni aún por los que tienen derecho de nombrar tutor testamentario.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546.-</w:t>
      </w:r>
      <w:r w:rsidRPr="007C6EA6">
        <w:rPr>
          <w:rFonts w:ascii="Arial" w:hAnsi="Arial" w:cs="Arial"/>
          <w:lang w:val="es-ES"/>
        </w:rPr>
        <w:t xml:space="preserve"> Mientras que el inventario no estuviere formado, la tutela debe limitarse a los actos de mera protección a la persona y conservación de los bienes del incapacitado.</w:t>
      </w:r>
    </w:p>
    <w:p w:rsidR="00CF522E" w:rsidRDefault="0034041D" w:rsidP="00CF522E">
      <w:pPr>
        <w:spacing w:before="240"/>
        <w:ind w:firstLine="720"/>
        <w:jc w:val="both"/>
        <w:rPr>
          <w:rFonts w:ascii="Arial" w:hAnsi="Arial" w:cs="Arial"/>
          <w:color w:val="000000"/>
          <w:lang w:val="es-ES"/>
        </w:rPr>
      </w:pPr>
      <w:r w:rsidRPr="007C6EA6">
        <w:rPr>
          <w:rFonts w:ascii="Arial" w:hAnsi="Arial" w:cs="Arial"/>
          <w:b/>
          <w:bCs/>
          <w:lang w:val="es-ES"/>
        </w:rPr>
        <w:t>ARTICULO 547.-</w:t>
      </w:r>
      <w:r w:rsidRPr="007C6EA6">
        <w:rPr>
          <w:rFonts w:ascii="Arial" w:hAnsi="Arial" w:cs="Arial"/>
          <w:lang w:val="es-ES"/>
        </w:rPr>
        <w:t xml:space="preserve"> </w:t>
      </w:r>
      <w:r w:rsidRPr="007C6EA6">
        <w:rPr>
          <w:rFonts w:ascii="Arial" w:hAnsi="Arial" w:cs="Arial"/>
          <w:color w:val="000000"/>
          <w:lang w:val="es-ES"/>
        </w:rPr>
        <w:t>El tutor está obligado a inscribir en el inventario el crédito que tenga contra la persona menor de dieciocho años de edad o persona que no tenga la capacidad para comprender el significado del hecho; si no lo hace, pierde el derecho de cobrarlo.</w:t>
      </w:r>
      <w:r w:rsidRPr="007C6EA6">
        <w:rPr>
          <w:rFonts w:ascii="Arial" w:hAnsi="Arial" w:cs="Arial"/>
          <w:color w:val="000000"/>
          <w:lang w:val="es-ES"/>
        </w:rPr>
        <w:tab/>
        <w:t xml:space="preserve">  </w:t>
      </w:r>
    </w:p>
    <w:p w:rsidR="0034041D" w:rsidRPr="00CF522E" w:rsidRDefault="0034041D" w:rsidP="00CF522E">
      <w:pPr>
        <w:spacing w:after="240"/>
        <w:ind w:firstLine="720"/>
        <w:jc w:val="right"/>
        <w:rPr>
          <w:rFonts w:ascii="Arial" w:hAnsi="Arial" w:cs="Arial"/>
          <w:i/>
          <w:color w:val="000000"/>
          <w:sz w:val="18"/>
          <w:lang w:val="es-ES"/>
        </w:rPr>
      </w:pPr>
      <w:hyperlink w:anchor="Artículo547" w:history="1">
        <w:r w:rsidR="00CF522E">
          <w:rPr>
            <w:rFonts w:ascii="Arial" w:hAnsi="Arial" w:cs="Arial"/>
            <w:i/>
            <w:color w:val="0000FF"/>
            <w:sz w:val="18"/>
            <w:u w:val="single"/>
            <w:lang w:val="es-ES"/>
          </w:rPr>
          <w:t>Artículo Reformado</w:t>
        </w:r>
      </w:hyperlink>
    </w:p>
    <w:p w:rsidR="00CF522E" w:rsidRDefault="0034041D" w:rsidP="00CF522E">
      <w:pPr>
        <w:ind w:firstLine="720"/>
        <w:jc w:val="both"/>
        <w:rPr>
          <w:rFonts w:ascii="Arial" w:hAnsi="Arial" w:cs="Arial"/>
          <w:color w:val="000000"/>
          <w:lang w:val="es-ES"/>
        </w:rPr>
      </w:pPr>
      <w:r w:rsidRPr="007C6EA6">
        <w:rPr>
          <w:rFonts w:ascii="Arial" w:hAnsi="Arial" w:cs="Arial"/>
          <w:b/>
          <w:bCs/>
          <w:lang w:val="es-ES"/>
        </w:rPr>
        <w:t>ARTICULO 548.-</w:t>
      </w:r>
      <w:r w:rsidRPr="007C6EA6">
        <w:rPr>
          <w:rFonts w:ascii="Arial" w:hAnsi="Arial" w:cs="Arial"/>
          <w:lang w:val="es-ES"/>
        </w:rPr>
        <w:t xml:space="preserve"> </w:t>
      </w:r>
      <w:r w:rsidRPr="007C6EA6">
        <w:rPr>
          <w:rFonts w:ascii="Arial" w:hAnsi="Arial" w:cs="Arial"/>
          <w:color w:val="000000"/>
          <w:lang w:val="es-ES"/>
        </w:rPr>
        <w:t>Los bienes que la persona menor de dieciocho años de edad o persona que no tenga capacidad para comprender el significado del hecho,</w:t>
      </w:r>
      <w:r w:rsidRPr="007C6EA6">
        <w:rPr>
          <w:rFonts w:ascii="Arial" w:hAnsi="Arial" w:cs="Arial"/>
          <w:b/>
          <w:color w:val="000000"/>
          <w:lang w:val="es-ES"/>
        </w:rPr>
        <w:t xml:space="preserve"> </w:t>
      </w:r>
      <w:r w:rsidRPr="007C6EA6">
        <w:rPr>
          <w:rFonts w:ascii="Arial" w:hAnsi="Arial" w:cs="Arial"/>
          <w:color w:val="000000"/>
          <w:lang w:val="es-ES"/>
        </w:rPr>
        <w:t>adquiera después de la formación del inventario, se incluirán inmediatamente en él, con las mismas formalidades prescritas en la fracción III del artículo 534.</w:t>
      </w:r>
    </w:p>
    <w:p w:rsidR="0034041D" w:rsidRPr="00CF522E" w:rsidRDefault="0034041D" w:rsidP="00CF522E">
      <w:pPr>
        <w:spacing w:after="240"/>
        <w:ind w:firstLine="720"/>
        <w:jc w:val="right"/>
        <w:rPr>
          <w:rFonts w:ascii="Arial" w:hAnsi="Arial" w:cs="Arial"/>
          <w:i/>
          <w:color w:val="000000"/>
          <w:lang w:val="es-ES"/>
        </w:rPr>
      </w:pPr>
      <w:r w:rsidRPr="007C6EA6">
        <w:rPr>
          <w:rFonts w:ascii="Arial" w:hAnsi="Arial" w:cs="Arial"/>
          <w:color w:val="000000"/>
          <w:lang w:val="es-ES"/>
        </w:rPr>
        <w:t xml:space="preserve"> </w:t>
      </w:r>
      <w:hyperlink w:anchor="Artículo548" w:history="1">
        <w:r w:rsidR="00CF522E">
          <w:rPr>
            <w:rFonts w:ascii="Arial" w:hAnsi="Arial" w:cs="Arial"/>
            <w:i/>
            <w:color w:val="0000FF"/>
            <w:sz w:val="18"/>
            <w:u w:val="single"/>
            <w:lang w:val="es-ES"/>
          </w:rPr>
          <w:t>Artículo Reformado</w:t>
        </w:r>
      </w:hyperlink>
    </w:p>
    <w:p w:rsidR="00CF522E" w:rsidRDefault="0034041D" w:rsidP="00CF522E">
      <w:pPr>
        <w:spacing w:before="240"/>
        <w:ind w:firstLine="720"/>
        <w:jc w:val="both"/>
        <w:rPr>
          <w:rFonts w:ascii="Arial" w:hAnsi="Arial" w:cs="Arial"/>
          <w:color w:val="000000"/>
          <w:lang w:val="es-ES"/>
        </w:rPr>
      </w:pPr>
      <w:r w:rsidRPr="007C6EA6">
        <w:rPr>
          <w:rFonts w:ascii="Arial" w:hAnsi="Arial" w:cs="Arial"/>
          <w:b/>
          <w:bCs/>
          <w:lang w:val="es-ES"/>
        </w:rPr>
        <w:t>ARTICULO 549.-</w:t>
      </w:r>
      <w:r w:rsidRPr="007C6EA6">
        <w:rPr>
          <w:rFonts w:ascii="Arial" w:hAnsi="Arial" w:cs="Arial"/>
          <w:lang w:val="es-ES"/>
        </w:rPr>
        <w:t xml:space="preserve"> </w:t>
      </w:r>
      <w:r w:rsidRPr="007C6EA6">
        <w:rPr>
          <w:rFonts w:ascii="Arial" w:hAnsi="Arial" w:cs="Arial"/>
          <w:color w:val="000000"/>
          <w:lang w:val="es-ES"/>
        </w:rPr>
        <w:t xml:space="preserve">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 </w:t>
      </w:r>
    </w:p>
    <w:p w:rsidR="0034041D" w:rsidRDefault="0034041D" w:rsidP="0034041D">
      <w:pPr>
        <w:spacing w:before="120" w:after="120"/>
        <w:ind w:firstLine="720"/>
        <w:jc w:val="both"/>
        <w:rPr>
          <w:rFonts w:ascii="Arial" w:hAnsi="Arial" w:cs="Arial"/>
          <w:lang w:val="es-ES"/>
        </w:rPr>
      </w:pPr>
      <w:r w:rsidRPr="007C6EA6">
        <w:rPr>
          <w:rFonts w:ascii="Arial" w:hAnsi="Arial" w:cs="Arial"/>
          <w:lang w:val="es-ES"/>
        </w:rPr>
        <w:t>Se exceptúa de lo dispuesto en el párrafo anterior los casos en que el error del inventario sea evidente o cuando se trate de un derecho claramente establecido.</w:t>
      </w:r>
    </w:p>
    <w:p w:rsidR="00EC2C94" w:rsidRPr="00CF522E" w:rsidRDefault="00EC2C94" w:rsidP="00EC2C94">
      <w:pPr>
        <w:spacing w:after="240"/>
        <w:ind w:firstLine="720"/>
        <w:jc w:val="right"/>
        <w:rPr>
          <w:rFonts w:ascii="Arial" w:hAnsi="Arial" w:cs="Arial"/>
          <w:i/>
          <w:sz w:val="18"/>
          <w:lang w:val="es-ES"/>
        </w:rPr>
      </w:pPr>
      <w:hyperlink w:anchor="Artículo549" w:history="1">
        <w:r w:rsidRPr="00CF522E">
          <w:rPr>
            <w:rFonts w:ascii="Arial" w:hAnsi="Arial" w:cs="Arial"/>
            <w:i/>
            <w:color w:val="0000FF"/>
            <w:sz w:val="18"/>
            <w:u w:val="single"/>
            <w:lang w:val="es-ES"/>
          </w:rPr>
          <w:t>Artículo</w:t>
        </w:r>
        <w:r>
          <w:rPr>
            <w:rFonts w:ascii="Arial" w:hAnsi="Arial" w:cs="Arial"/>
            <w:i/>
            <w:color w:val="0000FF"/>
            <w:sz w:val="18"/>
            <w:u w:val="single"/>
            <w:lang w:val="es-ES"/>
          </w:rPr>
          <w:t xml:space="preserve"> </w:t>
        </w:r>
        <w:r w:rsidRPr="00CF522E">
          <w:rPr>
            <w:rFonts w:ascii="Arial" w:hAnsi="Arial" w:cs="Arial"/>
            <w:i/>
            <w:color w:val="0000FF"/>
            <w:sz w:val="18"/>
            <w:u w:val="single"/>
            <w:lang w:val="es-ES"/>
          </w:rPr>
          <w:t>Reformado</w:t>
        </w:r>
      </w:hyperlink>
    </w:p>
    <w:p w:rsidR="0077102F" w:rsidRDefault="0034041D" w:rsidP="0077102F">
      <w:pPr>
        <w:ind w:firstLine="720"/>
        <w:jc w:val="both"/>
        <w:rPr>
          <w:rFonts w:ascii="Arial" w:hAnsi="Arial" w:cs="Arial"/>
          <w:color w:val="000000"/>
          <w:lang w:val="es-ES"/>
        </w:rPr>
      </w:pPr>
      <w:r w:rsidRPr="007C6EA6">
        <w:rPr>
          <w:rFonts w:ascii="Arial" w:hAnsi="Arial" w:cs="Arial"/>
          <w:b/>
          <w:bCs/>
          <w:lang w:val="es-ES"/>
        </w:rPr>
        <w:t>ARTICULO 550.-</w:t>
      </w:r>
      <w:r w:rsidRPr="007C6EA6">
        <w:rPr>
          <w:rFonts w:ascii="Arial" w:hAnsi="Arial" w:cs="Arial"/>
          <w:lang w:val="es-ES"/>
        </w:rPr>
        <w:t xml:space="preserve"> </w:t>
      </w:r>
      <w:r w:rsidRPr="007C6EA6">
        <w:rPr>
          <w:rFonts w:ascii="Arial" w:hAnsi="Arial" w:cs="Arial"/>
          <w:color w:val="000000"/>
          <w:lang w:val="es-ES"/>
        </w:rPr>
        <w:t>Si se hubiere omitido listar algunos bienes en e</w:t>
      </w:r>
      <w:r w:rsidR="00B667C5">
        <w:rPr>
          <w:rFonts w:ascii="Arial" w:hAnsi="Arial" w:cs="Arial"/>
          <w:color w:val="000000"/>
          <w:lang w:val="es-ES"/>
        </w:rPr>
        <w:t xml:space="preserve">l inventario, la persona menor </w:t>
      </w:r>
      <w:r w:rsidRPr="007C6EA6">
        <w:rPr>
          <w:rFonts w:ascii="Arial" w:hAnsi="Arial" w:cs="Arial"/>
          <w:color w:val="000000"/>
          <w:lang w:val="es-ES"/>
        </w:rPr>
        <w:t>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rsidR="00465D83" w:rsidRPr="003058EF" w:rsidRDefault="0034041D" w:rsidP="00D208B7">
      <w:pPr>
        <w:spacing w:after="240"/>
        <w:ind w:firstLine="720"/>
        <w:jc w:val="right"/>
        <w:rPr>
          <w:rFonts w:ascii="Arial" w:hAnsi="Arial" w:cs="Arial"/>
          <w:i/>
          <w:color w:val="0000FF"/>
          <w:sz w:val="12"/>
          <w:u w:val="single"/>
          <w:lang w:val="es-ES"/>
        </w:rPr>
      </w:pPr>
      <w:r w:rsidRPr="007C6EA6">
        <w:rPr>
          <w:rFonts w:ascii="Arial" w:hAnsi="Arial" w:cs="Arial"/>
          <w:color w:val="000000"/>
          <w:lang w:val="es-ES"/>
        </w:rPr>
        <w:t xml:space="preserve"> </w:t>
      </w:r>
      <w:hyperlink w:anchor="Artículo550" w:history="1">
        <w:r w:rsidR="003058EF">
          <w:rPr>
            <w:rFonts w:ascii="Arial" w:hAnsi="Arial" w:cs="Arial"/>
            <w:i/>
            <w:color w:val="0000FF"/>
            <w:sz w:val="18"/>
            <w:u w:val="single"/>
            <w:lang w:val="es-ES"/>
          </w:rPr>
          <w:t>Artículo Reformado</w:t>
        </w:r>
      </w:hyperlink>
    </w:p>
    <w:p w:rsidR="0034041D" w:rsidRPr="007C6EA6" w:rsidRDefault="0034041D" w:rsidP="00465D83">
      <w:pPr>
        <w:spacing w:before="240" w:after="240"/>
        <w:ind w:firstLine="720"/>
        <w:jc w:val="both"/>
        <w:rPr>
          <w:rFonts w:ascii="Arial" w:hAnsi="Arial" w:cs="Arial"/>
          <w:lang w:val="es-ES"/>
        </w:rPr>
      </w:pPr>
      <w:r w:rsidRPr="007C6EA6">
        <w:rPr>
          <w:rFonts w:ascii="Arial" w:hAnsi="Arial" w:cs="Arial"/>
          <w:b/>
          <w:bCs/>
          <w:lang w:val="es-ES"/>
        </w:rPr>
        <w:t>ARTICULO 551.-</w:t>
      </w:r>
      <w:r w:rsidRPr="007C6EA6">
        <w:rPr>
          <w:rFonts w:ascii="Arial" w:hAnsi="Arial" w:cs="Arial"/>
          <w:lang w:val="es-ES"/>
        </w:rPr>
        <w:t xml:space="preserve">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552.-</w:t>
      </w:r>
      <w:r w:rsidRPr="007C6EA6">
        <w:rPr>
          <w:rFonts w:ascii="Arial" w:hAnsi="Arial" w:cs="Arial"/>
          <w:lang w:val="es-ES"/>
        </w:rPr>
        <w:t xml:space="preserve"> Lo dispuesto en el Artículo anterior no liberta al tutor de justificar, al rendir sus cuentas que efectivamente han sido gastadas dichas sumas en sus respectivos objetos.</w:t>
      </w:r>
    </w:p>
    <w:p w:rsidR="00D208B7" w:rsidRDefault="0034041D" w:rsidP="00522041">
      <w:pPr>
        <w:spacing w:before="240"/>
        <w:ind w:firstLine="720"/>
        <w:jc w:val="both"/>
        <w:rPr>
          <w:rFonts w:ascii="Arial" w:hAnsi="Arial" w:cs="Arial"/>
          <w:color w:val="000000"/>
          <w:lang w:val="es-ES"/>
        </w:rPr>
      </w:pPr>
      <w:r w:rsidRPr="007C6EA6">
        <w:rPr>
          <w:rFonts w:ascii="Arial" w:hAnsi="Arial" w:cs="Arial"/>
          <w:b/>
          <w:bCs/>
          <w:lang w:val="es-ES"/>
        </w:rPr>
        <w:t>ARTICULO 553.-</w:t>
      </w:r>
      <w:r w:rsidRPr="007C6EA6">
        <w:rPr>
          <w:rFonts w:ascii="Arial" w:hAnsi="Arial" w:cs="Arial"/>
          <w:lang w:val="es-ES"/>
        </w:rPr>
        <w:t xml:space="preserve"> </w:t>
      </w:r>
      <w:r w:rsidRPr="007C6EA6">
        <w:rPr>
          <w:rFonts w:ascii="Arial" w:hAnsi="Arial" w:cs="Arial"/>
          <w:color w:val="000000"/>
          <w:lang w:val="es-ES"/>
        </w:rPr>
        <w:t xml:space="preserve">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 </w:t>
      </w:r>
    </w:p>
    <w:p w:rsidR="0034041D" w:rsidRPr="00D208B7" w:rsidRDefault="0034041D" w:rsidP="00522041">
      <w:pPr>
        <w:spacing w:after="240"/>
        <w:ind w:firstLine="720"/>
        <w:jc w:val="right"/>
        <w:rPr>
          <w:rFonts w:ascii="Arial" w:hAnsi="Arial" w:cs="Arial"/>
          <w:i/>
          <w:sz w:val="18"/>
          <w:lang w:val="es-ES"/>
        </w:rPr>
      </w:pPr>
      <w:r w:rsidRPr="007C6EA6">
        <w:rPr>
          <w:rFonts w:ascii="Arial" w:hAnsi="Arial" w:cs="Arial"/>
          <w:color w:val="000000"/>
          <w:lang w:val="es-ES"/>
        </w:rPr>
        <w:t xml:space="preserve"> </w:t>
      </w:r>
      <w:hyperlink w:anchor="Artículo553" w:history="1">
        <w:r w:rsidR="0009208F">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554.-</w:t>
      </w:r>
      <w:r w:rsidRPr="007C6EA6">
        <w:rPr>
          <w:rFonts w:ascii="Arial" w:hAnsi="Arial" w:cs="Arial"/>
          <w:lang w:val="es-ES"/>
        </w:rPr>
        <w:t xml:space="preserve">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555.-</w:t>
      </w:r>
      <w:r w:rsidRPr="007C6EA6">
        <w:rPr>
          <w:rFonts w:ascii="Arial" w:hAnsi="Arial" w:cs="Arial"/>
          <w:lang w:val="es-ES"/>
        </w:rPr>
        <w:t xml:space="preserve"> Si para hacer la imposición dentro del término señalado en el artículo anterior, hubiere algún inconveniente grave, el tutor lo manifestará al Juez, quién podrá ampliar el plazo por otros tres meses.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556.-</w:t>
      </w:r>
      <w:r w:rsidRPr="007C6EA6">
        <w:rPr>
          <w:rFonts w:ascii="Arial" w:hAnsi="Arial" w:cs="Arial"/>
          <w:lang w:val="es-ES"/>
        </w:rPr>
        <w:t xml:space="preserve"> El tutor que no haga las imposiciones dentro de los plazos señalados en los dos ARTÍCULO anteriores, pagará los réditos legales mientras que los capitales no sean impuestos.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557.-</w:t>
      </w:r>
      <w:r w:rsidRPr="007C6EA6">
        <w:rPr>
          <w:rFonts w:ascii="Arial" w:hAnsi="Arial" w:cs="Arial"/>
          <w:lang w:val="es-ES"/>
        </w:rPr>
        <w:t xml:space="preserve"> Mientras que se hacen las imposiciones a que se refieren los artículos 554 y 555, el tutor depositará las cantidades que perciba, en el establecimiento público destinado al efecto.</w:t>
      </w:r>
    </w:p>
    <w:p w:rsidR="006C4AC0" w:rsidRDefault="0034041D" w:rsidP="006C4AC0">
      <w:pPr>
        <w:spacing w:before="240"/>
        <w:ind w:firstLine="720"/>
        <w:jc w:val="both"/>
        <w:rPr>
          <w:rFonts w:ascii="Arial" w:hAnsi="Arial" w:cs="Arial"/>
          <w:color w:val="000000"/>
          <w:lang w:val="es-ES"/>
        </w:rPr>
      </w:pPr>
      <w:r w:rsidRPr="007C6EA6">
        <w:rPr>
          <w:rFonts w:ascii="Arial" w:hAnsi="Arial" w:cs="Arial"/>
          <w:b/>
          <w:bCs/>
          <w:lang w:val="es-ES"/>
        </w:rPr>
        <w:t>ARTICULO 558.-</w:t>
      </w:r>
      <w:r w:rsidRPr="007C6EA6">
        <w:rPr>
          <w:rFonts w:ascii="Arial" w:hAnsi="Arial" w:cs="Arial"/>
          <w:lang w:val="es-ES"/>
        </w:rPr>
        <w:t xml:space="preserve"> </w:t>
      </w:r>
      <w:r w:rsidRPr="007C6EA6">
        <w:rPr>
          <w:rFonts w:ascii="Arial" w:hAnsi="Arial" w:cs="Arial"/>
          <w:color w:val="000000"/>
          <w:lang w:val="es-ES"/>
        </w:rPr>
        <w:t xml:space="preserve">Los bienes inmuebles, los derechos anexos a ellos, y los muebles preciosos, no pueden ser enajenados ni gravados por el tutor, sino por causa de absoluta </w:t>
      </w:r>
      <w:r w:rsidRPr="007C6EA6">
        <w:rPr>
          <w:rFonts w:ascii="Arial" w:hAnsi="Arial" w:cs="Arial"/>
          <w:color w:val="000000"/>
          <w:lang w:val="es-ES"/>
        </w:rPr>
        <w:lastRenderedPageBreak/>
        <w:t xml:space="preserve">necesidad o evidente utilidad de la persona menor de dieciocho años de edad, debidamente justificada y previas la conformidad del curador y la autorización judicial.      </w:t>
      </w:r>
    </w:p>
    <w:p w:rsidR="0034041D" w:rsidRPr="006C4AC0" w:rsidRDefault="0034041D" w:rsidP="006C4AC0">
      <w:pPr>
        <w:spacing w:after="240"/>
        <w:ind w:firstLine="720"/>
        <w:jc w:val="right"/>
        <w:rPr>
          <w:rFonts w:ascii="Arial" w:hAnsi="Arial" w:cs="Arial"/>
          <w:i/>
          <w:sz w:val="18"/>
          <w:lang w:val="es-ES"/>
        </w:rPr>
      </w:pPr>
      <w:hyperlink w:anchor="Artículo558" w:history="1">
        <w:r w:rsidR="006C4AC0">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559.-</w:t>
      </w:r>
      <w:r w:rsidRPr="007C6EA6">
        <w:rPr>
          <w:rFonts w:ascii="Arial" w:hAnsi="Arial" w:cs="Arial"/>
          <w:lang w:val="es-ES"/>
        </w:rPr>
        <w:t xml:space="preserve">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rsidR="0034041D" w:rsidRPr="007C6EA6" w:rsidRDefault="0034041D" w:rsidP="0034041D">
      <w:pPr>
        <w:ind w:firstLine="720"/>
        <w:jc w:val="both"/>
        <w:rPr>
          <w:rFonts w:ascii="Arial" w:hAnsi="Arial" w:cs="Arial"/>
          <w:color w:val="000000"/>
        </w:rPr>
      </w:pPr>
      <w:r w:rsidRPr="007C6EA6">
        <w:rPr>
          <w:rFonts w:ascii="Arial" w:hAnsi="Arial" w:cs="Arial"/>
          <w:b/>
          <w:bCs/>
          <w:lang w:val="es-ES"/>
        </w:rPr>
        <w:t>ARTICULO 560.-</w:t>
      </w:r>
      <w:r w:rsidRPr="007C6EA6">
        <w:rPr>
          <w:rFonts w:ascii="Arial" w:hAnsi="Arial" w:cs="Arial"/>
          <w:lang w:val="es-ES"/>
        </w:rPr>
        <w:t xml:space="preserve"> </w:t>
      </w:r>
      <w:r w:rsidRPr="007C6EA6">
        <w:rPr>
          <w:rFonts w:ascii="Arial" w:hAnsi="Arial" w:cs="Arial"/>
          <w:color w:val="000000"/>
        </w:rPr>
        <w:t xml:space="preserve">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      </w:t>
      </w:r>
    </w:p>
    <w:p w:rsidR="0034041D" w:rsidRDefault="0034041D" w:rsidP="006C4AC0">
      <w:pPr>
        <w:spacing w:before="120"/>
        <w:ind w:firstLine="720"/>
        <w:jc w:val="both"/>
        <w:rPr>
          <w:rFonts w:ascii="Arial" w:hAnsi="Arial" w:cs="Arial"/>
          <w:color w:val="000000"/>
          <w:lang w:val="es-ES"/>
        </w:rPr>
      </w:pPr>
      <w:r w:rsidRPr="007C6EA6">
        <w:rPr>
          <w:rFonts w:ascii="Arial" w:hAnsi="Arial" w:cs="Arial"/>
          <w:color w:val="000000"/>
          <w:lang w:val="es-ES"/>
        </w:rP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rsidR="006C4AC0" w:rsidRPr="006C4AC0" w:rsidRDefault="006C4AC0" w:rsidP="000A2903">
      <w:pPr>
        <w:spacing w:after="240"/>
        <w:ind w:firstLine="720"/>
        <w:jc w:val="right"/>
        <w:rPr>
          <w:rFonts w:ascii="Arial" w:hAnsi="Arial" w:cs="Arial"/>
          <w:i/>
          <w:color w:val="000000"/>
          <w:sz w:val="18"/>
          <w:lang w:val="es-ES"/>
        </w:rPr>
      </w:pPr>
      <w:hyperlink w:anchor="Artículo560" w:history="1">
        <w:r>
          <w:rPr>
            <w:rFonts w:ascii="Arial" w:hAnsi="Arial" w:cs="Arial"/>
            <w:i/>
            <w:color w:val="0000FF"/>
            <w:sz w:val="18"/>
            <w:u w:val="single"/>
            <w:lang w:val="es-ES"/>
          </w:rPr>
          <w:t>Artículo Reformado</w:t>
        </w:r>
      </w:hyperlink>
    </w:p>
    <w:p w:rsidR="00EB5642" w:rsidRDefault="0034041D" w:rsidP="00EB5642">
      <w:pPr>
        <w:ind w:firstLine="720"/>
        <w:jc w:val="both"/>
        <w:rPr>
          <w:rFonts w:ascii="Arial" w:hAnsi="Arial" w:cs="Arial"/>
          <w:color w:val="000000"/>
          <w:lang w:val="es-ES"/>
        </w:rPr>
      </w:pPr>
      <w:r w:rsidRPr="007C6EA6">
        <w:rPr>
          <w:rFonts w:ascii="Arial" w:hAnsi="Arial" w:cs="Arial"/>
          <w:b/>
          <w:bCs/>
          <w:lang w:val="es-ES"/>
        </w:rPr>
        <w:t>ARTICULO 561.-</w:t>
      </w:r>
      <w:r w:rsidRPr="007C6EA6">
        <w:rPr>
          <w:rFonts w:ascii="Arial" w:hAnsi="Arial" w:cs="Arial"/>
          <w:lang w:val="es-ES"/>
        </w:rPr>
        <w:t xml:space="preserve"> </w:t>
      </w:r>
      <w:r w:rsidRPr="007C6EA6">
        <w:rPr>
          <w:rFonts w:ascii="Arial" w:hAnsi="Arial" w:cs="Arial"/>
          <w:color w:val="000000"/>
          <w:lang w:val="es-ES"/>
        </w:rPr>
        <w:t xml:space="preserve">Cuando se trate de enajenar, gravar o hipotecar a título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 </w:t>
      </w:r>
    </w:p>
    <w:p w:rsidR="0034041D" w:rsidRPr="00EB5642" w:rsidRDefault="0034041D" w:rsidP="00EB5642">
      <w:pPr>
        <w:spacing w:after="240"/>
        <w:ind w:firstLine="720"/>
        <w:jc w:val="right"/>
        <w:rPr>
          <w:rFonts w:ascii="Arial" w:hAnsi="Arial" w:cs="Arial"/>
          <w:i/>
          <w:sz w:val="18"/>
          <w:lang w:val="es-ES"/>
        </w:rPr>
      </w:pPr>
      <w:hyperlink w:anchor="Artículo561" w:history="1">
        <w:r w:rsidR="00EB5642">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562.-</w:t>
      </w:r>
      <w:r w:rsidRPr="007C6EA6">
        <w:rPr>
          <w:rFonts w:ascii="Arial" w:hAnsi="Arial" w:cs="Arial"/>
          <w:lang w:val="es-ES"/>
        </w:rPr>
        <w:t xml:space="preserve"> Para todos los gastos extraordinarios que no sean de conservación ni de reparación, necesita el tutor ser autorizado por el Juez.</w:t>
      </w:r>
    </w:p>
    <w:p w:rsidR="00EB5642" w:rsidRDefault="0034041D" w:rsidP="00EB5642">
      <w:pPr>
        <w:spacing w:before="240"/>
        <w:ind w:firstLine="720"/>
        <w:jc w:val="both"/>
        <w:rPr>
          <w:rFonts w:ascii="Arial" w:hAnsi="Arial" w:cs="Arial"/>
          <w:color w:val="000000"/>
          <w:lang w:val="es-ES"/>
        </w:rPr>
      </w:pPr>
      <w:r w:rsidRPr="007C6EA6">
        <w:rPr>
          <w:rFonts w:ascii="Arial" w:hAnsi="Arial" w:cs="Arial"/>
          <w:b/>
          <w:bCs/>
          <w:lang w:val="es-ES"/>
        </w:rPr>
        <w:t>ARTICULO 563.-</w:t>
      </w:r>
      <w:r w:rsidRPr="007C6EA6">
        <w:rPr>
          <w:rFonts w:ascii="Arial" w:hAnsi="Arial" w:cs="Arial"/>
          <w:lang w:val="es-ES"/>
        </w:rPr>
        <w:t xml:space="preserve"> </w:t>
      </w:r>
      <w:r w:rsidRPr="007C6EA6">
        <w:rPr>
          <w:rFonts w:ascii="Arial" w:hAnsi="Arial" w:cs="Arial"/>
          <w:color w:val="000000"/>
          <w:lang w:val="es-ES"/>
        </w:rPr>
        <w:t>Se requiere licencia judicial para que el tutor pueda transigir o comprometer en árbitros los negocios de la persona menor de dieciocho años de edad o persona que no tenga la capacidad para comprender el significado del hecho.</w:t>
      </w:r>
    </w:p>
    <w:p w:rsidR="0034041D" w:rsidRPr="00AA244F" w:rsidRDefault="0034041D" w:rsidP="00EB5642">
      <w:pPr>
        <w:spacing w:after="240"/>
        <w:ind w:firstLine="720"/>
        <w:jc w:val="right"/>
        <w:rPr>
          <w:rFonts w:ascii="Arial" w:hAnsi="Arial" w:cs="Arial"/>
          <w:i/>
          <w:iCs/>
          <w:sz w:val="18"/>
          <w:lang w:val="es-ES"/>
        </w:rPr>
      </w:pPr>
      <w:r w:rsidRPr="00AA244F">
        <w:rPr>
          <w:rFonts w:ascii="Arial" w:hAnsi="Arial" w:cs="Arial"/>
          <w:i/>
          <w:iCs/>
          <w:color w:val="000000"/>
          <w:lang w:val="es-ES"/>
        </w:rPr>
        <w:t xml:space="preserve">                        </w:t>
      </w:r>
      <w:hyperlink w:anchor="Artículo563" w:history="1">
        <w:r w:rsidR="00EB5642" w:rsidRPr="00AA244F">
          <w:rPr>
            <w:rFonts w:ascii="Arial" w:hAnsi="Arial" w:cs="Arial"/>
            <w:i/>
            <w:iCs/>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564.-</w:t>
      </w:r>
      <w:r w:rsidRPr="007C6EA6">
        <w:rPr>
          <w:rFonts w:ascii="Arial" w:hAnsi="Arial" w:cs="Arial"/>
          <w:lang w:val="es-ES"/>
        </w:rPr>
        <w:t xml:space="preserve"> El nombramiento de árbitros hecho por el tutor deberá sujetarse a la aprobación del Juez.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565.-</w:t>
      </w:r>
      <w:r w:rsidRPr="007C6EA6">
        <w:rPr>
          <w:rFonts w:ascii="Arial" w:hAnsi="Arial" w:cs="Arial"/>
          <w:lang w:val="es-ES"/>
        </w:rPr>
        <w:t xml:space="preserve">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rsidR="00EB5642" w:rsidRDefault="0034041D" w:rsidP="00EB5642">
      <w:pPr>
        <w:ind w:firstLine="720"/>
        <w:jc w:val="both"/>
        <w:rPr>
          <w:rFonts w:ascii="Arial" w:hAnsi="Arial" w:cs="Arial"/>
          <w:color w:val="000000"/>
          <w:lang w:val="es-ES"/>
        </w:rPr>
      </w:pPr>
      <w:r w:rsidRPr="007C6EA6">
        <w:rPr>
          <w:rFonts w:ascii="Arial" w:hAnsi="Arial" w:cs="Arial"/>
          <w:b/>
          <w:bCs/>
          <w:lang w:val="es-ES"/>
        </w:rPr>
        <w:t>ARTICULO 566.-</w:t>
      </w:r>
      <w:r w:rsidRPr="007C6EA6">
        <w:rPr>
          <w:rFonts w:ascii="Arial" w:hAnsi="Arial" w:cs="Arial"/>
          <w:lang w:val="es-ES"/>
        </w:rPr>
        <w:t xml:space="preserve"> </w:t>
      </w:r>
      <w:r w:rsidRPr="007C6EA6">
        <w:rPr>
          <w:rFonts w:ascii="Arial" w:hAnsi="Arial" w:cs="Arial"/>
          <w:color w:val="000000"/>
          <w:lang w:val="es-ES"/>
        </w:rPr>
        <w:t>Ni con licencia judicial, ni en almoneda o fuera de ella puede el tutor comprar o arrendar los bienes de la persona menor de dieciocho años de edad o persona que no ten</w:t>
      </w:r>
      <w:r w:rsidR="00B667C5">
        <w:rPr>
          <w:rFonts w:ascii="Arial" w:hAnsi="Arial" w:cs="Arial"/>
          <w:color w:val="000000"/>
          <w:lang w:val="es-ES"/>
        </w:rPr>
        <w:t>ga la capacidad para comprender</w:t>
      </w:r>
      <w:r w:rsidRPr="007C6EA6">
        <w:rPr>
          <w:rFonts w:ascii="Arial" w:hAnsi="Arial" w:cs="Arial"/>
          <w:color w:val="000000"/>
          <w:lang w:val="es-ES"/>
        </w:rPr>
        <w:t xml:space="preserve"> el significado del hecho, ni hacer contrato alguno respecto de ellos, para si, sus ascendientes, su cónyuge, hijos o hermanos por consanguinidad o afinidad. Si lo hiciere, además de la nulidad del contrato, el acto será suficiente para que se le remueva.</w:t>
      </w:r>
    </w:p>
    <w:p w:rsidR="0034041D" w:rsidRPr="00EB5642" w:rsidRDefault="0034041D" w:rsidP="00EB5642">
      <w:pPr>
        <w:spacing w:after="240"/>
        <w:ind w:firstLine="720"/>
        <w:jc w:val="right"/>
        <w:rPr>
          <w:rFonts w:ascii="Arial" w:hAnsi="Arial" w:cs="Arial"/>
          <w:i/>
        </w:rPr>
      </w:pPr>
      <w:r w:rsidRPr="007C6EA6">
        <w:rPr>
          <w:rFonts w:ascii="Arial" w:hAnsi="Arial" w:cs="Arial"/>
          <w:color w:val="000000"/>
          <w:lang w:val="es-ES"/>
        </w:rPr>
        <w:tab/>
      </w:r>
      <w:hyperlink w:anchor="Artículo566" w:history="1">
        <w:r w:rsidR="00EB5642">
          <w:rPr>
            <w:rFonts w:ascii="Arial" w:hAnsi="Arial" w:cs="Arial"/>
            <w:i/>
            <w:color w:val="0000FF"/>
            <w:sz w:val="18"/>
            <w:u w:val="single"/>
            <w:lang w:val="es-ES"/>
          </w:rPr>
          <w:t>Artículo Reformado</w:t>
        </w:r>
      </w:hyperlink>
      <w:r w:rsidRPr="00EB5642">
        <w:rPr>
          <w:rFonts w:ascii="Arial" w:hAnsi="Arial" w:cs="Arial"/>
          <w:i/>
          <w:sz w:val="18"/>
        </w:rPr>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567.-</w:t>
      </w:r>
      <w:r w:rsidRPr="007C6EA6">
        <w:rPr>
          <w:rFonts w:ascii="Arial" w:hAnsi="Arial" w:cs="Arial"/>
          <w:lang w:val="es-ES"/>
        </w:rPr>
        <w:t xml:space="preserve"> Cesa la prohibición del artículo anterior, respecto de la venta de bienes, en el caso de que el tutor o sus parientes allí mencionados sean coherederos participes o socios del incapacitado.  </w:t>
      </w:r>
    </w:p>
    <w:p w:rsidR="00EB5642" w:rsidRDefault="0034041D" w:rsidP="00EB5642">
      <w:pPr>
        <w:spacing w:before="240"/>
        <w:ind w:firstLine="720"/>
        <w:jc w:val="both"/>
        <w:rPr>
          <w:rFonts w:ascii="Arial" w:hAnsi="Arial" w:cs="Arial"/>
          <w:color w:val="000000"/>
          <w:lang w:val="es-ES"/>
        </w:rPr>
      </w:pPr>
      <w:r w:rsidRPr="007C6EA6">
        <w:rPr>
          <w:rFonts w:ascii="Arial" w:hAnsi="Arial" w:cs="Arial"/>
          <w:b/>
          <w:bCs/>
          <w:lang w:val="es-ES"/>
        </w:rPr>
        <w:t>ARTICULO 568.-</w:t>
      </w:r>
      <w:r w:rsidRPr="007C6EA6">
        <w:rPr>
          <w:rFonts w:ascii="Arial" w:hAnsi="Arial" w:cs="Arial"/>
          <w:lang w:val="es-ES"/>
        </w:rPr>
        <w:t xml:space="preserve"> </w:t>
      </w:r>
      <w:r w:rsidRPr="007C6EA6">
        <w:rPr>
          <w:rFonts w:ascii="Arial" w:hAnsi="Arial" w:cs="Arial"/>
          <w:color w:val="000000"/>
          <w:lang w:val="es-ES"/>
        </w:rPr>
        <w:t>El tutor no podrá hacerse pago de sus créditos contra la persona menor de dieciocho años de edad o persona que no tenga la capacidad para comprender el significado del hecho, sin la conformidad del curador y la aprobación judicial.</w:t>
      </w:r>
    </w:p>
    <w:p w:rsidR="0034041D" w:rsidRPr="00EB5642" w:rsidRDefault="0034041D" w:rsidP="000A2903">
      <w:pPr>
        <w:spacing w:after="240"/>
        <w:ind w:firstLine="720"/>
        <w:jc w:val="right"/>
        <w:rPr>
          <w:rFonts w:ascii="Arial" w:hAnsi="Arial" w:cs="Arial"/>
          <w:i/>
          <w:lang w:val="es-ES"/>
        </w:rPr>
      </w:pPr>
      <w:r w:rsidRPr="007C6EA6">
        <w:rPr>
          <w:rFonts w:ascii="Arial" w:hAnsi="Arial" w:cs="Arial"/>
          <w:color w:val="000000"/>
          <w:lang w:val="es-ES"/>
        </w:rPr>
        <w:tab/>
      </w:r>
      <w:hyperlink w:anchor="Artículo568" w:history="1">
        <w:r w:rsidR="00EB5642">
          <w:rPr>
            <w:rFonts w:ascii="Arial" w:hAnsi="Arial" w:cs="Arial"/>
            <w:i/>
            <w:color w:val="0000FF"/>
            <w:sz w:val="18"/>
            <w:u w:val="single"/>
            <w:lang w:val="es-ES"/>
          </w:rPr>
          <w:t>Artículo Reformado</w:t>
        </w:r>
      </w:hyperlink>
    </w:p>
    <w:p w:rsidR="005350A4" w:rsidRDefault="0034041D" w:rsidP="005350A4">
      <w:pPr>
        <w:spacing w:before="240"/>
        <w:ind w:firstLine="720"/>
        <w:jc w:val="both"/>
        <w:rPr>
          <w:rFonts w:ascii="Arial" w:hAnsi="Arial" w:cs="Arial"/>
          <w:color w:val="000000"/>
          <w:lang w:val="es-ES"/>
        </w:rPr>
      </w:pPr>
      <w:r w:rsidRPr="007C6EA6">
        <w:rPr>
          <w:rFonts w:ascii="Arial" w:hAnsi="Arial" w:cs="Arial"/>
          <w:b/>
          <w:bCs/>
          <w:lang w:val="es-ES"/>
        </w:rPr>
        <w:t>ARTICULO 569.-</w:t>
      </w:r>
      <w:r w:rsidRPr="007C6EA6">
        <w:rPr>
          <w:rFonts w:ascii="Arial" w:hAnsi="Arial" w:cs="Arial"/>
          <w:lang w:val="es-ES"/>
        </w:rPr>
        <w:t xml:space="preserve"> </w:t>
      </w:r>
      <w:r w:rsidRPr="007C6EA6">
        <w:rPr>
          <w:rFonts w:ascii="Arial" w:hAnsi="Arial" w:cs="Arial"/>
          <w:color w:val="000000"/>
          <w:lang w:val="es-ES"/>
        </w:rPr>
        <w:t>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rsidR="0034041D" w:rsidRPr="005350A4" w:rsidRDefault="0034041D" w:rsidP="005350A4">
      <w:pPr>
        <w:spacing w:after="240"/>
        <w:ind w:firstLine="720"/>
        <w:jc w:val="right"/>
        <w:rPr>
          <w:rFonts w:ascii="Arial" w:hAnsi="Arial" w:cs="Arial"/>
          <w:i/>
          <w:lang w:val="es-ES"/>
        </w:rPr>
      </w:pPr>
      <w:r w:rsidRPr="007C6EA6">
        <w:rPr>
          <w:rFonts w:ascii="Arial" w:hAnsi="Arial" w:cs="Arial"/>
          <w:color w:val="000000"/>
          <w:lang w:val="es-ES"/>
        </w:rPr>
        <w:tab/>
        <w:t xml:space="preserve">                                                          </w:t>
      </w:r>
      <w:hyperlink w:anchor="Artículo569" w:history="1">
        <w:r w:rsidR="005350A4">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570.-</w:t>
      </w:r>
      <w:r w:rsidRPr="007C6EA6">
        <w:rPr>
          <w:rFonts w:ascii="Arial" w:hAnsi="Arial" w:cs="Arial"/>
          <w:lang w:val="es-ES"/>
        </w:rPr>
        <w:t xml:space="preserve"> El tutor no puede dar en arrendamiento los bienes del incapacitado, por más de cinco años, sino en caso de necesidad o utilidad, previos el consentimiento del curador y la autorización judicial, observándose en su caso lo dispuesto en el artículo 561.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571.-</w:t>
      </w:r>
      <w:r w:rsidRPr="007C6EA6">
        <w:rPr>
          <w:rFonts w:ascii="Arial" w:hAnsi="Arial" w:cs="Arial"/>
          <w:lang w:val="es-ES"/>
        </w:rPr>
        <w:t xml:space="preserve"> El arrendamiento hecho de conformidad con el artículo anterior, subsistirá por el tiempo convenido, aún cuando se acabe la tutela; pero será nula toda anticipación de renta o alquileres por más de dos años.</w:t>
      </w:r>
    </w:p>
    <w:p w:rsidR="005350A4" w:rsidRDefault="0034041D" w:rsidP="005350A4">
      <w:pPr>
        <w:spacing w:before="240"/>
        <w:ind w:firstLine="720"/>
        <w:jc w:val="both"/>
        <w:rPr>
          <w:rFonts w:ascii="Arial" w:hAnsi="Arial" w:cs="Arial"/>
          <w:color w:val="000000"/>
          <w:lang w:val="es-ES"/>
        </w:rPr>
      </w:pPr>
      <w:r w:rsidRPr="007C6EA6">
        <w:rPr>
          <w:rFonts w:ascii="Arial" w:hAnsi="Arial" w:cs="Arial"/>
          <w:b/>
          <w:bCs/>
          <w:lang w:val="es-ES"/>
        </w:rPr>
        <w:t>ARTICULO 572.-</w:t>
      </w:r>
      <w:r w:rsidRPr="007C6EA6">
        <w:rPr>
          <w:rFonts w:ascii="Arial" w:hAnsi="Arial" w:cs="Arial"/>
          <w:lang w:val="es-ES"/>
        </w:rPr>
        <w:t xml:space="preserve"> </w:t>
      </w:r>
      <w:r w:rsidRPr="007C6EA6">
        <w:rPr>
          <w:rFonts w:ascii="Arial" w:hAnsi="Arial" w:cs="Arial"/>
          <w:color w:val="000000"/>
          <w:lang w:val="es-ES"/>
        </w:rPr>
        <w:t xml:space="preserve">Sin autorización judicial no puede el tutor recibir dinero prestado en nombre de la persona menor de dieciocho años de edad o persona que no tenga la capacidad para comprender el significado del hecho, ya sea que se constituya o no hipoteca en el contrato. </w:t>
      </w:r>
    </w:p>
    <w:p w:rsidR="0034041D" w:rsidRPr="005350A4" w:rsidRDefault="0034041D" w:rsidP="005350A4">
      <w:pPr>
        <w:spacing w:after="240"/>
        <w:ind w:firstLine="720"/>
        <w:jc w:val="right"/>
        <w:rPr>
          <w:rFonts w:ascii="Arial" w:hAnsi="Arial" w:cs="Arial"/>
          <w:i/>
          <w:color w:val="000000"/>
          <w:lang w:val="es-ES"/>
        </w:rPr>
      </w:pPr>
      <w:r w:rsidRPr="007C6EA6">
        <w:rPr>
          <w:rFonts w:ascii="Arial" w:hAnsi="Arial" w:cs="Arial"/>
          <w:color w:val="000000"/>
          <w:lang w:val="es-ES"/>
        </w:rPr>
        <w:t xml:space="preserve"> </w:t>
      </w:r>
      <w:hyperlink w:anchor="Artículo572" w:history="1">
        <w:r w:rsidR="005350A4">
          <w:rPr>
            <w:rFonts w:ascii="Arial" w:hAnsi="Arial" w:cs="Arial"/>
            <w:i/>
            <w:color w:val="0000FF"/>
            <w:sz w:val="18"/>
            <w:u w:val="single"/>
            <w:lang w:val="es-ES"/>
          </w:rPr>
          <w:t>Artículo Reformado</w:t>
        </w:r>
      </w:hyperlink>
    </w:p>
    <w:p w:rsidR="005350A4" w:rsidRDefault="0034041D" w:rsidP="005350A4">
      <w:pPr>
        <w:ind w:firstLine="720"/>
        <w:jc w:val="both"/>
        <w:rPr>
          <w:rFonts w:ascii="Arial" w:hAnsi="Arial" w:cs="Arial"/>
          <w:color w:val="000000"/>
          <w:lang w:val="es-ES"/>
        </w:rPr>
      </w:pPr>
      <w:r w:rsidRPr="007C6EA6">
        <w:rPr>
          <w:rFonts w:ascii="Arial" w:hAnsi="Arial" w:cs="Arial"/>
          <w:b/>
          <w:bCs/>
          <w:lang w:val="es-ES"/>
        </w:rPr>
        <w:t>ARTICULO 573.-</w:t>
      </w:r>
      <w:r w:rsidRPr="007C6EA6">
        <w:rPr>
          <w:rFonts w:ascii="Arial" w:hAnsi="Arial" w:cs="Arial"/>
          <w:lang w:val="es-ES"/>
        </w:rPr>
        <w:t xml:space="preserve"> </w:t>
      </w:r>
      <w:r w:rsidRPr="007C6EA6">
        <w:rPr>
          <w:rFonts w:ascii="Arial" w:hAnsi="Arial" w:cs="Arial"/>
          <w:color w:val="000000"/>
          <w:lang w:val="es-ES"/>
        </w:rPr>
        <w:t>El tutor no puede hacer donaciones a nombre de la persona menor de dieciocho años de edad o persona que no tenga la capacidad para comprender el significado del hecho.</w:t>
      </w:r>
    </w:p>
    <w:p w:rsidR="0034041D" w:rsidRPr="00B5149B" w:rsidRDefault="0034041D" w:rsidP="005350A4">
      <w:pPr>
        <w:spacing w:after="240"/>
        <w:ind w:firstLine="720"/>
        <w:jc w:val="right"/>
        <w:rPr>
          <w:rFonts w:ascii="Arial" w:hAnsi="Arial" w:cs="Arial"/>
          <w:i/>
          <w:color w:val="000000"/>
          <w:sz w:val="18"/>
          <w:lang w:val="es-ES"/>
        </w:rPr>
      </w:pPr>
      <w:r w:rsidRPr="007C6EA6">
        <w:rPr>
          <w:rFonts w:ascii="Arial" w:hAnsi="Arial" w:cs="Arial"/>
          <w:color w:val="000000"/>
          <w:lang w:val="es-ES"/>
        </w:rPr>
        <w:tab/>
        <w:t xml:space="preserve">  </w:t>
      </w:r>
      <w:hyperlink w:anchor="Artículo573" w:history="1">
        <w:r w:rsidR="00B5149B">
          <w:rPr>
            <w:rFonts w:ascii="Arial" w:hAnsi="Arial" w:cs="Arial"/>
            <w:i/>
            <w:color w:val="0000FF"/>
            <w:sz w:val="18"/>
            <w:u w:val="single"/>
            <w:lang w:val="es-ES"/>
          </w:rPr>
          <w:t>Artículo Reformado</w:t>
        </w:r>
      </w:hyperlink>
    </w:p>
    <w:p w:rsidR="002C1427" w:rsidRDefault="0034041D" w:rsidP="002C1427">
      <w:pPr>
        <w:ind w:firstLine="720"/>
        <w:jc w:val="both"/>
        <w:rPr>
          <w:rFonts w:ascii="Arial" w:hAnsi="Arial" w:cs="Arial"/>
          <w:color w:val="000000"/>
          <w:lang w:val="es-ES"/>
        </w:rPr>
      </w:pPr>
      <w:r w:rsidRPr="007C6EA6">
        <w:rPr>
          <w:rFonts w:ascii="Arial" w:hAnsi="Arial" w:cs="Arial"/>
          <w:b/>
          <w:bCs/>
          <w:lang w:val="es-ES"/>
        </w:rPr>
        <w:lastRenderedPageBreak/>
        <w:t>ARTICULO 574.-</w:t>
      </w:r>
      <w:r w:rsidRPr="007C6EA6">
        <w:rPr>
          <w:rFonts w:ascii="Arial" w:hAnsi="Arial" w:cs="Arial"/>
          <w:lang w:val="es-ES"/>
        </w:rPr>
        <w:t xml:space="preserve"> </w:t>
      </w:r>
      <w:r w:rsidRPr="007C6EA6">
        <w:rPr>
          <w:rFonts w:ascii="Arial" w:hAnsi="Arial" w:cs="Arial"/>
          <w:color w:val="000000"/>
          <w:lang w:val="es-ES"/>
        </w:rPr>
        <w:t xml:space="preserve">El tutor tiene, respecto de la persona menor de dieciocho años de edad, las mismas facultades que a los ascendientes concede el artículo 420.      </w:t>
      </w:r>
    </w:p>
    <w:p w:rsidR="0034041D" w:rsidRPr="002C1427" w:rsidRDefault="0034041D" w:rsidP="002C1427">
      <w:pPr>
        <w:spacing w:after="240"/>
        <w:ind w:firstLine="720"/>
        <w:jc w:val="right"/>
        <w:rPr>
          <w:rFonts w:ascii="Arial" w:hAnsi="Arial" w:cs="Arial"/>
          <w:i/>
          <w:color w:val="000000"/>
          <w:sz w:val="18"/>
          <w:lang w:val="es-ES"/>
        </w:rPr>
      </w:pPr>
      <w:hyperlink w:anchor="Artículo574" w:history="1">
        <w:r w:rsidR="002C1427">
          <w:rPr>
            <w:rFonts w:ascii="Arial" w:hAnsi="Arial" w:cs="Arial"/>
            <w:i/>
            <w:color w:val="0000FF"/>
            <w:sz w:val="18"/>
            <w:u w:val="single"/>
            <w:lang w:val="es-ES"/>
          </w:rPr>
          <w:t>Artículo Reformado</w:t>
        </w:r>
      </w:hyperlink>
    </w:p>
    <w:p w:rsidR="002C1427" w:rsidRDefault="0034041D" w:rsidP="002C1427">
      <w:pPr>
        <w:spacing w:before="240"/>
        <w:ind w:firstLine="720"/>
        <w:jc w:val="both"/>
        <w:rPr>
          <w:rFonts w:ascii="Arial" w:hAnsi="Arial" w:cs="Arial"/>
          <w:color w:val="000000"/>
          <w:lang w:val="es-ES"/>
        </w:rPr>
      </w:pPr>
      <w:r w:rsidRPr="007C6EA6">
        <w:rPr>
          <w:rFonts w:ascii="Arial" w:hAnsi="Arial" w:cs="Arial"/>
          <w:b/>
          <w:bCs/>
          <w:lang w:val="es-ES"/>
        </w:rPr>
        <w:t>ARTICULO 575.-</w:t>
      </w:r>
      <w:r w:rsidRPr="007C6EA6">
        <w:rPr>
          <w:rFonts w:ascii="Arial" w:hAnsi="Arial" w:cs="Arial"/>
          <w:lang w:val="es-ES"/>
        </w:rPr>
        <w:t xml:space="preserve"> </w:t>
      </w:r>
      <w:r w:rsidRPr="007C6EA6">
        <w:rPr>
          <w:rFonts w:ascii="Arial" w:hAnsi="Arial" w:cs="Arial"/>
          <w:color w:val="000000"/>
          <w:lang w:val="es-ES"/>
        </w:rPr>
        <w:t>Durante la tutela no corre la prescripción entre el tutor y la persona menor de dieciocho años de edad o persona que no tenga la capacidad para comprender el significado del hecho.</w:t>
      </w:r>
      <w:r w:rsidRPr="007C6EA6">
        <w:rPr>
          <w:rFonts w:ascii="Arial" w:hAnsi="Arial" w:cs="Arial"/>
          <w:color w:val="000000"/>
          <w:lang w:val="es-ES"/>
        </w:rPr>
        <w:tab/>
      </w:r>
      <w:r w:rsidRPr="007C6EA6">
        <w:rPr>
          <w:rFonts w:ascii="Arial" w:hAnsi="Arial" w:cs="Arial"/>
          <w:color w:val="000000"/>
          <w:lang w:val="es-ES"/>
        </w:rPr>
        <w:tab/>
      </w:r>
    </w:p>
    <w:p w:rsidR="0034041D" w:rsidRPr="002C1427" w:rsidRDefault="0034041D" w:rsidP="002C1427">
      <w:pPr>
        <w:spacing w:after="240"/>
        <w:ind w:firstLine="720"/>
        <w:jc w:val="right"/>
        <w:rPr>
          <w:rFonts w:ascii="Arial" w:hAnsi="Arial" w:cs="Arial"/>
          <w:i/>
          <w:color w:val="000000"/>
          <w:sz w:val="18"/>
          <w:lang w:val="es-ES"/>
        </w:rPr>
      </w:pPr>
      <w:hyperlink w:anchor="Artículo575" w:history="1">
        <w:r w:rsidR="002C1427">
          <w:rPr>
            <w:rFonts w:ascii="Arial" w:hAnsi="Arial" w:cs="Arial"/>
            <w:i/>
            <w:color w:val="0000FF"/>
            <w:sz w:val="18"/>
            <w:u w:val="single"/>
            <w:lang w:val="es-ES"/>
          </w:rPr>
          <w:t>Artículo Reformado</w:t>
        </w:r>
      </w:hyperlink>
    </w:p>
    <w:p w:rsidR="002C1427" w:rsidRDefault="0034041D" w:rsidP="002C1427">
      <w:pPr>
        <w:spacing w:before="240"/>
        <w:ind w:firstLine="720"/>
        <w:jc w:val="both"/>
        <w:rPr>
          <w:rFonts w:ascii="Arial" w:hAnsi="Arial" w:cs="Arial"/>
          <w:color w:val="000000"/>
          <w:lang w:val="es-ES"/>
        </w:rPr>
      </w:pPr>
      <w:r w:rsidRPr="007C6EA6">
        <w:rPr>
          <w:rFonts w:ascii="Arial" w:hAnsi="Arial" w:cs="Arial"/>
          <w:b/>
          <w:bCs/>
          <w:lang w:val="es-ES"/>
        </w:rPr>
        <w:t>ARTICULO 576.-</w:t>
      </w:r>
      <w:r w:rsidRPr="007C6EA6">
        <w:rPr>
          <w:rFonts w:ascii="Arial" w:hAnsi="Arial" w:cs="Arial"/>
          <w:lang w:val="es-ES"/>
        </w:rPr>
        <w:t xml:space="preserve"> </w:t>
      </w:r>
      <w:r w:rsidRPr="007C6EA6">
        <w:rPr>
          <w:rFonts w:ascii="Arial" w:hAnsi="Arial" w:cs="Arial"/>
          <w:color w:val="000000"/>
          <w:lang w:val="es-ES"/>
        </w:rPr>
        <w:t>El tutor tiene obligación de admitir las donaciones simples, legados y herencias que se dejen a la persona menor de dieciocho años de edad o persona que no tenga la capacidad para compre</w:t>
      </w:r>
      <w:r w:rsidR="00B667C5">
        <w:rPr>
          <w:rFonts w:ascii="Arial" w:hAnsi="Arial" w:cs="Arial"/>
          <w:color w:val="000000"/>
          <w:lang w:val="es-ES"/>
        </w:rPr>
        <w:t xml:space="preserve">nder </w:t>
      </w:r>
      <w:r w:rsidRPr="007C6EA6">
        <w:rPr>
          <w:rFonts w:ascii="Arial" w:hAnsi="Arial" w:cs="Arial"/>
          <w:color w:val="000000"/>
          <w:lang w:val="es-ES"/>
        </w:rPr>
        <w:t xml:space="preserve">el significado del hecho. </w:t>
      </w:r>
    </w:p>
    <w:p w:rsidR="0034041D" w:rsidRPr="002C1427" w:rsidRDefault="0034041D" w:rsidP="002C1427">
      <w:pPr>
        <w:spacing w:after="240"/>
        <w:ind w:firstLine="720"/>
        <w:jc w:val="right"/>
        <w:rPr>
          <w:rFonts w:ascii="Arial" w:hAnsi="Arial" w:cs="Arial"/>
          <w:i/>
          <w:color w:val="000000"/>
          <w:sz w:val="18"/>
          <w:lang w:val="es-ES"/>
        </w:rPr>
      </w:pPr>
      <w:hyperlink w:anchor="Artículo576" w:history="1">
        <w:r w:rsidR="002C1427">
          <w:rPr>
            <w:rFonts w:ascii="Arial" w:hAnsi="Arial" w:cs="Arial"/>
            <w:i/>
            <w:color w:val="0000FF"/>
            <w:sz w:val="18"/>
            <w:u w:val="single"/>
            <w:lang w:val="es-ES"/>
          </w:rPr>
          <w:t>Artículo Reformado</w:t>
        </w:r>
      </w:hyperlink>
    </w:p>
    <w:p w:rsidR="00884DEE" w:rsidRDefault="0034041D" w:rsidP="00884DEE">
      <w:pPr>
        <w:spacing w:before="240"/>
        <w:ind w:firstLine="720"/>
        <w:jc w:val="both"/>
        <w:rPr>
          <w:rFonts w:ascii="Arial" w:hAnsi="Arial" w:cs="Arial"/>
          <w:color w:val="000000"/>
          <w:lang w:val="es-ES"/>
        </w:rPr>
      </w:pPr>
      <w:r w:rsidRPr="007C6EA6">
        <w:rPr>
          <w:rFonts w:ascii="Arial" w:hAnsi="Arial" w:cs="Arial"/>
          <w:b/>
          <w:bCs/>
          <w:lang w:val="es-ES"/>
        </w:rPr>
        <w:t>ARTICULO 577.-</w:t>
      </w:r>
      <w:r w:rsidRPr="007C6EA6">
        <w:rPr>
          <w:rFonts w:ascii="Arial" w:hAnsi="Arial" w:cs="Arial"/>
          <w:lang w:val="es-ES"/>
        </w:rPr>
        <w:t xml:space="preserve"> </w:t>
      </w:r>
      <w:r w:rsidRPr="007C6EA6">
        <w:rPr>
          <w:rFonts w:ascii="Arial" w:hAnsi="Arial" w:cs="Arial"/>
          <w:color w:val="000000"/>
          <w:lang w:val="es-ES"/>
        </w:rPr>
        <w:t>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r w:rsidRPr="007C6EA6">
        <w:rPr>
          <w:rFonts w:ascii="Arial" w:hAnsi="Arial" w:cs="Arial"/>
          <w:color w:val="000000"/>
          <w:lang w:val="es-ES"/>
        </w:rPr>
        <w:tab/>
      </w:r>
    </w:p>
    <w:p w:rsidR="0034041D" w:rsidRPr="00884DEE" w:rsidRDefault="0034041D" w:rsidP="00884DEE">
      <w:pPr>
        <w:spacing w:after="240"/>
        <w:ind w:firstLine="720"/>
        <w:jc w:val="right"/>
        <w:rPr>
          <w:rFonts w:ascii="Arial" w:hAnsi="Arial" w:cs="Arial"/>
          <w:i/>
          <w:sz w:val="18"/>
          <w:lang w:val="es-ES"/>
        </w:rPr>
      </w:pPr>
      <w:hyperlink w:anchor="Artículo577" w:history="1">
        <w:r w:rsidR="0084315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578.-</w:t>
      </w:r>
      <w:r w:rsidRPr="007C6EA6">
        <w:rPr>
          <w:rFonts w:ascii="Arial" w:hAnsi="Arial" w:cs="Arial"/>
          <w:lang w:val="es-ES"/>
        </w:rPr>
        <w:t xml:space="preserve"> Cuando el tutor de un incapacitado sea el cónyuge, continuará ejerciendo respecto del otro los derechos conyugales con las siguientes modificaciones: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los casos en que conforme a derecho se requiere el consentimiento del cónyuge incapacitado, se suplirá éste por el Juez con audiencia del curador;</w:t>
      </w:r>
    </w:p>
    <w:p w:rsidR="0034041D" w:rsidRDefault="0034041D" w:rsidP="00843159">
      <w:pPr>
        <w:spacing w:before="120"/>
        <w:ind w:firstLine="720"/>
        <w:jc w:val="both"/>
        <w:rPr>
          <w:rFonts w:ascii="Arial" w:hAnsi="Arial" w:cs="Arial"/>
          <w:lang w:val="es-ES"/>
        </w:rPr>
      </w:pPr>
      <w:r w:rsidRPr="007C6EA6">
        <w:rPr>
          <w:rFonts w:ascii="Arial" w:hAnsi="Arial" w:cs="Arial"/>
          <w:lang w:val="es-ES"/>
        </w:rP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rsidR="00843159" w:rsidRPr="00843159" w:rsidRDefault="00843159" w:rsidP="00843159">
      <w:pPr>
        <w:spacing w:after="240"/>
        <w:ind w:firstLine="720"/>
        <w:jc w:val="right"/>
        <w:rPr>
          <w:rFonts w:ascii="Arial" w:hAnsi="Arial" w:cs="Arial"/>
          <w:i/>
          <w:sz w:val="18"/>
          <w:lang w:val="es-ES"/>
        </w:rPr>
      </w:pPr>
      <w:hyperlink w:anchor="Artículo578" w:history="1">
        <w:r>
          <w:rPr>
            <w:rFonts w:ascii="Arial" w:hAnsi="Arial" w:cs="Arial"/>
            <w:i/>
            <w:color w:val="0000FF"/>
            <w:sz w:val="18"/>
            <w:u w:val="single"/>
            <w:lang w:val="es-ES"/>
          </w:rPr>
          <w:t>Artículo Reformado</w:t>
        </w:r>
      </w:hyperlink>
    </w:p>
    <w:p w:rsidR="00A7599F" w:rsidRDefault="0034041D" w:rsidP="00A7599F">
      <w:pPr>
        <w:spacing w:before="240"/>
        <w:ind w:firstLine="720"/>
        <w:jc w:val="both"/>
        <w:rPr>
          <w:rFonts w:ascii="Arial" w:hAnsi="Arial" w:cs="Arial"/>
          <w:lang w:val="es-ES"/>
        </w:rPr>
      </w:pPr>
      <w:r w:rsidRPr="007C6EA6">
        <w:rPr>
          <w:rFonts w:ascii="Arial" w:hAnsi="Arial" w:cs="Arial"/>
          <w:b/>
          <w:bCs/>
          <w:lang w:val="es-ES"/>
        </w:rPr>
        <w:t>ARTICULO 579.-</w:t>
      </w:r>
      <w:r w:rsidRPr="007C6EA6">
        <w:rPr>
          <w:rFonts w:ascii="Arial" w:hAnsi="Arial" w:cs="Arial"/>
          <w:lang w:val="es-ES"/>
        </w:rPr>
        <w:t xml:space="preserve"> Cuando la tutela del incapacitado recaiga en su cónyuge, éste solo podrá gravar o enajenar los bienes mencionados en el Artículo 565, previa audiencia del curador y autorización judicial, que se concederá de acuerdo con lo dispuesto en el Artículo 558.</w:t>
      </w:r>
      <w:r w:rsidRPr="007C6EA6">
        <w:rPr>
          <w:rFonts w:ascii="Arial" w:hAnsi="Arial" w:cs="Arial"/>
          <w:lang w:val="es-ES"/>
        </w:rPr>
        <w:tab/>
      </w:r>
    </w:p>
    <w:p w:rsidR="0034041D" w:rsidRPr="00A7599F" w:rsidRDefault="0034041D" w:rsidP="00A7599F">
      <w:pPr>
        <w:spacing w:after="240"/>
        <w:ind w:firstLine="720"/>
        <w:jc w:val="right"/>
        <w:rPr>
          <w:rFonts w:ascii="Arial" w:hAnsi="Arial" w:cs="Arial"/>
          <w:i/>
          <w:sz w:val="18"/>
          <w:lang w:val="es-ES"/>
        </w:rPr>
      </w:pPr>
      <w:hyperlink w:anchor="Artículo579" w:history="1">
        <w:r w:rsidR="00A7599F">
          <w:rPr>
            <w:rFonts w:ascii="Arial" w:hAnsi="Arial" w:cs="Arial"/>
            <w:i/>
            <w:color w:val="0000FF"/>
            <w:sz w:val="18"/>
            <w:u w:val="single"/>
            <w:lang w:val="es-ES"/>
          </w:rPr>
          <w:t>Artículo Reformado</w:t>
        </w:r>
      </w:hyperlink>
    </w:p>
    <w:p w:rsidR="00A7599F" w:rsidRDefault="0034041D" w:rsidP="00A7599F">
      <w:pPr>
        <w:spacing w:before="240"/>
        <w:ind w:firstLine="720"/>
        <w:jc w:val="both"/>
        <w:rPr>
          <w:rFonts w:ascii="Arial" w:hAnsi="Arial" w:cs="Arial"/>
          <w:color w:val="000000"/>
          <w:lang w:val="es-ES"/>
        </w:rPr>
      </w:pPr>
      <w:r w:rsidRPr="007C6EA6">
        <w:rPr>
          <w:rFonts w:ascii="Arial" w:hAnsi="Arial" w:cs="Arial"/>
          <w:b/>
          <w:bCs/>
          <w:lang w:val="es-ES"/>
        </w:rPr>
        <w:t>ARTICULO 580.-</w:t>
      </w:r>
      <w:r w:rsidRPr="007C6EA6">
        <w:rPr>
          <w:rFonts w:ascii="Arial" w:hAnsi="Arial" w:cs="Arial"/>
          <w:lang w:val="es-ES"/>
        </w:rPr>
        <w:t xml:space="preserve"> </w:t>
      </w:r>
      <w:r w:rsidRPr="007C6EA6">
        <w:rPr>
          <w:rFonts w:ascii="Arial" w:hAnsi="Arial" w:cs="Arial"/>
          <w:color w:val="000000"/>
          <w:lang w:val="es-ES"/>
        </w:rPr>
        <w:t>Cuando la tutela recaiga en cualquiera otra persona, se ejercerá conforme a las reglas establecidas para la tutela de las personas menores de dieciocho años de edad.</w:t>
      </w:r>
      <w:r w:rsidRPr="007C6EA6">
        <w:rPr>
          <w:rFonts w:ascii="Arial" w:hAnsi="Arial" w:cs="Arial"/>
          <w:color w:val="000000"/>
          <w:lang w:val="es-ES"/>
        </w:rPr>
        <w:tab/>
        <w:t xml:space="preserve">  </w:t>
      </w:r>
    </w:p>
    <w:p w:rsidR="0034041D" w:rsidRPr="00A7599F" w:rsidRDefault="0034041D" w:rsidP="00A7599F">
      <w:pPr>
        <w:spacing w:after="240"/>
        <w:ind w:firstLine="720"/>
        <w:jc w:val="right"/>
        <w:rPr>
          <w:rFonts w:ascii="Arial" w:hAnsi="Arial" w:cs="Arial"/>
          <w:i/>
          <w:color w:val="000000"/>
          <w:sz w:val="18"/>
          <w:lang w:val="es-ES"/>
        </w:rPr>
      </w:pPr>
      <w:hyperlink w:anchor="Artículo580" w:history="1">
        <w:r w:rsidR="00083CFB">
          <w:rPr>
            <w:rFonts w:ascii="Arial" w:hAnsi="Arial" w:cs="Arial"/>
            <w:i/>
            <w:color w:val="0000FF"/>
            <w:sz w:val="18"/>
            <w:u w:val="single"/>
            <w:lang w:val="es-ES"/>
          </w:rPr>
          <w:t>Artículo Reformado</w:t>
        </w:r>
      </w:hyperlink>
    </w:p>
    <w:p w:rsidR="0024227A" w:rsidRDefault="0034041D" w:rsidP="0024227A">
      <w:pPr>
        <w:ind w:firstLine="720"/>
        <w:jc w:val="both"/>
        <w:rPr>
          <w:rFonts w:ascii="Arial" w:hAnsi="Arial" w:cs="Arial"/>
          <w:color w:val="000000"/>
          <w:lang w:val="es-ES"/>
        </w:rPr>
      </w:pPr>
      <w:r w:rsidRPr="007C6EA6">
        <w:rPr>
          <w:rFonts w:ascii="Arial" w:hAnsi="Arial" w:cs="Arial"/>
          <w:b/>
          <w:bCs/>
          <w:lang w:val="es-ES"/>
        </w:rPr>
        <w:t>ARTICULO 581.-</w:t>
      </w:r>
      <w:r w:rsidRPr="007C6EA6">
        <w:rPr>
          <w:rFonts w:ascii="Arial" w:hAnsi="Arial" w:cs="Arial"/>
          <w:lang w:val="es-ES"/>
        </w:rPr>
        <w:t xml:space="preserve"> </w:t>
      </w:r>
      <w:r w:rsidRPr="007C6EA6">
        <w:rPr>
          <w:rFonts w:ascii="Arial" w:hAnsi="Arial" w:cs="Arial"/>
          <w:color w:val="000000"/>
          <w:lang w:val="es-ES"/>
        </w:rPr>
        <w:t xml:space="preserve">En caso de maltrato, de negligencia en los cuidados debidos a la persona menor de dieciocho años de edad o persona que no tenga la capacidad para comprender el significado del hecho, o de mala administración de sus bienes, podrá el tutor </w:t>
      </w:r>
      <w:r w:rsidRPr="007C6EA6">
        <w:rPr>
          <w:rFonts w:ascii="Arial" w:hAnsi="Arial" w:cs="Arial"/>
          <w:color w:val="000000"/>
          <w:lang w:val="es-ES"/>
        </w:rPr>
        <w:lastRenderedPageBreak/>
        <w:t xml:space="preserve">ser removido de la tutela a petición del curador, o de los parientes de la persona menor de dieciocho años de edad o persona que no tenga capacidad para comprender el significado del hecho.  </w:t>
      </w:r>
    </w:p>
    <w:p w:rsidR="0034041D" w:rsidRPr="0024227A" w:rsidRDefault="0034041D" w:rsidP="0024227A">
      <w:pPr>
        <w:spacing w:after="240"/>
        <w:ind w:firstLine="720"/>
        <w:jc w:val="right"/>
        <w:rPr>
          <w:rFonts w:ascii="Arial" w:hAnsi="Arial" w:cs="Arial"/>
          <w:i/>
          <w:color w:val="000000"/>
          <w:sz w:val="18"/>
          <w:lang w:val="es-ES"/>
        </w:rPr>
      </w:pPr>
      <w:hyperlink w:anchor="Artículo581" w:history="1">
        <w:r w:rsidR="0024227A">
          <w:rPr>
            <w:rFonts w:ascii="Arial" w:hAnsi="Arial" w:cs="Arial"/>
            <w:i/>
            <w:color w:val="0000FF"/>
            <w:sz w:val="18"/>
            <w:u w:val="single"/>
            <w:lang w:val="es-ES"/>
          </w:rPr>
          <w:t>Artículo Reformado</w:t>
        </w:r>
      </w:hyperlink>
    </w:p>
    <w:p w:rsidR="0024227A" w:rsidRDefault="0034041D" w:rsidP="0024227A">
      <w:pPr>
        <w:ind w:firstLine="720"/>
        <w:jc w:val="both"/>
        <w:rPr>
          <w:rFonts w:ascii="Arial" w:hAnsi="Arial" w:cs="Arial"/>
          <w:color w:val="000000"/>
          <w:lang w:val="es-ES"/>
        </w:rPr>
      </w:pPr>
      <w:r w:rsidRPr="007C6EA6">
        <w:rPr>
          <w:rFonts w:ascii="Arial" w:hAnsi="Arial" w:cs="Arial"/>
          <w:b/>
          <w:bCs/>
          <w:lang w:val="es-ES"/>
        </w:rPr>
        <w:t>ARTICULO 582.-</w:t>
      </w:r>
      <w:r w:rsidRPr="007C6EA6">
        <w:rPr>
          <w:rFonts w:ascii="Arial" w:hAnsi="Arial" w:cs="Arial"/>
          <w:lang w:val="es-ES"/>
        </w:rPr>
        <w:t xml:space="preserve"> </w:t>
      </w:r>
      <w:r w:rsidRPr="007C6EA6">
        <w:rPr>
          <w:rFonts w:ascii="Arial" w:hAnsi="Arial" w:cs="Arial"/>
          <w:color w:val="000000"/>
          <w:lang w:val="es-ES"/>
        </w:rPr>
        <w:t>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r w:rsidRPr="007C6EA6">
        <w:rPr>
          <w:rFonts w:ascii="Arial" w:hAnsi="Arial" w:cs="Arial"/>
          <w:color w:val="000000"/>
          <w:lang w:val="es-ES"/>
        </w:rPr>
        <w:tab/>
      </w:r>
    </w:p>
    <w:p w:rsidR="0034041D" w:rsidRPr="0024227A" w:rsidRDefault="0034041D" w:rsidP="0024227A">
      <w:pPr>
        <w:spacing w:after="240"/>
        <w:ind w:firstLine="720"/>
        <w:jc w:val="right"/>
        <w:rPr>
          <w:rFonts w:ascii="Arial" w:hAnsi="Arial" w:cs="Arial"/>
          <w:i/>
          <w:sz w:val="18"/>
          <w:lang w:val="es-ES"/>
        </w:rPr>
      </w:pPr>
      <w:hyperlink w:anchor="Artículo582" w:history="1">
        <w:r w:rsidR="0024227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583.-</w:t>
      </w:r>
      <w:r w:rsidRPr="007C6EA6">
        <w:rPr>
          <w:rFonts w:ascii="Arial" w:hAnsi="Arial" w:cs="Arial"/>
          <w:lang w:val="es-ES"/>
        </w:rPr>
        <w:t xml:space="preserve"> En ningún caso bajará la retribución del cinco ni excederá del diez por ciento de las rentas líquidas de dichos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584.-</w:t>
      </w:r>
      <w:r w:rsidRPr="007C6EA6">
        <w:rPr>
          <w:rFonts w:ascii="Arial" w:hAnsi="Arial" w:cs="Arial"/>
          <w:lang w:val="es-ES"/>
        </w:rPr>
        <w:t xml:space="preserve"> </w:t>
      </w:r>
      <w:r w:rsidRPr="007C6EA6">
        <w:rPr>
          <w:rFonts w:ascii="Arial" w:hAnsi="Arial" w:cs="Arial"/>
          <w:color w:val="000000"/>
          <w:lang w:val="es-ES"/>
        </w:rPr>
        <w:t xml:space="preserve">Si los bienes de la persona menor de dieciocho años de edad o persona </w:t>
      </w:r>
      <w:r w:rsidR="00B667C5">
        <w:rPr>
          <w:rFonts w:ascii="Arial" w:hAnsi="Arial" w:cs="Arial"/>
          <w:color w:val="000000"/>
          <w:lang w:val="es-ES"/>
        </w:rPr>
        <w:t xml:space="preserve">que no tenga la capacidad para </w:t>
      </w:r>
      <w:r w:rsidRPr="007C6EA6">
        <w:rPr>
          <w:rFonts w:ascii="Arial" w:hAnsi="Arial" w:cs="Arial"/>
          <w:color w:val="000000"/>
          <w:lang w:val="es-ES"/>
        </w:rPr>
        <w:t>comprender el significado del hecho tuvieren un aumento en sus productos, debido exclusivamente a la industria y diligencia del tutor, tendrá derecho a que se le aumente, la remuneración hasta un veinte por ciento de los productos líquidos.</w:t>
      </w:r>
      <w:r w:rsidRPr="007C6EA6">
        <w:rPr>
          <w:rFonts w:ascii="Arial" w:hAnsi="Arial" w:cs="Arial"/>
          <w:color w:val="000000"/>
          <w:lang w:val="es-ES"/>
        </w:rPr>
        <w:tab/>
        <w:t xml:space="preserve">   </w:t>
      </w:r>
    </w:p>
    <w:p w:rsidR="0034041D" w:rsidRDefault="0034041D" w:rsidP="0024227A">
      <w:pPr>
        <w:keepNext/>
        <w:widowControl w:val="0"/>
        <w:spacing w:before="120"/>
        <w:ind w:firstLine="720"/>
        <w:jc w:val="both"/>
        <w:rPr>
          <w:rFonts w:ascii="Arial" w:hAnsi="Arial" w:cs="Arial"/>
          <w:lang w:val="es-ES"/>
        </w:rPr>
      </w:pPr>
      <w:r w:rsidRPr="007C6EA6">
        <w:rPr>
          <w:rFonts w:ascii="Arial" w:hAnsi="Arial" w:cs="Arial"/>
          <w:lang w:val="es-ES"/>
        </w:rPr>
        <w:t>La calificación del aumento se hará por el Juez, con audiencia del curador.</w:t>
      </w:r>
    </w:p>
    <w:p w:rsidR="0024227A" w:rsidRPr="0024227A" w:rsidRDefault="0024227A" w:rsidP="0024227A">
      <w:pPr>
        <w:spacing w:after="240"/>
        <w:ind w:firstLine="720"/>
        <w:jc w:val="right"/>
        <w:rPr>
          <w:rFonts w:ascii="Arial" w:hAnsi="Arial" w:cs="Arial"/>
          <w:i/>
          <w:sz w:val="18"/>
          <w:lang w:val="es-ES"/>
        </w:rPr>
      </w:pPr>
      <w:hyperlink w:anchor="Artículo584" w:history="1">
        <w:r>
          <w:rPr>
            <w:rFonts w:ascii="Arial" w:hAnsi="Arial" w:cs="Arial"/>
            <w:i/>
            <w:color w:val="0000FF"/>
            <w:sz w:val="18"/>
            <w:u w:val="single"/>
            <w:lang w:val="es-ES"/>
          </w:rPr>
          <w:t>Artículo Reformado</w:t>
        </w:r>
      </w:hyperlink>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585.-</w:t>
      </w:r>
      <w:r w:rsidRPr="007C6EA6">
        <w:rPr>
          <w:rFonts w:ascii="Arial" w:hAnsi="Arial" w:cs="Arial"/>
          <w:lang w:val="es-ES"/>
        </w:rPr>
        <w:t xml:space="preserve"> Para que pueda hacerse en la retribución de los tutores el aumento extraordinario que permite el artículo anterior, será requisito indispensable que por lo menos en dos años consecutivos haya obtenido el tutor la aprobación absoluta de sus cuentas.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586.-</w:t>
      </w:r>
      <w:r w:rsidRPr="007C6EA6">
        <w:rPr>
          <w:rFonts w:ascii="Arial" w:hAnsi="Arial" w:cs="Arial"/>
          <w:lang w:val="es-ES"/>
        </w:rPr>
        <w:t xml:space="preserve"> El tutor no tendrá derecho a remuneración alguna, y restituirá lo que por este título hubiese recibido, si contraviniese lo dispuesto en el artículo 156.</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CUENTAS DE LA TUTELA.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587.-</w:t>
      </w:r>
      <w:r w:rsidRPr="007C6EA6">
        <w:rPr>
          <w:rFonts w:ascii="Arial" w:hAnsi="Arial" w:cs="Arial"/>
          <w:lang w:val="es-ES"/>
        </w:rPr>
        <w:t xml:space="preserve"> El tutor está obligado a rendir al Juez cuenta detallada de su administración, en el mes de enero de cada año, sea cual fuere la fecha en que se hubiere discernido el cargo. La falta de presentación de la cuenta en los tres meses siguientes al de enero motivará la remoción del tutor.</w:t>
      </w:r>
    </w:p>
    <w:p w:rsidR="0024227A" w:rsidRDefault="0034041D" w:rsidP="0024227A">
      <w:pPr>
        <w:spacing w:before="240"/>
        <w:ind w:firstLine="720"/>
        <w:jc w:val="both"/>
        <w:rPr>
          <w:rFonts w:ascii="Arial" w:hAnsi="Arial" w:cs="Arial"/>
          <w:color w:val="000000"/>
          <w:lang w:val="es-ES"/>
        </w:rPr>
      </w:pPr>
      <w:r w:rsidRPr="007C6EA6">
        <w:rPr>
          <w:rFonts w:ascii="Arial" w:hAnsi="Arial" w:cs="Arial"/>
          <w:b/>
          <w:bCs/>
          <w:lang w:val="es-ES"/>
        </w:rPr>
        <w:t>ARTICULO 588.-</w:t>
      </w:r>
      <w:r w:rsidRPr="007C6EA6">
        <w:rPr>
          <w:rFonts w:ascii="Arial" w:hAnsi="Arial" w:cs="Arial"/>
          <w:lang w:val="es-ES"/>
        </w:rPr>
        <w:t xml:space="preserve"> </w:t>
      </w:r>
      <w:r w:rsidRPr="007C6EA6">
        <w:rPr>
          <w:rFonts w:ascii="Arial" w:hAnsi="Arial" w:cs="Arial"/>
          <w:color w:val="000000"/>
          <w:lang w:val="es-ES"/>
        </w:rPr>
        <w:t>También tiene obligación de rendir cuenta, cuando por causas graves que calificará el Juez, la exijan el curador, o la misma persona que haya cumplido dieciséis años de edad.</w:t>
      </w:r>
      <w:r w:rsidRPr="007C6EA6">
        <w:rPr>
          <w:rFonts w:ascii="Arial" w:hAnsi="Arial" w:cs="Arial"/>
          <w:color w:val="000000"/>
          <w:lang w:val="es-ES"/>
        </w:rPr>
        <w:tab/>
        <w:t xml:space="preserve"> </w:t>
      </w:r>
    </w:p>
    <w:p w:rsidR="0034041D" w:rsidRPr="0024227A" w:rsidRDefault="0034041D" w:rsidP="0024227A">
      <w:pPr>
        <w:spacing w:after="240"/>
        <w:ind w:firstLine="720"/>
        <w:jc w:val="right"/>
        <w:rPr>
          <w:rFonts w:ascii="Arial" w:hAnsi="Arial" w:cs="Arial"/>
          <w:i/>
          <w:sz w:val="18"/>
          <w:lang w:val="es-ES"/>
        </w:rPr>
      </w:pPr>
      <w:hyperlink w:anchor="Artículo588" w:history="1">
        <w:r w:rsidR="0024227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589.-</w:t>
      </w:r>
      <w:r w:rsidRPr="007C6EA6">
        <w:rPr>
          <w:rFonts w:ascii="Arial" w:hAnsi="Arial" w:cs="Arial"/>
          <w:lang w:val="es-ES"/>
        </w:rPr>
        <w:t xml:space="preserve"> La cuenta de administración comprenderá no sólo las cantidades en numerario que hubiere recibido el tutor por producto de los bienes y la aplicación que les </w:t>
      </w:r>
      <w:r w:rsidRPr="007C6EA6">
        <w:rPr>
          <w:rFonts w:ascii="Arial" w:hAnsi="Arial" w:cs="Arial"/>
          <w:lang w:val="es-ES"/>
        </w:rPr>
        <w:lastRenderedPageBreak/>
        <w:t>haya dado, sino en general todas las operaciones que se hubieren practicado, e irá acompañada de los documentos justificativos y de un balance del estado de los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590.-</w:t>
      </w:r>
      <w:r w:rsidRPr="007C6EA6">
        <w:rPr>
          <w:rFonts w:ascii="Arial" w:hAnsi="Arial" w:cs="Arial"/>
          <w:lang w:val="es-ES"/>
        </w:rPr>
        <w:t xml:space="preserve"> El tutor es responsable del valor de los créditos activos si dentro de sesenta días, contados desde el vencimiento de su plazo, no ha obtenido su pago o garantía que asegure éste, o no ha pedido judicialmente el uno o la otra.</w:t>
      </w:r>
    </w:p>
    <w:p w:rsidR="0024227A" w:rsidRDefault="0034041D" w:rsidP="0024227A">
      <w:pPr>
        <w:spacing w:before="240"/>
        <w:ind w:firstLine="720"/>
        <w:jc w:val="both"/>
        <w:rPr>
          <w:rFonts w:ascii="Arial" w:hAnsi="Arial" w:cs="Arial"/>
          <w:color w:val="000000"/>
          <w:lang w:val="es-ES"/>
        </w:rPr>
      </w:pPr>
      <w:r w:rsidRPr="007C6EA6">
        <w:rPr>
          <w:rFonts w:ascii="Arial" w:hAnsi="Arial" w:cs="Arial"/>
          <w:b/>
          <w:bCs/>
          <w:lang w:val="es-ES"/>
        </w:rPr>
        <w:t>ARTICULO 591.-</w:t>
      </w:r>
      <w:r w:rsidRPr="007C6EA6">
        <w:rPr>
          <w:rFonts w:ascii="Arial" w:hAnsi="Arial" w:cs="Arial"/>
          <w:lang w:val="es-ES"/>
        </w:rPr>
        <w:t xml:space="preserve"> </w:t>
      </w:r>
      <w:r w:rsidRPr="007C6EA6">
        <w:rPr>
          <w:rFonts w:ascii="Arial" w:hAnsi="Arial" w:cs="Arial"/>
          <w:color w:val="000000"/>
          <w:lang w:val="es-ES"/>
        </w:rPr>
        <w:t>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r w:rsidRPr="007C6EA6">
        <w:rPr>
          <w:rFonts w:ascii="Arial" w:hAnsi="Arial" w:cs="Arial"/>
          <w:color w:val="000000"/>
          <w:lang w:val="es-ES"/>
        </w:rPr>
        <w:tab/>
      </w:r>
    </w:p>
    <w:p w:rsidR="0034041D" w:rsidRPr="0024227A" w:rsidRDefault="0034041D" w:rsidP="0024227A">
      <w:pPr>
        <w:spacing w:after="240"/>
        <w:ind w:firstLine="720"/>
        <w:jc w:val="right"/>
        <w:rPr>
          <w:rFonts w:ascii="Arial" w:hAnsi="Arial" w:cs="Arial"/>
          <w:i/>
          <w:sz w:val="18"/>
          <w:lang w:val="es-ES"/>
        </w:rPr>
      </w:pPr>
      <w:hyperlink w:anchor="Artículo591" w:history="1">
        <w:r w:rsidR="0024227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592.-</w:t>
      </w:r>
      <w:r w:rsidRPr="007C6EA6">
        <w:rPr>
          <w:rFonts w:ascii="Arial" w:hAnsi="Arial" w:cs="Arial"/>
          <w:lang w:val="es-ES"/>
        </w:rPr>
        <w:t xml:space="preserve"> Lo dispuesto en el artículo anterior se entiende sin perjuicio de la responsabilidad que, después de intentadas las acciones, puede resultar al tutor por culpa o negligencia en el desempeño de su encargo.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593.-</w:t>
      </w:r>
      <w:r w:rsidRPr="007C6EA6">
        <w:rPr>
          <w:rFonts w:ascii="Arial" w:hAnsi="Arial" w:cs="Arial"/>
          <w:lang w:val="es-ES"/>
        </w:rPr>
        <w:t xml:space="preserve"> Las cuentas deben rendirse en el lugar en que se desempeña la tutela.</w:t>
      </w:r>
    </w:p>
    <w:p w:rsidR="000D7A00" w:rsidRDefault="0034041D" w:rsidP="000D7A00">
      <w:pPr>
        <w:spacing w:before="240"/>
        <w:ind w:firstLine="720"/>
        <w:jc w:val="both"/>
        <w:rPr>
          <w:rFonts w:ascii="Arial" w:hAnsi="Arial" w:cs="Arial"/>
          <w:color w:val="000000"/>
          <w:lang w:val="es-ES"/>
        </w:rPr>
      </w:pPr>
      <w:r w:rsidRPr="007C6EA6">
        <w:rPr>
          <w:rFonts w:ascii="Arial" w:hAnsi="Arial" w:cs="Arial"/>
          <w:b/>
          <w:bCs/>
          <w:lang w:val="es-ES"/>
        </w:rPr>
        <w:t>ARTICULO 594.-</w:t>
      </w:r>
      <w:r w:rsidRPr="007C6EA6">
        <w:rPr>
          <w:rFonts w:ascii="Arial" w:hAnsi="Arial" w:cs="Arial"/>
          <w:lang w:val="es-ES"/>
        </w:rPr>
        <w:t xml:space="preserve"> </w:t>
      </w:r>
      <w:r w:rsidRPr="007C6EA6">
        <w:rPr>
          <w:rFonts w:ascii="Arial" w:hAnsi="Arial" w:cs="Arial"/>
          <w:color w:val="000000"/>
          <w:lang w:val="es-ES"/>
        </w:rPr>
        <w:t>Deben abonarse al tutor todos los gastos hechos debida y legalmente, aunque los haya anticipado de su propio caudal, y aunque de ello no haya resultado utilidad a la persona menor de dieciocho años de edad, si esto ha sido sin culpa del primero.</w:t>
      </w:r>
      <w:r w:rsidRPr="007C6EA6">
        <w:rPr>
          <w:rFonts w:ascii="Arial" w:hAnsi="Arial" w:cs="Arial"/>
          <w:color w:val="000000"/>
          <w:lang w:val="es-ES"/>
        </w:rPr>
        <w:tab/>
      </w:r>
    </w:p>
    <w:p w:rsidR="0034041D" w:rsidRPr="000D7A00" w:rsidRDefault="0034041D" w:rsidP="000D7A00">
      <w:pPr>
        <w:spacing w:after="240"/>
        <w:ind w:firstLine="720"/>
        <w:jc w:val="right"/>
        <w:rPr>
          <w:rFonts w:ascii="Arial" w:hAnsi="Arial" w:cs="Arial"/>
          <w:i/>
          <w:color w:val="000000"/>
          <w:sz w:val="18"/>
          <w:lang w:val="es-ES"/>
        </w:rPr>
      </w:pPr>
      <w:r w:rsidRPr="007C6EA6">
        <w:rPr>
          <w:rFonts w:ascii="Arial" w:hAnsi="Arial" w:cs="Arial"/>
          <w:color w:val="000000"/>
          <w:lang w:val="es-ES"/>
        </w:rPr>
        <w:t xml:space="preserve">  </w:t>
      </w:r>
      <w:hyperlink w:anchor="Artículo594" w:history="1">
        <w:r w:rsidR="00627189">
          <w:rPr>
            <w:rFonts w:ascii="Arial" w:hAnsi="Arial" w:cs="Arial"/>
            <w:i/>
            <w:color w:val="0000FF"/>
            <w:sz w:val="18"/>
            <w:u w:val="single"/>
            <w:lang w:val="es-ES"/>
          </w:rPr>
          <w:t>Artículo Reformado</w:t>
        </w:r>
      </w:hyperlink>
    </w:p>
    <w:p w:rsidR="00627189" w:rsidRDefault="0034041D" w:rsidP="00627189">
      <w:pPr>
        <w:spacing w:before="240"/>
        <w:ind w:firstLine="720"/>
        <w:jc w:val="both"/>
        <w:rPr>
          <w:rFonts w:ascii="Arial" w:hAnsi="Arial" w:cs="Arial"/>
          <w:color w:val="000000"/>
          <w:lang w:val="es-ES"/>
        </w:rPr>
      </w:pPr>
      <w:r w:rsidRPr="007C6EA6">
        <w:rPr>
          <w:rFonts w:ascii="Arial" w:hAnsi="Arial" w:cs="Arial"/>
          <w:b/>
          <w:bCs/>
          <w:lang w:val="es-ES"/>
        </w:rPr>
        <w:t>ARTICULO 595.-</w:t>
      </w:r>
      <w:r w:rsidRPr="007C6EA6">
        <w:rPr>
          <w:rFonts w:ascii="Arial" w:hAnsi="Arial" w:cs="Arial"/>
          <w:lang w:val="es-ES"/>
        </w:rPr>
        <w:t xml:space="preserve"> </w:t>
      </w:r>
      <w:r w:rsidRPr="007C6EA6">
        <w:rPr>
          <w:rFonts w:ascii="Arial" w:hAnsi="Arial" w:cs="Arial"/>
          <w:color w:val="000000"/>
          <w:lang w:val="es-ES"/>
        </w:rPr>
        <w:t>Ninguna anticipación ni crédito contra la persona menor de dieciocho años de edad o persona que no tenga la capacidad para comp</w:t>
      </w:r>
      <w:r w:rsidR="00B667C5">
        <w:rPr>
          <w:rFonts w:ascii="Arial" w:hAnsi="Arial" w:cs="Arial"/>
          <w:color w:val="000000"/>
          <w:lang w:val="es-ES"/>
        </w:rPr>
        <w:t>render el significado del hecho</w:t>
      </w:r>
      <w:r w:rsidRPr="007C6EA6">
        <w:rPr>
          <w:rFonts w:ascii="Arial" w:hAnsi="Arial" w:cs="Arial"/>
          <w:color w:val="000000"/>
          <w:lang w:val="es-ES"/>
        </w:rPr>
        <w:t xml:space="preserve"> se abonará al tutor, si excede de la mitad de la renta anual de los bienes de aquél, a menos que al efecto haya sido autorizado por el Juez con audiencia del curador.</w:t>
      </w:r>
    </w:p>
    <w:p w:rsidR="0034041D" w:rsidRPr="00627189" w:rsidRDefault="0034041D" w:rsidP="00627189">
      <w:pPr>
        <w:spacing w:after="240"/>
        <w:ind w:firstLine="720"/>
        <w:jc w:val="right"/>
        <w:rPr>
          <w:rFonts w:ascii="Arial" w:hAnsi="Arial" w:cs="Arial"/>
          <w:i/>
          <w:sz w:val="18"/>
          <w:lang w:val="es-ES"/>
        </w:rPr>
      </w:pPr>
      <w:r w:rsidRPr="007C6EA6">
        <w:rPr>
          <w:rFonts w:ascii="Arial" w:hAnsi="Arial" w:cs="Arial"/>
          <w:color w:val="000000"/>
          <w:lang w:val="es-ES"/>
        </w:rPr>
        <w:tab/>
      </w:r>
      <w:hyperlink w:anchor="Artículo595" w:history="1">
        <w:r w:rsidR="00627189" w:rsidRPr="00627189">
          <w:rPr>
            <w:rFonts w:ascii="Arial" w:hAnsi="Arial" w:cs="Arial"/>
            <w:i/>
            <w:color w:val="0000FF"/>
            <w:sz w:val="18"/>
            <w:u w:val="single"/>
            <w:lang w:val="es-ES"/>
          </w:rPr>
          <w:t>Artículo</w:t>
        </w:r>
        <w:r w:rsidR="00627189">
          <w:rPr>
            <w:rFonts w:ascii="Arial" w:hAnsi="Arial" w:cs="Arial"/>
            <w:i/>
            <w:color w:val="0000FF"/>
            <w:sz w:val="18"/>
            <w:u w:val="single"/>
            <w:lang w:val="es-ES"/>
          </w:rPr>
          <w:t xml:space="preserve"> </w:t>
        </w:r>
        <w:r w:rsidR="00627189" w:rsidRPr="00627189">
          <w:rPr>
            <w:rFonts w:ascii="Arial" w:hAnsi="Arial" w:cs="Arial"/>
            <w:i/>
            <w:color w:val="0000FF"/>
            <w:sz w:val="18"/>
            <w:u w:val="single"/>
            <w:lang w:val="es-ES"/>
          </w:rPr>
          <w:t>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596.-</w:t>
      </w:r>
      <w:r w:rsidRPr="007C6EA6">
        <w:rPr>
          <w:rFonts w:ascii="Arial" w:hAnsi="Arial" w:cs="Arial"/>
          <w:lang w:val="es-ES"/>
        </w:rPr>
        <w:t xml:space="preserve"> El tutor será igualmente indemnizado, según el prudente arbitrio del Juez, del daño que haya sufrido por causa de la tutela y en desempeño necesario de ella, cuando no haya intervenido de su parte culpa o negligencia.</w:t>
      </w:r>
    </w:p>
    <w:p w:rsidR="00627189" w:rsidRDefault="0034041D" w:rsidP="00627189">
      <w:pPr>
        <w:spacing w:before="240"/>
        <w:ind w:firstLine="720"/>
        <w:jc w:val="both"/>
        <w:rPr>
          <w:rFonts w:ascii="Arial" w:hAnsi="Arial" w:cs="Arial"/>
          <w:color w:val="000000"/>
          <w:lang w:val="es-ES"/>
        </w:rPr>
      </w:pPr>
      <w:r w:rsidRPr="007C6EA6">
        <w:rPr>
          <w:rFonts w:ascii="Arial" w:hAnsi="Arial" w:cs="Arial"/>
          <w:b/>
          <w:bCs/>
          <w:lang w:val="es-ES"/>
        </w:rPr>
        <w:t>ARTICULO 597.-</w:t>
      </w:r>
      <w:r w:rsidRPr="007C6EA6">
        <w:rPr>
          <w:rFonts w:ascii="Arial" w:hAnsi="Arial" w:cs="Arial"/>
          <w:lang w:val="es-ES"/>
        </w:rPr>
        <w:t xml:space="preserve"> </w:t>
      </w:r>
      <w:r w:rsidRPr="007C6EA6">
        <w:rPr>
          <w:rFonts w:ascii="Arial" w:hAnsi="Arial" w:cs="Arial"/>
          <w:color w:val="000000"/>
          <w:lang w:val="es-ES"/>
        </w:rPr>
        <w:t>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r w:rsidRPr="007C6EA6">
        <w:rPr>
          <w:rFonts w:ascii="Arial" w:hAnsi="Arial" w:cs="Arial"/>
          <w:color w:val="000000"/>
          <w:lang w:val="es-ES"/>
        </w:rPr>
        <w:tab/>
      </w:r>
    </w:p>
    <w:p w:rsidR="0034041D" w:rsidRPr="00627189" w:rsidRDefault="0034041D" w:rsidP="00627189">
      <w:pPr>
        <w:spacing w:after="240"/>
        <w:ind w:firstLine="720"/>
        <w:jc w:val="right"/>
        <w:rPr>
          <w:rFonts w:ascii="Arial" w:hAnsi="Arial" w:cs="Arial"/>
          <w:i/>
          <w:color w:val="000000"/>
          <w:sz w:val="18"/>
          <w:lang w:val="es-ES"/>
        </w:rPr>
      </w:pPr>
      <w:hyperlink w:anchor="Artículo597" w:history="1">
        <w:r w:rsidR="00627189">
          <w:rPr>
            <w:rFonts w:ascii="Arial" w:hAnsi="Arial" w:cs="Arial"/>
            <w:i/>
            <w:color w:val="0000FF"/>
            <w:sz w:val="18"/>
            <w:u w:val="single"/>
            <w:lang w:val="es-ES"/>
          </w:rPr>
          <w:t>Artículo Reformado</w:t>
        </w:r>
      </w:hyperlink>
    </w:p>
    <w:p w:rsidR="00627189" w:rsidRDefault="0034041D" w:rsidP="00627189">
      <w:pPr>
        <w:spacing w:before="240"/>
        <w:ind w:firstLine="720"/>
        <w:jc w:val="both"/>
        <w:rPr>
          <w:rFonts w:ascii="Arial" w:hAnsi="Arial" w:cs="Arial"/>
          <w:color w:val="000000"/>
          <w:lang w:val="es-ES"/>
        </w:rPr>
      </w:pPr>
      <w:r w:rsidRPr="007C6EA6">
        <w:rPr>
          <w:rFonts w:ascii="Arial" w:hAnsi="Arial" w:cs="Arial"/>
          <w:b/>
          <w:bCs/>
          <w:lang w:val="es-ES"/>
        </w:rPr>
        <w:lastRenderedPageBreak/>
        <w:t>ARTICULO 598.-</w:t>
      </w:r>
      <w:r w:rsidRPr="007C6EA6">
        <w:rPr>
          <w:rFonts w:ascii="Arial" w:hAnsi="Arial" w:cs="Arial"/>
          <w:lang w:val="es-ES"/>
        </w:rPr>
        <w:t xml:space="preserve"> </w:t>
      </w:r>
      <w:r w:rsidRPr="007C6EA6">
        <w:rPr>
          <w:rFonts w:ascii="Arial" w:hAnsi="Arial" w:cs="Arial"/>
          <w:color w:val="000000"/>
          <w:lang w:val="es-ES"/>
        </w:rPr>
        <w:t>El tutor que sea reemplazado por otro, estará obligado, y lo mismo sus herederos, a rendir cuenta general de la tutela al que le reemplazan. El nuevo tutor responderá a la persona menor de dieciocho años de edad o persona que no tenga la capacidad para comp</w:t>
      </w:r>
      <w:r w:rsidR="00B667C5">
        <w:rPr>
          <w:rFonts w:ascii="Arial" w:hAnsi="Arial" w:cs="Arial"/>
          <w:color w:val="000000"/>
          <w:lang w:val="es-ES"/>
        </w:rPr>
        <w:t>render el significado del hecho</w:t>
      </w:r>
      <w:r w:rsidRPr="007C6EA6">
        <w:rPr>
          <w:rFonts w:ascii="Arial" w:hAnsi="Arial" w:cs="Arial"/>
          <w:color w:val="000000"/>
          <w:lang w:val="es-ES"/>
        </w:rPr>
        <w:t xml:space="preserve"> por los daños y perjuicios si no pidiere y tomare las cuentas de su antecesor. </w:t>
      </w:r>
    </w:p>
    <w:p w:rsidR="0034041D" w:rsidRPr="00627189" w:rsidRDefault="0034041D" w:rsidP="00627189">
      <w:pPr>
        <w:spacing w:after="240"/>
        <w:ind w:firstLine="720"/>
        <w:jc w:val="right"/>
        <w:rPr>
          <w:rFonts w:ascii="Arial" w:hAnsi="Arial" w:cs="Arial"/>
          <w:i/>
          <w:sz w:val="18"/>
          <w:lang w:val="es-ES"/>
        </w:rPr>
      </w:pPr>
      <w:hyperlink w:anchor="Artículo598" w:history="1">
        <w:r w:rsidR="0062718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599.-</w:t>
      </w:r>
      <w:r w:rsidRPr="007C6EA6">
        <w:rPr>
          <w:rFonts w:ascii="Arial" w:hAnsi="Arial" w:cs="Arial"/>
          <w:lang w:val="es-ES"/>
        </w:rPr>
        <w:t xml:space="preserve">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600.-</w:t>
      </w:r>
      <w:r w:rsidRPr="007C6EA6">
        <w:rPr>
          <w:rFonts w:ascii="Arial" w:hAnsi="Arial" w:cs="Arial"/>
          <w:lang w:val="es-ES"/>
        </w:rPr>
        <w:t xml:space="preserve"> La obligación de dar cuenta pasa a los herederos del tutor; y si alguno de ellos sigue administrando los bienes de la tutela, su responsabilidad será la misma que la de aquél.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601.-</w:t>
      </w:r>
      <w:r w:rsidRPr="007C6EA6">
        <w:rPr>
          <w:rFonts w:ascii="Arial" w:hAnsi="Arial" w:cs="Arial"/>
          <w:lang w:val="es-ES"/>
        </w:rPr>
        <w:t xml:space="preserve"> La garantía dada por el tutor no se cancelará, sino cuando las cuentas hayan sido aprobadas.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602.-</w:t>
      </w:r>
      <w:r w:rsidRPr="007C6EA6">
        <w:rPr>
          <w:rFonts w:ascii="Arial" w:hAnsi="Arial" w:cs="Arial"/>
          <w:lang w:val="es-ES"/>
        </w:rPr>
        <w:t xml:space="preserve"> Hasta pasado un mes de la rendición de cuentas, es nulo todo convenio entre el tutor y el pupilo, ya mayor o emancipado, relativo a la administración de la tutela o a las cuentas mismas.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EXTINCION DE LA TUTELA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603.-</w:t>
      </w:r>
      <w:r w:rsidRPr="007C6EA6">
        <w:rPr>
          <w:rFonts w:ascii="Arial" w:hAnsi="Arial" w:cs="Arial"/>
          <w:lang w:val="es-ES"/>
        </w:rPr>
        <w:t xml:space="preserve"> La tutela se extingue:</w:t>
      </w:r>
      <w:r w:rsidRPr="007C6EA6">
        <w:rPr>
          <w:rFonts w:ascii="Arial" w:hAnsi="Arial" w:cs="Arial"/>
          <w:lang w:val="es-ES"/>
        </w:rPr>
        <w:tab/>
      </w:r>
      <w:r w:rsidRPr="007C6EA6">
        <w:rPr>
          <w:rFonts w:ascii="Arial" w:hAnsi="Arial" w:cs="Arial"/>
          <w:lang w:val="es-ES"/>
        </w:rPr>
        <w:tab/>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 Por la muerte del pupilo o porque desaparezcan en la persona las hipótesis previstas en esta ley que causan que las personas no tengan la capacidad de comprender el significado del hecho;</w:t>
      </w:r>
    </w:p>
    <w:p w:rsidR="0034041D" w:rsidRPr="007C6EA6" w:rsidRDefault="0034041D" w:rsidP="0034041D">
      <w:pPr>
        <w:jc w:val="both"/>
        <w:rPr>
          <w:rFonts w:ascii="Arial" w:hAnsi="Arial" w:cs="Arial"/>
          <w:color w:val="000000"/>
        </w:rPr>
      </w:pPr>
    </w:p>
    <w:p w:rsidR="0034041D" w:rsidRDefault="0034041D" w:rsidP="00627189">
      <w:pPr>
        <w:spacing w:before="120"/>
        <w:ind w:firstLine="720"/>
        <w:jc w:val="both"/>
        <w:rPr>
          <w:rFonts w:ascii="Arial" w:hAnsi="Arial" w:cs="Arial"/>
          <w:color w:val="000000"/>
          <w:lang w:val="es-ES"/>
        </w:rPr>
      </w:pPr>
      <w:r w:rsidRPr="007C6EA6">
        <w:rPr>
          <w:rFonts w:ascii="Arial" w:hAnsi="Arial" w:cs="Arial"/>
          <w:color w:val="000000"/>
          <w:lang w:val="es-ES"/>
        </w:rPr>
        <w:t xml:space="preserve">II.- Cuando la persona menor de dieciocho años de edad o persona </w:t>
      </w:r>
      <w:r w:rsidR="00B667C5">
        <w:rPr>
          <w:rFonts w:ascii="Arial" w:hAnsi="Arial" w:cs="Arial"/>
          <w:color w:val="000000"/>
          <w:lang w:val="es-ES"/>
        </w:rPr>
        <w:t xml:space="preserve">que no tenga la capacidad para </w:t>
      </w:r>
      <w:r w:rsidRPr="007C6EA6">
        <w:rPr>
          <w:rFonts w:ascii="Arial" w:hAnsi="Arial" w:cs="Arial"/>
          <w:color w:val="000000"/>
          <w:lang w:val="es-ES"/>
        </w:rPr>
        <w:t>comprender el significado del hecho sujeto a tutela, entre a la patria potestad por reconocimiento o por adopción.</w:t>
      </w:r>
    </w:p>
    <w:p w:rsidR="00627189" w:rsidRPr="00425588" w:rsidRDefault="00627189" w:rsidP="000A2903">
      <w:pPr>
        <w:spacing w:after="240"/>
        <w:ind w:firstLine="720"/>
        <w:jc w:val="right"/>
        <w:rPr>
          <w:rFonts w:ascii="Arial" w:hAnsi="Arial" w:cs="Arial"/>
          <w:i/>
          <w:sz w:val="18"/>
        </w:rPr>
      </w:pPr>
      <w:hyperlink w:anchor="Artículo603" w:history="1">
        <w:r w:rsidRPr="00627189">
          <w:rPr>
            <w:rFonts w:ascii="Arial" w:hAnsi="Arial" w:cs="Arial"/>
            <w:i/>
            <w:color w:val="0000FF"/>
            <w:sz w:val="18"/>
            <w:u w:val="single"/>
            <w:lang w:val="es-ES"/>
          </w:rPr>
          <w:t>Artículo Reformado</w:t>
        </w:r>
      </w:hyperlink>
    </w:p>
    <w:p w:rsidR="000A2903" w:rsidRPr="00627189" w:rsidRDefault="000A2903" w:rsidP="000A2903">
      <w:pPr>
        <w:spacing w:after="240"/>
        <w:ind w:firstLine="720"/>
        <w:jc w:val="right"/>
        <w:rPr>
          <w:rFonts w:ascii="Arial" w:hAnsi="Arial" w:cs="Arial"/>
          <w:i/>
          <w:sz w:val="18"/>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XIII</w:t>
      </w:r>
    </w:p>
    <w:p w:rsidR="0034041D" w:rsidRPr="007C6EA6" w:rsidRDefault="0034041D" w:rsidP="0034041D">
      <w:pPr>
        <w:jc w:val="center"/>
        <w:rPr>
          <w:rFonts w:ascii="Arial" w:hAnsi="Arial" w:cs="Arial"/>
          <w:lang w:val="es-ES"/>
        </w:rPr>
      </w:pPr>
      <w:r w:rsidRPr="007C6EA6">
        <w:rPr>
          <w:rFonts w:ascii="Arial" w:hAnsi="Arial" w:cs="Arial"/>
          <w:b/>
          <w:bCs/>
          <w:lang w:val="es-ES"/>
        </w:rPr>
        <w:t>DE LA ENTREGA DE LOS BIENES</w:t>
      </w:r>
    </w:p>
    <w:p w:rsidR="00627189" w:rsidRDefault="0034041D" w:rsidP="00627189">
      <w:pPr>
        <w:spacing w:before="240"/>
        <w:ind w:firstLine="720"/>
        <w:jc w:val="both"/>
        <w:rPr>
          <w:rFonts w:ascii="Arial" w:hAnsi="Arial" w:cs="Arial"/>
          <w:color w:val="000000"/>
          <w:lang w:val="es-ES"/>
        </w:rPr>
      </w:pPr>
      <w:r w:rsidRPr="007C6EA6">
        <w:rPr>
          <w:rFonts w:ascii="Arial" w:hAnsi="Arial" w:cs="Arial"/>
          <w:b/>
          <w:bCs/>
          <w:lang w:val="es-ES"/>
        </w:rPr>
        <w:t>ARTICULO 604.-</w:t>
      </w:r>
      <w:r w:rsidRPr="007C6EA6">
        <w:rPr>
          <w:rFonts w:ascii="Arial" w:hAnsi="Arial" w:cs="Arial"/>
          <w:lang w:val="es-ES"/>
        </w:rPr>
        <w:t xml:space="preserve"> </w:t>
      </w:r>
      <w:r w:rsidRPr="007C6EA6">
        <w:rPr>
          <w:rFonts w:ascii="Arial" w:hAnsi="Arial" w:cs="Arial"/>
          <w:color w:val="000000"/>
          <w:lang w:val="es-ES"/>
        </w:rPr>
        <w:t xml:space="preserve">El tutor, concluida la tutela, está obligado a entregar todos los bienes de la persona menor de dieciocho años de edad o persona que no tenga la </w:t>
      </w:r>
      <w:r w:rsidRPr="007C6EA6">
        <w:rPr>
          <w:rFonts w:ascii="Arial" w:hAnsi="Arial" w:cs="Arial"/>
          <w:color w:val="000000"/>
          <w:lang w:val="es-ES"/>
        </w:rPr>
        <w:lastRenderedPageBreak/>
        <w:t>capacidad para comprender el significado del hecho y todos los documentos que le pertenezcan, conforme al balance que se hubiere presentado en la última cuenta aprobada.</w:t>
      </w:r>
    </w:p>
    <w:p w:rsidR="0034041D" w:rsidRPr="00627189" w:rsidRDefault="0034041D" w:rsidP="00627189">
      <w:pPr>
        <w:spacing w:after="240"/>
        <w:ind w:firstLine="720"/>
        <w:jc w:val="right"/>
        <w:rPr>
          <w:rFonts w:ascii="Arial" w:hAnsi="Arial" w:cs="Arial"/>
          <w:i/>
          <w:sz w:val="18"/>
          <w:lang w:val="es-ES"/>
        </w:rPr>
      </w:pPr>
      <w:r w:rsidRPr="00627189">
        <w:rPr>
          <w:rFonts w:ascii="Arial" w:hAnsi="Arial" w:cs="Arial"/>
          <w:i/>
          <w:color w:val="000000"/>
          <w:sz w:val="18"/>
          <w:lang w:val="es-ES"/>
        </w:rPr>
        <w:t xml:space="preserve">     </w:t>
      </w:r>
      <w:hyperlink w:anchor="Artículo604" w:history="1">
        <w:r w:rsidR="0062718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605.-</w:t>
      </w:r>
      <w:r w:rsidRPr="007C6EA6">
        <w:rPr>
          <w:rFonts w:ascii="Arial" w:hAnsi="Arial" w:cs="Arial"/>
          <w:lang w:val="es-ES"/>
        </w:rPr>
        <w:t xml:space="preserve">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627189" w:rsidRDefault="0034041D" w:rsidP="00627189">
      <w:pPr>
        <w:spacing w:before="240"/>
        <w:ind w:firstLine="720"/>
        <w:jc w:val="both"/>
        <w:rPr>
          <w:rFonts w:ascii="Arial" w:hAnsi="Arial" w:cs="Arial"/>
          <w:color w:val="000000"/>
          <w:lang w:val="es-ES"/>
        </w:rPr>
      </w:pPr>
      <w:r w:rsidRPr="007C6EA6">
        <w:rPr>
          <w:rFonts w:ascii="Arial" w:hAnsi="Arial" w:cs="Arial"/>
          <w:b/>
          <w:bCs/>
          <w:lang w:val="es-ES"/>
        </w:rPr>
        <w:t>ARTICULO 606.-</w:t>
      </w:r>
      <w:r w:rsidRPr="007C6EA6">
        <w:rPr>
          <w:rFonts w:ascii="Arial" w:hAnsi="Arial" w:cs="Arial"/>
          <w:lang w:val="es-ES"/>
        </w:rPr>
        <w:t xml:space="preserve"> </w:t>
      </w:r>
      <w:r w:rsidRPr="007C6EA6">
        <w:rPr>
          <w:rFonts w:ascii="Arial" w:hAnsi="Arial" w:cs="Arial"/>
          <w:color w:val="000000"/>
          <w:lang w:val="es-ES"/>
        </w:rPr>
        <w:t>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r w:rsidRPr="007C6EA6">
        <w:rPr>
          <w:rFonts w:ascii="Arial" w:hAnsi="Arial" w:cs="Arial"/>
          <w:color w:val="000000"/>
          <w:lang w:val="es-ES"/>
        </w:rPr>
        <w:tab/>
        <w:t xml:space="preserve">   </w:t>
      </w:r>
    </w:p>
    <w:p w:rsidR="0034041D" w:rsidRPr="00627189" w:rsidRDefault="0034041D" w:rsidP="00CC18DF">
      <w:pPr>
        <w:spacing w:after="240"/>
        <w:ind w:firstLine="720"/>
        <w:jc w:val="right"/>
        <w:rPr>
          <w:rFonts w:ascii="Arial" w:hAnsi="Arial" w:cs="Arial"/>
          <w:i/>
          <w:sz w:val="18"/>
          <w:lang w:val="es-ES"/>
        </w:rPr>
      </w:pPr>
      <w:hyperlink w:anchor="Artículo606" w:history="1">
        <w:r w:rsidR="00627189">
          <w:rPr>
            <w:rFonts w:ascii="Arial" w:hAnsi="Arial" w:cs="Arial"/>
            <w:i/>
            <w:color w:val="0000FF"/>
            <w:sz w:val="18"/>
            <w:u w:val="single"/>
            <w:lang w:val="es-ES"/>
          </w:rPr>
          <w:t>Artículo Reformado</w:t>
        </w:r>
      </w:hyperlink>
    </w:p>
    <w:p w:rsidR="007172CA" w:rsidRPr="00F50595" w:rsidRDefault="0034041D" w:rsidP="007172CA">
      <w:pPr>
        <w:spacing w:before="240"/>
        <w:ind w:firstLine="720"/>
        <w:jc w:val="both"/>
        <w:rPr>
          <w:rFonts w:ascii="Arial" w:hAnsi="Arial" w:cs="Arial"/>
          <w:i/>
          <w:iCs/>
          <w:color w:val="000000"/>
          <w:lang w:val="es-ES"/>
        </w:rPr>
      </w:pPr>
      <w:r w:rsidRPr="007C6EA6">
        <w:rPr>
          <w:rFonts w:ascii="Arial" w:hAnsi="Arial" w:cs="Arial"/>
          <w:b/>
          <w:bCs/>
          <w:lang w:val="es-ES"/>
        </w:rPr>
        <w:t>ARTICULO 607.-</w:t>
      </w:r>
      <w:r w:rsidRPr="007C6EA6">
        <w:rPr>
          <w:rFonts w:ascii="Arial" w:hAnsi="Arial" w:cs="Arial"/>
          <w:lang w:val="es-ES"/>
        </w:rPr>
        <w:t xml:space="preserve"> </w:t>
      </w:r>
      <w:r w:rsidRPr="007C6EA6">
        <w:rPr>
          <w:rFonts w:ascii="Arial" w:hAnsi="Arial" w:cs="Arial"/>
          <w:color w:val="000000"/>
          <w:lang w:val="es-ES"/>
        </w:rPr>
        <w:t xml:space="preserve">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w:t>
      </w:r>
      <w:r w:rsidRPr="00F50595">
        <w:rPr>
          <w:rFonts w:ascii="Arial" w:hAnsi="Arial" w:cs="Arial"/>
          <w:color w:val="000000"/>
          <w:lang w:val="es-ES"/>
        </w:rPr>
        <w:t>disponer.</w:t>
      </w:r>
      <w:r w:rsidRPr="00F50595">
        <w:rPr>
          <w:rFonts w:ascii="Arial" w:hAnsi="Arial" w:cs="Arial"/>
          <w:i/>
          <w:iCs/>
          <w:color w:val="000000"/>
          <w:lang w:val="es-ES"/>
        </w:rPr>
        <w:t xml:space="preserve">  </w:t>
      </w:r>
    </w:p>
    <w:p w:rsidR="0034041D" w:rsidRPr="00F50595" w:rsidRDefault="0034041D" w:rsidP="007172CA">
      <w:pPr>
        <w:ind w:firstLine="720"/>
        <w:jc w:val="right"/>
        <w:rPr>
          <w:rFonts w:ascii="Arial" w:hAnsi="Arial" w:cs="Arial"/>
          <w:i/>
          <w:iCs/>
          <w:sz w:val="18"/>
          <w:lang w:val="es-ES"/>
        </w:rPr>
      </w:pPr>
      <w:hyperlink w:anchor="Artículo607" w:history="1">
        <w:r w:rsidR="00CC18DF" w:rsidRPr="00F50595">
          <w:rPr>
            <w:rFonts w:ascii="Arial" w:hAnsi="Arial" w:cs="Arial"/>
            <w:i/>
            <w:iCs/>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608</w:t>
      </w:r>
      <w:r w:rsidRPr="007C6EA6">
        <w:rPr>
          <w:rFonts w:ascii="Arial" w:hAnsi="Arial" w:cs="Arial"/>
          <w:lang w:val="es-ES"/>
        </w:rPr>
        <w:t>.- Cuando intervenga dolo o culpa de parte del tutor, serán de su cuenta todos los gastos.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609.-</w:t>
      </w:r>
      <w:r w:rsidRPr="007C6EA6">
        <w:rPr>
          <w:rFonts w:ascii="Arial" w:hAnsi="Arial" w:cs="Arial"/>
          <w:lang w:val="es-ES"/>
        </w:rPr>
        <w:t xml:space="preserve">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CC18DF" w:rsidRDefault="0034041D" w:rsidP="007172CA">
      <w:pPr>
        <w:spacing w:before="240"/>
        <w:ind w:firstLine="720"/>
        <w:jc w:val="both"/>
        <w:rPr>
          <w:rFonts w:ascii="Arial" w:hAnsi="Arial" w:cs="Arial"/>
          <w:color w:val="000000"/>
          <w:lang w:val="es-ES"/>
        </w:rPr>
      </w:pPr>
      <w:r w:rsidRPr="007C6EA6">
        <w:rPr>
          <w:rFonts w:ascii="Arial" w:hAnsi="Arial" w:cs="Arial"/>
          <w:b/>
          <w:bCs/>
          <w:lang w:val="es-ES"/>
        </w:rPr>
        <w:t>ARTICULO 610.-</w:t>
      </w:r>
      <w:r w:rsidRPr="007C6EA6">
        <w:rPr>
          <w:rFonts w:ascii="Arial" w:hAnsi="Arial" w:cs="Arial"/>
          <w:lang w:val="es-ES"/>
        </w:rPr>
        <w:t xml:space="preserve"> </w:t>
      </w:r>
      <w:r w:rsidRPr="007C6EA6">
        <w:rPr>
          <w:rFonts w:ascii="Arial" w:hAnsi="Arial" w:cs="Arial"/>
          <w:color w:val="000000"/>
          <w:lang w:val="es-ES"/>
        </w:rPr>
        <w:t>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r w:rsidRPr="007C6EA6">
        <w:rPr>
          <w:rFonts w:ascii="Arial" w:hAnsi="Arial" w:cs="Arial"/>
          <w:color w:val="000000"/>
          <w:lang w:val="es-ES"/>
        </w:rPr>
        <w:tab/>
      </w:r>
    </w:p>
    <w:p w:rsidR="0034041D" w:rsidRPr="00CC18DF" w:rsidRDefault="0034041D" w:rsidP="007172CA">
      <w:pPr>
        <w:spacing w:after="240"/>
        <w:ind w:firstLine="720"/>
        <w:jc w:val="right"/>
        <w:rPr>
          <w:rFonts w:ascii="Arial" w:hAnsi="Arial" w:cs="Arial"/>
          <w:i/>
          <w:color w:val="000000"/>
          <w:sz w:val="18"/>
          <w:lang w:val="es-ES"/>
        </w:rPr>
      </w:pPr>
      <w:hyperlink w:anchor="Artículo610" w:history="1">
        <w:r w:rsidR="007172C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611.-</w:t>
      </w:r>
      <w:r w:rsidRPr="007C6EA6">
        <w:rPr>
          <w:rFonts w:ascii="Arial" w:hAnsi="Arial" w:cs="Arial"/>
          <w:lang w:val="es-ES"/>
        </w:rPr>
        <w:t xml:space="preserve">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612.-</w:t>
      </w:r>
      <w:r w:rsidRPr="007C6EA6">
        <w:rPr>
          <w:rFonts w:ascii="Arial" w:hAnsi="Arial" w:cs="Arial"/>
          <w:lang w:val="es-ES"/>
        </w:rPr>
        <w:t xml:space="preserve"> Si no se hiciere saber el convenio al fiador, éste no permanecerá obligado.</w:t>
      </w:r>
    </w:p>
    <w:p w:rsidR="007172CA" w:rsidRDefault="0034041D" w:rsidP="007172CA">
      <w:pPr>
        <w:ind w:firstLine="720"/>
        <w:jc w:val="both"/>
        <w:rPr>
          <w:rFonts w:ascii="Arial" w:hAnsi="Arial" w:cs="Arial"/>
          <w:color w:val="000000"/>
          <w:lang w:val="es-ES"/>
        </w:rPr>
      </w:pPr>
      <w:r w:rsidRPr="007C6EA6">
        <w:rPr>
          <w:rFonts w:ascii="Arial" w:hAnsi="Arial" w:cs="Arial"/>
          <w:b/>
          <w:bCs/>
          <w:lang w:val="es-ES"/>
        </w:rPr>
        <w:t>ARTICULO 613.-</w:t>
      </w:r>
      <w:r w:rsidRPr="007C6EA6">
        <w:rPr>
          <w:rFonts w:ascii="Arial" w:hAnsi="Arial" w:cs="Arial"/>
          <w:lang w:val="es-ES"/>
        </w:rPr>
        <w:t xml:space="preserve"> </w:t>
      </w:r>
      <w:r w:rsidRPr="007C6EA6">
        <w:rPr>
          <w:rFonts w:ascii="Arial" w:hAnsi="Arial" w:cs="Arial"/>
          <w:color w:val="000000"/>
          <w:lang w:val="es-ES"/>
        </w:rPr>
        <w:t>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r w:rsidRPr="007C6EA6">
        <w:rPr>
          <w:rFonts w:ascii="Arial" w:hAnsi="Arial" w:cs="Arial"/>
          <w:color w:val="000000"/>
          <w:lang w:val="es-ES"/>
        </w:rPr>
        <w:tab/>
        <w:t xml:space="preserve"> </w:t>
      </w:r>
    </w:p>
    <w:p w:rsidR="0034041D" w:rsidRPr="007172CA" w:rsidRDefault="0034041D" w:rsidP="007172CA">
      <w:pPr>
        <w:spacing w:after="240"/>
        <w:ind w:firstLine="720"/>
        <w:jc w:val="right"/>
        <w:rPr>
          <w:rFonts w:ascii="Arial" w:hAnsi="Arial" w:cs="Arial"/>
          <w:i/>
          <w:sz w:val="18"/>
          <w:lang w:val="es-ES"/>
        </w:rPr>
      </w:pPr>
      <w:hyperlink w:anchor="Artículo613" w:history="1">
        <w:r w:rsidR="007172CA">
          <w:rPr>
            <w:rFonts w:ascii="Arial" w:hAnsi="Arial" w:cs="Arial"/>
            <w:i/>
            <w:color w:val="0000FF"/>
            <w:sz w:val="18"/>
            <w:u w:val="single"/>
            <w:lang w:val="es-ES"/>
          </w:rPr>
          <w:t>Artículo Reformado</w:t>
        </w:r>
      </w:hyperlink>
    </w:p>
    <w:p w:rsidR="00CB0C5F" w:rsidRDefault="0034041D" w:rsidP="00CB0C5F">
      <w:pPr>
        <w:spacing w:before="240"/>
        <w:ind w:firstLine="720"/>
        <w:jc w:val="both"/>
        <w:rPr>
          <w:rFonts w:ascii="Arial" w:hAnsi="Arial" w:cs="Arial"/>
          <w:color w:val="000000"/>
          <w:lang w:val="es-ES"/>
        </w:rPr>
      </w:pPr>
      <w:r w:rsidRPr="007C6EA6">
        <w:rPr>
          <w:rFonts w:ascii="Arial" w:hAnsi="Arial" w:cs="Arial"/>
          <w:b/>
          <w:bCs/>
          <w:lang w:val="es-ES"/>
        </w:rPr>
        <w:t>ARTICULO 614.-</w:t>
      </w:r>
      <w:r w:rsidRPr="007C6EA6">
        <w:rPr>
          <w:rFonts w:ascii="Arial" w:hAnsi="Arial" w:cs="Arial"/>
          <w:lang w:val="es-ES"/>
        </w:rPr>
        <w:t xml:space="preserve"> </w:t>
      </w:r>
      <w:r w:rsidRPr="007C6EA6">
        <w:rPr>
          <w:rFonts w:ascii="Arial" w:hAnsi="Arial" w:cs="Arial"/>
          <w:color w:val="000000"/>
          <w:lang w:val="es-ES"/>
        </w:rPr>
        <w:t xml:space="preserve">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  </w:t>
      </w:r>
    </w:p>
    <w:p w:rsidR="0034041D" w:rsidRPr="00425588" w:rsidRDefault="0034041D" w:rsidP="00CB0C5F">
      <w:pPr>
        <w:spacing w:after="240"/>
        <w:ind w:firstLine="720"/>
        <w:jc w:val="right"/>
        <w:rPr>
          <w:rFonts w:ascii="Arial" w:hAnsi="Arial" w:cs="Arial"/>
          <w:i/>
          <w:sz w:val="18"/>
        </w:rPr>
      </w:pPr>
      <w:hyperlink w:anchor="Artículo614" w:history="1">
        <w:r w:rsidR="00CB0C5F">
          <w:rPr>
            <w:rFonts w:ascii="Arial" w:hAnsi="Arial" w:cs="Arial"/>
            <w:i/>
            <w:color w:val="0000FF"/>
            <w:sz w:val="18"/>
            <w:u w:val="single"/>
            <w:lang w:val="es-ES"/>
          </w:rPr>
          <w:t>Artículo Reformado</w:t>
        </w:r>
      </w:hyperlink>
    </w:p>
    <w:p w:rsidR="00CB0C5F" w:rsidRPr="00CB0C5F" w:rsidRDefault="00CB0C5F" w:rsidP="00CB0C5F">
      <w:pPr>
        <w:spacing w:after="240"/>
        <w:ind w:firstLine="720"/>
        <w:jc w:val="right"/>
        <w:rPr>
          <w:rFonts w:ascii="Arial" w:hAnsi="Arial" w:cs="Arial"/>
          <w:i/>
          <w:sz w:val="18"/>
          <w:lang w:val="es-ES"/>
        </w:rPr>
      </w:pPr>
    </w:p>
    <w:p w:rsidR="0034041D" w:rsidRPr="007C6EA6" w:rsidRDefault="0034041D" w:rsidP="0034041D">
      <w:pPr>
        <w:spacing w:before="240"/>
        <w:jc w:val="center"/>
        <w:rPr>
          <w:rFonts w:ascii="Arial" w:hAnsi="Arial" w:cs="Arial"/>
          <w:b/>
          <w:bCs/>
          <w:lang w:val="es-ES"/>
        </w:rPr>
      </w:pPr>
      <w:r w:rsidRPr="007C6EA6">
        <w:rPr>
          <w:rFonts w:ascii="Arial" w:hAnsi="Arial" w:cs="Arial"/>
          <w:b/>
          <w:bCs/>
          <w:lang w:val="es-ES"/>
        </w:rPr>
        <w:t>CAPITULO XIV</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CURADOR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615.-</w:t>
      </w:r>
      <w:r w:rsidRPr="007C6EA6">
        <w:rPr>
          <w:rFonts w:ascii="Arial" w:hAnsi="Arial" w:cs="Arial"/>
          <w:lang w:val="es-ES"/>
        </w:rPr>
        <w:t xml:space="preserve"> Todos los individuos sujetos a tutela, ya sea testamentaria, legítima o dativa, además del tutor tendrán un curador, excepto en los casos de tutela a que se refieren los ARTÍCULO 489 y 497.</w:t>
      </w:r>
    </w:p>
    <w:p w:rsidR="00CB0C5F" w:rsidRDefault="0034041D" w:rsidP="00CB0C5F">
      <w:pPr>
        <w:spacing w:before="240"/>
        <w:ind w:firstLine="720"/>
        <w:jc w:val="both"/>
        <w:rPr>
          <w:rFonts w:ascii="Arial" w:hAnsi="Arial" w:cs="Arial"/>
          <w:color w:val="000000"/>
          <w:lang w:val="es-ES"/>
        </w:rPr>
      </w:pPr>
      <w:r w:rsidRPr="007C6EA6">
        <w:rPr>
          <w:rFonts w:ascii="Arial" w:hAnsi="Arial" w:cs="Arial"/>
          <w:b/>
          <w:bCs/>
          <w:lang w:val="es-ES"/>
        </w:rPr>
        <w:t>ARTICULO 616.-</w:t>
      </w:r>
      <w:r w:rsidRPr="007C6EA6">
        <w:rPr>
          <w:rFonts w:ascii="Arial" w:hAnsi="Arial" w:cs="Arial"/>
          <w:lang w:val="es-ES"/>
        </w:rPr>
        <w:t xml:space="preserve"> </w:t>
      </w:r>
      <w:r w:rsidRPr="007C6EA6">
        <w:rPr>
          <w:rFonts w:ascii="Arial" w:hAnsi="Arial" w:cs="Arial"/>
          <w:color w:val="000000"/>
          <w:lang w:val="es-ES"/>
        </w:rPr>
        <w:t>En todo caso en que se nombre a la persona menor de dieciocho años de edad un tutor interino, se le nombrará curador con el mismo carácter, si no lo tuviere definitivo, o si teniéndolo se halla impedido.</w:t>
      </w:r>
      <w:r w:rsidRPr="007C6EA6">
        <w:rPr>
          <w:rFonts w:ascii="Arial" w:hAnsi="Arial" w:cs="Arial"/>
          <w:color w:val="000000"/>
          <w:lang w:val="es-ES"/>
        </w:rPr>
        <w:tab/>
      </w:r>
    </w:p>
    <w:p w:rsidR="0034041D" w:rsidRPr="00CB0C5F" w:rsidRDefault="0034041D" w:rsidP="00CB0C5F">
      <w:pPr>
        <w:spacing w:after="240"/>
        <w:ind w:firstLine="720"/>
        <w:jc w:val="right"/>
        <w:rPr>
          <w:rFonts w:ascii="Arial" w:hAnsi="Arial" w:cs="Arial"/>
          <w:i/>
          <w:sz w:val="18"/>
          <w:lang w:val="es-ES"/>
        </w:rPr>
      </w:pPr>
      <w:r w:rsidRPr="007C6EA6">
        <w:rPr>
          <w:rFonts w:ascii="Arial" w:hAnsi="Arial" w:cs="Arial"/>
          <w:color w:val="000000"/>
          <w:lang w:val="es-ES"/>
        </w:rPr>
        <w:tab/>
      </w:r>
      <w:hyperlink w:anchor="Artículo616" w:history="1">
        <w:r w:rsidR="00CB0C5F">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617.-</w:t>
      </w:r>
      <w:r w:rsidRPr="007C6EA6">
        <w:rPr>
          <w:rFonts w:ascii="Arial" w:hAnsi="Arial" w:cs="Arial"/>
          <w:lang w:val="es-ES"/>
        </w:rPr>
        <w:t xml:space="preserve"> También se nombrará un curador interino en el caso de oposición de intereses a que se refiere el artículo 454.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618.-</w:t>
      </w:r>
      <w:r w:rsidRPr="007C6EA6">
        <w:rPr>
          <w:rFonts w:ascii="Arial" w:hAnsi="Arial" w:cs="Arial"/>
          <w:lang w:val="es-ES"/>
        </w:rPr>
        <w:t xml:space="preserve"> Igualmente se nombrará curador interino en los casos de impedimento, separación o excusa del nombrado, mientras se decide el punto; luego que se decida se nombrará nuevo curador conforme a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619.-</w:t>
      </w:r>
      <w:r w:rsidRPr="007C6EA6">
        <w:rPr>
          <w:rFonts w:ascii="Arial" w:hAnsi="Arial" w:cs="Arial"/>
          <w:lang w:val="es-ES"/>
        </w:rPr>
        <w:t xml:space="preserve"> Lo dispuesto sobre impedimentos o excusas de los tutores regirá igualmente respecto de los curadores.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620.-</w:t>
      </w:r>
      <w:r w:rsidRPr="007C6EA6">
        <w:rPr>
          <w:rFonts w:ascii="Arial" w:hAnsi="Arial" w:cs="Arial"/>
          <w:lang w:val="es-ES"/>
        </w:rPr>
        <w:t xml:space="preserve"> Los que tienen derecho a nombrar tutor, lo tienen también de nombrar curador.</w:t>
      </w:r>
    </w:p>
    <w:p w:rsidR="0034041D" w:rsidRPr="007C6EA6" w:rsidRDefault="0034041D" w:rsidP="0034041D">
      <w:pPr>
        <w:spacing w:before="240"/>
        <w:ind w:firstLine="720"/>
        <w:jc w:val="both"/>
        <w:rPr>
          <w:rFonts w:ascii="Arial" w:hAnsi="Arial" w:cs="Arial"/>
          <w:lang w:val="es-ES"/>
        </w:rPr>
      </w:pPr>
      <w:r w:rsidRPr="007C6EA6">
        <w:rPr>
          <w:rFonts w:ascii="Arial" w:hAnsi="Arial" w:cs="Arial"/>
          <w:b/>
          <w:bCs/>
          <w:lang w:val="es-ES"/>
        </w:rPr>
        <w:lastRenderedPageBreak/>
        <w:t>ARTICULO 621.-</w:t>
      </w:r>
      <w:r w:rsidRPr="007C6EA6">
        <w:rPr>
          <w:rFonts w:ascii="Arial" w:hAnsi="Arial" w:cs="Arial"/>
          <w:lang w:val="es-ES"/>
        </w:rPr>
        <w:t xml:space="preserve"> Designarán por si mismos al curador, con aprobación ju</w:t>
      </w:r>
      <w:r w:rsidR="007C7963">
        <w:rPr>
          <w:rFonts w:ascii="Arial" w:hAnsi="Arial" w:cs="Arial"/>
          <w:lang w:val="es-ES"/>
        </w:rPr>
        <w:t>dicial: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comprendidos en el Artículo 493, observándose lo que allí se dispone respecto de esos nombramientos;</w:t>
      </w:r>
    </w:p>
    <w:p w:rsidR="0034041D" w:rsidRDefault="0034041D" w:rsidP="007A226A">
      <w:pPr>
        <w:spacing w:before="120"/>
        <w:ind w:firstLine="720"/>
        <w:jc w:val="both"/>
        <w:rPr>
          <w:rFonts w:ascii="Arial" w:hAnsi="Arial" w:cs="Arial"/>
          <w:color w:val="000000"/>
          <w:lang w:val="es-ES"/>
        </w:rPr>
      </w:pPr>
      <w:r w:rsidRPr="007C6EA6">
        <w:rPr>
          <w:rFonts w:ascii="Arial" w:hAnsi="Arial" w:cs="Arial"/>
          <w:lang w:val="es-ES"/>
        </w:rPr>
        <w:t xml:space="preserve">II.- </w:t>
      </w:r>
      <w:r w:rsidR="007A226A">
        <w:rPr>
          <w:rFonts w:ascii="Arial" w:hAnsi="Arial" w:cs="Arial"/>
          <w:color w:val="000000"/>
          <w:lang w:val="es-ES"/>
        </w:rPr>
        <w:t>Derogada.</w:t>
      </w:r>
    </w:p>
    <w:p w:rsidR="007A226A" w:rsidRDefault="007A226A" w:rsidP="007A226A">
      <w:pPr>
        <w:ind w:firstLine="720"/>
        <w:jc w:val="right"/>
        <w:rPr>
          <w:rFonts w:ascii="Arial" w:hAnsi="Arial" w:cs="Arial"/>
          <w:i/>
          <w:color w:val="000000"/>
          <w:sz w:val="18"/>
          <w:lang w:val="es-ES"/>
        </w:rPr>
      </w:pPr>
      <w:hyperlink w:anchor="Artículo621" w:history="1">
        <w:r w:rsidRPr="007A226A">
          <w:rPr>
            <w:rStyle w:val="Hipervnculo"/>
            <w:rFonts w:ascii="Arial" w:hAnsi="Arial" w:cs="Arial"/>
            <w:i/>
            <w:sz w:val="18"/>
            <w:lang w:val="es-ES"/>
          </w:rPr>
          <w:t>Fracción Derogada</w:t>
        </w:r>
      </w:hyperlink>
    </w:p>
    <w:p w:rsidR="007A226A" w:rsidRPr="007A226A" w:rsidRDefault="007A226A" w:rsidP="007A226A">
      <w:pPr>
        <w:spacing w:after="120"/>
        <w:ind w:firstLine="720"/>
        <w:jc w:val="right"/>
        <w:rPr>
          <w:rFonts w:ascii="Arial" w:hAnsi="Arial" w:cs="Arial"/>
          <w:i/>
          <w:sz w:val="18"/>
          <w:lang w:val="es-ES"/>
        </w:rPr>
      </w:pPr>
      <w:hyperlink w:anchor="Artículo621" w:history="1">
        <w:r w:rsidRPr="007A226A">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622.-</w:t>
      </w:r>
      <w:r w:rsidRPr="007C6EA6">
        <w:rPr>
          <w:rFonts w:ascii="Arial" w:hAnsi="Arial" w:cs="Arial"/>
          <w:lang w:val="es-ES"/>
        </w:rPr>
        <w:t xml:space="preserve"> El curador de todos los demás individuos sujetos a tutela será nombrado por el Juez.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623.-</w:t>
      </w:r>
      <w:r w:rsidRPr="007C6EA6">
        <w:rPr>
          <w:rFonts w:ascii="Arial" w:hAnsi="Arial" w:cs="Arial"/>
          <w:lang w:val="es-ES"/>
        </w:rPr>
        <w:t xml:space="preserve"> El curador está obligado:     </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 A defender los derechos de la persona menor de dieciocho años de edad o persona que no tenga la capacidad para comprender el significado del hecho en juicio o fuera de él, exclusivamente en el caso de que estén en oposición con los del tutor;</w:t>
      </w:r>
    </w:p>
    <w:p w:rsidR="0034041D" w:rsidRPr="007C6EA6" w:rsidRDefault="0034041D" w:rsidP="0034041D">
      <w:pPr>
        <w:jc w:val="both"/>
        <w:rPr>
          <w:rFonts w:ascii="Arial" w:hAnsi="Arial" w:cs="Arial"/>
          <w:color w:val="000000"/>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II.- A vigilar la conducta del tutor y a poner en conocimiento del Juez todo aquello que considere que puede ser dañoso a la persona menor de dieciocho años de edad o persona que no tenga la capacidad para comprender el significado del hecho;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dar aviso al Juez para que se haga el nombramiento de tutor, cuando éste faltare o abandonare la tutela;</w:t>
      </w:r>
    </w:p>
    <w:p w:rsidR="0034041D" w:rsidRDefault="0034041D" w:rsidP="00CB0C5F">
      <w:pPr>
        <w:spacing w:before="120"/>
        <w:ind w:firstLine="720"/>
        <w:jc w:val="both"/>
        <w:rPr>
          <w:rFonts w:ascii="Arial" w:hAnsi="Arial" w:cs="Arial"/>
          <w:lang w:val="es-ES"/>
        </w:rPr>
      </w:pPr>
      <w:r w:rsidRPr="007C6EA6">
        <w:rPr>
          <w:rFonts w:ascii="Arial" w:hAnsi="Arial" w:cs="Arial"/>
          <w:lang w:val="es-ES"/>
        </w:rPr>
        <w:t>IV.- A cumplir las demás obligaciones que la Ley le señale.</w:t>
      </w:r>
    </w:p>
    <w:p w:rsidR="00CB0C5F" w:rsidRPr="00CB0C5F" w:rsidRDefault="00CB0C5F" w:rsidP="00CB0C5F">
      <w:pPr>
        <w:spacing w:after="120"/>
        <w:ind w:firstLine="720"/>
        <w:jc w:val="right"/>
        <w:rPr>
          <w:rFonts w:ascii="Arial" w:hAnsi="Arial" w:cs="Arial"/>
          <w:i/>
          <w:sz w:val="18"/>
          <w:lang w:val="es-ES"/>
        </w:rPr>
      </w:pPr>
      <w:hyperlink w:anchor="Artículo623" w:history="1">
        <w:r>
          <w:rPr>
            <w:rFonts w:ascii="Arial" w:hAnsi="Arial" w:cs="Arial"/>
            <w:i/>
            <w:color w:val="0000FF"/>
            <w:sz w:val="18"/>
            <w:u w:val="single"/>
            <w:lang w:val="es-ES"/>
          </w:rPr>
          <w:t>Artículo Reformado</w:t>
        </w:r>
      </w:hyperlink>
    </w:p>
    <w:p w:rsidR="00FC407B" w:rsidRDefault="0034041D" w:rsidP="00FC407B">
      <w:pPr>
        <w:spacing w:before="240"/>
        <w:ind w:firstLine="720"/>
        <w:jc w:val="both"/>
        <w:rPr>
          <w:rFonts w:ascii="Arial" w:hAnsi="Arial" w:cs="Arial"/>
          <w:color w:val="000000"/>
          <w:lang w:val="es-ES"/>
        </w:rPr>
      </w:pPr>
      <w:r w:rsidRPr="007C6EA6">
        <w:rPr>
          <w:rFonts w:ascii="Arial" w:hAnsi="Arial" w:cs="Arial"/>
          <w:b/>
          <w:bCs/>
          <w:lang w:val="es-ES"/>
        </w:rPr>
        <w:t>ARTICULO 624.-</w:t>
      </w:r>
      <w:r w:rsidRPr="007C6EA6">
        <w:rPr>
          <w:rFonts w:ascii="Arial" w:hAnsi="Arial" w:cs="Arial"/>
          <w:lang w:val="es-ES"/>
        </w:rPr>
        <w:t xml:space="preserve"> </w:t>
      </w:r>
      <w:r w:rsidRPr="007C6EA6">
        <w:rPr>
          <w:rFonts w:ascii="Arial" w:hAnsi="Arial" w:cs="Arial"/>
          <w:color w:val="000000"/>
          <w:lang w:val="es-ES"/>
        </w:rPr>
        <w:t>El curador que no llene los deberes prescritos en el artículo precedente, será responsable de los daños y perjuici</w:t>
      </w:r>
      <w:r w:rsidR="005E78BD">
        <w:rPr>
          <w:rFonts w:ascii="Arial" w:hAnsi="Arial" w:cs="Arial"/>
          <w:color w:val="000000"/>
          <w:lang w:val="es-ES"/>
        </w:rPr>
        <w:t xml:space="preserve">os que resultaren a la persona </w:t>
      </w:r>
      <w:r w:rsidRPr="007C6EA6">
        <w:rPr>
          <w:rFonts w:ascii="Arial" w:hAnsi="Arial" w:cs="Arial"/>
          <w:color w:val="000000"/>
          <w:lang w:val="es-ES"/>
        </w:rPr>
        <w:t xml:space="preserve">menor de dieciocho años de edad o persona que no tenga la capacidad para comprender el significado del hecho. </w:t>
      </w:r>
    </w:p>
    <w:p w:rsidR="0034041D" w:rsidRPr="00FC407B" w:rsidRDefault="0034041D" w:rsidP="00FC407B">
      <w:pPr>
        <w:spacing w:after="240"/>
        <w:ind w:firstLine="720"/>
        <w:jc w:val="right"/>
        <w:rPr>
          <w:rFonts w:ascii="Arial" w:hAnsi="Arial" w:cs="Arial"/>
          <w:i/>
          <w:sz w:val="18"/>
          <w:lang w:val="es-ES"/>
        </w:rPr>
      </w:pPr>
      <w:hyperlink w:anchor="Artículo624" w:history="1">
        <w:r w:rsidR="00FC407B">
          <w:rPr>
            <w:rFonts w:ascii="Arial" w:hAnsi="Arial" w:cs="Arial"/>
            <w:i/>
            <w:color w:val="0000FF"/>
            <w:sz w:val="18"/>
            <w:u w:val="single"/>
            <w:lang w:val="es-ES"/>
          </w:rPr>
          <w:t>Artículo</w:t>
        </w:r>
        <w:r w:rsidR="004A54AB">
          <w:rPr>
            <w:rFonts w:ascii="Arial" w:hAnsi="Arial" w:cs="Arial"/>
            <w:i/>
            <w:color w:val="0000FF"/>
            <w:sz w:val="18"/>
            <w:u w:val="single"/>
            <w:lang w:val="es-ES"/>
          </w:rPr>
          <w:t xml:space="preserve"> </w:t>
        </w:r>
        <w:r w:rsidR="00FC407B">
          <w:rPr>
            <w:rFonts w:ascii="Arial" w:hAnsi="Arial" w:cs="Arial"/>
            <w:i/>
            <w:color w:val="0000FF"/>
            <w:sz w:val="18"/>
            <w:u w:val="single"/>
            <w:lang w:val="es-ES"/>
          </w:rPr>
          <w:t>Reformado</w:t>
        </w:r>
      </w:hyperlink>
    </w:p>
    <w:p w:rsidR="004A54AB" w:rsidRDefault="0034041D" w:rsidP="004A54AB">
      <w:pPr>
        <w:spacing w:before="240"/>
        <w:ind w:firstLine="720"/>
        <w:jc w:val="both"/>
        <w:rPr>
          <w:rFonts w:ascii="Arial" w:hAnsi="Arial" w:cs="Arial"/>
          <w:color w:val="000000"/>
          <w:lang w:val="es-ES"/>
        </w:rPr>
      </w:pPr>
      <w:r w:rsidRPr="007C6EA6">
        <w:rPr>
          <w:rFonts w:ascii="Arial" w:hAnsi="Arial" w:cs="Arial"/>
          <w:b/>
          <w:bCs/>
          <w:lang w:val="es-ES"/>
        </w:rPr>
        <w:t>ARTICULO 625.-</w:t>
      </w:r>
      <w:r w:rsidRPr="007C6EA6">
        <w:rPr>
          <w:rFonts w:ascii="Arial" w:hAnsi="Arial" w:cs="Arial"/>
          <w:lang w:val="es-ES"/>
        </w:rPr>
        <w:t xml:space="preserve"> </w:t>
      </w:r>
      <w:r w:rsidRPr="007C6EA6">
        <w:rPr>
          <w:rFonts w:ascii="Arial" w:hAnsi="Arial" w:cs="Arial"/>
          <w:color w:val="000000"/>
          <w:lang w:val="es-ES"/>
        </w:rPr>
        <w:t>Las funciones del cur</w:t>
      </w:r>
      <w:r w:rsidR="005E78BD">
        <w:rPr>
          <w:rFonts w:ascii="Arial" w:hAnsi="Arial" w:cs="Arial"/>
          <w:color w:val="000000"/>
          <w:lang w:val="es-ES"/>
        </w:rPr>
        <w:t xml:space="preserve">ador cesarán cuando la persona </w:t>
      </w:r>
      <w:r w:rsidRPr="007C6EA6">
        <w:rPr>
          <w:rFonts w:ascii="Arial" w:hAnsi="Arial" w:cs="Arial"/>
          <w:color w:val="000000"/>
          <w:lang w:val="es-ES"/>
        </w:rPr>
        <w:t>persona menor de dieciocho años de edad o persona que no tenga la capacidad para comprender el significado del hecho salga de la tutela; pero si sólo variaren las personas de los tutores, el curador continuará en la curaduría.</w:t>
      </w:r>
    </w:p>
    <w:p w:rsidR="0034041D" w:rsidRPr="007C6EA6" w:rsidRDefault="0034041D" w:rsidP="004A54AB">
      <w:pPr>
        <w:spacing w:after="240"/>
        <w:ind w:firstLine="720"/>
        <w:jc w:val="right"/>
        <w:rPr>
          <w:rFonts w:ascii="Arial" w:hAnsi="Arial" w:cs="Arial"/>
          <w:lang w:val="es-ES"/>
        </w:rPr>
      </w:pPr>
      <w:r w:rsidRPr="007C6EA6">
        <w:rPr>
          <w:rFonts w:ascii="Arial" w:hAnsi="Arial" w:cs="Arial"/>
          <w:color w:val="000000"/>
          <w:lang w:val="es-ES"/>
        </w:rPr>
        <w:tab/>
      </w:r>
      <w:r w:rsidRPr="007C6EA6">
        <w:rPr>
          <w:rFonts w:ascii="Arial" w:hAnsi="Arial" w:cs="Arial"/>
          <w:color w:val="000000"/>
          <w:lang w:val="es-ES"/>
        </w:rPr>
        <w:tab/>
      </w:r>
      <w:r w:rsidRPr="007C6EA6">
        <w:rPr>
          <w:rFonts w:ascii="Arial" w:hAnsi="Arial" w:cs="Arial"/>
          <w:color w:val="000000"/>
          <w:lang w:val="es-ES"/>
        </w:rPr>
        <w:tab/>
      </w:r>
      <w:r w:rsidRPr="007C6EA6">
        <w:rPr>
          <w:rFonts w:ascii="Arial" w:hAnsi="Arial" w:cs="Arial"/>
          <w:color w:val="000000"/>
          <w:lang w:val="es-ES"/>
        </w:rPr>
        <w:tab/>
      </w:r>
      <w:r w:rsidRPr="007C6EA6">
        <w:rPr>
          <w:rFonts w:ascii="Arial" w:hAnsi="Arial" w:cs="Arial"/>
          <w:color w:val="000000"/>
          <w:lang w:val="es-ES"/>
        </w:rPr>
        <w:tab/>
      </w:r>
      <w:r w:rsidRPr="004A54AB">
        <w:rPr>
          <w:rFonts w:ascii="Arial" w:hAnsi="Arial" w:cs="Arial"/>
          <w:color w:val="000000"/>
          <w:lang w:val="es-ES"/>
        </w:rPr>
        <w:tab/>
        <w:t xml:space="preserve">                                           </w:t>
      </w:r>
      <w:hyperlink w:anchor="Artículo625" w:history="1">
        <w:r w:rsidR="008F6B85">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626.-</w:t>
      </w:r>
      <w:r w:rsidRPr="007C6EA6">
        <w:rPr>
          <w:rFonts w:ascii="Arial" w:hAnsi="Arial" w:cs="Arial"/>
          <w:lang w:val="es-ES"/>
        </w:rPr>
        <w:t xml:space="preserve"> El curador tiene derecho a ser relevado de la curaduría, pasados diez años desde que se encargó de ella.</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t>ARTICULO 627.-</w:t>
      </w:r>
      <w:r w:rsidRPr="007C6EA6">
        <w:rPr>
          <w:rFonts w:ascii="Arial" w:hAnsi="Arial" w:cs="Arial"/>
          <w:lang w:val="es-ES"/>
        </w:rPr>
        <w:t xml:space="preserve">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8F6B85" w:rsidRDefault="0034041D" w:rsidP="008F6B85">
      <w:pPr>
        <w:spacing w:before="240"/>
        <w:ind w:firstLine="720"/>
        <w:jc w:val="both"/>
        <w:rPr>
          <w:rFonts w:ascii="Arial" w:hAnsi="Arial" w:cs="Arial"/>
          <w:lang w:val="es-ES"/>
        </w:rPr>
      </w:pPr>
      <w:r w:rsidRPr="007C6EA6">
        <w:rPr>
          <w:rFonts w:ascii="Arial" w:hAnsi="Arial" w:cs="Arial"/>
          <w:b/>
          <w:bCs/>
          <w:lang w:val="es-ES"/>
        </w:rPr>
        <w:lastRenderedPageBreak/>
        <w:t>ARTICULO 628.-</w:t>
      </w:r>
      <w:r w:rsidRPr="007C6EA6">
        <w:rPr>
          <w:rFonts w:ascii="Arial" w:hAnsi="Arial" w:cs="Arial"/>
          <w:lang w:val="es-ES"/>
        </w:rPr>
        <w:t xml:space="preserve">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r w:rsidRPr="007C6EA6">
        <w:rPr>
          <w:rFonts w:ascii="Arial" w:hAnsi="Arial" w:cs="Arial"/>
          <w:lang w:val="es-ES"/>
        </w:rPr>
        <w:tab/>
      </w:r>
    </w:p>
    <w:p w:rsidR="0034041D" w:rsidRPr="008F6B85" w:rsidRDefault="0034041D" w:rsidP="008F6B85">
      <w:pPr>
        <w:spacing w:after="240"/>
        <w:ind w:firstLine="720"/>
        <w:jc w:val="right"/>
        <w:rPr>
          <w:rFonts w:ascii="Arial" w:hAnsi="Arial" w:cs="Arial"/>
          <w:i/>
          <w:sz w:val="18"/>
          <w:lang w:val="es-ES"/>
        </w:rPr>
      </w:pPr>
      <w:hyperlink w:anchor="Artículo628" w:history="1">
        <w:r w:rsidR="008F6B85">
          <w:rPr>
            <w:rFonts w:ascii="Arial" w:hAnsi="Arial" w:cs="Arial"/>
            <w:i/>
            <w:color w:val="0000FF"/>
            <w:sz w:val="18"/>
            <w:u w:val="single"/>
            <w:lang w:val="es-ES"/>
          </w:rPr>
          <w:t>Artículo Reformado</w:t>
        </w:r>
      </w:hyperlink>
    </w:p>
    <w:p w:rsidR="008F6B85" w:rsidRDefault="0034041D" w:rsidP="008F6B85">
      <w:pPr>
        <w:spacing w:before="240"/>
        <w:ind w:firstLine="720"/>
        <w:jc w:val="both"/>
        <w:rPr>
          <w:rFonts w:ascii="Arial" w:hAnsi="Arial" w:cs="Arial"/>
          <w:color w:val="000000"/>
          <w:lang w:val="es-ES"/>
        </w:rPr>
      </w:pPr>
      <w:r w:rsidRPr="007C6EA6">
        <w:rPr>
          <w:rFonts w:ascii="Arial" w:hAnsi="Arial" w:cs="Arial"/>
          <w:b/>
          <w:bCs/>
          <w:lang w:val="es-ES"/>
        </w:rPr>
        <w:t>ARTICULO 629.-</w:t>
      </w:r>
      <w:r w:rsidRPr="007C6EA6">
        <w:rPr>
          <w:rFonts w:ascii="Arial" w:hAnsi="Arial" w:cs="Arial"/>
          <w:lang w:val="es-ES"/>
        </w:rPr>
        <w:t xml:space="preserve"> </w:t>
      </w:r>
      <w:r w:rsidRPr="007C6EA6">
        <w:rPr>
          <w:rFonts w:ascii="Arial" w:hAnsi="Arial" w:cs="Arial"/>
          <w:color w:val="000000"/>
          <w:lang w:val="es-ES"/>
        </w:rPr>
        <w:t xml:space="preserve">Mientras que se nombra tutor, el Juez debe dictar las medidas necesarias para que la persona menor de dieciocho años de edad o persona que no tenga la capacidad para comprender el significado del hecho no sufra perjuicios en su persona o en sus intereses. </w:t>
      </w:r>
    </w:p>
    <w:p w:rsidR="0034041D" w:rsidRPr="008F6B85" w:rsidRDefault="0034041D" w:rsidP="008F6B85">
      <w:pPr>
        <w:spacing w:after="240"/>
        <w:ind w:firstLine="720"/>
        <w:jc w:val="right"/>
        <w:rPr>
          <w:rFonts w:ascii="Arial" w:hAnsi="Arial" w:cs="Arial"/>
          <w:i/>
          <w:sz w:val="18"/>
          <w:lang w:val="es-ES"/>
        </w:rPr>
      </w:pPr>
      <w:hyperlink w:anchor="Artículo629" w:history="1">
        <w:r w:rsidR="008F6B85">
          <w:rPr>
            <w:rFonts w:ascii="Arial" w:hAnsi="Arial" w:cs="Arial"/>
            <w:i/>
            <w:color w:val="0000FF"/>
            <w:sz w:val="18"/>
            <w:u w:val="single"/>
            <w:lang w:val="es-ES"/>
          </w:rPr>
          <w:t>Artículo Reformado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XV</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ESTADO DE INTERDICCIÓN</w:t>
      </w:r>
    </w:p>
    <w:p w:rsidR="008F6B85" w:rsidRDefault="0034041D" w:rsidP="008F6B85">
      <w:pPr>
        <w:spacing w:before="240"/>
        <w:ind w:firstLine="720"/>
        <w:jc w:val="both"/>
        <w:rPr>
          <w:rFonts w:ascii="Arial" w:hAnsi="Arial" w:cs="Arial"/>
          <w:color w:val="000000"/>
          <w:lang w:val="es-ES"/>
        </w:rPr>
      </w:pPr>
      <w:r w:rsidRPr="007C6EA6">
        <w:rPr>
          <w:rFonts w:ascii="Arial" w:hAnsi="Arial" w:cs="Arial"/>
          <w:b/>
          <w:bCs/>
          <w:lang w:val="es-ES"/>
        </w:rPr>
        <w:t>ARTICULO 630.-</w:t>
      </w:r>
      <w:r w:rsidRPr="007C6EA6">
        <w:rPr>
          <w:rFonts w:ascii="Arial" w:hAnsi="Arial" w:cs="Arial"/>
          <w:lang w:val="es-ES"/>
        </w:rPr>
        <w:t xml:space="preserve"> </w:t>
      </w:r>
      <w:r w:rsidRPr="007C6EA6">
        <w:rPr>
          <w:rFonts w:ascii="Arial" w:hAnsi="Arial" w:cs="Arial"/>
          <w:color w:val="000000"/>
          <w:lang w:val="es-ES"/>
        </w:rPr>
        <w:t>Son nulos todos los actos de administración ejecutados y los contrat</w:t>
      </w:r>
      <w:r w:rsidR="005E78BD">
        <w:rPr>
          <w:rFonts w:ascii="Arial" w:hAnsi="Arial" w:cs="Arial"/>
          <w:color w:val="000000"/>
          <w:lang w:val="es-ES"/>
        </w:rPr>
        <w:t xml:space="preserve">os celebrados por las personas </w:t>
      </w:r>
      <w:r w:rsidRPr="007C6EA6">
        <w:rPr>
          <w:rFonts w:ascii="Arial" w:hAnsi="Arial" w:cs="Arial"/>
          <w:color w:val="000000"/>
          <w:lang w:val="es-ES"/>
        </w:rPr>
        <w:t>menores de dieciocho años de edad o personas que no tengan la capacidad para comprender el significado del hecho, sin la autorización del tutor, salvo lo dispuesto en la fracción IV del artículo 534.</w:t>
      </w:r>
      <w:r w:rsidRPr="007C6EA6">
        <w:rPr>
          <w:rFonts w:ascii="Arial" w:hAnsi="Arial" w:cs="Arial"/>
          <w:color w:val="000000"/>
          <w:lang w:val="es-ES"/>
        </w:rPr>
        <w:tab/>
      </w:r>
    </w:p>
    <w:p w:rsidR="0034041D" w:rsidRPr="008F6B85" w:rsidRDefault="0034041D" w:rsidP="008F6B85">
      <w:pPr>
        <w:spacing w:after="240"/>
        <w:ind w:firstLine="720"/>
        <w:jc w:val="right"/>
        <w:rPr>
          <w:rFonts w:ascii="Arial" w:hAnsi="Arial" w:cs="Arial"/>
          <w:i/>
          <w:sz w:val="18"/>
          <w:lang w:val="es-ES"/>
        </w:rPr>
      </w:pPr>
      <w:hyperlink w:anchor="Artículo630" w:history="1">
        <w:r w:rsidR="008F6B85">
          <w:rPr>
            <w:rFonts w:ascii="Arial" w:hAnsi="Arial" w:cs="Arial"/>
            <w:i/>
            <w:color w:val="0000FF"/>
            <w:sz w:val="18"/>
            <w:u w:val="single"/>
            <w:lang w:val="es-ES"/>
          </w:rPr>
          <w:t>Artículo Reformado</w:t>
        </w:r>
      </w:hyperlink>
    </w:p>
    <w:p w:rsidR="008F6B85" w:rsidRDefault="0034041D" w:rsidP="008F6B85">
      <w:pPr>
        <w:spacing w:before="240"/>
        <w:ind w:firstLine="720"/>
        <w:jc w:val="both"/>
        <w:rPr>
          <w:rFonts w:ascii="Arial" w:hAnsi="Arial" w:cs="Arial"/>
          <w:color w:val="000000"/>
          <w:lang w:val="es-ES"/>
        </w:rPr>
      </w:pPr>
      <w:r w:rsidRPr="007C6EA6">
        <w:rPr>
          <w:rFonts w:ascii="Arial" w:hAnsi="Arial" w:cs="Arial"/>
          <w:b/>
          <w:bCs/>
          <w:lang w:val="es-ES"/>
        </w:rPr>
        <w:t>ARTICULO 631.-</w:t>
      </w:r>
      <w:r w:rsidRPr="007C6EA6">
        <w:rPr>
          <w:rFonts w:ascii="Arial" w:hAnsi="Arial" w:cs="Arial"/>
          <w:lang w:val="es-ES"/>
        </w:rPr>
        <w:t xml:space="preserve"> </w:t>
      </w:r>
      <w:r w:rsidRPr="007C6EA6">
        <w:rPr>
          <w:rFonts w:ascii="Arial" w:hAnsi="Arial" w:cs="Arial"/>
          <w:color w:val="000000"/>
          <w:lang w:val="es-ES"/>
        </w:rPr>
        <w:t>Son también nulos los actos de administración y los contratos celebrados por las personas men</w:t>
      </w:r>
      <w:r w:rsidR="005E78BD">
        <w:rPr>
          <w:rFonts w:ascii="Arial" w:hAnsi="Arial" w:cs="Arial"/>
          <w:color w:val="000000"/>
          <w:lang w:val="es-ES"/>
        </w:rPr>
        <w:t xml:space="preserve">ores de dieciocho años de edad </w:t>
      </w:r>
      <w:r w:rsidRPr="007C6EA6">
        <w:rPr>
          <w:rFonts w:ascii="Arial" w:hAnsi="Arial" w:cs="Arial"/>
          <w:color w:val="000000"/>
          <w:lang w:val="es-ES"/>
        </w:rPr>
        <w:t>emancipados, si son contrarios a las restricciones establecidas por el artículo 637.</w:t>
      </w:r>
    </w:p>
    <w:p w:rsidR="0034041D" w:rsidRPr="008F6B85" w:rsidRDefault="0034041D" w:rsidP="008F6B85">
      <w:pPr>
        <w:spacing w:after="240"/>
        <w:ind w:firstLine="720"/>
        <w:jc w:val="right"/>
        <w:rPr>
          <w:rFonts w:ascii="Arial" w:hAnsi="Arial" w:cs="Arial"/>
          <w:i/>
          <w:lang w:val="es-ES"/>
        </w:rPr>
      </w:pPr>
      <w:r w:rsidRPr="007C6EA6">
        <w:rPr>
          <w:rFonts w:ascii="Arial" w:hAnsi="Arial" w:cs="Arial"/>
          <w:color w:val="000000"/>
          <w:lang w:val="es-ES"/>
        </w:rPr>
        <w:tab/>
      </w:r>
      <w:hyperlink w:anchor="Artículo631" w:history="1">
        <w:r w:rsidR="008F6B85">
          <w:rPr>
            <w:rFonts w:ascii="Arial" w:hAnsi="Arial" w:cs="Arial"/>
            <w:i/>
            <w:color w:val="0000FF"/>
            <w:sz w:val="18"/>
            <w:u w:val="single"/>
            <w:lang w:val="es-ES"/>
          </w:rPr>
          <w:t>Artículo Reformado</w:t>
        </w:r>
      </w:hyperlink>
    </w:p>
    <w:p w:rsidR="00890229" w:rsidRDefault="0034041D" w:rsidP="007763D9">
      <w:pPr>
        <w:spacing w:before="240"/>
        <w:ind w:firstLine="720"/>
        <w:jc w:val="both"/>
        <w:rPr>
          <w:rFonts w:ascii="Arial" w:hAnsi="Arial" w:cs="Arial"/>
          <w:color w:val="000000"/>
          <w:lang w:val="es-ES"/>
        </w:rPr>
      </w:pPr>
      <w:r w:rsidRPr="007C6EA6">
        <w:rPr>
          <w:rFonts w:ascii="Arial" w:hAnsi="Arial" w:cs="Arial"/>
          <w:b/>
          <w:bCs/>
          <w:lang w:val="es-ES"/>
        </w:rPr>
        <w:t>ARTICULO 632.-</w:t>
      </w:r>
      <w:r w:rsidRPr="007C6EA6">
        <w:rPr>
          <w:rFonts w:ascii="Arial" w:hAnsi="Arial" w:cs="Arial"/>
          <w:lang w:val="es-ES"/>
        </w:rPr>
        <w:t xml:space="preserve"> </w:t>
      </w:r>
      <w:r w:rsidRPr="007C6EA6">
        <w:rPr>
          <w:rFonts w:ascii="Arial" w:hAnsi="Arial" w:cs="Arial"/>
          <w:color w:val="000000"/>
          <w:lang w:val="es-ES"/>
        </w:rPr>
        <w:t xml:space="preserve">La nulidad a que se refieren los </w:t>
      </w:r>
      <w:r w:rsidRPr="007C6EA6">
        <w:rPr>
          <w:rFonts w:ascii="Arial" w:hAnsi="Arial" w:cs="Arial"/>
          <w:color w:val="000000"/>
        </w:rPr>
        <w:t>artículos</w:t>
      </w:r>
      <w:r w:rsidRPr="007C6EA6">
        <w:rPr>
          <w:rFonts w:ascii="Arial" w:hAnsi="Arial" w:cs="Arial"/>
          <w:color w:val="000000"/>
          <w:lang w:val="es-ES"/>
        </w:rPr>
        <w:t xml:space="preserve"> anteriores, sólo puede ser alegada, sea como acción, s</w:t>
      </w:r>
      <w:r w:rsidR="005E78BD">
        <w:rPr>
          <w:rFonts w:ascii="Arial" w:hAnsi="Arial" w:cs="Arial"/>
          <w:color w:val="000000"/>
          <w:lang w:val="es-ES"/>
        </w:rPr>
        <w:t>ea como excepción, por la misma</w:t>
      </w:r>
      <w:r w:rsidRPr="007C6EA6">
        <w:rPr>
          <w:rFonts w:ascii="Arial" w:hAnsi="Arial" w:cs="Arial"/>
          <w:color w:val="000000"/>
          <w:lang w:val="es-ES"/>
        </w:rPr>
        <w:t xml:space="preserve">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   </w:t>
      </w:r>
    </w:p>
    <w:p w:rsidR="0034041D" w:rsidRPr="007763D9" w:rsidRDefault="0034041D" w:rsidP="007763D9">
      <w:pPr>
        <w:spacing w:after="240"/>
        <w:ind w:firstLine="720"/>
        <w:jc w:val="right"/>
        <w:rPr>
          <w:rFonts w:ascii="Arial" w:hAnsi="Arial" w:cs="Arial"/>
          <w:i/>
          <w:sz w:val="18"/>
          <w:lang w:val="es-ES"/>
        </w:rPr>
      </w:pPr>
      <w:hyperlink w:anchor="Artículo632" w:history="1">
        <w:r w:rsidR="007763D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633.-</w:t>
      </w:r>
      <w:r w:rsidRPr="007C6EA6">
        <w:rPr>
          <w:rFonts w:ascii="Arial" w:hAnsi="Arial" w:cs="Arial"/>
          <w:lang w:val="es-ES"/>
        </w:rPr>
        <w:t xml:space="preserve"> La acción para pedir la nulidad prescribe en los términos en que prescriben las acciones personales o reales, según la naturaleza del acto cuya nulidad se pretende.</w:t>
      </w:r>
    </w:p>
    <w:p w:rsidR="000061D2" w:rsidRDefault="0034041D" w:rsidP="000061D2">
      <w:pPr>
        <w:ind w:firstLine="720"/>
        <w:jc w:val="both"/>
        <w:rPr>
          <w:rFonts w:ascii="Arial" w:hAnsi="Arial" w:cs="Arial"/>
          <w:color w:val="000000"/>
          <w:lang w:val="es-ES"/>
        </w:rPr>
      </w:pPr>
      <w:r w:rsidRPr="007C6EA6">
        <w:rPr>
          <w:rFonts w:ascii="Arial" w:hAnsi="Arial" w:cs="Arial"/>
          <w:b/>
          <w:bCs/>
          <w:lang w:val="es-ES"/>
        </w:rPr>
        <w:t>ARTICULO 634.-</w:t>
      </w:r>
      <w:r w:rsidRPr="007C6EA6">
        <w:rPr>
          <w:rFonts w:ascii="Arial" w:hAnsi="Arial" w:cs="Arial"/>
          <w:lang w:val="es-ES"/>
        </w:rPr>
        <w:t xml:space="preserve"> </w:t>
      </w:r>
      <w:r w:rsidRPr="007C6EA6">
        <w:rPr>
          <w:rFonts w:ascii="Arial" w:hAnsi="Arial" w:cs="Arial"/>
          <w:color w:val="000000"/>
          <w:lang w:val="es-ES"/>
        </w:rPr>
        <w:t xml:space="preserve">Las personas menores de dieciocho años de edad no pueden alegar la nulidad de que hablan los </w:t>
      </w:r>
      <w:r w:rsidRPr="007C6EA6">
        <w:rPr>
          <w:rFonts w:ascii="Arial" w:hAnsi="Arial" w:cs="Arial"/>
          <w:color w:val="000000"/>
        </w:rPr>
        <w:t>artículos</w:t>
      </w:r>
      <w:r w:rsidRPr="007C6EA6">
        <w:rPr>
          <w:rFonts w:ascii="Arial" w:hAnsi="Arial" w:cs="Arial"/>
          <w:color w:val="000000"/>
          <w:lang w:val="es-ES"/>
        </w:rPr>
        <w:t xml:space="preserve"> 630 y 631, en las obligaciones que hubieren contraído sobre materias propias de la profesión, o arte en que sean peritos.</w:t>
      </w:r>
    </w:p>
    <w:p w:rsidR="0034041D" w:rsidRPr="000061D2" w:rsidRDefault="0034041D" w:rsidP="000061D2">
      <w:pPr>
        <w:spacing w:after="240"/>
        <w:ind w:firstLine="720"/>
        <w:jc w:val="right"/>
        <w:rPr>
          <w:rFonts w:ascii="Arial" w:hAnsi="Arial" w:cs="Arial"/>
          <w:i/>
          <w:lang w:val="es-ES"/>
        </w:rPr>
      </w:pPr>
      <w:r w:rsidRPr="007C6EA6">
        <w:rPr>
          <w:rFonts w:ascii="Arial" w:hAnsi="Arial" w:cs="Arial"/>
          <w:color w:val="000000"/>
          <w:lang w:val="es-ES"/>
        </w:rPr>
        <w:t xml:space="preserve">                             </w:t>
      </w:r>
      <w:hyperlink w:anchor="Artículo634" w:history="1">
        <w:r w:rsidR="000061D2">
          <w:rPr>
            <w:rFonts w:ascii="Arial" w:hAnsi="Arial" w:cs="Arial"/>
            <w:i/>
            <w:color w:val="0000FF"/>
            <w:sz w:val="18"/>
            <w:u w:val="single"/>
            <w:lang w:val="es-ES"/>
          </w:rPr>
          <w:t>Artículo Reformado</w:t>
        </w:r>
      </w:hyperlink>
    </w:p>
    <w:p w:rsidR="000061D2" w:rsidRDefault="0034041D" w:rsidP="000061D2">
      <w:pPr>
        <w:ind w:firstLine="720"/>
        <w:jc w:val="both"/>
        <w:rPr>
          <w:rFonts w:ascii="Arial" w:hAnsi="Arial" w:cs="Arial"/>
          <w:color w:val="000000"/>
          <w:lang w:val="es-ES"/>
        </w:rPr>
      </w:pPr>
      <w:r w:rsidRPr="007C6EA6">
        <w:rPr>
          <w:rFonts w:ascii="Arial" w:hAnsi="Arial" w:cs="Arial"/>
          <w:b/>
          <w:bCs/>
          <w:lang w:val="es-ES"/>
        </w:rPr>
        <w:t>ARTICULO 635.-</w:t>
      </w:r>
      <w:r w:rsidRPr="007C6EA6">
        <w:rPr>
          <w:rFonts w:ascii="Arial" w:hAnsi="Arial" w:cs="Arial"/>
          <w:lang w:val="es-ES"/>
        </w:rPr>
        <w:t xml:space="preserve"> </w:t>
      </w:r>
      <w:r w:rsidRPr="007C6EA6">
        <w:rPr>
          <w:rFonts w:ascii="Arial" w:hAnsi="Arial" w:cs="Arial"/>
          <w:color w:val="000000"/>
          <w:lang w:val="es-ES"/>
        </w:rPr>
        <w:t>Tampoco pueden alegarla las personas menores de dieciocho años de edad, si han presentado certificados falsos del Registro Civil, para hacerse pasar como mayores o han manifestado dolosamente que lo eran.</w:t>
      </w:r>
      <w:r w:rsidRPr="007C6EA6">
        <w:rPr>
          <w:rFonts w:ascii="Arial" w:hAnsi="Arial" w:cs="Arial"/>
          <w:color w:val="000000"/>
          <w:lang w:val="es-ES"/>
        </w:rPr>
        <w:tab/>
      </w:r>
    </w:p>
    <w:p w:rsidR="0034041D" w:rsidRPr="000061D2" w:rsidRDefault="0034041D" w:rsidP="000061D2">
      <w:pPr>
        <w:spacing w:after="240"/>
        <w:ind w:firstLine="720"/>
        <w:jc w:val="right"/>
        <w:rPr>
          <w:rFonts w:ascii="Arial" w:hAnsi="Arial" w:cs="Arial"/>
          <w:i/>
          <w:sz w:val="18"/>
          <w:lang w:val="es-ES"/>
        </w:rPr>
      </w:pPr>
      <w:hyperlink w:anchor="Artículo635" w:history="1">
        <w:r w:rsidR="000061D2">
          <w:rPr>
            <w:rFonts w:ascii="Arial" w:hAnsi="Arial" w:cs="Arial"/>
            <w:i/>
            <w:color w:val="0000FF"/>
            <w:sz w:val="18"/>
            <w:u w:val="single"/>
            <w:lang w:val="es-ES"/>
          </w:rPr>
          <w:t>Artículo Reformado</w:t>
        </w:r>
      </w:hyperlink>
    </w:p>
    <w:p w:rsidR="0034041D" w:rsidRPr="007C6EA6" w:rsidRDefault="005E78BD" w:rsidP="0034041D">
      <w:pPr>
        <w:jc w:val="center"/>
        <w:rPr>
          <w:rFonts w:ascii="Arial" w:hAnsi="Arial" w:cs="Arial"/>
          <w:b/>
          <w:bCs/>
          <w:lang w:val="es-ES"/>
        </w:rPr>
      </w:pPr>
      <w:r>
        <w:rPr>
          <w:rFonts w:ascii="Arial" w:hAnsi="Arial" w:cs="Arial"/>
          <w:b/>
          <w:bCs/>
          <w:lang w:val="es-ES"/>
        </w:rPr>
        <w:t>TÍTULO DÉ</w:t>
      </w:r>
      <w:r w:rsidR="0034041D" w:rsidRPr="007C6EA6">
        <w:rPr>
          <w:rFonts w:ascii="Arial" w:hAnsi="Arial" w:cs="Arial"/>
          <w:b/>
          <w:bCs/>
          <w:lang w:val="es-ES"/>
        </w:rPr>
        <w:t>CIMO</w:t>
      </w:r>
    </w:p>
    <w:p w:rsidR="0034041D" w:rsidRDefault="0034041D" w:rsidP="005E78BD">
      <w:pPr>
        <w:jc w:val="center"/>
        <w:rPr>
          <w:rFonts w:ascii="Arial" w:hAnsi="Arial" w:cs="Arial"/>
          <w:b/>
          <w:bCs/>
          <w:lang w:val="es-ES"/>
        </w:rPr>
      </w:pPr>
      <w:r w:rsidRPr="007C6EA6">
        <w:rPr>
          <w:rFonts w:ascii="Arial" w:hAnsi="Arial" w:cs="Arial"/>
          <w:b/>
          <w:bCs/>
          <w:lang w:val="es-ES"/>
        </w:rPr>
        <w:t>DE LA MAYOR</w:t>
      </w:r>
      <w:r w:rsidR="005E78BD">
        <w:rPr>
          <w:rFonts w:ascii="Arial" w:hAnsi="Arial" w:cs="Arial"/>
          <w:b/>
          <w:bCs/>
          <w:lang w:val="es-ES"/>
        </w:rPr>
        <w:t>ÍA</w:t>
      </w:r>
      <w:r w:rsidRPr="007C6EA6">
        <w:rPr>
          <w:rFonts w:ascii="Arial" w:hAnsi="Arial" w:cs="Arial"/>
          <w:b/>
          <w:bCs/>
          <w:lang w:val="es-ES"/>
        </w:rPr>
        <w:t xml:space="preserve"> EDAD</w:t>
      </w:r>
    </w:p>
    <w:p w:rsidR="00730C13" w:rsidRPr="00E0093D" w:rsidRDefault="00E0093D" w:rsidP="00730C13">
      <w:pPr>
        <w:jc w:val="right"/>
        <w:rPr>
          <w:rStyle w:val="Hipervnculo"/>
          <w:rFonts w:ascii="Arial" w:hAnsi="Arial" w:cs="Arial"/>
          <w:bCs/>
          <w:i/>
          <w:sz w:val="18"/>
          <w:lang w:val="es-ES"/>
        </w:rPr>
      </w:pPr>
      <w:r>
        <w:rPr>
          <w:rFonts w:ascii="Arial" w:hAnsi="Arial" w:cs="Arial"/>
          <w:bCs/>
          <w:i/>
          <w:sz w:val="18"/>
          <w:lang w:val="es-ES"/>
        </w:rPr>
        <w:fldChar w:fldCharType="begin"/>
      </w:r>
      <w:r>
        <w:rPr>
          <w:rFonts w:ascii="Arial" w:hAnsi="Arial" w:cs="Arial"/>
          <w:bCs/>
          <w:i/>
          <w:sz w:val="18"/>
          <w:lang w:val="es-ES"/>
        </w:rPr>
        <w:instrText xml:space="preserve"> HYPERLINK  \l "DELAMAYORIADEEDAD" </w:instrText>
      </w:r>
      <w:r>
        <w:rPr>
          <w:rFonts w:ascii="Arial" w:hAnsi="Arial" w:cs="Arial"/>
          <w:bCs/>
          <w:i/>
          <w:sz w:val="18"/>
          <w:lang w:val="es-ES"/>
        </w:rPr>
      </w:r>
      <w:r>
        <w:rPr>
          <w:rFonts w:ascii="Arial" w:hAnsi="Arial" w:cs="Arial"/>
          <w:bCs/>
          <w:i/>
          <w:sz w:val="18"/>
          <w:lang w:val="es-ES"/>
        </w:rPr>
        <w:fldChar w:fldCharType="separate"/>
      </w:r>
      <w:r w:rsidR="00730C13" w:rsidRPr="00E0093D">
        <w:rPr>
          <w:rStyle w:val="Hipervnculo"/>
          <w:rFonts w:ascii="Arial" w:hAnsi="Arial" w:cs="Arial"/>
          <w:bCs/>
          <w:i/>
          <w:sz w:val="18"/>
          <w:lang w:val="es-ES"/>
        </w:rPr>
        <w:t>Título Reformado</w:t>
      </w:r>
    </w:p>
    <w:p w:rsidR="0034041D" w:rsidRPr="007C6EA6" w:rsidRDefault="00E0093D" w:rsidP="0034041D">
      <w:pPr>
        <w:jc w:val="center"/>
        <w:rPr>
          <w:rFonts w:ascii="Arial" w:hAnsi="Arial" w:cs="Arial"/>
          <w:lang w:val="es-ES"/>
        </w:rPr>
      </w:pPr>
      <w:r>
        <w:rPr>
          <w:rFonts w:ascii="Arial" w:hAnsi="Arial" w:cs="Arial"/>
          <w:bCs/>
          <w:i/>
          <w:sz w:val="18"/>
          <w:lang w:val="es-ES"/>
        </w:rPr>
        <w:fldChar w:fldCharType="end"/>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UNICO</w:t>
      </w:r>
    </w:p>
    <w:p w:rsidR="00730C13" w:rsidRDefault="0034041D" w:rsidP="00730C13">
      <w:pPr>
        <w:spacing w:before="240"/>
        <w:ind w:firstLine="720"/>
        <w:jc w:val="both"/>
        <w:rPr>
          <w:rFonts w:ascii="Arial" w:hAnsi="Arial" w:cs="Arial"/>
          <w:color w:val="000000"/>
          <w:lang w:val="es-ES"/>
        </w:rPr>
      </w:pPr>
      <w:r w:rsidRPr="007C6EA6">
        <w:rPr>
          <w:rFonts w:ascii="Arial" w:hAnsi="Arial" w:cs="Arial"/>
          <w:b/>
          <w:bCs/>
          <w:lang w:val="es-ES"/>
        </w:rPr>
        <w:t>ARTICULO 636.-</w:t>
      </w:r>
      <w:r w:rsidRPr="007C6EA6">
        <w:rPr>
          <w:rFonts w:ascii="Arial" w:hAnsi="Arial" w:cs="Arial"/>
          <w:lang w:val="es-ES"/>
        </w:rPr>
        <w:t xml:space="preserve"> </w:t>
      </w:r>
      <w:r w:rsidR="00730C13">
        <w:rPr>
          <w:rFonts w:ascii="Arial" w:hAnsi="Arial" w:cs="Arial"/>
          <w:color w:val="000000"/>
          <w:lang w:val="es-ES"/>
        </w:rPr>
        <w:t>Derogado.</w:t>
      </w:r>
    </w:p>
    <w:p w:rsidR="0034041D" w:rsidRPr="00730C13" w:rsidRDefault="0034041D" w:rsidP="00730C13">
      <w:pPr>
        <w:spacing w:after="240"/>
        <w:ind w:firstLine="720"/>
        <w:jc w:val="right"/>
        <w:rPr>
          <w:rFonts w:ascii="Arial" w:hAnsi="Arial" w:cs="Arial"/>
          <w:i/>
          <w:sz w:val="18"/>
          <w:lang w:val="es-ES"/>
        </w:rPr>
      </w:pPr>
      <w:hyperlink w:anchor="Artículo636" w:history="1">
        <w:r w:rsidR="00730C13">
          <w:rPr>
            <w:rFonts w:ascii="Arial" w:hAnsi="Arial" w:cs="Arial"/>
            <w:i/>
            <w:color w:val="0000FF"/>
            <w:sz w:val="18"/>
            <w:u w:val="single"/>
            <w:lang w:val="es-ES"/>
          </w:rPr>
          <w:t>Artículo Derogado</w:t>
        </w:r>
      </w:hyperlink>
    </w:p>
    <w:p w:rsidR="0034041D" w:rsidRDefault="0034041D" w:rsidP="00D71F66">
      <w:pPr>
        <w:spacing w:before="240"/>
        <w:ind w:firstLine="720"/>
        <w:jc w:val="both"/>
        <w:rPr>
          <w:rFonts w:ascii="Arial" w:hAnsi="Arial" w:cs="Arial"/>
          <w:lang w:val="es-ES"/>
        </w:rPr>
      </w:pPr>
      <w:r w:rsidRPr="007C6EA6">
        <w:rPr>
          <w:rFonts w:ascii="Arial" w:hAnsi="Arial" w:cs="Arial"/>
          <w:b/>
          <w:bCs/>
          <w:lang w:val="es-ES"/>
        </w:rPr>
        <w:t>ARTICULO 637.-</w:t>
      </w:r>
      <w:r w:rsidRPr="007C6EA6">
        <w:rPr>
          <w:rFonts w:ascii="Arial" w:hAnsi="Arial" w:cs="Arial"/>
          <w:lang w:val="es-ES"/>
        </w:rPr>
        <w:t xml:space="preserve"> </w:t>
      </w:r>
      <w:r w:rsidR="00D71F66">
        <w:rPr>
          <w:rFonts w:ascii="Arial" w:hAnsi="Arial" w:cs="Arial"/>
          <w:lang w:val="es-ES"/>
        </w:rPr>
        <w:t>Derogado.</w:t>
      </w:r>
    </w:p>
    <w:p w:rsidR="00D71F66" w:rsidRPr="00D71F66" w:rsidRDefault="00D71F66" w:rsidP="00D71F66">
      <w:pPr>
        <w:spacing w:after="240"/>
        <w:ind w:firstLine="720"/>
        <w:jc w:val="right"/>
        <w:rPr>
          <w:rFonts w:ascii="Arial" w:hAnsi="Arial" w:cs="Arial"/>
          <w:i/>
          <w:sz w:val="18"/>
          <w:lang w:val="es-ES"/>
        </w:rPr>
      </w:pPr>
      <w:hyperlink w:anchor="Artículo637" w:history="1">
        <w:r w:rsidRPr="00D71F66">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638.-</w:t>
      </w:r>
      <w:r w:rsidRPr="007C6EA6">
        <w:rPr>
          <w:rFonts w:ascii="Arial" w:hAnsi="Arial" w:cs="Arial"/>
          <w:lang w:val="es-ES"/>
        </w:rPr>
        <w:t xml:space="preserve"> La mayor edad comienza a los dieciocho años cumplidos.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639.-</w:t>
      </w:r>
      <w:r w:rsidRPr="007C6EA6">
        <w:rPr>
          <w:rFonts w:ascii="Arial" w:hAnsi="Arial" w:cs="Arial"/>
          <w:lang w:val="es-ES"/>
        </w:rPr>
        <w:t xml:space="preserve"> El mayor de edad dispone libremente de su persona y de sus bienes.</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UNDECIMO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AUSENTES E IGNORADOS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LAS MEDIDAS PROVISIONALES </w:t>
      </w:r>
    </w:p>
    <w:p w:rsidR="0034041D" w:rsidRPr="007C6EA6" w:rsidRDefault="0034041D" w:rsidP="0034041D">
      <w:pPr>
        <w:jc w:val="center"/>
        <w:rPr>
          <w:rFonts w:ascii="Arial" w:hAnsi="Arial" w:cs="Arial"/>
          <w:b/>
          <w:bCs/>
          <w:lang w:val="es-ES"/>
        </w:rPr>
      </w:pPr>
      <w:r w:rsidRPr="007C6EA6">
        <w:rPr>
          <w:rFonts w:ascii="Arial" w:hAnsi="Arial" w:cs="Arial"/>
          <w:b/>
          <w:bCs/>
          <w:lang w:val="es-ES"/>
        </w:rPr>
        <w:t>EN CASOS DE AUSENCIA.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640.-</w:t>
      </w:r>
      <w:r w:rsidRPr="007C6EA6">
        <w:rPr>
          <w:rFonts w:ascii="Arial" w:hAnsi="Arial" w:cs="Arial"/>
          <w:lang w:val="es-ES"/>
        </w:rPr>
        <w:t xml:space="preserve"> 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641.-</w:t>
      </w:r>
      <w:r w:rsidRPr="007C6EA6">
        <w:rPr>
          <w:rFonts w:ascii="Arial" w:hAnsi="Arial" w:cs="Arial"/>
          <w:lang w:val="es-ES"/>
        </w:rPr>
        <w:t xml:space="preserve">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642.-</w:t>
      </w:r>
      <w:r w:rsidRPr="007C6EA6">
        <w:rPr>
          <w:rFonts w:ascii="Arial" w:hAnsi="Arial" w:cs="Arial"/>
          <w:lang w:val="es-ES"/>
        </w:rPr>
        <w:t xml:space="preserve"> Al publicarse los edictos remitirá copia a los cónsules mexicanos de aquellos lugares del extranjero en que se puede presumir que se encuentra el ausente o que se tengan noticias de él.</w:t>
      </w:r>
    </w:p>
    <w:p w:rsidR="004979E0" w:rsidRDefault="0034041D" w:rsidP="004979E0">
      <w:pPr>
        <w:spacing w:before="240"/>
        <w:ind w:firstLine="720"/>
        <w:jc w:val="both"/>
        <w:rPr>
          <w:rFonts w:ascii="Arial" w:hAnsi="Arial" w:cs="Arial"/>
          <w:color w:val="000000"/>
          <w:lang w:val="es-ES"/>
        </w:rPr>
      </w:pPr>
      <w:r w:rsidRPr="007C6EA6">
        <w:rPr>
          <w:rFonts w:ascii="Arial" w:hAnsi="Arial" w:cs="Arial"/>
          <w:b/>
          <w:bCs/>
          <w:lang w:val="es-ES"/>
        </w:rPr>
        <w:t>ARTICULO 643.-</w:t>
      </w:r>
      <w:r w:rsidRPr="007C6EA6">
        <w:rPr>
          <w:rFonts w:ascii="Arial" w:hAnsi="Arial" w:cs="Arial"/>
          <w:lang w:val="es-ES"/>
        </w:rPr>
        <w:t xml:space="preserve"> </w:t>
      </w:r>
      <w:r w:rsidRPr="007C6EA6">
        <w:rPr>
          <w:rFonts w:ascii="Arial" w:hAnsi="Arial" w:cs="Arial"/>
          <w:color w:val="000000"/>
          <w:lang w:val="es-ES"/>
        </w:rPr>
        <w:t xml:space="preserve">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w:t>
      </w:r>
      <w:r w:rsidRPr="007C6EA6">
        <w:rPr>
          <w:rFonts w:ascii="Arial" w:hAnsi="Arial" w:cs="Arial"/>
          <w:color w:val="000000"/>
        </w:rPr>
        <w:t>artículos</w:t>
      </w:r>
      <w:r w:rsidRPr="007C6EA6">
        <w:rPr>
          <w:rFonts w:ascii="Arial" w:hAnsi="Arial" w:cs="Arial"/>
          <w:color w:val="000000"/>
          <w:lang w:val="es-ES"/>
        </w:rPr>
        <w:t xml:space="preserve"> 493 y 494.       </w:t>
      </w:r>
    </w:p>
    <w:p w:rsidR="0034041D" w:rsidRPr="004979E0" w:rsidRDefault="0034041D" w:rsidP="004979E0">
      <w:pPr>
        <w:spacing w:after="240"/>
        <w:ind w:firstLine="720"/>
        <w:jc w:val="right"/>
        <w:rPr>
          <w:rFonts w:ascii="Arial" w:hAnsi="Arial" w:cs="Arial"/>
          <w:b/>
          <w:bCs/>
          <w:i/>
          <w:sz w:val="18"/>
          <w:lang w:val="es-ES"/>
        </w:rPr>
      </w:pPr>
      <w:r w:rsidRPr="004979E0">
        <w:rPr>
          <w:rFonts w:ascii="Arial" w:hAnsi="Arial" w:cs="Arial"/>
          <w:i/>
          <w:color w:val="000000"/>
          <w:sz w:val="18"/>
          <w:lang w:val="es-ES"/>
        </w:rPr>
        <w:t xml:space="preserve"> </w:t>
      </w:r>
      <w:hyperlink w:anchor="Artículo643" w:history="1">
        <w:r w:rsidR="004979E0">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644.-</w:t>
      </w:r>
      <w:r w:rsidRPr="007C6EA6">
        <w:rPr>
          <w:rFonts w:ascii="Arial" w:hAnsi="Arial" w:cs="Arial"/>
          <w:lang w:val="es-ES"/>
        </w:rPr>
        <w:t xml:space="preserve"> Las obligaciones y facultades del depositario serán las que la Ley asigna a los depositarios judiciales.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645.-</w:t>
      </w:r>
      <w:r w:rsidRPr="007C6EA6">
        <w:rPr>
          <w:rFonts w:ascii="Arial" w:hAnsi="Arial" w:cs="Arial"/>
          <w:lang w:val="es-ES"/>
        </w:rPr>
        <w:t xml:space="preserve"> Se nombrará depositario: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Al cónyuge del ausente;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uno de los hijos mayores de edad que resida en el lugar. Si hubiere varios, el Juez eligirá al más apto;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Al ascendiente más próximo en grado al ausente;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A falta de los anteriores o cuando sea inconveniente que éstos por su notoria mala conducta o por su ineptitud, sean nombrados depositarios, el Juez nombrará al heredero presuntivo, y si hubiere varios se observará lo que dispone el artículo 651.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646.-</w:t>
      </w:r>
      <w:r w:rsidRPr="007C6EA6">
        <w:rPr>
          <w:rFonts w:ascii="Arial" w:hAnsi="Arial" w:cs="Arial"/>
          <w:lang w:val="es-ES"/>
        </w:rPr>
        <w:t xml:space="preserve"> Si cumplido el término del llamamiento, el citado no compareciere por si, ni por apoderado legítimo, ni por medio de tutor o de pariente que pueda representarlo, se procederá al nombramiento de representante.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647.-</w:t>
      </w:r>
      <w:r w:rsidRPr="007C6EA6">
        <w:rPr>
          <w:rFonts w:ascii="Arial" w:hAnsi="Arial" w:cs="Arial"/>
          <w:lang w:val="es-ES"/>
        </w:rPr>
        <w:t xml:space="preserve"> Lo mismo se hará cuando en iguales circunstancias caduque el poder conferido por el ausente, o sea insuficiente para el caso.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648.-</w:t>
      </w:r>
      <w:r w:rsidRPr="007C6EA6">
        <w:rPr>
          <w:rFonts w:ascii="Arial" w:hAnsi="Arial" w:cs="Arial"/>
          <w:lang w:val="es-ES"/>
        </w:rPr>
        <w:t xml:space="preserve"> Tienen acción para pedir el nombramiento de depositario o de representante, el Ministerio Público, o cualquiera a quien interese tratar o litigar con el ausente o defender los intereses de éste.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649.-</w:t>
      </w:r>
      <w:r w:rsidRPr="007C6EA6">
        <w:rPr>
          <w:rFonts w:ascii="Arial" w:hAnsi="Arial" w:cs="Arial"/>
          <w:lang w:val="es-ES"/>
        </w:rPr>
        <w:t xml:space="preserve"> En el nombramiento de representante se seguirá el orden establecido en el artículo 645.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650.-</w:t>
      </w:r>
      <w:r w:rsidRPr="007C6EA6">
        <w:rPr>
          <w:rFonts w:ascii="Arial" w:hAnsi="Arial" w:cs="Arial"/>
          <w:lang w:val="es-ES"/>
        </w:rPr>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651.-</w:t>
      </w:r>
      <w:r w:rsidRPr="007C6EA6">
        <w:rPr>
          <w:rFonts w:ascii="Arial" w:hAnsi="Arial" w:cs="Arial"/>
          <w:lang w:val="es-ES"/>
        </w:rPr>
        <w:t xml:space="preserve">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652.-</w:t>
      </w:r>
      <w:r w:rsidRPr="007C6EA6">
        <w:rPr>
          <w:rFonts w:ascii="Arial" w:hAnsi="Arial" w:cs="Arial"/>
          <w:lang w:val="es-ES"/>
        </w:rPr>
        <w:t xml:space="preserve"> El representante del ausente es el legítimo administrador de los bienes de éste y tiene respecto de ellos, las mismas obligaciones, facultades y restricciones que los tutores.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No entrará a la administración de los bienes sin que previamente forme inventario y avalúo de ellos, y si dentro del término de un mes no presta la caución correspondiente, se nombrará otro representante.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653.-</w:t>
      </w:r>
      <w:r w:rsidRPr="007C6EA6">
        <w:rPr>
          <w:rFonts w:ascii="Arial" w:hAnsi="Arial" w:cs="Arial"/>
          <w:lang w:val="es-ES"/>
        </w:rPr>
        <w:t xml:space="preserve"> El representante del ausente disfrutará la misma retribución que a los tutores señalan los </w:t>
      </w:r>
      <w:r w:rsidRPr="007C6EA6">
        <w:rPr>
          <w:rFonts w:ascii="Arial" w:hAnsi="Arial" w:cs="Arial"/>
          <w:color w:val="000000"/>
        </w:rPr>
        <w:t>artículos</w:t>
      </w:r>
      <w:r w:rsidRPr="007C6EA6">
        <w:rPr>
          <w:rFonts w:ascii="Arial" w:hAnsi="Arial" w:cs="Arial"/>
          <w:lang w:val="es-ES"/>
        </w:rPr>
        <w:t xml:space="preserve"> 582, 583 y 584.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654.-</w:t>
      </w:r>
      <w:r w:rsidRPr="007C6EA6">
        <w:rPr>
          <w:rFonts w:ascii="Arial" w:hAnsi="Arial" w:cs="Arial"/>
          <w:lang w:val="es-ES"/>
        </w:rPr>
        <w:t xml:space="preserve"> No pueden ser representantes de un ausente, los que no pueden ser tutores.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655.-</w:t>
      </w:r>
      <w:r w:rsidRPr="007C6EA6">
        <w:rPr>
          <w:rFonts w:ascii="Arial" w:hAnsi="Arial" w:cs="Arial"/>
          <w:lang w:val="es-ES"/>
        </w:rPr>
        <w:t xml:space="preserve"> Pueden excusarse, los que puedan hacerlo de la tutela.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656.-</w:t>
      </w:r>
      <w:r w:rsidRPr="007C6EA6">
        <w:rPr>
          <w:rFonts w:ascii="Arial" w:hAnsi="Arial" w:cs="Arial"/>
          <w:lang w:val="es-ES"/>
        </w:rPr>
        <w:t xml:space="preserve"> Será removido del cargo de representante, el que deba serlo del de tutor.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657.-</w:t>
      </w:r>
      <w:r w:rsidRPr="007C6EA6">
        <w:rPr>
          <w:rFonts w:ascii="Arial" w:hAnsi="Arial" w:cs="Arial"/>
          <w:lang w:val="es-ES"/>
        </w:rPr>
        <w:t xml:space="preserve"> El cargo de representante acaba:</w:t>
      </w:r>
    </w:p>
    <w:p w:rsidR="0034041D" w:rsidRPr="007C6EA6" w:rsidRDefault="0034041D" w:rsidP="0034041D">
      <w:pPr>
        <w:spacing w:before="120" w:after="240"/>
        <w:ind w:firstLine="720"/>
        <w:jc w:val="both"/>
        <w:rPr>
          <w:rFonts w:ascii="Arial" w:hAnsi="Arial" w:cs="Arial"/>
          <w:lang w:val="es-ES"/>
        </w:rPr>
      </w:pPr>
      <w:r w:rsidRPr="007C6EA6">
        <w:rPr>
          <w:rFonts w:ascii="Arial" w:hAnsi="Arial" w:cs="Arial"/>
          <w:lang w:val="es-ES"/>
        </w:rPr>
        <w:t>I.- Con el regreso del ausente;</w:t>
      </w:r>
    </w:p>
    <w:p w:rsidR="0034041D" w:rsidRPr="007C6EA6" w:rsidRDefault="0034041D" w:rsidP="0034041D">
      <w:pPr>
        <w:spacing w:before="120" w:after="240"/>
        <w:ind w:firstLine="720"/>
        <w:jc w:val="both"/>
        <w:rPr>
          <w:rFonts w:ascii="Arial" w:hAnsi="Arial" w:cs="Arial"/>
          <w:lang w:val="es-ES"/>
        </w:rPr>
      </w:pPr>
      <w:r w:rsidRPr="007C6EA6">
        <w:rPr>
          <w:rFonts w:ascii="Arial" w:hAnsi="Arial" w:cs="Arial"/>
          <w:lang w:val="es-ES"/>
        </w:rPr>
        <w:t>II.- Con la presentación del apoderado legítimo;</w:t>
      </w:r>
    </w:p>
    <w:p w:rsidR="0034041D" w:rsidRPr="007C6EA6" w:rsidRDefault="0034041D" w:rsidP="0034041D">
      <w:pPr>
        <w:spacing w:before="120" w:after="240"/>
        <w:ind w:firstLine="720"/>
        <w:jc w:val="both"/>
        <w:rPr>
          <w:rFonts w:ascii="Arial" w:hAnsi="Arial" w:cs="Arial"/>
          <w:lang w:val="es-ES"/>
        </w:rPr>
      </w:pPr>
      <w:r w:rsidRPr="007C6EA6">
        <w:rPr>
          <w:rFonts w:ascii="Arial" w:hAnsi="Arial" w:cs="Arial"/>
          <w:lang w:val="es-ES"/>
        </w:rPr>
        <w:t>III.- Con la muerte del ausente;</w:t>
      </w:r>
    </w:p>
    <w:p w:rsidR="0034041D" w:rsidRPr="007C6EA6" w:rsidRDefault="0034041D" w:rsidP="0034041D">
      <w:pPr>
        <w:spacing w:before="120" w:after="240"/>
        <w:ind w:firstLine="720"/>
        <w:jc w:val="both"/>
        <w:rPr>
          <w:rFonts w:ascii="Arial" w:hAnsi="Arial" w:cs="Arial"/>
          <w:lang w:val="es-ES"/>
        </w:rPr>
      </w:pPr>
      <w:r w:rsidRPr="007C6EA6">
        <w:rPr>
          <w:rFonts w:ascii="Arial" w:hAnsi="Arial" w:cs="Arial"/>
          <w:lang w:val="es-ES"/>
        </w:rPr>
        <w:t>IV.- Con la posesión provisional.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658.-</w:t>
      </w:r>
      <w:r w:rsidRPr="007C6EA6">
        <w:rPr>
          <w:rFonts w:ascii="Arial" w:hAnsi="Arial" w:cs="Arial"/>
          <w:lang w:val="es-ES"/>
        </w:rPr>
        <w:t xml:space="preserve"> Cada año, en el día que corresponda a aquel en que hubiere sido nombrado el representante, se publicarán nuevos edictos llamando al ausente. En ellos constarán el nombre y domicilio del representante, y el tiempo que falta para que se cumpla el plazo que señalan los </w:t>
      </w:r>
      <w:r w:rsidRPr="007C6EA6">
        <w:rPr>
          <w:rFonts w:ascii="Arial" w:hAnsi="Arial" w:cs="Arial"/>
          <w:color w:val="000000"/>
        </w:rPr>
        <w:t>artículos</w:t>
      </w:r>
      <w:r w:rsidRPr="007C6EA6">
        <w:rPr>
          <w:rFonts w:ascii="Arial" w:hAnsi="Arial" w:cs="Arial"/>
          <w:lang w:val="es-ES"/>
        </w:rPr>
        <w:t xml:space="preserve"> 661 y 662 en su caso.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659.-</w:t>
      </w:r>
      <w:r w:rsidRPr="007C6EA6">
        <w:rPr>
          <w:rFonts w:ascii="Arial" w:hAnsi="Arial" w:cs="Arial"/>
          <w:lang w:val="es-ES"/>
        </w:rPr>
        <w:t xml:space="preserve"> Los edictos se publicarán por dos meses, con intervalo de quince días, en los principales periódicos del último domicilio del ausente, y se remitirán a los cónsules, como previene el artículo 642.</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660.-</w:t>
      </w:r>
      <w:r w:rsidRPr="007C6EA6">
        <w:rPr>
          <w:rFonts w:ascii="Arial" w:hAnsi="Arial" w:cs="Arial"/>
          <w:lang w:val="es-ES"/>
        </w:rPr>
        <w:t xml:space="preserve"> El representante está obligado a promover la publicación de los edictos. La falta de cumplimiento de esa obligación hace responsable al representante, de los daños y perjuicios que se sigan al ausente, y es causa legítima de remoción.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DECLARACION DE AUSENCIA</w:t>
      </w:r>
    </w:p>
    <w:p w:rsidR="004A37C6" w:rsidRDefault="0034041D" w:rsidP="004A37C6">
      <w:pPr>
        <w:spacing w:before="240"/>
        <w:ind w:firstLine="720"/>
        <w:jc w:val="both"/>
        <w:rPr>
          <w:rFonts w:ascii="Arial" w:hAnsi="Arial" w:cs="Arial"/>
        </w:rPr>
      </w:pPr>
      <w:r w:rsidRPr="007C6EA6">
        <w:rPr>
          <w:rFonts w:ascii="Arial" w:hAnsi="Arial" w:cs="Arial"/>
          <w:b/>
          <w:bCs/>
          <w:lang w:val="es-ES"/>
        </w:rPr>
        <w:t>ARTICULO 661.-</w:t>
      </w:r>
      <w:r w:rsidRPr="007C6EA6">
        <w:rPr>
          <w:rFonts w:ascii="Arial" w:hAnsi="Arial" w:cs="Arial"/>
          <w:lang w:val="es-ES"/>
        </w:rPr>
        <w:t xml:space="preserve"> </w:t>
      </w:r>
      <w:r w:rsidRPr="007C6EA6">
        <w:rPr>
          <w:rFonts w:ascii="Arial" w:hAnsi="Arial" w:cs="Arial"/>
        </w:rPr>
        <w:t xml:space="preserve">Pasado </w:t>
      </w:r>
      <w:r w:rsidRPr="007C6EA6">
        <w:rPr>
          <w:rFonts w:ascii="Arial" w:hAnsi="Arial" w:cs="Arial"/>
          <w:b/>
        </w:rPr>
        <w:t>un</w:t>
      </w:r>
      <w:r w:rsidRPr="007C6EA6">
        <w:rPr>
          <w:rFonts w:ascii="Arial" w:hAnsi="Arial" w:cs="Arial"/>
        </w:rPr>
        <w:t xml:space="preserve"> año desde el día en que haya sido nombrado el representante, habrá acción para pedir la declaración de ausencia.</w:t>
      </w:r>
      <w:r w:rsidRPr="007C6EA6">
        <w:rPr>
          <w:rFonts w:ascii="Arial" w:hAnsi="Arial" w:cs="Arial"/>
        </w:rPr>
        <w:tab/>
      </w:r>
      <w:r w:rsidRPr="007C6EA6">
        <w:rPr>
          <w:rFonts w:ascii="Arial" w:hAnsi="Arial" w:cs="Arial"/>
        </w:rPr>
        <w:tab/>
        <w:t xml:space="preserve">  </w:t>
      </w:r>
    </w:p>
    <w:p w:rsidR="0034041D" w:rsidRPr="000C6899" w:rsidRDefault="0034041D" w:rsidP="004A37C6">
      <w:pPr>
        <w:spacing w:after="240"/>
        <w:ind w:firstLine="720"/>
        <w:jc w:val="right"/>
        <w:rPr>
          <w:rFonts w:ascii="Arial" w:hAnsi="Arial" w:cs="Arial"/>
          <w:i/>
        </w:rPr>
      </w:pPr>
      <w:r w:rsidRPr="007C6EA6">
        <w:rPr>
          <w:rFonts w:ascii="Arial" w:hAnsi="Arial" w:cs="Arial"/>
        </w:rPr>
        <w:t xml:space="preserve">  </w:t>
      </w:r>
      <w:hyperlink w:anchor="Artículo661" w:history="1">
        <w:r w:rsidR="000C6899">
          <w:rPr>
            <w:rFonts w:ascii="Arial" w:hAnsi="Arial" w:cs="Arial"/>
            <w:i/>
            <w:color w:val="0000FF"/>
            <w:sz w:val="18"/>
            <w:u w:val="single"/>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662.-</w:t>
      </w:r>
      <w:r w:rsidRPr="007C6EA6">
        <w:rPr>
          <w:rFonts w:ascii="Arial" w:hAnsi="Arial" w:cs="Arial"/>
          <w:lang w:val="es-ES"/>
        </w:rPr>
        <w:t xml:space="preserve"> En caso de que el ausente haya dejado o nombrado apoderado general para la administración de sus bienes, no podrá pedirse la declaración de ausencia sino pasados tres años, que se contarán desde la desaparición del ausente, si en este periodo no se tuviere ningunas noticias suyas, o desde la fecha en que se hayan tenido las últimas.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663.-</w:t>
      </w:r>
      <w:r w:rsidRPr="007C6EA6">
        <w:rPr>
          <w:rFonts w:ascii="Arial" w:hAnsi="Arial" w:cs="Arial"/>
          <w:lang w:val="es-ES"/>
        </w:rPr>
        <w:t xml:space="preserve"> Lo dispuesto en el artículo anterior se observará aun cuando el poder se haya conferido por más de tres años.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664.-</w:t>
      </w:r>
      <w:r w:rsidRPr="007C6EA6">
        <w:rPr>
          <w:rFonts w:ascii="Arial" w:hAnsi="Arial" w:cs="Arial"/>
          <w:lang w:val="es-ES"/>
        </w:rPr>
        <w:t xml:space="preserve">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w:t>
      </w:r>
      <w:r w:rsidRPr="007C6EA6">
        <w:rPr>
          <w:rFonts w:ascii="Arial" w:hAnsi="Arial" w:cs="Arial"/>
          <w:color w:val="000000"/>
        </w:rPr>
        <w:t>artículos</w:t>
      </w:r>
      <w:r w:rsidRPr="007C6EA6">
        <w:rPr>
          <w:rFonts w:ascii="Arial" w:hAnsi="Arial" w:cs="Arial"/>
          <w:lang w:val="es-ES"/>
        </w:rPr>
        <w:t xml:space="preserve"> 649, 650 y 651.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665.-</w:t>
      </w:r>
      <w:r w:rsidRPr="007C6EA6">
        <w:rPr>
          <w:rFonts w:ascii="Arial" w:hAnsi="Arial" w:cs="Arial"/>
          <w:lang w:val="es-ES"/>
        </w:rPr>
        <w:t xml:space="preserve"> Pueden pedir la declaración de ausencia: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presuntos herederos legítimos del ausente;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herederos instituidos en testamento abierto;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que tengan algún derecho u obligación que dependa de la vida, muerte o presencia del ausente; 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Ministerio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666.-</w:t>
      </w:r>
      <w:r w:rsidRPr="007C6EA6">
        <w:rPr>
          <w:rFonts w:ascii="Arial" w:hAnsi="Arial" w:cs="Arial"/>
          <w:lang w:val="es-ES"/>
        </w:rPr>
        <w:t xml:space="preserve">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667.-</w:t>
      </w:r>
      <w:r w:rsidRPr="007C6EA6">
        <w:rPr>
          <w:rFonts w:ascii="Arial" w:hAnsi="Arial" w:cs="Arial"/>
          <w:lang w:val="es-ES"/>
        </w:rPr>
        <w:t xml:space="preserve"> Pasados cuatro meses desde la fecha de la última publicación, si no hubiere noticias del ausente ni oposición de algún interesado, el Juez declarará en forma la ausencia.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668.-</w:t>
      </w:r>
      <w:r w:rsidRPr="007C6EA6">
        <w:rPr>
          <w:rFonts w:ascii="Arial" w:hAnsi="Arial" w:cs="Arial"/>
          <w:lang w:val="es-ES"/>
        </w:rPr>
        <w:t xml:space="preserve"> Si hubiere algunas noticias u oposición, el Juez no declarará la ausencia sin repetir las publicaciones que establece el artículo 666, y hacer la averiguación por los medios que el oponente proponga, y por los que el mismo Juez crea oportunos.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669.-</w:t>
      </w:r>
      <w:r w:rsidRPr="007C6EA6">
        <w:rPr>
          <w:rFonts w:ascii="Arial" w:hAnsi="Arial" w:cs="Arial"/>
          <w:lang w:val="es-ES"/>
        </w:rPr>
        <w:t xml:space="preserve">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670.-</w:t>
      </w:r>
      <w:r w:rsidRPr="007C6EA6">
        <w:rPr>
          <w:rFonts w:ascii="Arial" w:hAnsi="Arial" w:cs="Arial"/>
          <w:lang w:val="es-ES"/>
        </w:rPr>
        <w:t xml:space="preserve"> El fallo que se pronuncie en el juicio de declaración de ausencia, tendrá los recursos que el Código de Procedimientos asigne para los negocios de mayor interés.</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EFECTOS DE LA DECLARACION </w:t>
      </w:r>
    </w:p>
    <w:p w:rsidR="0034041D" w:rsidRPr="007C6EA6" w:rsidRDefault="0034041D" w:rsidP="0034041D">
      <w:pPr>
        <w:jc w:val="center"/>
        <w:rPr>
          <w:rFonts w:ascii="Arial" w:hAnsi="Arial" w:cs="Arial"/>
          <w:b/>
          <w:bCs/>
          <w:lang w:val="es-ES"/>
        </w:rPr>
      </w:pPr>
      <w:r w:rsidRPr="007C6EA6">
        <w:rPr>
          <w:rFonts w:ascii="Arial" w:hAnsi="Arial" w:cs="Arial"/>
          <w:b/>
          <w:bCs/>
          <w:lang w:val="es-ES"/>
        </w:rPr>
        <w:t>DE AUSENCIA</w:t>
      </w:r>
    </w:p>
    <w:p w:rsidR="000C6899" w:rsidRDefault="0034041D" w:rsidP="000C6899">
      <w:pPr>
        <w:spacing w:before="240"/>
        <w:ind w:firstLine="720"/>
        <w:jc w:val="both"/>
        <w:rPr>
          <w:rFonts w:ascii="Arial" w:hAnsi="Arial" w:cs="Arial"/>
          <w:lang w:val="es-ES"/>
        </w:rPr>
      </w:pPr>
      <w:r w:rsidRPr="007C6EA6">
        <w:rPr>
          <w:rFonts w:ascii="Arial" w:hAnsi="Arial" w:cs="Arial"/>
          <w:b/>
          <w:bCs/>
          <w:lang w:val="es-ES"/>
        </w:rPr>
        <w:t>ARTICULO 671.-</w:t>
      </w:r>
      <w:r w:rsidRPr="007C6EA6">
        <w:rPr>
          <w:rFonts w:ascii="Arial" w:hAnsi="Arial" w:cs="Arial"/>
          <w:lang w:val="es-ES"/>
        </w:rPr>
        <w:t xml:space="preserve"> </w:t>
      </w:r>
      <w:r w:rsidRPr="007C6EA6">
        <w:rPr>
          <w:rFonts w:ascii="Arial" w:hAnsi="Arial" w:cs="Arial"/>
        </w:rPr>
        <w:t>Declarada la ausencia, si hubiere testamento público, la persona en cuyo poder se encuentre lo presentará al Juez, dentro de quince días contados desde la última publicación de que habla el artículo 669.</w:t>
      </w:r>
      <w:r w:rsidRPr="007C6EA6">
        <w:rPr>
          <w:rFonts w:ascii="Arial" w:hAnsi="Arial" w:cs="Arial"/>
          <w:lang w:val="es-ES"/>
        </w:rPr>
        <w:t xml:space="preserve"> </w:t>
      </w:r>
    </w:p>
    <w:p w:rsidR="0034041D" w:rsidRPr="000C6899" w:rsidRDefault="0034041D" w:rsidP="000C6899">
      <w:pPr>
        <w:spacing w:after="240"/>
        <w:ind w:firstLine="720"/>
        <w:jc w:val="right"/>
        <w:rPr>
          <w:rFonts w:ascii="Arial" w:hAnsi="Arial" w:cs="Arial"/>
          <w:i/>
          <w:sz w:val="18"/>
          <w:lang w:val="es-ES"/>
        </w:rPr>
      </w:pPr>
      <w:hyperlink w:anchor="Artículo671" w:history="1">
        <w:r w:rsidR="000C6899">
          <w:rPr>
            <w:rStyle w:val="Hipervnculo"/>
            <w:rFonts w:ascii="Arial" w:hAnsi="Arial" w:cs="Arial"/>
            <w:i/>
            <w:sz w:val="18"/>
            <w:lang w:val="es-ES"/>
          </w:rPr>
          <w:t>Artículo Reformado</w:t>
        </w:r>
      </w:hyperlink>
    </w:p>
    <w:p w:rsidR="000C6899" w:rsidRDefault="0034041D" w:rsidP="000C6899">
      <w:pPr>
        <w:spacing w:before="240"/>
        <w:ind w:firstLine="720"/>
        <w:jc w:val="both"/>
        <w:rPr>
          <w:rFonts w:ascii="Arial" w:hAnsi="Arial" w:cs="Arial"/>
          <w:lang w:val="es-ES"/>
        </w:rPr>
      </w:pPr>
      <w:r w:rsidRPr="007C6EA6">
        <w:rPr>
          <w:rFonts w:ascii="Arial" w:hAnsi="Arial" w:cs="Arial"/>
          <w:b/>
          <w:bCs/>
          <w:lang w:val="es-ES"/>
        </w:rPr>
        <w:t>ARTICULO 672.-</w:t>
      </w:r>
      <w:r w:rsidRPr="007C6EA6">
        <w:rPr>
          <w:rFonts w:ascii="Arial" w:hAnsi="Arial" w:cs="Arial"/>
          <w:lang w:val="es-ES"/>
        </w:rPr>
        <w:t xml:space="preserve"> </w:t>
      </w:r>
      <w:r w:rsidRPr="007C6EA6">
        <w:rPr>
          <w:rFonts w:ascii="Arial" w:hAnsi="Arial" w:cs="Arial"/>
          <w:b/>
          <w:lang w:val="es-ES"/>
        </w:rPr>
        <w:t>Derogado.</w:t>
      </w:r>
      <w:r w:rsidRPr="007C6EA6">
        <w:rPr>
          <w:rFonts w:ascii="Arial" w:hAnsi="Arial" w:cs="Arial"/>
          <w:lang w:val="es-ES"/>
        </w:rPr>
        <w:t xml:space="preserve"> </w:t>
      </w:r>
    </w:p>
    <w:p w:rsidR="0034041D" w:rsidRPr="000C6899" w:rsidRDefault="0034041D" w:rsidP="000C6899">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672" w:history="1">
        <w:r w:rsidR="000C6899">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673.-</w:t>
      </w:r>
      <w:r w:rsidRPr="007C6EA6">
        <w:rPr>
          <w:rFonts w:ascii="Arial" w:hAnsi="Arial" w:cs="Arial"/>
          <w:lang w:val="es-ES"/>
        </w:rPr>
        <w:t xml:space="preserve">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674.-</w:t>
      </w:r>
      <w:r w:rsidRPr="007C6EA6">
        <w:rPr>
          <w:rFonts w:ascii="Arial" w:hAnsi="Arial" w:cs="Arial"/>
          <w:lang w:val="es-ES"/>
        </w:rPr>
        <w:t xml:space="preserve"> Si son varios los herederos y los bienes admiten cómoda división, cada uno administrará la parte que le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675.-</w:t>
      </w:r>
      <w:r w:rsidRPr="007C6EA6">
        <w:rPr>
          <w:rFonts w:ascii="Arial" w:hAnsi="Arial" w:cs="Arial"/>
          <w:lang w:val="es-ES"/>
        </w:rPr>
        <w:t xml:space="preserve"> Si los bienes no admiten cómoda división, los herederos elegirán de entre ellos mismos un administrador general, y si no se pusieren de acuerdo, el Juez le nombrará, escogiéndole de entre los mismos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676.-</w:t>
      </w:r>
      <w:r w:rsidRPr="007C6EA6">
        <w:rPr>
          <w:rFonts w:ascii="Arial" w:hAnsi="Arial" w:cs="Arial"/>
          <w:lang w:val="es-ES"/>
        </w:rPr>
        <w:t xml:space="preserve"> Si una parte de los bienes fuera cómodamente divisible y otra no, respecto de ésta, se nombrará el administrador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677.-</w:t>
      </w:r>
      <w:r w:rsidRPr="007C6EA6">
        <w:rPr>
          <w:rFonts w:ascii="Arial" w:hAnsi="Arial" w:cs="Arial"/>
          <w:lang w:val="es-ES"/>
        </w:rPr>
        <w:t xml:space="preserve"> Los herederos que no administren, podrán nombrar un interventor, que tendrá las facultades y obligaciones señaladas a los curadores. Su honorario será el que le fijen los que les nombren y se pagará por éstos.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678.-</w:t>
      </w:r>
      <w:r w:rsidRPr="007C6EA6">
        <w:rPr>
          <w:rFonts w:ascii="Arial" w:hAnsi="Arial" w:cs="Arial"/>
          <w:lang w:val="es-ES"/>
        </w:rPr>
        <w:t xml:space="preserve"> El que entre en la posesión provisional, tendrá, respecto de los bienes, las mismas obligaciones, facultades y restricciones que los tutores.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679.-</w:t>
      </w:r>
      <w:r w:rsidRPr="007C6EA6">
        <w:rPr>
          <w:rFonts w:ascii="Arial" w:hAnsi="Arial" w:cs="Arial"/>
          <w:lang w:val="es-ES"/>
        </w:rPr>
        <w:t xml:space="preserve"> En el caso del artículo 674, cada heredero dará la garantía que corresponda a la parte de bienes que administre.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680.-</w:t>
      </w:r>
      <w:r w:rsidRPr="007C6EA6">
        <w:rPr>
          <w:rFonts w:ascii="Arial" w:hAnsi="Arial" w:cs="Arial"/>
          <w:lang w:val="es-ES"/>
        </w:rPr>
        <w:t xml:space="preserve"> En el caso del artículo 675, el administrador general será quien dé la garantía legal.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681.-</w:t>
      </w:r>
      <w:r w:rsidRPr="007C6EA6">
        <w:rPr>
          <w:rFonts w:ascii="Arial" w:hAnsi="Arial" w:cs="Arial"/>
          <w:lang w:val="es-ES"/>
        </w:rPr>
        <w:t xml:space="preserve"> Los legatarios, los donatarios y todos los que tengan sobre los bienes del ausente derechos que dependan de la muerte o presencia de éste, podrán ejercitarlos, dando la garantía que corresponda, según el artículo 525.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682.-</w:t>
      </w:r>
      <w:r w:rsidRPr="007C6EA6">
        <w:rPr>
          <w:rFonts w:ascii="Arial" w:hAnsi="Arial" w:cs="Arial"/>
          <w:lang w:val="es-ES"/>
        </w:rPr>
        <w:t xml:space="preserve"> Los que tengan con relación al ausente, obligaciones que deban cesar a la muerte de éste, podrán también suspender su cumplimiento bajo la misma garantía.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683.-</w:t>
      </w:r>
      <w:r w:rsidRPr="007C6EA6">
        <w:rPr>
          <w:rFonts w:ascii="Arial" w:hAnsi="Arial" w:cs="Arial"/>
          <w:lang w:val="es-ES"/>
        </w:rPr>
        <w:t xml:space="preserve"> Si no pudiere darse la garantía provenida en los cinco </w:t>
      </w:r>
      <w:r w:rsidRPr="007C6EA6">
        <w:rPr>
          <w:rFonts w:ascii="Arial" w:hAnsi="Arial" w:cs="Arial"/>
          <w:color w:val="000000"/>
        </w:rPr>
        <w:t>artículos</w:t>
      </w:r>
      <w:r w:rsidRPr="007C6EA6">
        <w:rPr>
          <w:rFonts w:ascii="Arial" w:hAnsi="Arial" w:cs="Arial"/>
          <w:lang w:val="es-ES"/>
        </w:rPr>
        <w:t xml:space="preserve"> anteriores, el Juez, según las circunstancias de las personas y de los bienes, y concediendo el plazo de un año, podrá disminuir el importe de aquella, pero de modo que no baje de la tercera parte de los valores señalados en el artículo 525.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684.-</w:t>
      </w:r>
      <w:r w:rsidRPr="007C6EA6">
        <w:rPr>
          <w:rFonts w:ascii="Arial" w:hAnsi="Arial" w:cs="Arial"/>
          <w:lang w:val="es-ES"/>
        </w:rPr>
        <w:t xml:space="preserve"> Mientras no se dé la expresada garantía, no cesará la administración del representante.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ARTICULO 685.-</w:t>
      </w:r>
      <w:r w:rsidRPr="007C6EA6">
        <w:rPr>
          <w:rFonts w:ascii="Arial" w:hAnsi="Arial" w:cs="Arial"/>
          <w:lang w:val="es-ES"/>
        </w:rPr>
        <w:t xml:space="preserve"> No están obligados a dar garantía: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cónyuge, los descendientes y los ascendientes que como herederos entren en la posesión de los bienes del ausente, por la parte que en ellos les corresponda;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ascendiente que en ejercicio de la patria potestad administre bienes que como herederos del ausente correspondan a sus descendientes.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hubiere legatarios, el cónyuge, los descendientes y ascendientes darán la garantía legal por la parte de bienes que correspondan a los legatarios, si no hubiere división, ni administrador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686.-</w:t>
      </w:r>
      <w:r w:rsidRPr="007C6EA6">
        <w:rPr>
          <w:rFonts w:ascii="Arial" w:hAnsi="Arial" w:cs="Arial"/>
          <w:lang w:val="es-ES"/>
        </w:rPr>
        <w:t xml:space="preserve">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687.-</w:t>
      </w:r>
      <w:r w:rsidRPr="007C6EA6">
        <w:rPr>
          <w:rFonts w:ascii="Arial" w:hAnsi="Arial" w:cs="Arial"/>
          <w:lang w:val="es-ES"/>
        </w:rPr>
        <w:t xml:space="preserve"> Si hecha la declaración de ausencia no se presentaren herederos del ausente, el Ministerio Público pedirá, o la continuación del representante, o la elección de otro que en nombre de la Hacienda Pública, entre en la posesión provisional, conforme a los </w:t>
      </w:r>
      <w:r w:rsidRPr="007C6EA6">
        <w:rPr>
          <w:rFonts w:ascii="Arial" w:hAnsi="Arial" w:cs="Arial"/>
          <w:color w:val="000000"/>
        </w:rPr>
        <w:t>artículos</w:t>
      </w:r>
      <w:r w:rsidRPr="007C6EA6">
        <w:rPr>
          <w:rFonts w:ascii="Arial" w:hAnsi="Arial" w:cs="Arial"/>
          <w:lang w:val="es-ES"/>
        </w:rPr>
        <w:t xml:space="preserve"> que anteceden.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688.-</w:t>
      </w:r>
      <w:r w:rsidRPr="007C6EA6">
        <w:rPr>
          <w:rFonts w:ascii="Arial" w:hAnsi="Arial" w:cs="Arial"/>
          <w:lang w:val="es-ES"/>
        </w:rPr>
        <w:t xml:space="preserve"> Muerto el que haya obtenido la posesión provisional, le sucederán sus herederos en la parte que le haya correspondido, bajo las mismas condiciones y con iguales garantías.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689.-</w:t>
      </w:r>
      <w:r w:rsidRPr="007C6EA6">
        <w:rPr>
          <w:rFonts w:ascii="Arial" w:hAnsi="Arial" w:cs="Arial"/>
          <w:lang w:val="es-ES"/>
        </w:rPr>
        <w:t xml:space="preserve">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ADMINISTRACION DE LOS BIENES </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DEL AUSENTE CASADO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690.-</w:t>
      </w:r>
      <w:r w:rsidRPr="007C6EA6">
        <w:rPr>
          <w:rFonts w:ascii="Arial" w:hAnsi="Arial" w:cs="Arial"/>
          <w:lang w:val="es-ES"/>
        </w:rPr>
        <w:t xml:space="preserve"> La declaración de ausencia interrumpe la sociedad conyugal, a menos de que en las capitulaciones matrimoniales se haya estipulado que continúe.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691.-</w:t>
      </w:r>
      <w:r w:rsidRPr="007C6EA6">
        <w:rPr>
          <w:rFonts w:ascii="Arial" w:hAnsi="Arial" w:cs="Arial"/>
          <w:lang w:val="es-ES"/>
        </w:rPr>
        <w:t xml:space="preserve"> Declarada la ausencia, se procederá, con citación de los herederos presuntivos, al inventario de los bienes y a la separación de los que deben corresponder al cónyuge ausente.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692.-</w:t>
      </w:r>
      <w:r w:rsidRPr="007C6EA6">
        <w:rPr>
          <w:rFonts w:ascii="Arial" w:hAnsi="Arial" w:cs="Arial"/>
          <w:lang w:val="es-ES"/>
        </w:rPr>
        <w:t xml:space="preserve"> El cónyuge presente recibirá desde luego los bienes que le correspondan hasta el día en que la declaración de ausencia haya causado ejecutoria. De esos bienes podrá disponer libremente.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693.-</w:t>
      </w:r>
      <w:r w:rsidRPr="007C6EA6">
        <w:rPr>
          <w:rFonts w:ascii="Arial" w:hAnsi="Arial" w:cs="Arial"/>
          <w:lang w:val="es-ES"/>
        </w:rPr>
        <w:t xml:space="preserve"> Los bienes del ausente se entregarán a sus herederos, en los términos prevenidos en el Capítulo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694.-</w:t>
      </w:r>
      <w:r w:rsidRPr="007C6EA6">
        <w:rPr>
          <w:rFonts w:ascii="Arial" w:hAnsi="Arial" w:cs="Arial"/>
          <w:lang w:val="es-ES"/>
        </w:rPr>
        <w:t xml:space="preserve"> En el caso previsto en el artículo 689, si en cónyuge presente entrare como heredero en la posesión provisional, se observará lo que ese artículo dispone.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695.-</w:t>
      </w:r>
      <w:r w:rsidRPr="007C6EA6">
        <w:rPr>
          <w:rFonts w:ascii="Arial" w:hAnsi="Arial" w:cs="Arial"/>
          <w:lang w:val="es-ES"/>
        </w:rPr>
        <w:t xml:space="preserve"> Si el cónyuge presente no fuere heredero, ni tuviere bienes propios, tendrá derecho a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696.-</w:t>
      </w:r>
      <w:r w:rsidRPr="007C6EA6">
        <w:rPr>
          <w:rFonts w:ascii="Arial" w:hAnsi="Arial" w:cs="Arial"/>
          <w:lang w:val="es-ES"/>
        </w:rPr>
        <w:t xml:space="preserve"> Si el cónyuge ausente regresa o se probare su existencia, quedará restaurada la sociedad conyugal.</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PRESUNCIÓN </w:t>
      </w:r>
    </w:p>
    <w:p w:rsidR="0034041D" w:rsidRPr="007C6EA6" w:rsidRDefault="0034041D" w:rsidP="0034041D">
      <w:pPr>
        <w:jc w:val="center"/>
        <w:rPr>
          <w:rFonts w:ascii="Arial" w:hAnsi="Arial" w:cs="Arial"/>
          <w:b/>
          <w:bCs/>
          <w:lang w:val="es-ES"/>
        </w:rPr>
      </w:pPr>
      <w:r w:rsidRPr="007C6EA6">
        <w:rPr>
          <w:rFonts w:ascii="Arial" w:hAnsi="Arial" w:cs="Arial"/>
          <w:b/>
          <w:bCs/>
          <w:lang w:val="es-ES"/>
        </w:rPr>
        <w:t>DE MUERTE DEL AUSENTE</w:t>
      </w:r>
    </w:p>
    <w:p w:rsidR="0034041D" w:rsidRPr="007C6EA6" w:rsidRDefault="0034041D" w:rsidP="004D33A9">
      <w:pPr>
        <w:spacing w:before="240" w:after="240"/>
        <w:ind w:firstLine="720"/>
        <w:jc w:val="both"/>
        <w:rPr>
          <w:rFonts w:ascii="Arial" w:hAnsi="Arial" w:cs="Arial"/>
        </w:rPr>
      </w:pPr>
      <w:r w:rsidRPr="007C6EA6">
        <w:rPr>
          <w:rFonts w:ascii="Arial" w:hAnsi="Arial" w:cs="Arial"/>
          <w:b/>
          <w:bCs/>
          <w:lang w:val="es-ES"/>
        </w:rPr>
        <w:t>ARTICULO 697.-</w:t>
      </w:r>
      <w:r w:rsidRPr="007C6EA6">
        <w:rPr>
          <w:rFonts w:ascii="Arial" w:hAnsi="Arial" w:cs="Arial"/>
          <w:lang w:val="es-ES"/>
        </w:rPr>
        <w:t xml:space="preserve"> </w:t>
      </w:r>
      <w:r w:rsidRPr="007C6EA6">
        <w:rPr>
          <w:rFonts w:ascii="Arial" w:hAnsi="Arial" w:cs="Arial"/>
        </w:rPr>
        <w:t>Cuando hayan transcurrido dos</w:t>
      </w:r>
      <w:r w:rsidRPr="007C6EA6">
        <w:rPr>
          <w:rFonts w:ascii="Arial" w:hAnsi="Arial" w:cs="Arial"/>
          <w:b/>
        </w:rPr>
        <w:t xml:space="preserve"> </w:t>
      </w:r>
      <w:r w:rsidRPr="007C6EA6">
        <w:rPr>
          <w:rFonts w:ascii="Arial" w:hAnsi="Arial" w:cs="Arial"/>
        </w:rPr>
        <w:t xml:space="preserve">años desde la declaración de ausencia, el Juez a instancia de parte interesada, declarará la presunción de muerte.               </w:t>
      </w:r>
    </w:p>
    <w:p w:rsidR="0034041D" w:rsidRPr="007C6EA6" w:rsidRDefault="0034041D" w:rsidP="0034041D">
      <w:pPr>
        <w:pStyle w:val="Textoindependiente"/>
        <w:tabs>
          <w:tab w:val="left" w:pos="7655"/>
        </w:tabs>
        <w:spacing w:before="120" w:after="120"/>
        <w:ind w:firstLine="709"/>
        <w:rPr>
          <w:rFonts w:ascii="Arial" w:eastAsia="SimSun" w:hAnsi="Arial" w:cs="Arial"/>
          <w:sz w:val="24"/>
          <w:lang w:val="es-ES"/>
        </w:rPr>
      </w:pPr>
      <w:r w:rsidRPr="007C6EA6">
        <w:rPr>
          <w:rFonts w:ascii="Arial" w:eastAsia="SimSun" w:hAnsi="Arial" w:cs="Arial"/>
          <w:sz w:val="24"/>
          <w:lang w:val="es-ES"/>
        </w:rP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rsidR="0034041D" w:rsidRDefault="0034041D" w:rsidP="000C6899">
      <w:pPr>
        <w:spacing w:before="120"/>
        <w:ind w:firstLine="709"/>
        <w:jc w:val="both"/>
        <w:rPr>
          <w:rFonts w:ascii="Arial" w:eastAsia="SimSun" w:hAnsi="Arial" w:cs="Arial"/>
          <w:lang w:val="es-ES"/>
        </w:rPr>
      </w:pPr>
      <w:r w:rsidRPr="007C6EA6">
        <w:rPr>
          <w:rFonts w:ascii="Arial" w:eastAsia="SimSun" w:hAnsi="Arial" w:cs="Arial"/>
          <w:lang w:val="es-ES"/>
        </w:rPr>
        <w:t xml:space="preserve">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w:t>
      </w:r>
      <w:r w:rsidRPr="007C6EA6">
        <w:rPr>
          <w:rFonts w:ascii="Arial" w:eastAsia="SimSun" w:hAnsi="Arial" w:cs="Arial"/>
          <w:lang w:val="es-ES"/>
        </w:rPr>
        <w:lastRenderedPageBreak/>
        <w:t>en el Periódico Oficial del Estado y Boletín Judicial respectivamente, de la solicitud de declaración de muerte sin costo alguno y hasta por tres veces durante el procedimiento, que en ningún caso excederá de treinta días.</w:t>
      </w:r>
    </w:p>
    <w:p w:rsidR="000C6899" w:rsidRPr="000C6899" w:rsidRDefault="000C6899" w:rsidP="000C6899">
      <w:pPr>
        <w:spacing w:after="240"/>
        <w:ind w:firstLine="709"/>
        <w:jc w:val="right"/>
        <w:rPr>
          <w:rFonts w:ascii="Arial" w:hAnsi="Arial" w:cs="Arial"/>
          <w:i/>
          <w:lang w:val="es-ES"/>
        </w:rPr>
      </w:pPr>
      <w:hyperlink w:anchor="Artículo697" w:history="1">
        <w:r w:rsidRPr="000C6899">
          <w:rPr>
            <w:rFonts w:ascii="Arial" w:hAnsi="Arial" w:cs="Arial"/>
            <w:i/>
            <w:color w:val="0000FF"/>
            <w:sz w:val="18"/>
            <w:u w:val="single"/>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698.-</w:t>
      </w:r>
      <w:r w:rsidRPr="007C6EA6">
        <w:rPr>
          <w:rFonts w:ascii="Arial" w:hAnsi="Arial" w:cs="Arial"/>
          <w:lang w:val="es-ES"/>
        </w:rPr>
        <w:t xml:space="preserve">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699.-</w:t>
      </w:r>
      <w:r w:rsidRPr="007C6EA6">
        <w:rPr>
          <w:rFonts w:ascii="Arial" w:hAnsi="Arial" w:cs="Arial"/>
          <w:lang w:val="es-ES"/>
        </w:rPr>
        <w:t xml:space="preserve">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700.-</w:t>
      </w:r>
      <w:r w:rsidRPr="007C6EA6">
        <w:rPr>
          <w:rFonts w:ascii="Arial" w:hAnsi="Arial" w:cs="Arial"/>
          <w:lang w:val="es-ES"/>
        </w:rP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701.-</w:t>
      </w:r>
      <w:r w:rsidRPr="007C6EA6">
        <w:rPr>
          <w:rFonts w:ascii="Arial" w:hAnsi="Arial" w:cs="Arial"/>
          <w:lang w:val="es-ES"/>
        </w:rPr>
        <w:t xml:space="preserve">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w:t>
      </w:r>
      <w:r w:rsidRPr="007C6EA6">
        <w:rPr>
          <w:rFonts w:ascii="Arial" w:hAnsi="Arial" w:cs="Arial"/>
          <w:color w:val="000000"/>
        </w:rPr>
        <w:t>artículos</w:t>
      </w:r>
      <w:r w:rsidRPr="007C6EA6">
        <w:rPr>
          <w:rFonts w:ascii="Arial" w:hAnsi="Arial" w:cs="Arial"/>
          <w:lang w:val="es-ES"/>
        </w:rPr>
        <w:t xml:space="preserve"> 689 y 700, debiera hacerse al ausente si se presentara.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702.-</w:t>
      </w:r>
      <w:r w:rsidRPr="007C6EA6">
        <w:rPr>
          <w:rFonts w:ascii="Arial" w:hAnsi="Arial" w:cs="Arial"/>
          <w:lang w:val="es-ES"/>
        </w:rPr>
        <w:t xml:space="preserve"> Los poseedores definitivos darán cuenta al ausente y a sus herederos. El plazo legal correrá desde el día en que el primero se presente por sí o por apoderado legítimo, o desde aquel en que por sentencia que cause ejecutoria se haya deferido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703.-</w:t>
      </w:r>
      <w:r w:rsidRPr="007C6EA6">
        <w:rPr>
          <w:rFonts w:ascii="Arial" w:hAnsi="Arial" w:cs="Arial"/>
          <w:lang w:val="es-ES"/>
        </w:rPr>
        <w:t xml:space="preserve"> La posesión definitiva termina: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Con el regreso del ausente;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Con la noticia cierta de su existencia;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Con la certidumbre de su muerte;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Con la sentencia que cause ejecutoria, en el caso del artículo 701.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704.-</w:t>
      </w:r>
      <w:r w:rsidRPr="007C6EA6">
        <w:rPr>
          <w:rFonts w:ascii="Arial" w:hAnsi="Arial" w:cs="Arial"/>
          <w:lang w:val="es-ES"/>
        </w:rPr>
        <w:t xml:space="preserve"> En el caso segundo del artículo anterior, los poseedores definitivos serán considerados como provisionales desde el día en que se tenga noticia cierta de la existencia del ausente.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lastRenderedPageBreak/>
        <w:t>ARTICULO 705.-</w:t>
      </w:r>
      <w:r w:rsidRPr="007C6EA6">
        <w:rPr>
          <w:rFonts w:ascii="Arial" w:hAnsi="Arial" w:cs="Arial"/>
          <w:lang w:val="es-ES"/>
        </w:rPr>
        <w:t xml:space="preserve"> La sentencia que declare la presunción de muerte de un ausente casado, pone término a la sociedad conyugal.</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706.-</w:t>
      </w:r>
      <w:r w:rsidRPr="007C6EA6">
        <w:rPr>
          <w:rFonts w:ascii="Arial" w:hAnsi="Arial" w:cs="Arial"/>
          <w:lang w:val="es-ES"/>
        </w:rPr>
        <w:t xml:space="preserve"> En el caso previsto por el artículo 695, el cónyuge sólo tendrá derecho a los alimentos.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EFECTOS DE LA AUSENCIA </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RESPECTO DE LOS DERECHOS </w:t>
      </w:r>
    </w:p>
    <w:p w:rsidR="0034041D" w:rsidRPr="007C6EA6" w:rsidRDefault="0034041D" w:rsidP="0034041D">
      <w:pPr>
        <w:jc w:val="center"/>
        <w:rPr>
          <w:rFonts w:ascii="Arial" w:hAnsi="Arial" w:cs="Arial"/>
          <w:lang w:val="es-ES"/>
        </w:rPr>
      </w:pPr>
      <w:r w:rsidRPr="007C6EA6">
        <w:rPr>
          <w:rFonts w:ascii="Arial" w:hAnsi="Arial" w:cs="Arial"/>
          <w:b/>
          <w:bCs/>
          <w:lang w:val="es-ES"/>
        </w:rPr>
        <w:t>EVENTUALES DEL AUSENTE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707.-</w:t>
      </w:r>
      <w:r w:rsidRPr="007C6EA6">
        <w:rPr>
          <w:rFonts w:ascii="Arial" w:hAnsi="Arial" w:cs="Arial"/>
          <w:lang w:val="es-ES"/>
        </w:rPr>
        <w:t xml:space="preserve"> Cualquiera que reclame un derecho referente a una persona cuya existencia no esté reconocida, deberá probar que esta persona vivía en el tiempo en que era necesaria su existencia para adquirir aquel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708.-</w:t>
      </w:r>
      <w:r w:rsidRPr="007C6EA6">
        <w:rPr>
          <w:rFonts w:ascii="Arial" w:hAnsi="Arial" w:cs="Arial"/>
          <w:lang w:val="es-ES"/>
        </w:rPr>
        <w:t xml:space="preserve">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709.-</w:t>
      </w:r>
      <w:r w:rsidRPr="007C6EA6">
        <w:rPr>
          <w:rFonts w:ascii="Arial" w:hAnsi="Arial" w:cs="Arial"/>
          <w:lang w:val="es-ES"/>
        </w:rPr>
        <w:t xml:space="preserve"> En este caso, los coherederos o sucesores se considerarán como poseedores provisionales o definitivos de los bienes que por la herencia debían corresponder al ausente, según la época en que la herencia se defiera.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710.-</w:t>
      </w:r>
      <w:r w:rsidRPr="007C6EA6">
        <w:rPr>
          <w:rFonts w:ascii="Arial" w:hAnsi="Arial" w:cs="Arial"/>
          <w:lang w:val="es-ES"/>
        </w:rPr>
        <w:t xml:space="preserve"> Lo dispuesto en los dos </w:t>
      </w:r>
      <w:r w:rsidRPr="007C6EA6">
        <w:rPr>
          <w:rFonts w:ascii="Arial" w:hAnsi="Arial" w:cs="Arial"/>
          <w:color w:val="000000"/>
        </w:rPr>
        <w:t>artículos</w:t>
      </w:r>
      <w:r w:rsidRPr="007C6EA6">
        <w:rPr>
          <w:rFonts w:ascii="Arial" w:hAnsi="Arial" w:cs="Arial"/>
          <w:lang w:val="es-ES"/>
        </w:rPr>
        <w:t xml:space="preserve"> anteriores debe entenderse sin perjuicio de las acciones de petición de herencia y de otros derechos que podrán ejercitar el ausente, sus representantes, acreedores o legatarios, y que no se extinguieran sino por el transcurso del tiempo fijado para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711.-</w:t>
      </w:r>
      <w:r w:rsidRPr="007C6EA6">
        <w:rPr>
          <w:rFonts w:ascii="Arial" w:hAnsi="Arial" w:cs="Arial"/>
          <w:lang w:val="es-ES"/>
        </w:rPr>
        <w:t xml:space="preserve"> Los que hayan entrado en la herencia harán suyos los frutos percibidos de buena fe, mientras el ausente no comparezca sus acciones no sean ejercitadas por sus representantes, o por los que por contrato o cualquiera otra causa tengan con él relaciones jurídicas.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w:t>
      </w:r>
    </w:p>
    <w:p w:rsidR="0034041D" w:rsidRPr="007C6EA6" w:rsidRDefault="0034041D" w:rsidP="0034041D">
      <w:pPr>
        <w:jc w:val="center"/>
        <w:rPr>
          <w:rFonts w:ascii="Arial" w:hAnsi="Arial" w:cs="Arial"/>
          <w:lang w:val="es-ES"/>
        </w:rPr>
      </w:pPr>
      <w:r w:rsidRPr="007C6EA6">
        <w:rPr>
          <w:rFonts w:ascii="Arial" w:hAnsi="Arial" w:cs="Arial"/>
          <w:b/>
          <w:bCs/>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712.-</w:t>
      </w:r>
      <w:r w:rsidRPr="007C6EA6">
        <w:rPr>
          <w:rFonts w:ascii="Arial" w:hAnsi="Arial" w:cs="Arial"/>
          <w:lang w:val="es-ES"/>
        </w:rPr>
        <w:t xml:space="preserve"> El representante y los poseedores provisionales y definitivos, en sus respectivos casos, tienen la legítima procuración del ausente en juicio y fuera de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713.-</w:t>
      </w:r>
      <w:r w:rsidRPr="007C6EA6">
        <w:rPr>
          <w:rFonts w:ascii="Arial" w:hAnsi="Arial" w:cs="Arial"/>
          <w:lang w:val="es-ES"/>
        </w:rPr>
        <w:t xml:space="preserve"> Por causa de ausencia no se suspenden los terminos que fija la Ley para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714.-</w:t>
      </w:r>
      <w:r w:rsidRPr="007C6EA6">
        <w:rPr>
          <w:rFonts w:ascii="Arial" w:hAnsi="Arial" w:cs="Arial"/>
          <w:lang w:val="es-ES"/>
        </w:rPr>
        <w:t xml:space="preserve"> El Ministerio Público velará por los intereses del ausente, será oído en todos los juicios que tengan relación con él, y en las declaraciones de ausencia y presunción de muerte.</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DUODECIMO</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PATRIMONIO DE LA FAMILIA</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UNICO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715.-</w:t>
      </w:r>
      <w:r w:rsidRPr="007C6EA6">
        <w:rPr>
          <w:rFonts w:ascii="Arial" w:hAnsi="Arial" w:cs="Arial"/>
          <w:lang w:val="es-ES"/>
        </w:rPr>
        <w:t xml:space="preserve"> Son objeto del patrimonio de la familia:</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casa habitación de la familia;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terreno a su alrededor;</w:t>
      </w:r>
    </w:p>
    <w:p w:rsidR="0034041D" w:rsidRDefault="0034041D" w:rsidP="005668E3">
      <w:pPr>
        <w:spacing w:before="120"/>
        <w:ind w:firstLine="720"/>
        <w:jc w:val="both"/>
        <w:rPr>
          <w:rFonts w:ascii="Arial" w:hAnsi="Arial" w:cs="Arial"/>
          <w:lang w:val="es-ES"/>
        </w:rPr>
      </w:pPr>
      <w:r w:rsidRPr="007C6EA6">
        <w:rPr>
          <w:rFonts w:ascii="Arial" w:hAnsi="Arial" w:cs="Arial"/>
          <w:lang w:val="es-ES"/>
        </w:rPr>
        <w:t>III.- Los muebles y útiles de uso ordinario de la familia no siendo de lujo;</w:t>
      </w:r>
    </w:p>
    <w:p w:rsidR="005668E3" w:rsidRPr="005668E3" w:rsidRDefault="005668E3" w:rsidP="005668E3">
      <w:pPr>
        <w:spacing w:after="240"/>
        <w:ind w:firstLine="720"/>
        <w:jc w:val="right"/>
        <w:rPr>
          <w:rFonts w:ascii="Arial" w:hAnsi="Arial" w:cs="Arial"/>
          <w:i/>
          <w:sz w:val="18"/>
          <w:lang w:val="es-ES"/>
        </w:rPr>
      </w:pPr>
      <w:hyperlink w:anchor="Artículo715" w:history="1">
        <w:r>
          <w:rPr>
            <w:rFonts w:ascii="Arial" w:hAnsi="Arial" w:cs="Arial"/>
            <w:i/>
            <w:color w:val="0000FF"/>
            <w:sz w:val="18"/>
            <w:u w:val="single"/>
            <w:lang w:val="es-ES"/>
          </w:rPr>
          <w:t>Fracción Reformada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libros, aparatos, instrumentos y útiles que sirvan para el ejercicio de la profesión u oficio;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animales domésticos, siempre que no constituyan en si un negocio independiente;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Las provisiones y forrajes;</w:t>
      </w:r>
    </w:p>
    <w:p w:rsidR="0034041D" w:rsidRDefault="0034041D" w:rsidP="005668E3">
      <w:pPr>
        <w:spacing w:before="120"/>
        <w:ind w:firstLine="720"/>
        <w:jc w:val="both"/>
        <w:rPr>
          <w:rFonts w:ascii="Arial" w:hAnsi="Arial" w:cs="Arial"/>
        </w:rPr>
      </w:pPr>
      <w:r w:rsidRPr="007C6EA6">
        <w:rPr>
          <w:rFonts w:ascii="Arial" w:hAnsi="Arial" w:cs="Arial"/>
          <w:lang w:val="es-ES"/>
        </w:rPr>
        <w:t>VII.- En algunos casos, una parcela cultivable</w:t>
      </w:r>
      <w:r w:rsidR="005668E3">
        <w:rPr>
          <w:rFonts w:ascii="Arial" w:hAnsi="Arial" w:cs="Arial"/>
          <w:lang w:val="es-ES"/>
        </w:rPr>
        <w:t>;</w:t>
      </w:r>
      <w:r w:rsidR="0098361D" w:rsidRPr="0098361D">
        <w:rPr>
          <w:rFonts w:ascii="Arial" w:hAnsi="Arial" w:cs="Arial"/>
        </w:rPr>
        <w:t xml:space="preserve"> </w:t>
      </w:r>
    </w:p>
    <w:p w:rsidR="005668E3" w:rsidRPr="005668E3" w:rsidRDefault="005668E3" w:rsidP="005668E3">
      <w:pPr>
        <w:spacing w:after="240"/>
        <w:ind w:firstLine="720"/>
        <w:jc w:val="right"/>
        <w:rPr>
          <w:rFonts w:ascii="Arial" w:hAnsi="Arial" w:cs="Arial"/>
          <w:i/>
          <w:sz w:val="18"/>
          <w:lang w:val="es-ES"/>
        </w:rPr>
      </w:pPr>
      <w:hyperlink w:anchor="Artículo715" w:history="1">
        <w:r>
          <w:rPr>
            <w:rFonts w:ascii="Arial" w:hAnsi="Arial" w:cs="Arial"/>
            <w:i/>
            <w:color w:val="0000FF"/>
            <w:sz w:val="18"/>
            <w:u w:val="single"/>
            <w:lang w:val="es-ES"/>
          </w:rPr>
          <w:t>Fracción Reformada</w:t>
        </w:r>
      </w:hyperlink>
    </w:p>
    <w:p w:rsidR="0034041D" w:rsidRDefault="0034041D" w:rsidP="000C6899">
      <w:pPr>
        <w:spacing w:before="120"/>
        <w:ind w:firstLine="720"/>
        <w:jc w:val="both"/>
        <w:rPr>
          <w:rFonts w:ascii="Arial" w:hAnsi="Arial" w:cs="Arial"/>
          <w:lang w:val="es-ES"/>
        </w:rPr>
      </w:pPr>
      <w:r w:rsidRPr="007C6EA6">
        <w:rPr>
          <w:rFonts w:ascii="Arial" w:hAnsi="Arial" w:cs="Arial"/>
          <w:lang w:val="es-ES"/>
        </w:rPr>
        <w:t>VIII.- La maquinaria e instrumentos propios para el cultivo agrícola, en cuanto fueren necesarios para el servicio de la finca y estén en relación con la extensión del cultivo</w:t>
      </w:r>
      <w:r w:rsidR="005668E3">
        <w:rPr>
          <w:rFonts w:ascii="Arial" w:hAnsi="Arial" w:cs="Arial"/>
          <w:lang w:val="es-ES"/>
        </w:rPr>
        <w:t>.</w:t>
      </w:r>
    </w:p>
    <w:p w:rsidR="005668E3" w:rsidRPr="005668E3" w:rsidRDefault="005668E3" w:rsidP="005668E3">
      <w:pPr>
        <w:ind w:firstLine="720"/>
        <w:jc w:val="right"/>
        <w:rPr>
          <w:rFonts w:ascii="Arial" w:hAnsi="Arial" w:cs="Arial"/>
          <w:i/>
          <w:sz w:val="18"/>
          <w:lang w:val="es-ES"/>
        </w:rPr>
      </w:pPr>
      <w:hyperlink w:anchor="Artículo715" w:history="1">
        <w:r>
          <w:rPr>
            <w:rFonts w:ascii="Arial" w:hAnsi="Arial" w:cs="Arial"/>
            <w:i/>
            <w:color w:val="0000FF"/>
            <w:sz w:val="18"/>
            <w:u w:val="single"/>
            <w:lang w:val="es-ES"/>
          </w:rPr>
          <w:t>Fracción Reformada</w:t>
        </w:r>
      </w:hyperlink>
    </w:p>
    <w:p w:rsidR="000C6899" w:rsidRPr="000C6899" w:rsidRDefault="000C6899" w:rsidP="000C6899">
      <w:pPr>
        <w:spacing w:after="240"/>
        <w:ind w:firstLine="720"/>
        <w:jc w:val="right"/>
        <w:rPr>
          <w:rFonts w:ascii="Arial" w:hAnsi="Arial" w:cs="Arial"/>
          <w:i/>
          <w:sz w:val="18"/>
          <w:lang w:val="es-ES"/>
        </w:rPr>
      </w:pPr>
      <w:hyperlink w:anchor="Artículo715" w:history="1">
        <w:r w:rsidR="00F06ADC">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716.-</w:t>
      </w:r>
      <w:r w:rsidRPr="007C6EA6">
        <w:rPr>
          <w:rFonts w:ascii="Arial" w:hAnsi="Arial" w:cs="Arial"/>
          <w:lang w:val="es-ES"/>
        </w:rPr>
        <w:t xml:space="preserve">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rsidR="00F06ADC" w:rsidRDefault="0034041D" w:rsidP="00F06ADC">
      <w:pPr>
        <w:spacing w:before="240"/>
        <w:ind w:firstLine="720"/>
        <w:jc w:val="both"/>
        <w:rPr>
          <w:rFonts w:ascii="Arial" w:hAnsi="Arial" w:cs="Arial"/>
          <w:lang w:val="es-ES"/>
        </w:rPr>
      </w:pPr>
      <w:r w:rsidRPr="007C6EA6">
        <w:rPr>
          <w:rFonts w:ascii="Arial" w:hAnsi="Arial" w:cs="Arial"/>
          <w:b/>
          <w:bCs/>
          <w:lang w:val="es-ES"/>
        </w:rPr>
        <w:t>ARTICULO 717.-</w:t>
      </w:r>
      <w:r w:rsidRPr="007C6EA6">
        <w:rPr>
          <w:rFonts w:ascii="Arial" w:hAnsi="Arial" w:cs="Arial"/>
          <w:lang w:val="es-ES"/>
        </w:rPr>
        <w:t xml:space="preserve"> Tienen derecho de habitar la casa y de aprovechar los frutos de la parcela afecta al patrimonio de la familia, el cónyuge</w:t>
      </w:r>
      <w:r w:rsidR="00C810BA" w:rsidRPr="007C6EA6">
        <w:rPr>
          <w:rFonts w:ascii="Arial" w:hAnsi="Arial" w:cs="Arial"/>
          <w:lang w:val="es-ES"/>
        </w:rPr>
        <w:t xml:space="preserve"> o el concubino o concubina debidamente reconocidos</w:t>
      </w:r>
      <w:r w:rsidRPr="007C6EA6">
        <w:rPr>
          <w:rFonts w:ascii="Arial" w:hAnsi="Arial" w:cs="Arial"/>
          <w:lang w:val="es-ES"/>
        </w:rPr>
        <w:t xml:space="preserve"> del que lo constituye y las personas a quienes tiene obligación de dar alimentos. Ese derecho es intransmisible; pero debe tenerse en cuenta lo dispuesto en el artículo 732.</w:t>
      </w:r>
      <w:r w:rsidR="00B861EF" w:rsidRPr="007C6EA6">
        <w:rPr>
          <w:rFonts w:ascii="Arial" w:hAnsi="Arial" w:cs="Arial"/>
          <w:lang w:val="es-ES"/>
        </w:rPr>
        <w:t xml:space="preserve">   </w:t>
      </w:r>
    </w:p>
    <w:p w:rsidR="0034041D" w:rsidRPr="00F06ADC" w:rsidRDefault="00B861EF" w:rsidP="00F06ADC">
      <w:pPr>
        <w:spacing w:after="240"/>
        <w:ind w:firstLine="720"/>
        <w:jc w:val="right"/>
        <w:rPr>
          <w:rFonts w:ascii="Arial" w:hAnsi="Arial" w:cs="Arial"/>
          <w:i/>
          <w:sz w:val="18"/>
          <w:lang w:val="es-ES"/>
        </w:rPr>
      </w:pPr>
      <w:hyperlink w:anchor="Artículo717" w:history="1">
        <w:r w:rsidR="00F06ADC">
          <w:rPr>
            <w:rStyle w:val="Hipervnculo"/>
            <w:rFonts w:ascii="Arial" w:hAnsi="Arial" w:cs="Arial"/>
            <w:i/>
            <w:sz w:val="18"/>
            <w:lang w:val="es-ES"/>
          </w:rPr>
          <w:t>Artículo</w:t>
        </w:r>
        <w:r w:rsidR="003C213A">
          <w:rPr>
            <w:rStyle w:val="Hipervnculo"/>
            <w:rFonts w:ascii="Arial" w:hAnsi="Arial" w:cs="Arial"/>
            <w:i/>
            <w:sz w:val="18"/>
            <w:lang w:val="es-ES"/>
          </w:rPr>
          <w:t xml:space="preserve"> </w:t>
        </w:r>
        <w:r w:rsidR="00F06ADC">
          <w:rPr>
            <w:rStyle w:val="Hipervnculo"/>
            <w:rFonts w:ascii="Arial" w:hAnsi="Arial" w:cs="Arial"/>
            <w:i/>
            <w:sz w:val="18"/>
            <w:lang w:val="es-ES"/>
          </w:rPr>
          <w:t>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718.-</w:t>
      </w:r>
      <w:r w:rsidRPr="007C6EA6">
        <w:rPr>
          <w:rFonts w:ascii="Arial" w:hAnsi="Arial" w:cs="Arial"/>
          <w:lang w:val="es-ES"/>
        </w:rPr>
        <w:t xml:space="preserve"> Los beneficiarios de los bienes afectos al patrimonio de la familia serán representados en sus relaciones con tercero, en todo lo que al patrimonio se refiere, por el que lo constituyó, y, en su defecto, por el que nombre la mayoría.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lastRenderedPageBreak/>
        <w:t>El representante tendrá también la administración de dichos bienes.</w:t>
      </w:r>
    </w:p>
    <w:p w:rsidR="0034041D" w:rsidRDefault="0034041D" w:rsidP="00F61D6E">
      <w:pPr>
        <w:spacing w:before="240"/>
        <w:ind w:firstLine="720"/>
        <w:jc w:val="both"/>
        <w:rPr>
          <w:rFonts w:ascii="Arial" w:hAnsi="Arial" w:cs="Arial"/>
          <w:lang w:val="es-ES"/>
        </w:rPr>
      </w:pPr>
      <w:r w:rsidRPr="007C6EA6">
        <w:rPr>
          <w:rFonts w:ascii="Arial" w:hAnsi="Arial" w:cs="Arial"/>
          <w:b/>
          <w:bCs/>
          <w:lang w:val="es-ES"/>
        </w:rPr>
        <w:t>ARTICULO 719.-</w:t>
      </w:r>
      <w:r w:rsidRPr="007C6EA6">
        <w:rPr>
          <w:rFonts w:ascii="Arial" w:hAnsi="Arial" w:cs="Arial"/>
          <w:lang w:val="es-ES"/>
        </w:rPr>
        <w:t xml:space="preserve"> Los </w:t>
      </w:r>
      <w:r w:rsidR="00F61D6E" w:rsidRPr="00F61D6E">
        <w:rPr>
          <w:rFonts w:ascii="Arial" w:hAnsi="Arial" w:cs="Arial"/>
          <w:lang w:val="es-ES"/>
        </w:rPr>
        <w:t>bienes afectos al régimen de patrimonio de familia son inalienables, imprescriptibles y no estarán sujetos a embargo ni gravamen alguno. Podrán ser transmitidos a título de herencia sin necesidad de extinguir el citado patrimonio y con la misma afectación de destino, haciéndose la anotación marginal correspondiente en el Registro Público de la Propiedad.</w:t>
      </w:r>
    </w:p>
    <w:p w:rsidR="00F61D6E" w:rsidRPr="00F61D6E" w:rsidRDefault="00F61D6E" w:rsidP="00F61D6E">
      <w:pPr>
        <w:spacing w:after="240"/>
        <w:ind w:firstLine="720"/>
        <w:jc w:val="right"/>
        <w:rPr>
          <w:rFonts w:ascii="Arial" w:hAnsi="Arial" w:cs="Arial"/>
          <w:i/>
          <w:sz w:val="18"/>
          <w:lang w:val="es-ES"/>
        </w:rPr>
      </w:pPr>
      <w:hyperlink w:anchor="Artículo719" w:history="1">
        <w:r w:rsidRPr="00F61D6E">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720.-</w:t>
      </w:r>
      <w:r w:rsidRPr="007C6EA6">
        <w:rPr>
          <w:rFonts w:ascii="Arial" w:hAnsi="Arial" w:cs="Arial"/>
          <w:lang w:val="es-ES"/>
        </w:rPr>
        <w:t xml:space="preserve"> Sólo puede constituirse el patrimonio de la familia con bienes sitos en el municipio en que está domiciliado el que lo constituya.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721.-</w:t>
      </w:r>
      <w:r w:rsidRPr="007C6EA6">
        <w:rPr>
          <w:rFonts w:ascii="Arial" w:hAnsi="Arial" w:cs="Arial"/>
          <w:lang w:val="es-ES"/>
        </w:rPr>
        <w:t xml:space="preserve"> Cada familia sólo puede constituir un patrimonio. Los que se constituyan subsistiendo el primero, no producirán efecto legal alguno.</w:t>
      </w:r>
    </w:p>
    <w:p w:rsidR="00D6073C" w:rsidRDefault="0034041D" w:rsidP="00F16BFC">
      <w:pPr>
        <w:spacing w:before="240"/>
        <w:ind w:firstLine="720"/>
        <w:jc w:val="both"/>
        <w:rPr>
          <w:rFonts w:ascii="Arial" w:hAnsi="Arial" w:cs="Arial"/>
          <w:lang w:val="es-ES"/>
        </w:rPr>
      </w:pPr>
      <w:r w:rsidRPr="007C6EA6">
        <w:rPr>
          <w:rFonts w:ascii="Arial" w:hAnsi="Arial" w:cs="Arial"/>
          <w:b/>
          <w:bCs/>
          <w:lang w:val="es-ES"/>
        </w:rPr>
        <w:t>ARTICULO 722.-</w:t>
      </w:r>
      <w:r w:rsidRPr="007C6EA6">
        <w:rPr>
          <w:rFonts w:ascii="Arial" w:hAnsi="Arial" w:cs="Arial"/>
          <w:lang w:val="es-ES"/>
        </w:rPr>
        <w:t xml:space="preserve"> El valor máximo de los bienes afectados al patrimonio de la familia conforme al Artículo 715, será la cantidad que resulte de multiplicar por </w:t>
      </w:r>
      <w:r w:rsidR="00410E00">
        <w:rPr>
          <w:rFonts w:ascii="Arial" w:hAnsi="Arial" w:cs="Arial"/>
          <w:lang w:val="es-ES"/>
        </w:rPr>
        <w:t>40</w:t>
      </w:r>
      <w:r w:rsidRPr="007C6EA6">
        <w:rPr>
          <w:rFonts w:ascii="Arial" w:hAnsi="Arial" w:cs="Arial"/>
          <w:lang w:val="es-ES"/>
        </w:rPr>
        <w:t xml:space="preserve">,000 el importe del </w:t>
      </w:r>
      <w:r w:rsidR="0000017F">
        <w:rPr>
          <w:rFonts w:ascii="Arial" w:hAnsi="Arial" w:cs="Arial"/>
          <w:lang w:val="es-ES"/>
        </w:rPr>
        <w:t>valor diario de la Unidad de Medida y Actualización vigente</w:t>
      </w:r>
      <w:r w:rsidRPr="007C6EA6">
        <w:rPr>
          <w:rFonts w:ascii="Arial" w:hAnsi="Arial" w:cs="Arial"/>
          <w:lang w:val="es-ES"/>
        </w:rPr>
        <w:t>, en la época en que se constituya el patrimonio.</w:t>
      </w:r>
      <w:r w:rsidRPr="007C6EA6">
        <w:rPr>
          <w:rFonts w:ascii="Arial" w:hAnsi="Arial" w:cs="Arial"/>
          <w:lang w:val="es-ES"/>
        </w:rPr>
        <w:tab/>
      </w:r>
    </w:p>
    <w:p w:rsidR="0034041D" w:rsidRPr="00F16BFC" w:rsidRDefault="0034041D" w:rsidP="00F16BFC">
      <w:pPr>
        <w:spacing w:after="240"/>
        <w:ind w:firstLine="720"/>
        <w:jc w:val="right"/>
        <w:rPr>
          <w:rFonts w:ascii="Arial" w:hAnsi="Arial" w:cs="Arial"/>
          <w:i/>
          <w:sz w:val="18"/>
          <w:lang w:val="es-ES"/>
        </w:rPr>
      </w:pPr>
      <w:hyperlink w:anchor="Artículo722" w:history="1">
        <w:r w:rsidR="00F16BFC">
          <w:rPr>
            <w:rFonts w:ascii="Arial" w:hAnsi="Arial" w:cs="Arial"/>
            <w:i/>
            <w:color w:val="0000FF"/>
            <w:sz w:val="18"/>
            <w:u w:val="single"/>
            <w:lang w:val="es-ES"/>
          </w:rPr>
          <w:t>Artículo R</w:t>
        </w:r>
        <w:r w:rsidRPr="00F16BFC">
          <w:rPr>
            <w:rFonts w:ascii="Arial" w:hAnsi="Arial" w:cs="Arial"/>
            <w:i/>
            <w:color w:val="0000FF"/>
            <w:sz w:val="18"/>
            <w:u w:val="single"/>
            <w:lang w:val="es-ES"/>
          </w:rPr>
          <w:t>eform</w:t>
        </w:r>
        <w:r w:rsidR="00F16BFC">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723.-</w:t>
      </w:r>
      <w:r w:rsidRPr="007C6EA6">
        <w:rPr>
          <w:rFonts w:ascii="Arial" w:hAnsi="Arial" w:cs="Arial"/>
          <w:lang w:val="es-ES"/>
        </w:rPr>
        <w:t xml:space="preserve"> El miembro de la familia que quiera constituir el patrimonio, lo manifestará por escrito al Juez de su domicilio, designando con toda precisión y de manera que puedan ser inscritos en el Registro Público, los bienes que van a quedar afectados.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Además, comprobará lo siguiente: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es mayor de edad o que está emancipado;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está domiciliado en el lugar donde se quiere constituir el patrimonio;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existencia de la familia a cuyo favor se va a constituir el patrimonio. La comprobación de los vínculos familiares se hará con las copias certificadas de las actas del Registro Civil;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Que son propiedad del constituyente los bienes destinados al patrimonio, y que no reportan gravamenes fuera de las servidumbres;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Que el valor de los bienes que van a constituir el patrimonio no exceda del fijado en el artículo 722.</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724.-</w:t>
      </w:r>
      <w:r w:rsidRPr="007C6EA6">
        <w:rPr>
          <w:rFonts w:ascii="Arial" w:hAnsi="Arial" w:cs="Arial"/>
          <w:lang w:val="es-ES"/>
        </w:rPr>
        <w:t xml:space="preserve"> 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725.-</w:t>
      </w:r>
      <w:r w:rsidRPr="007C6EA6">
        <w:rPr>
          <w:rFonts w:ascii="Arial" w:hAnsi="Arial" w:cs="Arial"/>
          <w:lang w:val="es-ES"/>
        </w:rPr>
        <w:t xml:space="preserve"> Cuando el valor de los bienes afectados al patrimonio de la familia sea inferior al máximo fijado en el artículo 722, podrá ampliarse el patrimonio hasta llegar a </w:t>
      </w:r>
      <w:r w:rsidRPr="007C6EA6">
        <w:rPr>
          <w:rFonts w:ascii="Arial" w:hAnsi="Arial" w:cs="Arial"/>
          <w:lang w:val="es-ES"/>
        </w:rPr>
        <w:lastRenderedPageBreak/>
        <w:t>ese valor. La ampliación se sujetará al mismo procedimiento que para la constitución fije el Código de la materia.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726.-</w:t>
      </w:r>
      <w:r w:rsidRPr="007C6EA6">
        <w:rPr>
          <w:rFonts w:ascii="Arial" w:hAnsi="Arial" w:cs="Arial"/>
          <w:lang w:val="es-ES"/>
        </w:rPr>
        <w:t xml:space="preserve">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w:t>
      </w:r>
      <w:r w:rsidRPr="007C6EA6">
        <w:rPr>
          <w:rFonts w:ascii="Arial" w:hAnsi="Arial" w:cs="Arial"/>
          <w:color w:val="000000"/>
        </w:rPr>
        <w:t>artículos</w:t>
      </w:r>
      <w:r w:rsidRPr="007C6EA6">
        <w:rPr>
          <w:rFonts w:ascii="Arial" w:hAnsi="Arial" w:cs="Arial"/>
          <w:lang w:val="es-ES"/>
        </w:rPr>
        <w:t xml:space="preserve"> 723 y 724.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727.-</w:t>
      </w:r>
      <w:r w:rsidRPr="007C6EA6">
        <w:rPr>
          <w:rFonts w:ascii="Arial" w:hAnsi="Arial" w:cs="Arial"/>
          <w:lang w:val="es-ES"/>
        </w:rPr>
        <w:t xml:space="preserve"> Con el objeto de favorecer la formación del patrimonio de la familia, se venderán a las personas que tengan capacidad legal para constituirlo y que quieran hacerlo, las propiedades raíces que a continuación se expresan: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terrenos pertenecientes al Gobierno del Estado o a los Ayuntamientos, que no estén destinados a un servicio público, ni sean de uso común;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terrenos que el Gobierno adquiera por expropiación de acuerdo con el inciso c) de la Fracción XVII del artículo 27 de la Constitución Política de los Estados Unidos Mexicanos;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terrenos que el Gobierno adquiera para dedicarlos a la formación del patrimonio de las familias que cuenten con pocos recursos.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728.-</w:t>
      </w:r>
      <w:r w:rsidRPr="007C6EA6">
        <w:rPr>
          <w:rFonts w:ascii="Arial" w:hAnsi="Arial" w:cs="Arial"/>
          <w:lang w:val="es-ES"/>
        </w:rPr>
        <w:t xml:space="preserve"> El precio de los terrenos a que se refiere la Fracción II del artículo anterior se pagará de la manera prevenida en el inciso d) de la Fracción XVII del artículo 27 de la Constitución Política de los Estados Unidos Mexicanos.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los casos previstos en las Fracciones I y III del artículo que precede, la autoridad vendedora fijará la forma y el plazo en que debe pagarse el precio de los bienes vendidos, teniendo en cuenta la capacidad económica del comprador.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729.-</w:t>
      </w:r>
      <w:r w:rsidRPr="007C6EA6">
        <w:rPr>
          <w:rFonts w:ascii="Arial" w:hAnsi="Arial" w:cs="Arial"/>
          <w:lang w:val="es-ES"/>
        </w:rPr>
        <w:t xml:space="preserve"> El que desee constituir el patrimonio de la familia con la clase de bienes que menciona el artículo 727, además de cumplir los requisitos exigidos por las Fracciones I, II y III del artículo 723, comprobará:</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es mexicano;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Su aptitud o la de sus familiares para desempeñar algún oficio, profesión, industria o comercio;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Que él o sus familiares poseen los instrumentos y demás objetos indispensables para ejercer la ocupación a que se dediquen;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promedio de sus ingresos, a fin de que se pueda calcular, con probabilidades de acierto, la posibilidad de pagar el precio del terreno que se le vende;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 Que carece de bienes. Si el que tenga interés legítimo demuestra que quien constituyó el patrimonio era propietario de bienes raíces al constituirlo, se declarará nula la constitución del patrimonio.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730.-</w:t>
      </w:r>
      <w:r w:rsidRPr="007C6EA6">
        <w:rPr>
          <w:rFonts w:ascii="Arial" w:hAnsi="Arial" w:cs="Arial"/>
          <w:lang w:val="es-ES"/>
        </w:rPr>
        <w:t xml:space="preserve"> La constitución del patrimonio de que trata el artículo 727, se sujetará a la tramitación administrativa que fijen los Reglamentos respectivos. Aprobada la constitución del patrimonio, se cumplirá lo que dispone la parte final del artículo 724.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731.-</w:t>
      </w:r>
      <w:r w:rsidRPr="007C6EA6">
        <w:rPr>
          <w:rFonts w:ascii="Arial" w:hAnsi="Arial" w:cs="Arial"/>
          <w:lang w:val="es-ES"/>
        </w:rPr>
        <w:t xml:space="preserve"> La constitución del patrimonio de la familia no puede hacerse en fraude de los derechos de los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732.-</w:t>
      </w:r>
      <w:r w:rsidRPr="007C6EA6">
        <w:rPr>
          <w:rFonts w:ascii="Arial" w:hAnsi="Arial" w:cs="Arial"/>
          <w:lang w:val="es-ES"/>
        </w:rPr>
        <w:t xml:space="preserve"> Constituido el patrimonio de la familia, ésta tiene obligación de habitar la casa y de cultivar la parcela. La primera autoridad municipal del lugar en que esté constituido el patrimonio puede por justa causa, autorizar para que se dé en arrendamiento o aparcería, hasta por un año.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733.-</w:t>
      </w:r>
      <w:r w:rsidRPr="007C6EA6">
        <w:rPr>
          <w:rFonts w:ascii="Arial" w:hAnsi="Arial" w:cs="Arial"/>
          <w:lang w:val="es-ES"/>
        </w:rPr>
        <w:t xml:space="preserve"> El patrimonio de la familia se extingue: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todos los beneficiarios cesen de tener derechos de percibir alimentos;</w:t>
      </w:r>
    </w:p>
    <w:p w:rsidR="0034041D" w:rsidRDefault="0034041D" w:rsidP="00F44C33">
      <w:pPr>
        <w:spacing w:before="120"/>
        <w:ind w:firstLine="720"/>
        <w:jc w:val="both"/>
        <w:rPr>
          <w:rFonts w:ascii="Arial" w:hAnsi="Arial" w:cs="Arial"/>
          <w:lang w:val="es-ES"/>
        </w:rPr>
      </w:pPr>
      <w:r w:rsidRPr="007C6EA6">
        <w:rPr>
          <w:rFonts w:ascii="Arial" w:hAnsi="Arial" w:cs="Arial"/>
          <w:lang w:val="es-ES"/>
        </w:rPr>
        <w:t>II.- Cuando sin causa justificada la familia deje de habitar por un año la casa que debe servirle de morada, o de cultivar por su cuenta y por dos años consecutivos la parcela que le esté anexa</w:t>
      </w:r>
      <w:r w:rsidR="00F44C33">
        <w:rPr>
          <w:rFonts w:ascii="Arial" w:hAnsi="Arial" w:cs="Arial"/>
          <w:lang w:val="es-ES"/>
        </w:rPr>
        <w:t xml:space="preserve">, </w:t>
      </w:r>
      <w:r w:rsidR="00F44C33" w:rsidRPr="00F44C33">
        <w:rPr>
          <w:rFonts w:ascii="Arial" w:hAnsi="Arial" w:cs="Arial"/>
          <w:lang w:val="es-ES"/>
        </w:rPr>
        <w:t>salvo que se compruebe que el patrimonio familiar se encuentra en arrendamiento o aparcería</w:t>
      </w:r>
      <w:r w:rsidRPr="007C6EA6">
        <w:rPr>
          <w:rFonts w:ascii="Arial" w:hAnsi="Arial" w:cs="Arial"/>
          <w:lang w:val="es-ES"/>
        </w:rPr>
        <w:t>;</w:t>
      </w:r>
    </w:p>
    <w:p w:rsidR="00F44C33" w:rsidRPr="00F44C33" w:rsidRDefault="00F44C33" w:rsidP="00F44C33">
      <w:pPr>
        <w:spacing w:after="240"/>
        <w:ind w:firstLine="720"/>
        <w:jc w:val="right"/>
        <w:rPr>
          <w:rFonts w:ascii="Arial" w:hAnsi="Arial" w:cs="Arial"/>
          <w:i/>
          <w:sz w:val="18"/>
          <w:lang w:val="es-ES"/>
        </w:rPr>
      </w:pPr>
      <w:hyperlink w:anchor="Artículo733" w:history="1">
        <w:r w:rsidRPr="00F44C33">
          <w:rPr>
            <w:rStyle w:val="Hipervnculo"/>
            <w:rFonts w:ascii="Arial" w:hAnsi="Arial" w:cs="Arial"/>
            <w:i/>
            <w:sz w:val="18"/>
            <w:lang w:val="es-ES"/>
          </w:rPr>
          <w:t>Fracción Reformada</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se demuestre que hay gran necesidad o notoria utilidad para la familia, de que el patrimonio quede extinguido;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por causa de utilidad pública se expropien los bienes que lo forman;</w:t>
      </w:r>
    </w:p>
    <w:p w:rsidR="0034041D" w:rsidRDefault="0034041D" w:rsidP="00BC37CB">
      <w:pPr>
        <w:spacing w:before="120"/>
        <w:ind w:firstLine="720"/>
        <w:jc w:val="both"/>
        <w:rPr>
          <w:rFonts w:ascii="Arial" w:hAnsi="Arial" w:cs="Arial"/>
          <w:lang w:val="es-ES"/>
        </w:rPr>
      </w:pPr>
      <w:r w:rsidRPr="007C6EA6">
        <w:rPr>
          <w:rFonts w:ascii="Arial" w:hAnsi="Arial" w:cs="Arial"/>
          <w:lang w:val="es-ES"/>
        </w:rPr>
        <w:t>V.- Cuando tratándose del patrimonio formado con los bienes vendidos por las autoridades mencionadas en el artículo 727, se declare judicialmente nula o rescindida la venta de esos bienes.</w:t>
      </w:r>
    </w:p>
    <w:p w:rsidR="00BC37CB" w:rsidRPr="00BC37CB" w:rsidRDefault="00BC37CB" w:rsidP="00BC37CB">
      <w:pPr>
        <w:spacing w:after="240"/>
        <w:ind w:firstLine="720"/>
        <w:jc w:val="right"/>
        <w:rPr>
          <w:rFonts w:ascii="Arial" w:hAnsi="Arial" w:cs="Arial"/>
          <w:i/>
          <w:sz w:val="18"/>
          <w:lang w:val="es-ES"/>
        </w:rPr>
      </w:pPr>
      <w:hyperlink w:anchor="Artículo733" w:history="1">
        <w:r>
          <w:rPr>
            <w:rStyle w:val="Hipervnculo"/>
            <w:rFonts w:ascii="Arial" w:hAnsi="Arial" w:cs="Arial"/>
            <w:i/>
            <w:sz w:val="18"/>
            <w:lang w:val="es-ES"/>
          </w:rPr>
          <w:t>Artículo</w:t>
        </w:r>
        <w:r w:rsidRPr="00F44C33">
          <w:rPr>
            <w:rStyle w:val="Hipervnculo"/>
            <w:rFonts w:ascii="Arial" w:hAnsi="Arial" w:cs="Arial"/>
            <w:i/>
            <w:sz w:val="18"/>
            <w:lang w:val="es-ES"/>
          </w:rPr>
          <w:t xml:space="preserve"> Reformad</w:t>
        </w:r>
        <w:r>
          <w:rPr>
            <w:rStyle w:val="Hipervnculo"/>
            <w:rFonts w:ascii="Arial" w:hAnsi="Arial" w:cs="Arial"/>
            <w:i/>
            <w:sz w:val="18"/>
            <w:lang w:val="es-ES"/>
          </w:rPr>
          <w:t>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734.-</w:t>
      </w:r>
      <w:r w:rsidRPr="007C6EA6">
        <w:rPr>
          <w:rFonts w:ascii="Arial" w:hAnsi="Arial" w:cs="Arial"/>
          <w:lang w:val="es-ES"/>
        </w:rPr>
        <w:t xml:space="preserve"> La declaración de que queda extinguido el patrimonio la hará el Juez competente, mediante el procedimiento fijado en el Código respectivo y la comunicará al Registro Público para que se hagan las cancelaciones correspondientes.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el patrimonio se extinga por la causa prevista en la Fracción IV del artículo que precede, hecha la expropiación, el patrimonio queda extinguido sin necesidad de declaración judicial, debiendo hacerse en el Registro la cancelación que proceda.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735.-</w:t>
      </w:r>
      <w:r w:rsidRPr="007C6EA6">
        <w:rPr>
          <w:rFonts w:ascii="Arial" w:hAnsi="Arial" w:cs="Arial"/>
          <w:lang w:val="es-ES"/>
        </w:rPr>
        <w:t xml:space="preserve"> El precio del patrimonio expropiado y la indemnización proveniente del pago del seguro a consecuencia del siniestro sufrido por los bienes afectos al patrimonio familiar, se depositarán en una institución de crédito, y no habiéndola en la localidad, en una </w:t>
      </w:r>
      <w:r w:rsidRPr="007C6EA6">
        <w:rPr>
          <w:rFonts w:ascii="Arial" w:hAnsi="Arial" w:cs="Arial"/>
          <w:lang w:val="es-ES"/>
        </w:rPr>
        <w:lastRenderedPageBreak/>
        <w:t>casa de comercio de notoria solvencia, a fin de dedicarlos a la constitución de un nuevo patrimonio de la familia.</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Durante un año son inembargables el precio depositado y el importe del seguro.</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Si el dueño de los bienes vendidos no lo constituye dentro del plazo de seis meses, los miembros de la familia a que se refiere el artículo 717, tienen derecho de exigir judicialmente la constitución del patrimonio familiar.</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Transcurrido un año desde que se hizo el depósito, sin que se hubiere promovido la constitución del patrimonio, la cantidad depositada se entregará al dueño de los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los casos de suma necesidad o de evidente utilidad, puede el Juez autorizar al dueño del depósito, para disponer de él antes de que transcurra el año.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736.-</w:t>
      </w:r>
      <w:r w:rsidRPr="007C6EA6">
        <w:rPr>
          <w:rFonts w:ascii="Arial" w:hAnsi="Arial" w:cs="Arial"/>
          <w:lang w:val="es-ES"/>
        </w:rPr>
        <w:t xml:space="preserve"> Puede disminuirse el patrimonio de la familia: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demuestre que su disminución es de gran necesidad o de notoria utilidad para la familia;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patrimonio familiar, por causas posteriores a su constitución, ha rebasado en más de un ciento por ciento el valor máximo que puede tener conforme al artículo 722.</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737.-</w:t>
      </w:r>
      <w:r w:rsidRPr="007C6EA6">
        <w:rPr>
          <w:rFonts w:ascii="Arial" w:hAnsi="Arial" w:cs="Arial"/>
          <w:lang w:val="es-ES"/>
        </w:rPr>
        <w:t xml:space="preserve"> El Ministerio Público será oído en la extinción y en la reducción del patrimonio de la familia.</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t>ARTICULO 738.-</w:t>
      </w:r>
      <w:r w:rsidRPr="007C6EA6">
        <w:rPr>
          <w:rFonts w:ascii="Arial" w:hAnsi="Arial" w:cs="Arial"/>
          <w:lang w:val="es-ES"/>
        </w:rPr>
        <w:t xml:space="preserve"> Extinguido el patrimonio de la familia, los bienes que lo formaban vuelven al pleno dominio del que lo constituyó o pasan a sus herederos si aquél ha muerto.</w:t>
      </w:r>
    </w:p>
    <w:p w:rsidR="0034041D" w:rsidRPr="007C6EA6" w:rsidRDefault="0034041D" w:rsidP="0034041D">
      <w:pPr>
        <w:jc w:val="center"/>
        <w:rPr>
          <w:rFonts w:ascii="Arial" w:hAnsi="Arial" w:cs="Arial"/>
          <w:b/>
          <w:bCs/>
          <w:lang w:val="es-ES"/>
        </w:rPr>
      </w:pPr>
      <w:r w:rsidRPr="007C6EA6">
        <w:rPr>
          <w:rFonts w:ascii="Arial" w:hAnsi="Arial" w:cs="Arial"/>
          <w:b/>
          <w:bCs/>
          <w:lang w:val="es-ES"/>
        </w:rPr>
        <w:t>LIBRO SEGUNDO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BIENES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PRIMERO</w:t>
      </w:r>
    </w:p>
    <w:p w:rsidR="0034041D" w:rsidRPr="007C6EA6" w:rsidRDefault="0034041D" w:rsidP="0034041D">
      <w:pPr>
        <w:jc w:val="center"/>
        <w:rPr>
          <w:rFonts w:ascii="Arial" w:hAnsi="Arial" w:cs="Arial"/>
          <w:lang w:val="es-ES"/>
        </w:rPr>
      </w:pPr>
      <w:r w:rsidRPr="007C6EA6">
        <w:rPr>
          <w:rFonts w:ascii="Arial" w:hAnsi="Arial" w:cs="Arial"/>
          <w:b/>
          <w:bCs/>
          <w:lang w:val="es-ES"/>
        </w:rPr>
        <w:t>DISPOSICIONES PRELIMINARES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739.-</w:t>
      </w:r>
      <w:r w:rsidRPr="007C6EA6">
        <w:rPr>
          <w:rFonts w:ascii="Arial" w:hAnsi="Arial" w:cs="Arial"/>
          <w:lang w:val="es-ES"/>
        </w:rPr>
        <w:t xml:space="preserve"> Pueden ser objeto de apropiación todas las cosas que no estén excluidas del comercio.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740.-</w:t>
      </w:r>
      <w:r w:rsidRPr="007C6EA6">
        <w:rPr>
          <w:rFonts w:ascii="Arial" w:hAnsi="Arial" w:cs="Arial"/>
          <w:lang w:val="es-ES"/>
        </w:rPr>
        <w:t xml:space="preserve"> Las cosas pueden estar fuera del comercio por su naturaleza o por disposición de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741.-</w:t>
      </w:r>
      <w:r w:rsidRPr="007C6EA6">
        <w:rPr>
          <w:rFonts w:ascii="Arial" w:hAnsi="Arial" w:cs="Arial"/>
          <w:lang w:val="es-ES"/>
        </w:rPr>
        <w:t xml:space="preserve"> Están fuera del comercio por su naturaleza las que no pueden ser poseídas por algún individuo exclusivamente, y por disposición de la Ley, las que ella declara irreductibles a propiedad particular.</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SEGUNDO</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CLASIFICACION DE LOS BIENES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lang w:val="es-ES"/>
        </w:rPr>
      </w:pPr>
      <w:r w:rsidRPr="007C6EA6">
        <w:rPr>
          <w:rFonts w:ascii="Arial" w:hAnsi="Arial" w:cs="Arial"/>
          <w:b/>
          <w:bCs/>
          <w:lang w:val="es-ES"/>
        </w:rPr>
        <w:t>DE LOS BIENES INMUEBLES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742.-</w:t>
      </w:r>
      <w:r w:rsidRPr="007C6EA6">
        <w:rPr>
          <w:rFonts w:ascii="Arial" w:hAnsi="Arial" w:cs="Arial"/>
          <w:lang w:val="es-ES"/>
        </w:rPr>
        <w:t xml:space="preserve"> Son bienes inmuebles: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suelo y las construcciones adheridas a él;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Las plantas y árboles, mientras estuvieren unidos a la tierra, y los frutos pendientes de los mismos árboles y las plantas mientras no sean separados de ellos por cosechas o cortes regulares;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Todo lo que esté unido a un inmueble de una manera fija, de modo que no pueda separarse sin deterioro del mismo inmueble o del objeto a él adherido;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Las estatuas, relieves, pinturas u otros objetos de ornamentación, colocados en edificios o heredades por el dueño del inmueble, en tal forma que revele el propósito de unirlos de un modo permanente al fundo;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palomares, colmenas, estanques de peces o criaderos análogos, cuando el propietario los conserve con el propósito de mantenerlos unidos a la finca y formando parte de ella de un modo permanente;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Las máquinas, vasos, instrumentos o utensilios destinados por el propietario de la finca directa y exclusivamente a la industria o explotación de la misma;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Los abonos destinados al cultivo de una heredad, que estén en las tierras donde hayan de utilizarse, y las semillas necesarias para el cultivo de la finca;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Los aparatos eléctricos y accesorios adheridos al suelo o a los edificios por el dueño de éstos, salvo convenio en contrario;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Los manantiales, estanques, aljibes y corrientes de agua, así como los acueductos y las cañerías de cualquiera especie que sirvan para conducir los líquidos o gases a una finca, o para extraerlos de ella;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 Los animales que formen el pie de cría en los predios rústicos destinados total o parcialmente al ramo de ganadería; así como las bestias de trabajo indispensables para el cultivo de la finca, mientras están destinadas a ese objeto;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 Los diques y construcciones que, aun cuando sean flotantes, estén destinados por su objeto y condiciones a permanecer en un punto fijo de un río, lago o costa;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 Los derechos reales sobre inmuebles;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XIII.- El material rodante de los ferrocarriles, las líneas telefónicas y telegráficas y las estaciones radiotelegráficas fijas.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743.-</w:t>
      </w:r>
      <w:r w:rsidRPr="007C6EA6">
        <w:rPr>
          <w:rFonts w:ascii="Arial" w:hAnsi="Arial" w:cs="Arial"/>
          <w:lang w:val="es-ES"/>
        </w:rPr>
        <w:t xml:space="preserve"> Los bienes muebles, por su naturaleza, que se hayan considerado como inmuebles conforme a lo dispuesto en varias fracciones del artículo anterior, </w:t>
      </w:r>
      <w:r w:rsidRPr="007C6EA6">
        <w:rPr>
          <w:rFonts w:ascii="Arial" w:hAnsi="Arial" w:cs="Arial"/>
          <w:lang w:val="es-ES"/>
        </w:rPr>
        <w:lastRenderedPageBreak/>
        <w:t>recobrarán su calidad de muebles cuando el mismo dueño los separe del edificio; salvo el caso de que en el valor de éste se haya computado el de aquellos, para constituir algún derecho real a favor de un tercero.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LOS BIENES 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744.-</w:t>
      </w:r>
      <w:r w:rsidRPr="007C6EA6">
        <w:rPr>
          <w:rFonts w:ascii="Arial" w:hAnsi="Arial" w:cs="Arial"/>
          <w:lang w:val="es-ES"/>
        </w:rPr>
        <w:t xml:space="preserve"> Los bienes son muebles por su naturaleza o por disposición de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745.-</w:t>
      </w:r>
      <w:r w:rsidRPr="007C6EA6">
        <w:rPr>
          <w:rFonts w:ascii="Arial" w:hAnsi="Arial" w:cs="Arial"/>
          <w:lang w:val="es-ES"/>
        </w:rPr>
        <w:t xml:space="preserve"> Son muebles por su naturaleza, los cuerpos que pueden trasladarse de un lugar a otro, ya se muevan por sí mismos, ya por efecto de una fuerza exterior.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746.-</w:t>
      </w:r>
      <w:r w:rsidRPr="007C6EA6">
        <w:rPr>
          <w:rFonts w:ascii="Arial" w:hAnsi="Arial" w:cs="Arial"/>
          <w:lang w:val="es-ES"/>
        </w:rPr>
        <w:t xml:space="preserve"> Son bienes muebles por determinación de la Ley, las obligaciones y los derechos o acciones que tienen por objeto cosas muebles o cantidades exigibles en virtud de acción personal.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747.-</w:t>
      </w:r>
      <w:r w:rsidRPr="007C6EA6">
        <w:rPr>
          <w:rFonts w:ascii="Arial" w:hAnsi="Arial" w:cs="Arial"/>
          <w:lang w:val="es-ES"/>
        </w:rPr>
        <w:t xml:space="preserve"> Por igual razón se reputan muebles las acciones que cada socio tiene en las asociaciones o sociedades, aun cuando a éstas pertenezcan algunos bienes inmuebles.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748.-</w:t>
      </w:r>
      <w:r w:rsidRPr="007C6EA6">
        <w:rPr>
          <w:rFonts w:ascii="Arial" w:hAnsi="Arial" w:cs="Arial"/>
          <w:lang w:val="es-ES"/>
        </w:rPr>
        <w:t xml:space="preserve"> Las embarcaciones de todo género son bienes 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749.-</w:t>
      </w:r>
      <w:r w:rsidRPr="007C6EA6">
        <w:rPr>
          <w:rFonts w:ascii="Arial" w:hAnsi="Arial" w:cs="Arial"/>
          <w:lang w:val="es-ES"/>
        </w:rPr>
        <w:t xml:space="preserve"> Los materiales procedentes de la demolición de un edificio, y los que se hubieren acoplado para repararlo o para construir uno nuevo, serán muebles mientras no se hayan empleado en la fabricación.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750.-</w:t>
      </w:r>
      <w:r w:rsidRPr="007C6EA6">
        <w:rPr>
          <w:rFonts w:ascii="Arial" w:hAnsi="Arial" w:cs="Arial"/>
          <w:lang w:val="es-ES"/>
        </w:rPr>
        <w:t xml:space="preserve"> Los derechos de autor se consideran bienes 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751.-</w:t>
      </w:r>
      <w:r w:rsidRPr="007C6EA6">
        <w:rPr>
          <w:rFonts w:ascii="Arial" w:hAnsi="Arial" w:cs="Arial"/>
          <w:lang w:val="es-ES"/>
        </w:rPr>
        <w:t xml:space="preserve"> En general, son bienes muebles, todos los demás no considerados por la Ley como inmuebles.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752.-</w:t>
      </w:r>
      <w:r w:rsidRPr="007C6EA6">
        <w:rPr>
          <w:rFonts w:ascii="Arial" w:hAnsi="Arial" w:cs="Arial"/>
          <w:lang w:val="es-ES"/>
        </w:rPr>
        <w:t xml:space="preserve"> Cuando en una disposición de la Ley o en los actos y contratos se use las palabras bienes muebles, se comprenderán bajo esa denominación los enumerados en los </w:t>
      </w:r>
      <w:r w:rsidRPr="007C6EA6">
        <w:rPr>
          <w:rFonts w:ascii="Arial" w:hAnsi="Arial" w:cs="Arial"/>
          <w:color w:val="000000"/>
        </w:rPr>
        <w:t>artículos</w:t>
      </w:r>
      <w:r w:rsidRPr="007C6EA6">
        <w:rPr>
          <w:rFonts w:ascii="Arial" w:hAnsi="Arial" w:cs="Arial"/>
          <w:lang w:val="es-ES"/>
        </w:rPr>
        <w:t xml:space="preserve"> anteriores.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753.-</w:t>
      </w:r>
      <w:r w:rsidRPr="007C6EA6">
        <w:rPr>
          <w:rFonts w:ascii="Arial" w:hAnsi="Arial" w:cs="Arial"/>
          <w:lang w:val="es-ES"/>
        </w:rPr>
        <w:t xml:space="preserve">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754.-</w:t>
      </w:r>
      <w:r w:rsidRPr="007C6EA6">
        <w:rPr>
          <w:rFonts w:ascii="Arial" w:hAnsi="Arial" w:cs="Arial"/>
          <w:lang w:val="es-ES"/>
        </w:rPr>
        <w:t xml:space="preserve"> Cuando por la redacción de un testamento o de un convenio, se descubra que el testador o las partes contratantes han dado a las palabras muebles o bienes muebles una significación diversa de la fijada en los </w:t>
      </w:r>
      <w:r w:rsidRPr="007C6EA6">
        <w:rPr>
          <w:rFonts w:ascii="Arial" w:hAnsi="Arial" w:cs="Arial"/>
          <w:color w:val="000000"/>
        </w:rPr>
        <w:t>artículos</w:t>
      </w:r>
      <w:r w:rsidRPr="007C6EA6">
        <w:rPr>
          <w:rFonts w:ascii="Arial" w:hAnsi="Arial" w:cs="Arial"/>
          <w:lang w:val="es-ES"/>
        </w:rPr>
        <w:t xml:space="preserve"> anteriores, se estará a los dispuesto en el testamento o convenio.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755.-</w:t>
      </w:r>
      <w:r w:rsidRPr="007C6EA6">
        <w:rPr>
          <w:rFonts w:ascii="Arial" w:hAnsi="Arial" w:cs="Arial"/>
          <w:lang w:val="es-ES"/>
        </w:rPr>
        <w:t xml:space="preserve"> Los bienes muebles son fungibles o no fungibles. Pertenecen a la primera clase los que pueden ser reemplazados por otros de la misma especie, calidad y cantidad.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Los no fungibles son los que no pueden ser sustituidos por otros de la misma especie, calidad y cantidad.</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BIENES CONSIDERADOS SEGUN LAS PERSONAS A </w:t>
      </w:r>
    </w:p>
    <w:p w:rsidR="0034041D" w:rsidRPr="007C6EA6" w:rsidRDefault="0034041D" w:rsidP="0034041D">
      <w:pPr>
        <w:jc w:val="center"/>
        <w:rPr>
          <w:rFonts w:ascii="Arial" w:hAnsi="Arial" w:cs="Arial"/>
          <w:b/>
          <w:bCs/>
          <w:lang w:val="es-ES"/>
        </w:rPr>
      </w:pPr>
      <w:r w:rsidRPr="007C6EA6">
        <w:rPr>
          <w:rFonts w:ascii="Arial" w:hAnsi="Arial" w:cs="Arial"/>
          <w:b/>
          <w:bCs/>
          <w:lang w:val="es-ES"/>
        </w:rPr>
        <w:t>QUIENES PERTENECEN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756.-</w:t>
      </w:r>
      <w:r w:rsidRPr="007C6EA6">
        <w:rPr>
          <w:rFonts w:ascii="Arial" w:hAnsi="Arial" w:cs="Arial"/>
          <w:lang w:val="es-ES"/>
        </w:rPr>
        <w:t xml:space="preserve"> Los bienes son de dominio del poder público o de propiedad de los particulares.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757.-</w:t>
      </w:r>
      <w:r w:rsidRPr="007C6EA6">
        <w:rPr>
          <w:rFonts w:ascii="Arial" w:hAnsi="Arial" w:cs="Arial"/>
          <w:lang w:val="es-ES"/>
        </w:rPr>
        <w:t xml:space="preserve"> Son bienes de dominio del poder público los que pertenecen a la Federación, al Estado de Baja California o a los municipios.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758.-</w:t>
      </w:r>
      <w:r w:rsidRPr="007C6EA6">
        <w:rPr>
          <w:rFonts w:ascii="Arial" w:hAnsi="Arial" w:cs="Arial"/>
          <w:lang w:val="es-ES"/>
        </w:rPr>
        <w:t xml:space="preserve"> Los bienes de dominio del poder público se regirán por las disposiciones de este Código en cuanto no esté determinado por leyes especiales.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759.-</w:t>
      </w:r>
      <w:r w:rsidRPr="007C6EA6">
        <w:rPr>
          <w:rFonts w:ascii="Arial" w:hAnsi="Arial" w:cs="Arial"/>
          <w:lang w:val="es-ES"/>
        </w:rPr>
        <w:t xml:space="preserve"> Los bienes de dominio del poder público se dividen en bienes de uso común, bienes destinados a un servicio público y bienes propios.</w:t>
      </w:r>
    </w:p>
    <w:p w:rsidR="003C213A" w:rsidRDefault="0034041D" w:rsidP="003C213A">
      <w:pPr>
        <w:autoSpaceDE w:val="0"/>
        <w:autoSpaceDN w:val="0"/>
        <w:adjustRightInd w:val="0"/>
        <w:ind w:right="-62" w:firstLine="709"/>
        <w:jc w:val="both"/>
        <w:rPr>
          <w:rFonts w:ascii="Arial" w:hAnsi="Arial" w:cs="Arial"/>
          <w:lang w:val="es-ES"/>
        </w:rPr>
      </w:pPr>
      <w:r w:rsidRPr="007C6EA6">
        <w:rPr>
          <w:rFonts w:ascii="Arial" w:hAnsi="Arial" w:cs="Arial"/>
          <w:b/>
          <w:bCs/>
          <w:lang w:val="es-ES"/>
        </w:rPr>
        <w:t>ARTICULO 760.-</w:t>
      </w:r>
      <w:r w:rsidRPr="007C6EA6">
        <w:rPr>
          <w:rFonts w:ascii="Arial" w:hAnsi="Arial" w:cs="Arial"/>
          <w:lang w:val="es-ES"/>
        </w:rPr>
        <w:t xml:space="preserve"> </w:t>
      </w:r>
      <w:r w:rsidRPr="007C6EA6">
        <w:rPr>
          <w:rFonts w:ascii="Arial" w:hAnsi="Arial" w:cs="Arial"/>
        </w:rPr>
        <w:t>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r w:rsidRPr="007C6EA6">
        <w:rPr>
          <w:rFonts w:ascii="Arial" w:hAnsi="Arial" w:cs="Arial"/>
          <w:b/>
        </w:rPr>
        <w:t xml:space="preserve"> </w:t>
      </w:r>
      <w:r w:rsidRPr="007C6EA6">
        <w:rPr>
          <w:rFonts w:ascii="Arial" w:hAnsi="Arial" w:cs="Arial"/>
          <w:lang w:val="es-ES"/>
        </w:rPr>
        <w:t xml:space="preserve"> </w:t>
      </w:r>
    </w:p>
    <w:p w:rsidR="0034041D" w:rsidRPr="003C213A" w:rsidRDefault="0034041D" w:rsidP="003C213A">
      <w:pPr>
        <w:autoSpaceDE w:val="0"/>
        <w:autoSpaceDN w:val="0"/>
        <w:adjustRightInd w:val="0"/>
        <w:spacing w:after="240"/>
        <w:ind w:right="-62"/>
        <w:jc w:val="right"/>
        <w:rPr>
          <w:rFonts w:ascii="Arial" w:hAnsi="Arial" w:cs="Arial"/>
          <w:i/>
          <w:sz w:val="18"/>
          <w:lang w:val="es-ES"/>
        </w:rPr>
      </w:pPr>
      <w:hyperlink w:anchor="Artículo760" w:history="1">
        <w:r w:rsidR="003C213A">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761.-</w:t>
      </w:r>
      <w:r w:rsidRPr="007C6EA6">
        <w:rPr>
          <w:rFonts w:ascii="Arial" w:hAnsi="Arial" w:cs="Arial"/>
          <w:lang w:val="es-ES"/>
        </w:rPr>
        <w:t xml:space="preserve"> Los que estorben el aprovechamiento de los bienes de uso común, quedan sujetos a las penas correspondientes, a pagar los daños y perjuicios causados y a la pérdida de las obras que hubieren ejecutado.</w:t>
      </w:r>
    </w:p>
    <w:p w:rsidR="003C213A" w:rsidRDefault="0034041D" w:rsidP="003C213A">
      <w:pPr>
        <w:spacing w:before="240"/>
        <w:ind w:firstLine="720"/>
        <w:jc w:val="both"/>
        <w:rPr>
          <w:rFonts w:ascii="Arial" w:hAnsi="Arial" w:cs="Arial"/>
          <w:lang w:val="es-ES"/>
        </w:rPr>
      </w:pPr>
      <w:r w:rsidRPr="007C6EA6">
        <w:rPr>
          <w:rFonts w:ascii="Arial" w:hAnsi="Arial" w:cs="Arial"/>
          <w:b/>
          <w:bCs/>
          <w:lang w:val="es-ES"/>
        </w:rPr>
        <w:t>ARTÍCULO 762.-</w:t>
      </w:r>
      <w:r w:rsidRPr="007C6EA6">
        <w:rPr>
          <w:rFonts w:ascii="Arial" w:hAnsi="Arial" w:cs="Arial"/>
          <w:lang w:val="es-ES"/>
        </w:rPr>
        <w:t xml:space="preserve"> </w:t>
      </w:r>
      <w:r w:rsidRPr="007C6EA6">
        <w:rPr>
          <w:rFonts w:ascii="Arial" w:hAnsi="Arial" w:cs="Arial"/>
        </w:rPr>
        <w:t xml:space="preserve">Los bienes destinados a un servicio público y los bienes propios, pertenecen en pleno dominio al Estado de Baja California o a los municipios, son inembargables e imprescriptibles.   </w:t>
      </w:r>
      <w:r w:rsidRPr="007C6EA6">
        <w:rPr>
          <w:rFonts w:ascii="Arial" w:hAnsi="Arial" w:cs="Arial"/>
          <w:lang w:val="es-ES"/>
        </w:rPr>
        <w:t xml:space="preserve"> </w:t>
      </w:r>
    </w:p>
    <w:p w:rsidR="0034041D" w:rsidRPr="003C213A" w:rsidRDefault="0034041D" w:rsidP="003C213A">
      <w:pPr>
        <w:spacing w:after="240"/>
        <w:ind w:firstLine="720"/>
        <w:jc w:val="right"/>
        <w:rPr>
          <w:rFonts w:ascii="Arial" w:hAnsi="Arial" w:cs="Arial"/>
          <w:i/>
          <w:sz w:val="18"/>
          <w:lang w:val="es-ES"/>
        </w:rPr>
      </w:pPr>
      <w:hyperlink w:anchor="Artículo762" w:history="1">
        <w:r w:rsidR="003C213A">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763.-</w:t>
      </w:r>
      <w:r w:rsidRPr="007C6EA6">
        <w:rPr>
          <w:rFonts w:ascii="Arial" w:hAnsi="Arial" w:cs="Arial"/>
          <w:lang w:val="es-ES"/>
        </w:rPr>
        <w:t xml:space="preserve"> Cuando conforme a la Ley pueda enajenarse y se enajene una vía pública, los propietarios de los predios colindantes gozarán del derecho del tanto en la parte que les corresponda, a cuyo efecto se les dará aviso de la enajenación. El derecho que este </w:t>
      </w:r>
      <w:r w:rsidRPr="007C6EA6">
        <w:rPr>
          <w:rFonts w:ascii="Arial" w:hAnsi="Arial" w:cs="Arial"/>
          <w:lang w:val="es-ES"/>
        </w:rPr>
        <w:lastRenderedPageBreak/>
        <w:t>artículo concede deberá ejercitarse precisamente dentro de los ocho días siguientes al aviso. Cuando éste no se haya dado, los colindantes podrán pedir la rescisión del contrato dentro de los seis meses contados desde su celebración.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764.-</w:t>
      </w:r>
      <w:r w:rsidRPr="007C6EA6">
        <w:rPr>
          <w:rFonts w:ascii="Arial" w:hAnsi="Arial" w:cs="Arial"/>
          <w:lang w:val="es-ES"/>
        </w:rPr>
        <w:t xml:space="preserve"> Son bienes de propiedad de los particulares todas las cosas cuyo dominio les pertenece legalmente, y de las que no puede aprovecharse ninguno sin consentimiento del dueño o autorización de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765.-</w:t>
      </w:r>
      <w:r w:rsidRPr="007C6EA6">
        <w:rPr>
          <w:rFonts w:ascii="Arial" w:hAnsi="Arial" w:cs="Arial"/>
          <w:lang w:val="es-ES"/>
        </w:rPr>
        <w:t xml:space="preserve"> Los extranjeros y las personas morales para adquirir la propiedad de bienes inmuebles, observarán lo dispuesto en el artículo 27 de la Constitución de los Estados Unidos Mexicanos y sus Leyes reglamentarias.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lang w:val="es-ES"/>
        </w:rPr>
      </w:pPr>
      <w:r w:rsidRPr="007C6EA6">
        <w:rPr>
          <w:rFonts w:ascii="Arial" w:hAnsi="Arial" w:cs="Arial"/>
          <w:b/>
          <w:bCs/>
          <w:lang w:val="es-ES"/>
        </w:rPr>
        <w:t>DE LOS BIENES MOSTRENCOS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766.-</w:t>
      </w:r>
      <w:r w:rsidRPr="007C6EA6">
        <w:rPr>
          <w:rFonts w:ascii="Arial" w:hAnsi="Arial" w:cs="Arial"/>
          <w:lang w:val="es-ES"/>
        </w:rPr>
        <w:t xml:space="preserve"> Son bienes mostrencos los bienes abandonados y los perdidos cuyo dueño se ignore.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767.-</w:t>
      </w:r>
      <w:r w:rsidRPr="007C6EA6">
        <w:rPr>
          <w:rFonts w:ascii="Arial" w:hAnsi="Arial" w:cs="Arial"/>
          <w:lang w:val="es-ES"/>
        </w:rPr>
        <w:t xml:space="preserve"> El que hallare una cosa perdida o abandonada, deberá entregarla dentro de tres días a la autoridad municipal del lugar o a la más cercana, si el hallazgo se verifica en despoblado.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768.-</w:t>
      </w:r>
      <w:r w:rsidRPr="007C6EA6">
        <w:rPr>
          <w:rFonts w:ascii="Arial" w:hAnsi="Arial" w:cs="Arial"/>
          <w:lang w:val="es-ES"/>
        </w:rPr>
        <w:t xml:space="preserve"> La autoridad dispondrá desde luego que la cosa hallada se tase por peritos, y la depositará, exigiendo formal y circunstanciado recibo.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769.-</w:t>
      </w:r>
      <w:r w:rsidRPr="007C6EA6">
        <w:rPr>
          <w:rFonts w:ascii="Arial" w:hAnsi="Arial" w:cs="Arial"/>
          <w:lang w:val="es-ES"/>
        </w:rPr>
        <w:t xml:space="preserve"> Cualquiera que sea el valor de la cosa, se fijarán avisos durante un mes, de diez en diez días, en los lugares públicos de la cabecera del municipio, anunciándose que al vencimiento del plazo se rematará la cosa si no se presentare reclamante.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770.-</w:t>
      </w:r>
      <w:r w:rsidRPr="007C6EA6">
        <w:rPr>
          <w:rFonts w:ascii="Arial" w:hAnsi="Arial" w:cs="Arial"/>
          <w:lang w:val="es-ES"/>
        </w:rPr>
        <w:t xml:space="preserve"> Si la cosa hallada fuere de las que no pueden conservarse, la autoridad dispondrá desde luego su venta y mandará depositar el precio.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 mismo se hará cuando la conservación de la cosa pueda ocasionar gastos que no estén en relación con su valor.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771.-</w:t>
      </w:r>
      <w:r w:rsidRPr="007C6EA6">
        <w:rPr>
          <w:rFonts w:ascii="Arial" w:hAnsi="Arial" w:cs="Arial"/>
          <w:lang w:val="es-ES"/>
        </w:rPr>
        <w:t xml:space="preserve">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772.-</w:t>
      </w:r>
      <w:r w:rsidRPr="007C6EA6">
        <w:rPr>
          <w:rFonts w:ascii="Arial" w:hAnsi="Arial" w:cs="Arial"/>
          <w:lang w:val="es-ES"/>
        </w:rPr>
        <w:t xml:space="preserve"> Si el reclamante es declarado dueño, se le entregará la cosa o su precio, en el caso del artículo 770, con deducción de los gastos.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773.-</w:t>
      </w:r>
      <w:r w:rsidRPr="007C6EA6">
        <w:rPr>
          <w:rFonts w:ascii="Arial" w:hAnsi="Arial" w:cs="Arial"/>
          <w:lang w:val="es-ES"/>
        </w:rPr>
        <w:t xml:space="preserve">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774.-</w:t>
      </w:r>
      <w:r w:rsidRPr="007C6EA6">
        <w:rPr>
          <w:rFonts w:ascii="Arial" w:hAnsi="Arial" w:cs="Arial"/>
          <w:lang w:val="es-ES"/>
        </w:rPr>
        <w:t xml:space="preserve"> Cuando por alguna circunstancia especial fuere necesario, a juicio de autoridad, la conservación de la cosa, el que halló ésta recibirá la cuarta parte del precio.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775.-</w:t>
      </w:r>
      <w:r w:rsidRPr="007C6EA6">
        <w:rPr>
          <w:rFonts w:ascii="Arial" w:hAnsi="Arial" w:cs="Arial"/>
          <w:lang w:val="es-ES"/>
        </w:rPr>
        <w:t xml:space="preserve"> La venta se hará siempre en almoneda pública.</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BIENES VACANTES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776.-</w:t>
      </w:r>
      <w:r w:rsidRPr="007C6EA6">
        <w:rPr>
          <w:rFonts w:ascii="Arial" w:hAnsi="Arial" w:cs="Arial"/>
          <w:lang w:val="es-ES"/>
        </w:rPr>
        <w:t xml:space="preserve"> Son bienes vacantes los inmuebles que no tienen dueño cierto y conocido.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777.-</w:t>
      </w:r>
      <w:r w:rsidRPr="007C6EA6">
        <w:rPr>
          <w:rFonts w:ascii="Arial" w:hAnsi="Arial" w:cs="Arial"/>
          <w:lang w:val="es-ES"/>
        </w:rPr>
        <w:t xml:space="preserve"> El que tuviere noticia de la existencia de bienes vacantes en el Estado de Baja California, y quisiere adquirir la parte que la Ley da al descubridor, hará la denuncia de ellos ante el Ministerio Público del lugar de la ubicación de los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778.-</w:t>
      </w:r>
      <w:r w:rsidRPr="007C6EA6">
        <w:rPr>
          <w:rFonts w:ascii="Arial" w:hAnsi="Arial" w:cs="Arial"/>
          <w:lang w:val="es-ES"/>
        </w:rPr>
        <w:t xml:space="preserve"> El Ministerio Público, si estima que procede, deducirá ante el Juez competente, según el valor de los bienes, la acción que corresponda, a fin de que declarados vacantes los bienes, se adjudiquen al Estado. Se tendrá al que hizo la denuncia como tercero coadyuvante.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779.-</w:t>
      </w:r>
      <w:r w:rsidRPr="007C6EA6">
        <w:rPr>
          <w:rFonts w:ascii="Arial" w:hAnsi="Arial" w:cs="Arial"/>
          <w:lang w:val="es-ES"/>
        </w:rPr>
        <w:t xml:space="preserve"> El denunciante recibirá la cuarta parte del valor catastral de los bienes que denuncie; observándose lo dispuesto en la parte final del artículo 773.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780.-</w:t>
      </w:r>
      <w:r w:rsidRPr="007C6EA6">
        <w:rPr>
          <w:rFonts w:ascii="Arial" w:hAnsi="Arial" w:cs="Arial"/>
          <w:lang w:val="es-ES"/>
        </w:rPr>
        <w:t xml:space="preserve"> El que se apodere de un bien vacante sin cumplir lo prevenido en este Capítulo, pagará una multa de cinco a cincuenta pesos, sin perjuicio de las penas que señale el respectivo Código.</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TERCERO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POSESION</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lang w:val="es-ES"/>
        </w:rPr>
      </w:pPr>
      <w:r w:rsidRPr="007C6EA6">
        <w:rPr>
          <w:rFonts w:ascii="Arial" w:hAnsi="Arial" w:cs="Arial"/>
          <w:b/>
          <w:bCs/>
          <w:lang w:val="es-ES"/>
        </w:rPr>
        <w:t>CAPITULO UNICO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781.-</w:t>
      </w:r>
      <w:r w:rsidRPr="007C6EA6">
        <w:rPr>
          <w:rFonts w:ascii="Arial" w:hAnsi="Arial" w:cs="Arial"/>
          <w:lang w:val="es-ES"/>
        </w:rPr>
        <w:t xml:space="preserve"> Es poseedor de una cosa el que ejerce sobre ella un poder de hecho, salvo lo dispuesto en el artículo 784. Posee un derecho el que goza de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782.-</w:t>
      </w:r>
      <w:r w:rsidRPr="007C6EA6">
        <w:rPr>
          <w:rFonts w:ascii="Arial" w:hAnsi="Arial" w:cs="Arial"/>
          <w:lang w:val="es-ES"/>
        </w:rPr>
        <w:t xml:space="preserve"> Cuando en virtud de un acto jurídico el propietario entrega a otro una cosa, concediéndole el derecho de retenerla temporalmente en su poder en calidad de usufructuario, arrendatario, acreedor pignoraticio, depositario u otro título análogo, los dos </w:t>
      </w:r>
      <w:r w:rsidRPr="007C6EA6">
        <w:rPr>
          <w:rFonts w:ascii="Arial" w:hAnsi="Arial" w:cs="Arial"/>
          <w:lang w:val="es-ES"/>
        </w:rPr>
        <w:lastRenderedPageBreak/>
        <w:t>son poseedores de la cosa. El que la posee a título de propietario tiene una posesión originaria, el otro, una posesión derivada.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783.-</w:t>
      </w:r>
      <w:r w:rsidRPr="007C6EA6">
        <w:rPr>
          <w:rFonts w:ascii="Arial" w:hAnsi="Arial" w:cs="Arial"/>
          <w:lang w:val="es-ES"/>
        </w:rPr>
        <w:t xml:space="preserve"> En caso de despojo, el que tiene la posesión originaria goza del derecho de pedir que sea destituido el que tenia la posesión derivada, y si éste no puede o no quiere recobrarla, el poseedor originario puede pedir que se le dé la posesión a él mismo.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784.-</w:t>
      </w:r>
      <w:r w:rsidRPr="007C6EA6">
        <w:rPr>
          <w:rFonts w:ascii="Arial" w:hAnsi="Arial" w:cs="Arial"/>
          <w:lang w:val="es-ES"/>
        </w:rPr>
        <w:t xml:space="preserve">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785.-</w:t>
      </w:r>
      <w:r w:rsidRPr="007C6EA6">
        <w:rPr>
          <w:rFonts w:ascii="Arial" w:hAnsi="Arial" w:cs="Arial"/>
          <w:lang w:val="es-ES"/>
        </w:rPr>
        <w:t xml:space="preserve"> Sólo pueden ser objeto de posesión las cosas y derechos que sean susceptibles de apropiación.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786.-</w:t>
      </w:r>
      <w:r w:rsidRPr="007C6EA6">
        <w:rPr>
          <w:rFonts w:ascii="Arial" w:hAnsi="Arial" w:cs="Arial"/>
          <w:lang w:val="es-ES"/>
        </w:rPr>
        <w:t xml:space="preserve">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787.-</w:t>
      </w:r>
      <w:r w:rsidRPr="007C6EA6">
        <w:rPr>
          <w:rFonts w:ascii="Arial" w:hAnsi="Arial" w:cs="Arial"/>
          <w:lang w:val="es-ES"/>
        </w:rPr>
        <w:t xml:space="preserve"> Cuando varias personas poseen una cosa indivisa podrá cada una de ellas ejercer actos posesorios sobre la cosa común, con tal que no excluya los actos posesorios de los otros coposeedores.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788.-</w:t>
      </w:r>
      <w:r w:rsidRPr="007C6EA6">
        <w:rPr>
          <w:rFonts w:ascii="Arial" w:hAnsi="Arial" w:cs="Arial"/>
          <w:lang w:val="es-ES"/>
        </w:rPr>
        <w:t xml:space="preserve"> Se entiende que cada uno de los partícipes de una cosa que se posee en común, a poseído exclusivamente, por todo el tiempo que dure la indivisión, la parte que al dividirse le tocare.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789.-</w:t>
      </w:r>
      <w:r w:rsidRPr="007C6EA6">
        <w:rPr>
          <w:rFonts w:ascii="Arial" w:hAnsi="Arial" w:cs="Arial"/>
          <w:lang w:val="es-ES"/>
        </w:rPr>
        <w:t xml:space="preserve">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790.-</w:t>
      </w:r>
      <w:r w:rsidRPr="007C6EA6">
        <w:rPr>
          <w:rFonts w:ascii="Arial" w:hAnsi="Arial" w:cs="Arial"/>
          <w:lang w:val="es-ES"/>
        </w:rPr>
        <w:t xml:space="preserve">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791.-</w:t>
      </w:r>
      <w:r w:rsidRPr="007C6EA6">
        <w:rPr>
          <w:rFonts w:ascii="Arial" w:hAnsi="Arial" w:cs="Arial"/>
          <w:lang w:val="es-ES"/>
        </w:rPr>
        <w:t xml:space="preserve"> La moneda y los títulos al portador no pueden ser reivindicados del adquirente de buena fe, aunque el poseedor haya sido desposeido de ellos contra su voluntad.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792.-</w:t>
      </w:r>
      <w:r w:rsidRPr="007C6EA6">
        <w:rPr>
          <w:rFonts w:ascii="Arial" w:hAnsi="Arial" w:cs="Arial"/>
          <w:lang w:val="es-ES"/>
        </w:rPr>
        <w:t xml:space="preserve"> El poseedor actual que prueba haber poseído en tiempo anterior, tiene a su favor la presunción de haber poseído en el intermedio.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793.-</w:t>
      </w:r>
      <w:r w:rsidRPr="007C6EA6">
        <w:rPr>
          <w:rFonts w:ascii="Arial" w:hAnsi="Arial" w:cs="Arial"/>
          <w:lang w:val="es-ES"/>
        </w:rPr>
        <w:t xml:space="preserve"> La posesión de un inmueble hace presumir la de los bienes muebles que se hallen en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794.-</w:t>
      </w:r>
      <w:r w:rsidRPr="007C6EA6">
        <w:rPr>
          <w:rFonts w:ascii="Arial" w:hAnsi="Arial" w:cs="Arial"/>
          <w:lang w:val="es-ES"/>
        </w:rPr>
        <w:t xml:space="preserve"> Todo poseedor debe ser mantenido o restituido en la posesión contra aquellos que no tengan mejor derecho para poseer.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Es mejor la posesión que se funda en título y cuando se trata de inmuebles la que está inscrita. A falta de título o siendo iguales los títulos, la más antigua.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las posesiones fueren dudosas, se pondrá en depósito la cosa hasta que se resuelva a quién pertenece la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795.-</w:t>
      </w:r>
      <w:r w:rsidRPr="007C6EA6">
        <w:rPr>
          <w:rFonts w:ascii="Arial" w:hAnsi="Arial" w:cs="Arial"/>
          <w:lang w:val="es-ES"/>
        </w:rPr>
        <w:t xml:space="preserve"> Para que el poseedor tenga derecho al interdicto de recuperar la posesión, se necesita que no haya pasado un año desde que se verificó el despojo.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796.-</w:t>
      </w:r>
      <w:r w:rsidRPr="007C6EA6">
        <w:rPr>
          <w:rFonts w:ascii="Arial" w:hAnsi="Arial" w:cs="Arial"/>
          <w:lang w:val="es-ES"/>
        </w:rPr>
        <w:t xml:space="preserve"> Se reputa como nunca perturbado o despojado, el que judicialmente fue mantenido o restituido en la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797.-</w:t>
      </w:r>
      <w:r w:rsidRPr="007C6EA6">
        <w:rPr>
          <w:rFonts w:ascii="Arial" w:hAnsi="Arial" w:cs="Arial"/>
          <w:lang w:val="es-ES"/>
        </w:rPr>
        <w:t xml:space="preserve"> Es poseedor de buena fe el que entra en la posesión en virtud de un título suficiente para darle derecho de poseer. También es el que ignora los vicios de su título que le impiden poseer con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Es poseedor de mala fe el que entra a la posesión sin título alguno para poseer; lo mismo que el que conoce los vicios de su título que le impiden poseer con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Entiéndase por título la causa generadora de la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798.-</w:t>
      </w:r>
      <w:r w:rsidRPr="007C6EA6">
        <w:rPr>
          <w:rFonts w:ascii="Arial" w:hAnsi="Arial" w:cs="Arial"/>
          <w:lang w:val="es-ES"/>
        </w:rPr>
        <w:t xml:space="preserve"> La buena fe se presume siempre; al que afirme la mala fe del poseedor le corresponde probarla.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799.-</w:t>
      </w:r>
      <w:r w:rsidRPr="007C6EA6">
        <w:rPr>
          <w:rFonts w:ascii="Arial" w:hAnsi="Arial" w:cs="Arial"/>
          <w:lang w:val="es-ES"/>
        </w:rPr>
        <w:t xml:space="preserve"> La posesión adquirida de buena fe no pierde ese carácter sino en el caso y desde el momento en que existan actos que acrediten que el poseedor no ignora que posee la cosa indebidamente.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800.-</w:t>
      </w:r>
      <w:r w:rsidRPr="007C6EA6">
        <w:rPr>
          <w:rFonts w:ascii="Arial" w:hAnsi="Arial" w:cs="Arial"/>
          <w:lang w:val="es-ES"/>
        </w:rPr>
        <w:t xml:space="preserve"> Los poseedores a que se refiere el artículo 782, se regirán por las disposiciones que norman los actos jurídicos en virtud de los cuales son poseedores, en todo lo relativo a frutos, pago de gastos, y responsabilidad por pérdida o menoscabo de la cosa poseída.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801.-</w:t>
      </w:r>
      <w:r w:rsidRPr="007C6EA6">
        <w:rPr>
          <w:rFonts w:ascii="Arial" w:hAnsi="Arial" w:cs="Arial"/>
          <w:lang w:val="es-ES"/>
        </w:rPr>
        <w:t xml:space="preserve"> El poseedor de buena fe que haya adquirido la posesión por título traslativo de dominio, tiene los derechos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de hacer suyos los frutos percibidos, mientras su buena fe no es interrumpida;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 El de que se le abonen todos los gastos necesarios, lo mismo que los útiles, teniendo derecho de retener la cosa poseída hasta que se haga el pago;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de retirar las mejoras voluntarias, si no se causa daño en la cosa mejorada, o reparando el que se cause al retirarlas;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802.-</w:t>
      </w:r>
      <w:r w:rsidRPr="007C6EA6">
        <w:rPr>
          <w:rFonts w:ascii="Arial" w:hAnsi="Arial" w:cs="Arial"/>
          <w:lang w:val="es-ES"/>
        </w:rPr>
        <w:t xml:space="preserve"> El poseedor de buena fe a que se refiere el Articulo anterior no responde del deterioro o pérdida de la cosa poseída, aunque haya ocurrido por hecho propio; pero si responde de la utilidad que el mismo haya obtenido de la pérdida o deterioro.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803.-</w:t>
      </w:r>
      <w:r w:rsidRPr="007C6EA6">
        <w:rPr>
          <w:rFonts w:ascii="Arial" w:hAnsi="Arial" w:cs="Arial"/>
          <w:lang w:val="es-ES"/>
        </w:rPr>
        <w:t xml:space="preserve"> El que posee por menos de un año, a título traslativo de dominio y con mala fe, siempre que no haya obtenido la posesión por un medio delictuoso, está obligado: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restituir los frutos percibidos;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Tiene derecho a que se le reembolsen los gastos necesarios.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804.-</w:t>
      </w:r>
      <w:r w:rsidRPr="007C6EA6">
        <w:rPr>
          <w:rFonts w:ascii="Arial" w:hAnsi="Arial" w:cs="Arial"/>
          <w:lang w:val="es-ES"/>
        </w:rPr>
        <w:t xml:space="preserve"> El que posee en concepto de dueño por más de un año, pacifica, continua y públicamente, aunque su posesión sea de mala fe, con tal que no sea delictuosa, tiene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las dos terceras partes de los frutos industriales que haga producir a la cosa poseída, perteneciendo la otra tercera parte al propietario, si reivindica la cosa antes de que se prescriba;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que se le abonen los gastos necesarios y a retirar las mejoras útiles, si es dable separarlas sin detrimento de la cosa mejorada.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No tiene derecho a los frutos naturales y civiles que produzca la cosa que posee, y responde de la pérdida o deterioro de la cosa sobrevenidos por su culpa.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805.-</w:t>
      </w:r>
      <w:r w:rsidRPr="007C6EA6">
        <w:rPr>
          <w:rFonts w:ascii="Arial" w:hAnsi="Arial" w:cs="Arial"/>
          <w:lang w:val="es-ES"/>
        </w:rPr>
        <w:t xml:space="preserve">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806.-</w:t>
      </w:r>
      <w:r w:rsidRPr="007C6EA6">
        <w:rPr>
          <w:rFonts w:ascii="Arial" w:hAnsi="Arial" w:cs="Arial"/>
          <w:lang w:val="es-ES"/>
        </w:rPr>
        <w:t xml:space="preserve"> Las mejoras voluntarias no son abonables a ningún poseedor; pero el de buena fe puede retirar esas mejoras conforme a lo dispuesto en el artículo 801, Fracción III.</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807.-</w:t>
      </w:r>
      <w:r w:rsidRPr="007C6EA6">
        <w:rPr>
          <w:rFonts w:ascii="Arial" w:hAnsi="Arial" w:cs="Arial"/>
          <w:lang w:val="es-ES"/>
        </w:rPr>
        <w:t xml:space="preserve"> Se entienden percibidos los frutos naturales o industriales desde que se alzan o separan. Los frutos civiles se producen día por día, y pertenecen al poseedor en esta proporción, luego que son debidos, aunque no los haya recibido.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808.-</w:t>
      </w:r>
      <w:r w:rsidRPr="007C6EA6">
        <w:rPr>
          <w:rFonts w:ascii="Arial" w:hAnsi="Arial" w:cs="Arial"/>
          <w:lang w:val="es-ES"/>
        </w:rPr>
        <w:t xml:space="preserve"> Son gastos necesarios los que están prescritos por la Ley, y aquellos sin los que la cosa se pierde o desmejora.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809.-</w:t>
      </w:r>
      <w:r w:rsidRPr="007C6EA6">
        <w:rPr>
          <w:rFonts w:ascii="Arial" w:hAnsi="Arial" w:cs="Arial"/>
          <w:lang w:val="es-ES"/>
        </w:rPr>
        <w:t xml:space="preserve"> Son gastos útiles aquellos que, sin ser necesarios, aumentan el precio o producto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810.-</w:t>
      </w:r>
      <w:r w:rsidRPr="007C6EA6">
        <w:rPr>
          <w:rFonts w:ascii="Arial" w:hAnsi="Arial" w:cs="Arial"/>
          <w:lang w:val="es-ES"/>
        </w:rPr>
        <w:t xml:space="preserve"> Son gastos voluntarios los que sirven sólo al ornato de la cosa, o al placer o comodidad del poseedor.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811.-</w:t>
      </w:r>
      <w:r w:rsidRPr="007C6EA6">
        <w:rPr>
          <w:rFonts w:ascii="Arial" w:hAnsi="Arial" w:cs="Arial"/>
          <w:lang w:val="es-ES"/>
        </w:rPr>
        <w:t xml:space="preserve"> El poseedor debe justificar el importe de los gastos a que tenga derecho; en caso de duda se trazarán aquellos por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812.-</w:t>
      </w:r>
      <w:r w:rsidRPr="007C6EA6">
        <w:rPr>
          <w:rFonts w:ascii="Arial" w:hAnsi="Arial" w:cs="Arial"/>
          <w:lang w:val="es-ES"/>
        </w:rPr>
        <w:t xml:space="preserve"> Cuando el poseedor hubiere de ser indemnizado por gastos y haya percibido algunos frutos a que no tenía derecho, habrá lugar a la compensación.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813.-</w:t>
      </w:r>
      <w:r w:rsidRPr="007C6EA6">
        <w:rPr>
          <w:rFonts w:ascii="Arial" w:hAnsi="Arial" w:cs="Arial"/>
          <w:lang w:val="es-ES"/>
        </w:rPr>
        <w:t xml:space="preserve"> Las mejoras provenientes de la naturaleza o del tiempo, ceden siempre en beneficio del que haya vencido en la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814.-</w:t>
      </w:r>
      <w:r w:rsidRPr="007C6EA6">
        <w:rPr>
          <w:rFonts w:ascii="Arial" w:hAnsi="Arial" w:cs="Arial"/>
          <w:lang w:val="es-ES"/>
        </w:rPr>
        <w:t xml:space="preserve"> Posesión pacífica es la que se adquiere sin violencia.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815.-</w:t>
      </w:r>
      <w:r w:rsidRPr="007C6EA6">
        <w:rPr>
          <w:rFonts w:ascii="Arial" w:hAnsi="Arial" w:cs="Arial"/>
          <w:lang w:val="es-ES"/>
        </w:rPr>
        <w:t xml:space="preserve"> Posesión continua es la que no se ha interrumpido por alguno de los medios enumerados en el Capitulo V, Título VII, de este Libro.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816.-</w:t>
      </w:r>
      <w:r w:rsidRPr="007C6EA6">
        <w:rPr>
          <w:rFonts w:ascii="Arial" w:hAnsi="Arial" w:cs="Arial"/>
          <w:lang w:val="es-ES"/>
        </w:rPr>
        <w:t xml:space="preserve"> Posesión pública es la que se disfruta de manera que pueda ser conocida de todos. También lo es la que está inscrita en el Registro de la 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817.-</w:t>
      </w:r>
      <w:r w:rsidRPr="007C6EA6">
        <w:rPr>
          <w:rFonts w:ascii="Arial" w:hAnsi="Arial" w:cs="Arial"/>
          <w:lang w:val="es-ES"/>
        </w:rPr>
        <w:t xml:space="preserve"> Sólo la posesión que se adquiere y disfruta en concepto de dueño de la cosa poseída puede producir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818.-</w:t>
      </w:r>
      <w:r w:rsidRPr="007C6EA6">
        <w:rPr>
          <w:rFonts w:ascii="Arial" w:hAnsi="Arial" w:cs="Arial"/>
          <w:lang w:val="es-ES"/>
        </w:rPr>
        <w:t xml:space="preserve"> Se presume que la posesión se sigue disfrutando en el mismo concepto en que se adquirió, a menos que se pruebe que ha cambiado la causa de la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819.-</w:t>
      </w:r>
      <w:r w:rsidRPr="007C6EA6">
        <w:rPr>
          <w:rFonts w:ascii="Arial" w:hAnsi="Arial" w:cs="Arial"/>
          <w:lang w:val="es-ES"/>
        </w:rPr>
        <w:t xml:space="preserve"> La posesión se pierde:</w:t>
      </w:r>
    </w:p>
    <w:p w:rsidR="0034041D" w:rsidRPr="007C6EA6" w:rsidRDefault="0034041D" w:rsidP="0034041D">
      <w:pPr>
        <w:spacing w:before="120" w:after="120"/>
        <w:ind w:firstLine="720"/>
        <w:jc w:val="both"/>
        <w:rPr>
          <w:rFonts w:ascii="Arial" w:hAnsi="Arial" w:cs="Arial"/>
          <w:lang w:val="pt-BR"/>
        </w:rPr>
      </w:pPr>
      <w:r w:rsidRPr="007C6EA6">
        <w:rPr>
          <w:rFonts w:ascii="Arial" w:hAnsi="Arial" w:cs="Arial"/>
          <w:lang w:val="pt-BR"/>
        </w:rPr>
        <w:t>I.- Por abandono;</w:t>
      </w:r>
    </w:p>
    <w:p w:rsidR="0034041D" w:rsidRPr="007C6EA6" w:rsidRDefault="0034041D" w:rsidP="0034041D">
      <w:pPr>
        <w:spacing w:before="120" w:after="120"/>
        <w:ind w:firstLine="720"/>
        <w:jc w:val="both"/>
        <w:rPr>
          <w:rFonts w:ascii="Arial" w:hAnsi="Arial" w:cs="Arial"/>
          <w:lang w:val="pt-BR"/>
        </w:rPr>
      </w:pPr>
      <w:r w:rsidRPr="007C6EA6">
        <w:rPr>
          <w:rFonts w:ascii="Arial" w:hAnsi="Arial" w:cs="Arial"/>
          <w:lang w:val="pt-BR"/>
        </w:rPr>
        <w:t>II.- Por cesión a título oneroso o gratuito;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Por la destrucción o pérdida de la cosa o por quedar ésta fuera del comercio;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resolución judicial;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despojo, si la posesión del despojado dura más de un año;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Por reivindicación del propietario;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Por expropiación por causa de utilidad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820.-</w:t>
      </w:r>
      <w:r w:rsidRPr="007C6EA6">
        <w:rPr>
          <w:rFonts w:ascii="Arial" w:hAnsi="Arial" w:cs="Arial"/>
          <w:lang w:val="es-ES"/>
        </w:rPr>
        <w:t xml:space="preserve"> Se pierde la posesión de los derechos cuando es imposible ejercitarlos o cuando no se ejercen por el tiempo que baste para que queden prescritos.</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CUARTO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PROPIEDAD</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lang w:val="es-ES"/>
        </w:rPr>
      </w:pPr>
      <w:r w:rsidRPr="007C6EA6">
        <w:rPr>
          <w:rFonts w:ascii="Arial" w:hAnsi="Arial" w:cs="Arial"/>
          <w:b/>
          <w:bCs/>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821.-</w:t>
      </w:r>
      <w:r w:rsidRPr="007C6EA6">
        <w:rPr>
          <w:rFonts w:ascii="Arial" w:hAnsi="Arial" w:cs="Arial"/>
          <w:lang w:val="es-ES"/>
        </w:rPr>
        <w:t xml:space="preserve"> El propietario de una cosa puede gozar y disponer de ella con las limitaciones y modalidades que fijen las leyes.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822.-</w:t>
      </w:r>
      <w:r w:rsidRPr="007C6EA6">
        <w:rPr>
          <w:rFonts w:ascii="Arial" w:hAnsi="Arial" w:cs="Arial"/>
          <w:lang w:val="es-ES"/>
        </w:rPr>
        <w:t xml:space="preserve"> La propiedad no puede ser ocupada contra la voluntad de su dueño, sino por causa de utilidad pública y mediante indemnización.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823.-</w:t>
      </w:r>
      <w:r w:rsidRPr="007C6EA6">
        <w:rPr>
          <w:rFonts w:ascii="Arial" w:hAnsi="Arial" w:cs="Arial"/>
          <w:lang w:val="es-ES"/>
        </w:rPr>
        <w:t xml:space="preserve">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824.-</w:t>
      </w:r>
      <w:r w:rsidRPr="007C6EA6">
        <w:rPr>
          <w:rFonts w:ascii="Arial" w:hAnsi="Arial" w:cs="Arial"/>
          <w:lang w:val="es-ES"/>
        </w:rPr>
        <w:t xml:space="preserve">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825.-</w:t>
      </w:r>
      <w:r w:rsidRPr="007C6EA6">
        <w:rPr>
          <w:rFonts w:ascii="Arial" w:hAnsi="Arial" w:cs="Arial"/>
          <w:lang w:val="es-ES"/>
        </w:rPr>
        <w:t xml:space="preserve"> El propietario o el inquilino de un predio tiene derecho de ejercer las acciones que procedan para impedir que por el mal uso de la propiedad del vecino, se perjudiquen la seguridad, el sosiego o la salud de los que habiten el predio.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826.-</w:t>
      </w:r>
      <w:r w:rsidRPr="007C6EA6">
        <w:rPr>
          <w:rFonts w:ascii="Arial" w:hAnsi="Arial" w:cs="Arial"/>
          <w:lang w:val="es-ES"/>
        </w:rPr>
        <w:t xml:space="preserve"> No pertenecen al dueño del predio los minerales o substancias mencionadas en el Párrafo IV del artículo 27 de la Constitución Política de los Estados Unidos Mexicanos, ni las aguas que el Párrafo V del mismo artículo dispone que sean propiedad de la Nación.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827.-</w:t>
      </w:r>
      <w:r w:rsidRPr="007C6EA6">
        <w:rPr>
          <w:rFonts w:ascii="Arial" w:hAnsi="Arial" w:cs="Arial"/>
          <w:lang w:val="es-ES"/>
        </w:rPr>
        <w:t xml:space="preserve"> En un predio no pueden hacerse excavaciones o construcciones que hagan perder el sostén necesario al suelo de la propiedad vecina; a menos que se hagan las obras de consolidación indispensables para evitar todo daño a este predio.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828.-</w:t>
      </w:r>
      <w:r w:rsidRPr="007C6EA6">
        <w:rPr>
          <w:rFonts w:ascii="Arial" w:hAnsi="Arial" w:cs="Arial"/>
          <w:lang w:val="es-ES"/>
        </w:rPr>
        <w:t xml:space="preserve"> No es lícito ejercitar el derecho de propiedad de manera que su ejercicio no dé otro resultado que causar perjuicios a un tercero, sin utilidad para el propietario.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829.-</w:t>
      </w:r>
      <w:r w:rsidRPr="007C6EA6">
        <w:rPr>
          <w:rFonts w:ascii="Arial" w:hAnsi="Arial" w:cs="Arial"/>
          <w:lang w:val="es-ES"/>
        </w:rPr>
        <w:t xml:space="preserve"> Todo propietario tiene derecho a deslindar su propiedad y hacer o exigir el amojonamiento de la misma.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830.-</w:t>
      </w:r>
      <w:r w:rsidRPr="007C6EA6">
        <w:rPr>
          <w:rFonts w:ascii="Arial" w:hAnsi="Arial" w:cs="Arial"/>
          <w:lang w:val="es-ES"/>
        </w:rPr>
        <w:t xml:space="preserve"> También tiene derecho y en su caso obligación, de cerrar o de cercar su propiedad, en todo o en parte, del modo que lo estime conveniente o lo dispongan las leyes o Reglamentos, sin perjuicio de las servidumbres que reporte la 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831.-</w:t>
      </w:r>
      <w:r w:rsidRPr="007C6EA6">
        <w:rPr>
          <w:rFonts w:ascii="Arial" w:hAnsi="Arial" w:cs="Arial"/>
          <w:lang w:val="es-ES"/>
        </w:rPr>
        <w:t xml:space="preserve"> Nadie puede edificar ni plantar cerca de las plazas fuertes, fortalezas y edificios públicos, sino sujetándose a las condiciones exigidas en los Reglamentos especiales de la materia.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832.-</w:t>
      </w:r>
      <w:r w:rsidRPr="007C6EA6">
        <w:rPr>
          <w:rFonts w:ascii="Arial" w:hAnsi="Arial" w:cs="Arial"/>
          <w:lang w:val="es-ES"/>
        </w:rPr>
        <w:t xml:space="preserve">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833.-</w:t>
      </w:r>
      <w:r w:rsidRPr="007C6EA6">
        <w:rPr>
          <w:rFonts w:ascii="Arial" w:hAnsi="Arial" w:cs="Arial"/>
          <w:lang w:val="es-ES"/>
        </w:rPr>
        <w:t xml:space="preserve">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834.-</w:t>
      </w:r>
      <w:r w:rsidRPr="007C6EA6">
        <w:rPr>
          <w:rFonts w:ascii="Arial" w:hAnsi="Arial" w:cs="Arial"/>
          <w:lang w:val="es-ES"/>
        </w:rPr>
        <w:t xml:space="preserve"> Nadie puede plantar árboles cerca de una heredad ajena, sino a la distancia de dos metros de la linea divisoria, si la plantación se hace de árboles grandes, y de un metro, si la plantación de hace de arbustos o árboles pequeños.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835.-</w:t>
      </w:r>
      <w:r w:rsidRPr="007C6EA6">
        <w:rPr>
          <w:rFonts w:ascii="Arial" w:hAnsi="Arial" w:cs="Arial"/>
          <w:lang w:val="es-ES"/>
        </w:rPr>
        <w:t xml:space="preserve"> El propietario puede pedir que se arranquen los árboles plantados a menor distancia de su predio de la señalada en el artículo que precede, y hasta cuando sea mayor si es evidente el daño que los árboles le causan.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836.-</w:t>
      </w:r>
      <w:r w:rsidRPr="007C6EA6">
        <w:rPr>
          <w:rFonts w:ascii="Arial" w:hAnsi="Arial" w:cs="Arial"/>
          <w:lang w:val="es-ES"/>
        </w:rPr>
        <w:t xml:space="preserve">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si mismo dentro de su heredad, pero con previo aviso al vecino.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837.-</w:t>
      </w:r>
      <w:r w:rsidRPr="007C6EA6">
        <w:rPr>
          <w:rFonts w:ascii="Arial" w:hAnsi="Arial" w:cs="Arial"/>
          <w:lang w:val="es-ES"/>
        </w:rPr>
        <w:t xml:space="preserve"> El dueño de una pared que no sea de copropiedad, contigua a finca ajena, puede abrir en ella ventanas o huecos para recibir luces a una altura tal que la parte inferior de las ventanas diste del suelo de la vivienda a que dé luz tres metros a lo menos, y </w:t>
      </w:r>
      <w:r w:rsidRPr="007C6EA6">
        <w:rPr>
          <w:rFonts w:ascii="Arial" w:hAnsi="Arial" w:cs="Arial"/>
          <w:lang w:val="es-ES"/>
        </w:rPr>
        <w:lastRenderedPageBreak/>
        <w:t>en todo caso con reja de hierro remetida en la pared y con red de alambre cuyas mallas sean de tres centímetros a lo sumo.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838.-</w:t>
      </w:r>
      <w:r w:rsidRPr="007C6EA6">
        <w:rPr>
          <w:rFonts w:ascii="Arial" w:hAnsi="Arial" w:cs="Arial"/>
          <w:lang w:val="es-ES"/>
        </w:rPr>
        <w:t xml:space="preserve">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839.-</w:t>
      </w:r>
      <w:r w:rsidRPr="007C6EA6">
        <w:rPr>
          <w:rFonts w:ascii="Arial" w:hAnsi="Arial" w:cs="Arial"/>
          <w:lang w:val="es-ES"/>
        </w:rPr>
        <w:t xml:space="preserve"> No se pueden tener ventanas para asomarse, ni balcones u otros voladizos semejantes, sobre la propiedad del vecino, prolongándose más allá del límite que separa las heredades.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Tampoco pueden tenerse vistas de costado u oblicuas sobre la misma propiedad, si no hay un metro de distancia.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840.-</w:t>
      </w:r>
      <w:r w:rsidRPr="007C6EA6">
        <w:rPr>
          <w:rFonts w:ascii="Arial" w:hAnsi="Arial" w:cs="Arial"/>
          <w:lang w:val="es-ES"/>
        </w:rPr>
        <w:t xml:space="preserve"> La distancia de que habla el artículo anterior se mide desde la línea de separación de las dos propiedades.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841.-</w:t>
      </w:r>
      <w:r w:rsidRPr="007C6EA6">
        <w:rPr>
          <w:rFonts w:ascii="Arial" w:hAnsi="Arial" w:cs="Arial"/>
          <w:lang w:val="es-ES"/>
        </w:rPr>
        <w:t xml:space="preserve"> El propietario de un edificio está obligado a construir sus tejados y azoteas de tal manera que las aguas pluviales no caigan sobre el suelo o edificio vecino.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LA APROPIACION DE LOS ANIMALES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842.-</w:t>
      </w:r>
      <w:r w:rsidRPr="007C6EA6">
        <w:rPr>
          <w:rFonts w:ascii="Arial" w:hAnsi="Arial" w:cs="Arial"/>
          <w:lang w:val="es-ES"/>
        </w:rPr>
        <w:t xml:space="preserve"> Los animales que sin marca alguna se encuentren en las propiedades, se presumen que son del dueño de éstas mientras no se pruebe lo contrario, a no ser que el propietario no tenga cría de la raza a que los animales pertenezcan.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843.-</w:t>
      </w:r>
      <w:r w:rsidRPr="007C6EA6">
        <w:rPr>
          <w:rFonts w:ascii="Arial" w:hAnsi="Arial" w:cs="Arial"/>
          <w:lang w:val="es-ES"/>
        </w:rPr>
        <w:t xml:space="preserve">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844.-</w:t>
      </w:r>
      <w:r w:rsidRPr="007C6EA6">
        <w:rPr>
          <w:rFonts w:ascii="Arial" w:hAnsi="Arial" w:cs="Arial"/>
          <w:lang w:val="es-ES"/>
        </w:rPr>
        <w:t xml:space="preserve"> El derecho de caza y el de apropiarse los productos de ésta en terreno público, se sujetará a las Leyes y Reglamentos respectivos.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845.-</w:t>
      </w:r>
      <w:r w:rsidRPr="007C6EA6">
        <w:rPr>
          <w:rFonts w:ascii="Arial" w:hAnsi="Arial" w:cs="Arial"/>
          <w:lang w:val="es-ES"/>
        </w:rPr>
        <w:t xml:space="preserve">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846.-</w:t>
      </w:r>
      <w:r w:rsidRPr="007C6EA6">
        <w:rPr>
          <w:rFonts w:ascii="Arial" w:hAnsi="Arial" w:cs="Arial"/>
          <w:lang w:val="es-ES"/>
        </w:rPr>
        <w:t xml:space="preserve"> El ejercicio del derecho de cazar se regirá por los reglamentos administrativos y por las siguientes bases: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847.-</w:t>
      </w:r>
      <w:r w:rsidRPr="007C6EA6">
        <w:rPr>
          <w:rFonts w:ascii="Arial" w:hAnsi="Arial" w:cs="Arial"/>
          <w:lang w:val="es-ES"/>
        </w:rPr>
        <w:t xml:space="preserve"> El cazador se hace dueño del animal que caza, por el acto de apoderarse de él, observándose lo dispuesto en el Artículo 849.</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848.-</w:t>
      </w:r>
      <w:r w:rsidRPr="007C6EA6">
        <w:rPr>
          <w:rFonts w:ascii="Arial" w:hAnsi="Arial" w:cs="Arial"/>
          <w:lang w:val="es-ES"/>
        </w:rPr>
        <w:t xml:space="preserve"> Se considera capturado el animal que ha sido muerto por el cazador durante el acto venatario, y también el que está preso en redes.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849.-</w:t>
      </w:r>
      <w:r w:rsidRPr="007C6EA6">
        <w:rPr>
          <w:rFonts w:ascii="Arial" w:hAnsi="Arial" w:cs="Arial"/>
          <w:lang w:val="es-ES"/>
        </w:rPr>
        <w:t xml:space="preserve"> Si la pieza herida muriese en terrenos ajenos, el propietario de éstos o quien lo represente, deberá entregarla al cazador o permitir que entre a buscarla.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850.-</w:t>
      </w:r>
      <w:r w:rsidRPr="007C6EA6">
        <w:rPr>
          <w:rFonts w:ascii="Arial" w:hAnsi="Arial" w:cs="Arial"/>
          <w:lang w:val="es-ES"/>
        </w:rPr>
        <w:t xml:space="preserve"> El propietario que infrinja el artículo anterior pagará el valor de la pieza, y el cazador perderá esta si entra a buscarla sin permiso de aquél.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851.-</w:t>
      </w:r>
      <w:r w:rsidRPr="007C6EA6">
        <w:rPr>
          <w:rFonts w:ascii="Arial" w:hAnsi="Arial" w:cs="Arial"/>
          <w:lang w:val="es-ES"/>
        </w:rPr>
        <w:t xml:space="preserve"> El hecho de entrar los perros de caza en terreno ajeno sin la voluntad del cazador, sólo obliga a éste a la reparación de los daños causados.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852.-</w:t>
      </w:r>
      <w:r w:rsidRPr="007C6EA6">
        <w:rPr>
          <w:rFonts w:ascii="Arial" w:hAnsi="Arial" w:cs="Arial"/>
          <w:lang w:val="es-ES"/>
        </w:rPr>
        <w:t xml:space="preserve"> La acción para pedir la reparación prescribe a los treinta días, contados desde la fecha en que se causó el daño.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853.-</w:t>
      </w:r>
      <w:r w:rsidRPr="007C6EA6">
        <w:rPr>
          <w:rFonts w:ascii="Arial" w:hAnsi="Arial" w:cs="Arial"/>
          <w:lang w:val="es-ES"/>
        </w:rPr>
        <w:t xml:space="preserve"> Es lícito a los labradores destruir en cualquier tiempo los animales bravíos o cerriles que perjudiquen sus sementeras o plantaciones.</w:t>
      </w:r>
    </w:p>
    <w:p w:rsidR="0034041D" w:rsidRPr="007C6EA6" w:rsidRDefault="0034041D" w:rsidP="00E73C81">
      <w:pPr>
        <w:spacing w:before="240" w:after="240"/>
        <w:ind w:firstLine="720"/>
        <w:jc w:val="both"/>
        <w:rPr>
          <w:rFonts w:ascii="Arial" w:hAnsi="Arial" w:cs="Arial"/>
          <w:lang w:val="es-ES"/>
        </w:rPr>
      </w:pPr>
      <w:r w:rsidRPr="007C6EA6">
        <w:rPr>
          <w:rFonts w:ascii="Arial" w:hAnsi="Arial" w:cs="Arial"/>
          <w:b/>
          <w:bCs/>
          <w:lang w:val="es-ES"/>
        </w:rPr>
        <w:t>ARTICULO 854.-</w:t>
      </w:r>
      <w:r w:rsidRPr="007C6EA6">
        <w:rPr>
          <w:rFonts w:ascii="Arial" w:hAnsi="Arial" w:cs="Arial"/>
          <w:lang w:val="es-ES"/>
        </w:rPr>
        <w:t xml:space="preserve"> El mismo derecho tienen respecto a las aves domésticas en los campos en que hubiere tierras sembradas de cereales u otros frutos pendientes, a los que pudieren perjudicar aquellas aves.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855.-</w:t>
      </w:r>
      <w:r w:rsidRPr="007C6EA6">
        <w:rPr>
          <w:rFonts w:ascii="Arial" w:hAnsi="Arial" w:cs="Arial"/>
          <w:lang w:val="es-ES"/>
        </w:rPr>
        <w:t xml:space="preserve"> Se prohibe absolutamente destruir en predios ajenos los nidos, huevos y crías de aves de cualquier especie.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856.-</w:t>
      </w:r>
      <w:r w:rsidRPr="007C6EA6">
        <w:rPr>
          <w:rFonts w:ascii="Arial" w:hAnsi="Arial" w:cs="Arial"/>
          <w:lang w:val="es-ES"/>
        </w:rPr>
        <w:t xml:space="preserve"> La pesca y el buceo de perlas en las aguas del dominio del Poder Público, que sean de uso común, se regirán por lo que dispongan las Leyes y Reglamentos respectivos.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857.-</w:t>
      </w:r>
      <w:r w:rsidRPr="007C6EA6">
        <w:rPr>
          <w:rFonts w:ascii="Arial" w:hAnsi="Arial" w:cs="Arial"/>
          <w:lang w:val="es-ES"/>
        </w:rPr>
        <w:t xml:space="preserve"> El derecho de pesca en aguas particulares pertenece a los dueños de los predios en que aquellas se encuentren, con sujeción a las Leyes y Reglamentos de la materia.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858.-</w:t>
      </w:r>
      <w:r w:rsidRPr="007C6EA6">
        <w:rPr>
          <w:rFonts w:ascii="Arial" w:hAnsi="Arial" w:cs="Arial"/>
          <w:lang w:val="es-ES"/>
        </w:rPr>
        <w:t xml:space="preserve"> Es lícito a cualquiera persona apropiarse los animales bravíos, conforme a los Reglamentos respectivos.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859.-</w:t>
      </w:r>
      <w:r w:rsidRPr="007C6EA6">
        <w:rPr>
          <w:rFonts w:ascii="Arial" w:hAnsi="Arial" w:cs="Arial"/>
          <w:lang w:val="es-ES"/>
        </w:rPr>
        <w:t xml:space="preserve"> Es lícito a cualquiera persona apropiarse los enjambres que no hayan sido encerrados en colmena, o cuando la han abandonado.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860.-</w:t>
      </w:r>
      <w:r w:rsidRPr="007C6EA6">
        <w:rPr>
          <w:rFonts w:ascii="Arial" w:hAnsi="Arial" w:cs="Arial"/>
          <w:lang w:val="es-ES"/>
        </w:rPr>
        <w:t xml:space="preserve"> No se entiende que las abejas han abandonado la colmena cuando se han posado en predio propio del dueño, o éste las persigue llevándolas a la vista.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861.-</w:t>
      </w:r>
      <w:r w:rsidRPr="007C6EA6">
        <w:rPr>
          <w:rFonts w:ascii="Arial" w:hAnsi="Arial" w:cs="Arial"/>
          <w:lang w:val="es-ES"/>
        </w:rPr>
        <w:t xml:space="preserve"> Los animales feroces que se escaparen del encierro en que los tengan sus dueños, podrán ser destruidos o capturados por cualquiera.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Pero los dueños pueden recuperarlos si indemnizan los daños y perjuicios que hubieren ocasionado.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862.-</w:t>
      </w:r>
      <w:r w:rsidRPr="007C6EA6">
        <w:rPr>
          <w:rFonts w:ascii="Arial" w:hAnsi="Arial" w:cs="Arial"/>
          <w:lang w:val="es-ES"/>
        </w:rPr>
        <w:t xml:space="preserve"> La apropiación de los animales domésticos se rige por las disposiciones contenidas en el Título de los bienes mostrencos.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lang w:val="es-ES"/>
        </w:rPr>
      </w:pPr>
      <w:r w:rsidRPr="007C6EA6">
        <w:rPr>
          <w:rFonts w:ascii="Arial" w:hAnsi="Arial" w:cs="Arial"/>
          <w:b/>
          <w:bCs/>
          <w:lang w:val="es-ES"/>
        </w:rPr>
        <w:t>DE LOS TESOROS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863.-</w:t>
      </w:r>
      <w:r w:rsidRPr="007C6EA6">
        <w:rPr>
          <w:rFonts w:ascii="Arial" w:hAnsi="Arial" w:cs="Arial"/>
          <w:lang w:val="es-ES"/>
        </w:rPr>
        <w:t xml:space="preserve"> Para los efectos de los </w:t>
      </w:r>
      <w:r w:rsidRPr="007C6EA6">
        <w:rPr>
          <w:rFonts w:ascii="Arial" w:hAnsi="Arial" w:cs="Arial"/>
          <w:color w:val="000000"/>
        </w:rPr>
        <w:t>artículos</w:t>
      </w:r>
      <w:r w:rsidRPr="007C6EA6">
        <w:rPr>
          <w:rFonts w:ascii="Arial" w:hAnsi="Arial" w:cs="Arial"/>
          <w:lang w:val="es-ES"/>
        </w:rPr>
        <w:t xml:space="preserve"> que siguen, se entiende por tesoro, el depósito oculto de dinero, alhajas u otros objetos preciosos cuya legítima procedencia se ignore.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Nunca un tesoro se considera como fruto de una finca.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864.-</w:t>
      </w:r>
      <w:r w:rsidRPr="007C6EA6">
        <w:rPr>
          <w:rFonts w:ascii="Arial" w:hAnsi="Arial" w:cs="Arial"/>
          <w:lang w:val="es-ES"/>
        </w:rPr>
        <w:t xml:space="preserve"> El tesoro oculto pertenece al que lo descubre en sitio de su 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865.-</w:t>
      </w:r>
      <w:r w:rsidRPr="007C6EA6">
        <w:rPr>
          <w:rFonts w:ascii="Arial" w:hAnsi="Arial" w:cs="Arial"/>
          <w:lang w:val="es-ES"/>
        </w:rPr>
        <w:t xml:space="preserve"> Si el sitio fuere de dominio del poder público o perteneciere a alguna persona particular que no sea el mismo descubridor, se aplicará a éste una mitad del tesoro y la otra mitad al propietario del sitio.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866.-</w:t>
      </w:r>
      <w:r w:rsidRPr="007C6EA6">
        <w:rPr>
          <w:rFonts w:ascii="Arial" w:hAnsi="Arial" w:cs="Arial"/>
          <w:lang w:val="es-ES"/>
        </w:rPr>
        <w:t xml:space="preserve"> Cuando los objetos descubiertos fueren interesantes para las ciencias o para las artes, se aplicarán a la nación por su justo precio, el cual se distribuirá conforme a lo dispuesto en los </w:t>
      </w:r>
      <w:r w:rsidRPr="007C6EA6">
        <w:rPr>
          <w:rFonts w:ascii="Arial" w:hAnsi="Arial" w:cs="Arial"/>
          <w:color w:val="000000"/>
        </w:rPr>
        <w:t>artículos</w:t>
      </w:r>
      <w:r w:rsidRPr="007C6EA6">
        <w:rPr>
          <w:rFonts w:ascii="Arial" w:hAnsi="Arial" w:cs="Arial"/>
          <w:lang w:val="es-ES"/>
        </w:rPr>
        <w:t xml:space="preserve"> 864 y 865.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867.-</w:t>
      </w:r>
      <w:r w:rsidRPr="007C6EA6">
        <w:rPr>
          <w:rFonts w:ascii="Arial" w:hAnsi="Arial" w:cs="Arial"/>
          <w:lang w:val="es-ES"/>
        </w:rPr>
        <w:t xml:space="preserve"> Para que el que descubra un tesoro en suelo ajeno goce del derecho ya declarado, es necesario que el descubrimiento sea casual.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868.-</w:t>
      </w:r>
      <w:r w:rsidRPr="007C6EA6">
        <w:rPr>
          <w:rFonts w:ascii="Arial" w:hAnsi="Arial" w:cs="Arial"/>
          <w:lang w:val="es-ES"/>
        </w:rPr>
        <w:t xml:space="preserve"> De propia autoridad nadie puede, en terreno o edificio ajeno, hacer excavación, horadación u obra alguna para buscar un tesoro.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869.-</w:t>
      </w:r>
      <w:r w:rsidRPr="007C6EA6">
        <w:rPr>
          <w:rFonts w:ascii="Arial" w:hAnsi="Arial" w:cs="Arial"/>
          <w:lang w:val="es-ES"/>
        </w:rPr>
        <w:t xml:space="preserve"> El tesoro descubierto en terreno ajeno, por obras practicadas sin consentimiento de su dueño, pertenece integramente a éste.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870.-</w:t>
      </w:r>
      <w:r w:rsidRPr="007C6EA6">
        <w:rPr>
          <w:rFonts w:ascii="Arial" w:hAnsi="Arial" w:cs="Arial"/>
          <w:lang w:val="es-ES"/>
        </w:rP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871.-</w:t>
      </w:r>
      <w:r w:rsidRPr="007C6EA6">
        <w:rPr>
          <w:rFonts w:ascii="Arial" w:hAnsi="Arial" w:cs="Arial"/>
          <w:lang w:val="es-ES"/>
        </w:rPr>
        <w:t xml:space="preserve"> Si el tesoro se buscare con consentimiento del dueño del fundo, se observarán las estipulaciones que se hubieren hecho para la distribución; y si no la hubiere los gastos y lo descubierto se distribuirán por mitad.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872.-</w:t>
      </w:r>
      <w:r w:rsidRPr="007C6EA6">
        <w:rPr>
          <w:rFonts w:ascii="Arial" w:hAnsi="Arial" w:cs="Arial"/>
          <w:lang w:val="es-ES"/>
        </w:rPr>
        <w:t xml:space="preserve">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w:t>
      </w:r>
      <w:r w:rsidRPr="007C6EA6">
        <w:rPr>
          <w:rFonts w:ascii="Arial" w:hAnsi="Arial" w:cs="Arial"/>
          <w:color w:val="000000"/>
        </w:rPr>
        <w:t>artículos</w:t>
      </w:r>
      <w:r w:rsidRPr="007C6EA6">
        <w:rPr>
          <w:rFonts w:ascii="Arial" w:hAnsi="Arial" w:cs="Arial"/>
          <w:lang w:val="es-ES"/>
        </w:rPr>
        <w:t xml:space="preserve"> 869, 879 y 871.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873.-</w:t>
      </w:r>
      <w:r w:rsidRPr="007C6EA6">
        <w:rPr>
          <w:rFonts w:ascii="Arial" w:hAnsi="Arial" w:cs="Arial"/>
          <w:lang w:val="es-ES"/>
        </w:rPr>
        <w:t xml:space="preserve"> Si el propietario encuentra el tesoro en la finca o terreno cuyo usufructo pertenece a otra persona, ésta no tendrá parte alguna en el tesoro, pero si derecho de exigir del propietario una indemnización por los daños y perjuicios que origine la interrupción del usufructo, en la parte ocupada o demolida para buscar el tesoro; la indemnización se pagará cuando no se encuentre el tesoro.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lang w:val="es-ES"/>
        </w:rPr>
      </w:pPr>
      <w:r w:rsidRPr="007C6EA6">
        <w:rPr>
          <w:rFonts w:ascii="Arial" w:hAnsi="Arial" w:cs="Arial"/>
          <w:b/>
          <w:bCs/>
          <w:lang w:val="es-ES"/>
        </w:rPr>
        <w:t>DEL DERECHO DE ACCESION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874.-</w:t>
      </w:r>
      <w:r w:rsidRPr="007C6EA6">
        <w:rPr>
          <w:rFonts w:ascii="Arial" w:hAnsi="Arial" w:cs="Arial"/>
          <w:lang w:val="es-ES"/>
        </w:rPr>
        <w:t xml:space="preserve"> La propiedad de los bienes da derecho a todo lo que ellos producen, o se les une o incorpora natural o artificialmente. Este derecho se llama de accesión.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875.-</w:t>
      </w:r>
      <w:r w:rsidRPr="007C6EA6">
        <w:rPr>
          <w:rFonts w:ascii="Arial" w:hAnsi="Arial" w:cs="Arial"/>
          <w:lang w:val="es-ES"/>
        </w:rPr>
        <w:t xml:space="preserve"> En virtud de él pertenecen al propietario: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frutos naturales;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frutos industriales;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frutos civiles.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876.-</w:t>
      </w:r>
      <w:r w:rsidRPr="007C6EA6">
        <w:rPr>
          <w:rFonts w:ascii="Arial" w:hAnsi="Arial" w:cs="Arial"/>
          <w:lang w:val="es-ES"/>
        </w:rPr>
        <w:t xml:space="preserve"> Son frutos naturales las producciones espontáneas de la tierra, las crías y demás productos de los animales.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877.-</w:t>
      </w:r>
      <w:r w:rsidRPr="007C6EA6">
        <w:rPr>
          <w:rFonts w:ascii="Arial" w:hAnsi="Arial" w:cs="Arial"/>
          <w:lang w:val="es-ES"/>
        </w:rPr>
        <w:t xml:space="preserve"> Las crías de los animales pertenecen al dueño de la madre y no al del padre, salvo convenio anterior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878.-</w:t>
      </w:r>
      <w:r w:rsidRPr="007C6EA6">
        <w:rPr>
          <w:rFonts w:ascii="Arial" w:hAnsi="Arial" w:cs="Arial"/>
          <w:lang w:val="es-ES"/>
        </w:rPr>
        <w:t xml:space="preserve"> Son frutos industriales los que producen las heredades o fincas de cualquiera especie, mediante el cultivo o trabajo.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879.-</w:t>
      </w:r>
      <w:r w:rsidRPr="007C6EA6">
        <w:rPr>
          <w:rFonts w:ascii="Arial" w:hAnsi="Arial" w:cs="Arial"/>
          <w:lang w:val="es-ES"/>
        </w:rPr>
        <w:t xml:space="preserve"> No se reputan frutos naturales o industriales sino desde que están manifiestos o nacidos.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880.-</w:t>
      </w:r>
      <w:r w:rsidRPr="007C6EA6">
        <w:rPr>
          <w:rFonts w:ascii="Arial" w:hAnsi="Arial" w:cs="Arial"/>
          <w:lang w:val="es-ES"/>
        </w:rPr>
        <w:t xml:space="preserve"> Para que los animales se consideren frutos, basta que estén en el vientre de la madre, aunque no hayan nacido.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881.-</w:t>
      </w:r>
      <w:r w:rsidRPr="007C6EA6">
        <w:rPr>
          <w:rFonts w:ascii="Arial" w:hAnsi="Arial" w:cs="Arial"/>
          <w:lang w:val="es-ES"/>
        </w:rPr>
        <w:t xml:space="preserve"> Son frutos civiles los alquileres de los bienes muebles, las rentas de los inmuebles, los réditos de los capitales y todos aquellos que no siendo producidos por la misma cosa directamente, vienen de ella por contrato, por última voluntad o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882.-</w:t>
      </w:r>
      <w:r w:rsidRPr="007C6EA6">
        <w:rPr>
          <w:rFonts w:ascii="Arial" w:hAnsi="Arial" w:cs="Arial"/>
          <w:lang w:val="es-ES"/>
        </w:rPr>
        <w:t xml:space="preserve"> El que percibe los frutos tiene la obligación de abonar los gastos hechos por un tercero para su producción, recolección y conservación.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883.-</w:t>
      </w:r>
      <w:r w:rsidRPr="007C6EA6">
        <w:rPr>
          <w:rFonts w:ascii="Arial" w:hAnsi="Arial" w:cs="Arial"/>
          <w:lang w:val="es-ES"/>
        </w:rPr>
        <w:t xml:space="preserve"> Todo lo que se une o se incorpore a una cosa, lo edificado, plantado y sembrado, y lo reparado o mejorado en terreno o finca de propiedad ajena, pertenece al dueño del terreno o finca, con sujeción a lo que se dispone en los </w:t>
      </w:r>
      <w:r w:rsidRPr="007C6EA6">
        <w:rPr>
          <w:rFonts w:ascii="Arial" w:hAnsi="Arial" w:cs="Arial"/>
          <w:color w:val="000000"/>
        </w:rPr>
        <w:t>artículos</w:t>
      </w:r>
      <w:r w:rsidRPr="007C6EA6">
        <w:rPr>
          <w:rFonts w:ascii="Arial" w:hAnsi="Arial" w:cs="Arial"/>
          <w:lang w:val="es-ES"/>
        </w:rPr>
        <w:t xml:space="preserve">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884.-</w:t>
      </w:r>
      <w:r w:rsidRPr="007C6EA6">
        <w:rPr>
          <w:rFonts w:ascii="Arial" w:hAnsi="Arial" w:cs="Arial"/>
          <w:lang w:val="es-ES"/>
        </w:rPr>
        <w:t xml:space="preserve"> Todas las obras, siembras y plantaciones, así como las mejoras y reparaciones ejecutadas en un terreno, se presumen hechas por el propietario y a su costa, mientras no se pruebe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885.-</w:t>
      </w:r>
      <w:r w:rsidRPr="007C6EA6">
        <w:rPr>
          <w:rFonts w:ascii="Arial" w:hAnsi="Arial" w:cs="Arial"/>
          <w:lang w:val="es-ES"/>
        </w:rPr>
        <w:t xml:space="preserve"> El que siembre, plante o edifique en finca propia, con semillas, plantas o materiales ajenos, adquiere la propiedad de unas y otros, pero con la obligación de pagarlos en todo caso y de resarcir daños y perjuicios si ha procedido de mala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886.-</w:t>
      </w:r>
      <w:r w:rsidRPr="007C6EA6">
        <w:rPr>
          <w:rFonts w:ascii="Arial" w:hAnsi="Arial" w:cs="Arial"/>
          <w:lang w:val="es-ES"/>
        </w:rPr>
        <w:t xml:space="preserve"> El dueño de las semillas, plantas o materiales, nunca tendrá derecho de pedir que se le devuelvan destruyéndose la obra o plantación; pero si las plantas no han echado raíces y pueden sacarse, el dueño de ellas tiene derecho de pedir que así se haga.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887.-</w:t>
      </w:r>
      <w:r w:rsidRPr="007C6EA6">
        <w:rPr>
          <w:rFonts w:ascii="Arial" w:hAnsi="Arial" w:cs="Arial"/>
          <w:lang w:val="es-ES"/>
        </w:rPr>
        <w:t xml:space="preserve"> Cuando las semillas o los materiales no estén aun aplicados a su objeto ni confundidos con otros, pueden reivindicarse por el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888.-</w:t>
      </w:r>
      <w:r w:rsidRPr="007C6EA6">
        <w:rPr>
          <w:rFonts w:ascii="Arial" w:hAnsi="Arial" w:cs="Arial"/>
          <w:lang w:val="es-ES"/>
        </w:rPr>
        <w:t xml:space="preserve"> El dueño del terreno en que se edifique, siembre o plante de buena fe, tendrá derecho de hacer suya la obra, siembra o plantación, previa la indemnización prescrita en el artículo 885,</w:t>
      </w:r>
      <w:r w:rsidR="00236C6A">
        <w:rPr>
          <w:rFonts w:ascii="Arial" w:hAnsi="Arial" w:cs="Arial"/>
          <w:lang w:val="es-ES"/>
        </w:rPr>
        <w:t xml:space="preserve"> </w:t>
      </w:r>
      <w:r w:rsidRPr="007C6EA6">
        <w:rPr>
          <w:rFonts w:ascii="Arial" w:hAnsi="Arial" w:cs="Arial"/>
          <w:lang w:val="es-ES"/>
        </w:rPr>
        <w:t>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889.-</w:t>
      </w:r>
      <w:r w:rsidRPr="007C6EA6">
        <w:rPr>
          <w:rFonts w:ascii="Arial" w:hAnsi="Arial" w:cs="Arial"/>
          <w:lang w:val="es-ES"/>
        </w:rPr>
        <w:t xml:space="preserve"> El que edifica, planta o siembra de mala fe en terreno ajeno, pierde lo edificado, plantando o sembrando, sin que tenga derecho de reclamar indemnización alguna del dueño del suelo, ni de retener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890.-</w:t>
      </w:r>
      <w:r w:rsidRPr="007C6EA6">
        <w:rPr>
          <w:rFonts w:ascii="Arial" w:hAnsi="Arial" w:cs="Arial"/>
          <w:lang w:val="es-ES"/>
        </w:rPr>
        <w:t xml:space="preserve"> El dueño del terreno en que se haya edificado con mala fe, podrá pedir la demolición de la obra, y la reposición de las cosas a su estado primitivo, a costa del edificador.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891.-</w:t>
      </w:r>
      <w:r w:rsidRPr="007C6EA6">
        <w:rPr>
          <w:rFonts w:ascii="Arial" w:hAnsi="Arial" w:cs="Arial"/>
          <w:lang w:val="es-ES"/>
        </w:rPr>
        <w:t xml:space="preserve"> Cuando haya mala fe, no sólo por parte del que edificare, sino por parte del dueño, se entenderá compensada esta circunstancia y se arreglarán los derechos de uno y otro, conforme a lo resuelto para el caso de haberse procedido de buena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892.-</w:t>
      </w:r>
      <w:r w:rsidRPr="007C6EA6">
        <w:rPr>
          <w:rFonts w:ascii="Arial" w:hAnsi="Arial" w:cs="Arial"/>
          <w:lang w:val="es-ES"/>
        </w:rP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893.-</w:t>
      </w:r>
      <w:r w:rsidRPr="007C6EA6">
        <w:rPr>
          <w:rFonts w:ascii="Arial" w:hAnsi="Arial" w:cs="Arial"/>
          <w:lang w:val="es-ES"/>
        </w:rPr>
        <w:t xml:space="preserve"> Se entiende haber mala fe por parte del dueño, siempre que a su vista, ciencia y paciencia se hiciere el edificio, la siembra o la plantación.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894.-</w:t>
      </w:r>
      <w:r w:rsidRPr="007C6EA6">
        <w:rPr>
          <w:rFonts w:ascii="Arial" w:hAnsi="Arial" w:cs="Arial"/>
          <w:lang w:val="es-ES"/>
        </w:rPr>
        <w:t xml:space="preserve"> Si los materiales, plantas o semillas pertenecen a un tercero que no ha procedido de mala fe, el dueño del terreno es responsable subsidiariamente del valor de aquellos objetos, siempre que concurran las dos circunstancias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el que de mala fe empleó materiales, plantas o semillas, no tenga bienes con qué responder de su valor;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lo edificado, plantado o sembrado aproveche al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895.-</w:t>
      </w:r>
      <w:r w:rsidRPr="007C6EA6">
        <w:rPr>
          <w:rFonts w:ascii="Arial" w:hAnsi="Arial" w:cs="Arial"/>
          <w:lang w:val="es-ES"/>
        </w:rPr>
        <w:t xml:space="preserve"> No tendrá lugar lo dispuesto en el artículo anterior si el propietario usa del derecho que le concede el artículo 890.</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896.-</w:t>
      </w:r>
      <w:r w:rsidRPr="007C6EA6">
        <w:rPr>
          <w:rFonts w:ascii="Arial" w:hAnsi="Arial" w:cs="Arial"/>
          <w:lang w:val="es-ES"/>
        </w:rPr>
        <w:t xml:space="preserve"> El acrecentamiento que por aluvión reciben las heredades confinantes con corrientes de agua; pertenecen a los dueños de las riberas en que el aluvión se deposite.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897.-</w:t>
      </w:r>
      <w:r w:rsidRPr="007C6EA6">
        <w:rPr>
          <w:rFonts w:ascii="Arial" w:hAnsi="Arial" w:cs="Arial"/>
          <w:lang w:val="es-ES"/>
        </w:rPr>
        <w:t xml:space="preserve"> Los dueños de las heredades confinantes con las lagunas o estanques, no adquieren el terreno descubierto por la disminución natural de las aguas, ni pierden el que estas inunden con las crecidas extraordinarias.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898.-</w:t>
      </w:r>
      <w:r w:rsidRPr="007C6EA6">
        <w:rPr>
          <w:rFonts w:ascii="Arial" w:hAnsi="Arial" w:cs="Arial"/>
          <w:lang w:val="es-ES"/>
        </w:rPr>
        <w:t xml:space="preserve">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899.-</w:t>
      </w:r>
      <w:r w:rsidRPr="007C6EA6">
        <w:rPr>
          <w:rFonts w:ascii="Arial" w:hAnsi="Arial" w:cs="Arial"/>
          <w:lang w:val="es-ES"/>
        </w:rPr>
        <w:t xml:space="preserve">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900.-</w:t>
      </w:r>
      <w:r w:rsidRPr="007C6EA6">
        <w:rPr>
          <w:rFonts w:ascii="Arial" w:hAnsi="Arial" w:cs="Arial"/>
          <w:lang w:val="es-ES"/>
        </w:rPr>
        <w:t xml:space="preserve"> La Ley sobre Aguas de Jurisdicción Federal, determinará a quien pertenecen los cauces abandonados de los ríos federales que varíen de curso.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901.-</w:t>
      </w:r>
      <w:r w:rsidRPr="007C6EA6">
        <w:rPr>
          <w:rFonts w:ascii="Arial" w:hAnsi="Arial" w:cs="Arial"/>
          <w:lang w:val="es-ES"/>
        </w:rPr>
        <w:t xml:space="preserve"> Son del dominio del poder público las islas que se formen en los mares adyacentes al territorio nacional, así como las que se formen en los ríos que pertenecen a la Federación.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902.-</w:t>
      </w:r>
      <w:r w:rsidRPr="007C6EA6">
        <w:rPr>
          <w:rFonts w:ascii="Arial" w:hAnsi="Arial" w:cs="Arial"/>
          <w:lang w:val="es-ES"/>
        </w:rPr>
        <w:t xml:space="preserve">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903.-</w:t>
      </w:r>
      <w:r w:rsidRPr="007C6EA6">
        <w:rPr>
          <w:rFonts w:ascii="Arial" w:hAnsi="Arial" w:cs="Arial"/>
          <w:lang w:val="es-ES"/>
        </w:rPr>
        <w:t xml:space="preserve"> Cuando la corriente del río se divide en dos brazos o ramales, dejando aislada una heredad o parte de ella, el dueño no pierde su propiedad sino en la parte ocupada por las aguas, salvo lo que sobre el particular disponga la Ley sobre Aguas de Jurisdicción Federal.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904.-</w:t>
      </w:r>
      <w:r w:rsidRPr="007C6EA6">
        <w:rPr>
          <w:rFonts w:ascii="Arial" w:hAnsi="Arial" w:cs="Arial"/>
          <w:lang w:val="es-ES"/>
        </w:rPr>
        <w:t xml:space="preserve"> Cuando dos cosas muebles que pertenecen a dos dueños distintos, se unen de tal manera que vienen a formar una sola, sin que intervenga la mala fe, el propietario de la principal adquiere la accesoria, pagando su valor.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905.-</w:t>
      </w:r>
      <w:r w:rsidRPr="007C6EA6">
        <w:rPr>
          <w:rFonts w:ascii="Arial" w:hAnsi="Arial" w:cs="Arial"/>
          <w:lang w:val="es-ES"/>
        </w:rPr>
        <w:t xml:space="preserve"> Se reputa principal, entre dos cosas incorporadas, la de mayor valor.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906.-</w:t>
      </w:r>
      <w:r w:rsidRPr="007C6EA6">
        <w:rPr>
          <w:rFonts w:ascii="Arial" w:hAnsi="Arial" w:cs="Arial"/>
          <w:lang w:val="es-ES"/>
        </w:rPr>
        <w:t xml:space="preserve"> Si no pudiere hacerse la calificación conforme a la regla establecida en el artículo que precede, se reputará principal el objeto cuyo uso, perfección o adorno se haya conseguido por la unión del otro.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907.-</w:t>
      </w:r>
      <w:r w:rsidRPr="007C6EA6">
        <w:rPr>
          <w:rFonts w:ascii="Arial" w:hAnsi="Arial" w:cs="Arial"/>
          <w:lang w:val="es-ES"/>
        </w:rPr>
        <w:t xml:space="preserve">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908.-</w:t>
      </w:r>
      <w:r w:rsidRPr="007C6EA6">
        <w:rPr>
          <w:rFonts w:ascii="Arial" w:hAnsi="Arial" w:cs="Arial"/>
          <w:lang w:val="es-ES"/>
        </w:rPr>
        <w:t xml:space="preserve"> Cuando las cosas unidas puedan separarse sin detrimento y subsistir independientemente, los dueños respectivos pueden exigir la separación.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909.-</w:t>
      </w:r>
      <w:r w:rsidRPr="007C6EA6">
        <w:rPr>
          <w:rFonts w:ascii="Arial" w:hAnsi="Arial" w:cs="Arial"/>
          <w:lang w:val="es-ES"/>
        </w:rPr>
        <w:t xml:space="preserve">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910.-</w:t>
      </w:r>
      <w:r w:rsidRPr="007C6EA6">
        <w:rPr>
          <w:rFonts w:ascii="Arial" w:hAnsi="Arial" w:cs="Arial"/>
          <w:lang w:val="es-ES"/>
        </w:rPr>
        <w:t xml:space="preserve"> Cuando el dueño de la cosa accesoria es el que ha hecho la incorporación, la pierde si ha obrado de mala fe; y está además, obligado a indemnizar al propietario de los perjuicios que se le hayan seguido a causa de la incorporación.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911.-</w:t>
      </w:r>
      <w:r w:rsidRPr="007C6EA6">
        <w:rPr>
          <w:rFonts w:ascii="Arial" w:hAnsi="Arial" w:cs="Arial"/>
          <w:lang w:val="es-ES"/>
        </w:rPr>
        <w:t xml:space="preserve"> Si el dueño de la cosa principal es el que ha procedido de mala fe, el que lo sea de la accesoria tendrá derecho a que aquél le pague su valor y le indemnice de </w:t>
      </w:r>
      <w:r w:rsidRPr="007C6EA6">
        <w:rPr>
          <w:rFonts w:ascii="Arial" w:hAnsi="Arial" w:cs="Arial"/>
          <w:lang w:val="es-ES"/>
        </w:rPr>
        <w:lastRenderedPageBreak/>
        <w:t>los daños y perjuicios; o a que la cosa de su pertenencia se separe, aunque para ello haya de destruirse la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912.-</w:t>
      </w:r>
      <w:r w:rsidRPr="007C6EA6">
        <w:rPr>
          <w:rFonts w:ascii="Arial" w:hAnsi="Arial" w:cs="Arial"/>
          <w:lang w:val="es-ES"/>
        </w:rPr>
        <w:t xml:space="preserve"> Si la incorporación se hace por cualquiera de los dueños a vista o ciencia y paciencia del otro, y sin que éste se oponga, los derechos respectivos se arreglarán conforme a lo dispuesto en los </w:t>
      </w:r>
      <w:r w:rsidRPr="007C6EA6">
        <w:rPr>
          <w:rFonts w:ascii="Arial" w:hAnsi="Arial" w:cs="Arial"/>
          <w:color w:val="000000"/>
        </w:rPr>
        <w:t>artículos</w:t>
      </w:r>
      <w:r w:rsidRPr="007C6EA6">
        <w:rPr>
          <w:rFonts w:ascii="Arial" w:hAnsi="Arial" w:cs="Arial"/>
          <w:lang w:val="es-ES"/>
        </w:rPr>
        <w:t xml:space="preserve"> 904, 905, 906 y 907.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913.-</w:t>
      </w:r>
      <w:r w:rsidRPr="007C6EA6">
        <w:rPr>
          <w:rFonts w:ascii="Arial" w:hAnsi="Arial" w:cs="Arial"/>
          <w:lang w:val="es-ES"/>
        </w:rPr>
        <w:t xml:space="preserve">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914.-</w:t>
      </w:r>
      <w:r w:rsidRPr="007C6EA6">
        <w:rPr>
          <w:rFonts w:ascii="Arial" w:hAnsi="Arial" w:cs="Arial"/>
          <w:lang w:val="es-ES"/>
        </w:rPr>
        <w:t xml:space="preserve">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915.-</w:t>
      </w:r>
      <w:r w:rsidRPr="007C6EA6">
        <w:rPr>
          <w:rFonts w:ascii="Arial" w:hAnsi="Arial" w:cs="Arial"/>
          <w:lang w:val="es-ES"/>
        </w:rPr>
        <w:t xml:space="preserve">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916.-</w:t>
      </w:r>
      <w:r w:rsidRPr="007C6EA6">
        <w:rPr>
          <w:rFonts w:ascii="Arial" w:hAnsi="Arial" w:cs="Arial"/>
          <w:lang w:val="es-ES"/>
        </w:rPr>
        <w:t xml:space="preserve"> El que de mala fe hace la mezcla o confusión, pierde la cosa mezclada o confundida que fuere de su propiedad, y queda, además, obligado a la indemnización de los perjuicios causados al dueño de la cosa o cosas con que se hizo la mezcla.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917.-</w:t>
      </w:r>
      <w:r w:rsidRPr="007C6EA6">
        <w:rPr>
          <w:rFonts w:ascii="Arial" w:hAnsi="Arial" w:cs="Arial"/>
          <w:lang w:val="es-ES"/>
        </w:rPr>
        <w:t xml:space="preserve"> El que de buena fe empleó materia ajena en todo o en parte, para formar una cosa de nueva especie, hará suya la obra, siempre que el mérito artístico de ésta, exceda en precio a la materia, cuyo valor indemnizará al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918.-</w:t>
      </w:r>
      <w:r w:rsidRPr="007C6EA6">
        <w:rPr>
          <w:rFonts w:ascii="Arial" w:hAnsi="Arial" w:cs="Arial"/>
          <w:lang w:val="es-ES"/>
        </w:rPr>
        <w:t xml:space="preserve">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919.-</w:t>
      </w:r>
      <w:r w:rsidRPr="007C6EA6">
        <w:rPr>
          <w:rFonts w:ascii="Arial" w:hAnsi="Arial" w:cs="Arial"/>
          <w:lang w:val="es-ES"/>
        </w:rPr>
        <w:t xml:space="preserve"> Si la especificación se hizo de mala fe, el dueño de la materia empleada tiene derecho de quedarse con la obra sin pagar nada al que la hizo, o exigir de éste que le pague el valor de la materia y le indemnice de los perjuicios que se le hayan seguido.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920.-</w:t>
      </w:r>
      <w:r w:rsidRPr="007C6EA6">
        <w:rPr>
          <w:rFonts w:ascii="Arial" w:hAnsi="Arial" w:cs="Arial"/>
          <w:lang w:val="es-ES"/>
        </w:rPr>
        <w:t xml:space="preserve"> La mala fe en los casos de mezcla o confusión se calificará conforme a lo dispuesto en los </w:t>
      </w:r>
      <w:r w:rsidRPr="007C6EA6">
        <w:rPr>
          <w:rFonts w:ascii="Arial" w:hAnsi="Arial" w:cs="Arial"/>
          <w:color w:val="000000"/>
        </w:rPr>
        <w:t>artículos</w:t>
      </w:r>
      <w:r w:rsidRPr="007C6EA6">
        <w:rPr>
          <w:rFonts w:ascii="Arial" w:hAnsi="Arial" w:cs="Arial"/>
          <w:lang w:val="es-ES"/>
        </w:rPr>
        <w:t xml:space="preserve"> 892 y 893.</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lang w:val="es-ES"/>
        </w:rPr>
      </w:pPr>
      <w:r w:rsidRPr="007C6EA6">
        <w:rPr>
          <w:rFonts w:ascii="Arial" w:hAnsi="Arial" w:cs="Arial"/>
          <w:b/>
          <w:bCs/>
          <w:lang w:val="es-ES"/>
        </w:rPr>
        <w:lastRenderedPageBreak/>
        <w:t>DEL DOMINIO DE LAS AGUAS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921.-</w:t>
      </w:r>
      <w:r w:rsidRPr="007C6EA6">
        <w:rPr>
          <w:rFonts w:ascii="Arial" w:hAnsi="Arial" w:cs="Arial"/>
          <w:lang w:val="es-ES"/>
        </w:rPr>
        <w:t xml:space="preserve"> El dueño del predio en que exista una fuente natural, o que haya perforado un pozo brotante, hecho obras de captación de aguas subterráneas o construido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dominio del dueño de un predio sobre las aguas de que trata este artículo no perjudica los derechos que legítimamente hayan podido adquirir a su aprovechamiento los de los predios inferiores.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922.-</w:t>
      </w:r>
      <w:r w:rsidRPr="007C6EA6">
        <w:rPr>
          <w:rFonts w:ascii="Arial" w:hAnsi="Arial" w:cs="Arial"/>
          <w:lang w:val="es-ES"/>
        </w:rPr>
        <w:t xml:space="preserve"> Si alguno perforase pozo o hiciere obras de captación de aguas subterráneas en su propiedad, aunque por esto disminuya el agua del abierto en fundo ajeno, no está obligado a indemnizar; pero debe tenerse en cuenta lo dispuesto en el artículo 828.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923.-</w:t>
      </w:r>
      <w:r w:rsidRPr="007C6EA6">
        <w:rPr>
          <w:rFonts w:ascii="Arial" w:hAnsi="Arial" w:cs="Arial"/>
          <w:lang w:val="es-ES"/>
        </w:rPr>
        <w:t xml:space="preserve"> El propietario de las aguas no podrá desviar su curso de modo que cause daño a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924.-</w:t>
      </w:r>
      <w:r w:rsidRPr="007C6EA6">
        <w:rPr>
          <w:rFonts w:ascii="Arial" w:hAnsi="Arial" w:cs="Arial"/>
          <w:lang w:val="es-ES"/>
        </w:rPr>
        <w:t xml:space="preserve"> El uso y aprovechamiento de las aguas de dominio público se regirá por la Ley especial respectiva.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925.-</w:t>
      </w:r>
      <w:r w:rsidRPr="007C6EA6">
        <w:rPr>
          <w:rFonts w:ascii="Arial" w:hAnsi="Arial" w:cs="Arial"/>
          <w:lang w:val="es-ES"/>
        </w:rPr>
        <w:t xml:space="preserve">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lang w:val="es-ES"/>
        </w:rPr>
      </w:pPr>
      <w:r w:rsidRPr="007C6EA6">
        <w:rPr>
          <w:rFonts w:ascii="Arial" w:hAnsi="Arial" w:cs="Arial"/>
          <w:b/>
          <w:bCs/>
          <w:lang w:val="es-ES"/>
        </w:rPr>
        <w:t>DE LA COPROPIEDAD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926.-</w:t>
      </w:r>
      <w:r w:rsidRPr="007C6EA6">
        <w:rPr>
          <w:rFonts w:ascii="Arial" w:hAnsi="Arial" w:cs="Arial"/>
          <w:lang w:val="es-ES"/>
        </w:rPr>
        <w:t xml:space="preserve"> Hay copropiedad cuando una cosa o un derecho pertenecen pro-indiviso a varias personas.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927.-</w:t>
      </w:r>
      <w:r w:rsidRPr="007C6EA6">
        <w:rPr>
          <w:rFonts w:ascii="Arial" w:hAnsi="Arial" w:cs="Arial"/>
          <w:lang w:val="es-ES"/>
        </w:rPr>
        <w:t xml:space="preserve"> Los que por cualquier título tienen el dominio legal de una cosa, no pueden ser obligados a conservarlo indiviso, sino en los casos en que por la misma naturaleza de las cosas o por determinación de la Ley, el dominio es indivisible.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928.-</w:t>
      </w:r>
      <w:r w:rsidRPr="007C6EA6">
        <w:rPr>
          <w:rFonts w:ascii="Arial" w:hAnsi="Arial" w:cs="Arial"/>
          <w:lang w:val="es-ES"/>
        </w:rPr>
        <w:t xml:space="preserve"> Si el dominio no es divisible, o la cosa no admite cómoda división y los partícipes no se convienen en que sea adjudicada a alguno de ellos, se procederá a su venta y a la repartición de su precio entre los interesados.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929.-</w:t>
      </w:r>
      <w:r w:rsidRPr="007C6EA6">
        <w:rPr>
          <w:rFonts w:ascii="Arial" w:hAnsi="Arial" w:cs="Arial"/>
          <w:lang w:val="es-ES"/>
        </w:rPr>
        <w:t xml:space="preserve"> A falta de contrato o disposición especial, se regirá la copropiedad por las disposiciones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930.-</w:t>
      </w:r>
      <w:r w:rsidRPr="007C6EA6">
        <w:rPr>
          <w:rFonts w:ascii="Arial" w:hAnsi="Arial" w:cs="Arial"/>
          <w:lang w:val="es-ES"/>
        </w:rPr>
        <w:t xml:space="preserve"> El concurso de los partícipes, tanto en los beneficios como en las cargas será proporcional a sus respectivas porciones.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Se presumirán iguales, mientras no se pruebe lo contrario, las porciones correspondientes a los partícipes en la comunidad.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931.-</w:t>
      </w:r>
      <w:r w:rsidRPr="007C6EA6">
        <w:rPr>
          <w:rFonts w:ascii="Arial" w:hAnsi="Arial" w:cs="Arial"/>
          <w:lang w:val="es-ES"/>
        </w:rPr>
        <w:t xml:space="preserve"> Cada partícipe podrá servirse de las cosas comunes, siempre que disponga de ellas conforme a su destino y de manera que no perjudique el interés de la comunidad, ni impida a los copropietarios usarla según su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932.-</w:t>
      </w:r>
      <w:r w:rsidRPr="007C6EA6">
        <w:rPr>
          <w:rFonts w:ascii="Arial" w:hAnsi="Arial" w:cs="Arial"/>
          <w:lang w:val="es-ES"/>
        </w:rPr>
        <w:t xml:space="preserve"> Todo copropietario tiene derecho para obligar a los partícipes a contribuir a los gastos de conservación de la cosa o derecho común.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Sólo puede eximirse de esta obligación el que renuncie a la parte que le pertenece en el dominio.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933.-</w:t>
      </w:r>
      <w:r w:rsidRPr="007C6EA6">
        <w:rPr>
          <w:rFonts w:ascii="Arial" w:hAnsi="Arial" w:cs="Arial"/>
          <w:lang w:val="es-ES"/>
        </w:rPr>
        <w:t xml:space="preserve"> Ninguno de los condueños podrá, sin el consentimiento de los demás, hacer alteraciones en la cosa común, aunque de ellas pudiera resultar ventajas para todos.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934.-</w:t>
      </w:r>
      <w:r w:rsidRPr="007C6EA6">
        <w:rPr>
          <w:rFonts w:ascii="Arial" w:hAnsi="Arial" w:cs="Arial"/>
          <w:lang w:val="es-ES"/>
        </w:rPr>
        <w:t xml:space="preserve"> Para la administración de la cosa común, serán obligatorios todos los acuerdos de la mayoría de los partícipes.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935.-</w:t>
      </w:r>
      <w:r w:rsidRPr="007C6EA6">
        <w:rPr>
          <w:rFonts w:ascii="Arial" w:hAnsi="Arial" w:cs="Arial"/>
          <w:lang w:val="es-ES"/>
        </w:rPr>
        <w:t xml:space="preserve"> Para que haya mayoría se necesita la mayoría de copropietarios y la mayoría de intereses.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936.-</w:t>
      </w:r>
      <w:r w:rsidRPr="007C6EA6">
        <w:rPr>
          <w:rFonts w:ascii="Arial" w:hAnsi="Arial" w:cs="Arial"/>
          <w:lang w:val="es-ES"/>
        </w:rPr>
        <w:t xml:space="preserve"> Si no hubiere mayoría, el Juez oyendo a los interesados resolverá lo que debe hacerse dentro de lo propuesto por los mismos.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937.-</w:t>
      </w:r>
      <w:r w:rsidRPr="007C6EA6">
        <w:rPr>
          <w:rFonts w:ascii="Arial" w:hAnsi="Arial" w:cs="Arial"/>
          <w:lang w:val="es-ES"/>
        </w:rPr>
        <w:t xml:space="preserve"> Cuando parte de la cosa perteneciere exclusivamente a un copropietario o algunos de ellos, y otra fuere común sólo a ésta será aplicable la disposición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938.-</w:t>
      </w:r>
      <w:r w:rsidRPr="007C6EA6">
        <w:rPr>
          <w:rFonts w:ascii="Arial" w:hAnsi="Arial" w:cs="Arial"/>
          <w:lang w:val="es-ES"/>
        </w:rPr>
        <w:t xml:space="preserve">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939.-</w:t>
      </w:r>
      <w:r w:rsidRPr="007C6EA6">
        <w:rPr>
          <w:rFonts w:ascii="Arial" w:hAnsi="Arial" w:cs="Arial"/>
          <w:lang w:val="es-ES"/>
        </w:rPr>
        <w:t xml:space="preserve"> Cuando haya constancia que demuestre quien fabricó la pared que divide los predios, el que la costeó es dueño exclusivo de ella; si consta que se fabricó por los colindantes, o no consta quien lo fabricó es de propiedad común.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940.-</w:t>
      </w:r>
      <w:r w:rsidRPr="007C6EA6">
        <w:rPr>
          <w:rFonts w:ascii="Arial" w:hAnsi="Arial" w:cs="Arial"/>
          <w:lang w:val="es-ES"/>
        </w:rPr>
        <w:t xml:space="preserve"> Se presume la copropiedad mientras no haya signo exterior que demuestre lo contrario: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las paredes divisorias de los edificios contiguos, hasta el punto común de elevación;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las paredes divisorias de los jardines o corrales, situadas en poblado o en el campo;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En las cercas, vallados y setos vivos que dividan los predios rústicos. Si las construcciones no tienen una misma altura, sólo hay presunción de copropiedad hasta la altura de la construcción menos elevada.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941.-</w:t>
      </w:r>
      <w:r w:rsidRPr="007C6EA6">
        <w:rPr>
          <w:rFonts w:ascii="Arial" w:hAnsi="Arial" w:cs="Arial"/>
          <w:lang w:val="es-ES"/>
        </w:rPr>
        <w:t xml:space="preserve"> Hay signo contrario a la copropiedad: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hay ventanas o huecos abiertos en la pared divisoria de los edificios;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conocidamente toda la pared, vallado, cerca o seto están construidos sobre el terreno de una de las fincas y no por mitad entre una y otra de las dos contiguas;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Cuando la pared soporte las cargas y carreras, pasos y armaduras de una de las posesiones y no de la contigua;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la pared divisoria entre patios, jardines y otras heredades, esté construida de modo que la albardilla caiga hacia una sola de las propiedades;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Cuando la pared divisoria construida de mampostería, presenta piedras llamadas pasaderas, que de distancia en distancia salen fuera de la superficie sólo por un lado de la pared, y no por el otro;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Cuando la pared fuere divisoria entre un edificio del cual forme parte, y un jardín, campo, corral o sitio sin edificio;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Cuando una heredad se halle cerrada o defendida por vallados, cercas o setos vivos y las contiguas no lo estén;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Cuando la cerca que encierra completamente una heredad, es de distinta especie de la que tiene la vecina en sus lados contiguos a la primera.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942.-</w:t>
      </w:r>
      <w:r w:rsidRPr="007C6EA6">
        <w:rPr>
          <w:rFonts w:ascii="Arial" w:hAnsi="Arial" w:cs="Arial"/>
          <w:lang w:val="es-ES"/>
        </w:rPr>
        <w:t xml:space="preserve"> En general, se presume que en los casos señalados en el artículo anterior, la propiedad de las paredes, cercas, vallados o setos, pertenece exclusivamente al dueño de la finca o heredad que tiene a su favor estos signos exteriores.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943.-</w:t>
      </w:r>
      <w:r w:rsidRPr="007C6EA6">
        <w:rPr>
          <w:rFonts w:ascii="Arial" w:hAnsi="Arial" w:cs="Arial"/>
          <w:lang w:val="es-ES"/>
        </w:rPr>
        <w:t xml:space="preserve"> Las zanjas o acequias abiertas entre las heredades, se presumen también de copropiedad si no hay título o signo que demuestren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944.-</w:t>
      </w:r>
      <w:r w:rsidRPr="007C6EA6">
        <w:rPr>
          <w:rFonts w:ascii="Arial" w:hAnsi="Arial" w:cs="Arial"/>
          <w:lang w:val="es-ES"/>
        </w:rP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945.-</w:t>
      </w:r>
      <w:r w:rsidRPr="007C6EA6">
        <w:rPr>
          <w:rFonts w:ascii="Arial" w:hAnsi="Arial" w:cs="Arial"/>
          <w:lang w:val="es-ES"/>
        </w:rPr>
        <w:t xml:space="preserve"> La presunción que establece el artículo anterior cesa cuando la inclinación del terreno obliga a echar la tierra de un sólo lado.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946.-</w:t>
      </w:r>
      <w:r w:rsidRPr="007C6EA6">
        <w:rPr>
          <w:rFonts w:ascii="Arial" w:hAnsi="Arial" w:cs="Arial"/>
          <w:lang w:val="es-ES"/>
        </w:rPr>
        <w:t xml:space="preserve">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947.-</w:t>
      </w:r>
      <w:r w:rsidRPr="007C6EA6">
        <w:rPr>
          <w:rFonts w:ascii="Arial" w:hAnsi="Arial" w:cs="Arial"/>
          <w:lang w:val="es-ES"/>
        </w:rPr>
        <w:t xml:space="preserve"> La reparación y reconstrucción de las paredes de propiedad común y el mantenimiento de los vallados, setos vivos, zanjas, acequias, también comunes, se costearán proporcionalmente por todos los dueños que tengan a su favor la copropiedad.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948.-</w:t>
      </w:r>
      <w:r w:rsidRPr="007C6EA6">
        <w:rPr>
          <w:rFonts w:ascii="Arial" w:hAnsi="Arial" w:cs="Arial"/>
          <w:lang w:val="es-ES"/>
        </w:rPr>
        <w:t xml:space="preserve"> El propietario que quiera librarse de las obligaciones que impone el artículo anterior, puede hacerlo renunciando a la copropiedad, salvo el caso en que la pared común sostenga un edificio suyo.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949.-</w:t>
      </w:r>
      <w:r w:rsidRPr="007C6EA6">
        <w:rPr>
          <w:rFonts w:ascii="Arial" w:hAnsi="Arial" w:cs="Arial"/>
          <w:lang w:val="es-ES"/>
        </w:rPr>
        <w:t xml:space="preserve">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w:t>
      </w:r>
      <w:r w:rsidRPr="007C6EA6">
        <w:rPr>
          <w:rFonts w:ascii="Arial" w:hAnsi="Arial" w:cs="Arial"/>
          <w:color w:val="000000"/>
        </w:rPr>
        <w:t>artículos</w:t>
      </w:r>
      <w:r w:rsidRPr="007C6EA6">
        <w:rPr>
          <w:rFonts w:ascii="Arial" w:hAnsi="Arial" w:cs="Arial"/>
          <w:lang w:val="es-ES"/>
        </w:rPr>
        <w:t xml:space="preserve"> 946 y 947.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950.-</w:t>
      </w:r>
      <w:r w:rsidRPr="007C6EA6">
        <w:rPr>
          <w:rFonts w:ascii="Arial" w:hAnsi="Arial" w:cs="Arial"/>
          <w:lang w:val="es-ES"/>
        </w:rPr>
        <w:t xml:space="preserve"> El propietario de una finca contigua a una pared divisoria que no sea común, solo puede darle este carácter en todo o en parte, por contrato con el dueño de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951.-</w:t>
      </w:r>
      <w:r w:rsidRPr="007C6EA6">
        <w:rPr>
          <w:rFonts w:ascii="Arial" w:hAnsi="Arial" w:cs="Arial"/>
          <w:lang w:val="es-ES"/>
        </w:rPr>
        <w:t xml:space="preserve"> Todo propietario puede alzar la pared de propiedad común, haciéndolo a sus expensas, e indemnizando de los perjuicios que se ocasionen por la obra, aunque sean temporales.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952.-</w:t>
      </w:r>
      <w:r w:rsidRPr="007C6EA6">
        <w:rPr>
          <w:rFonts w:ascii="Arial" w:hAnsi="Arial" w:cs="Arial"/>
          <w:lang w:val="es-ES"/>
        </w:rPr>
        <w:t xml:space="preserve">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953.-</w:t>
      </w:r>
      <w:r w:rsidRPr="007C6EA6">
        <w:rPr>
          <w:rFonts w:ascii="Arial" w:hAnsi="Arial" w:cs="Arial"/>
          <w:lang w:val="es-ES"/>
        </w:rPr>
        <w:t xml:space="preserve"> Si la pared de propiedad común no puede resistir a la elevación, el propietario que quiera levantarla tendrá la obligación de reconstruirla a su costa; y si fuere necesario darle mayor espesor, deberá darlo de su suelo.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954.-</w:t>
      </w:r>
      <w:r w:rsidRPr="007C6EA6">
        <w:rPr>
          <w:rFonts w:ascii="Arial" w:hAnsi="Arial" w:cs="Arial"/>
          <w:lang w:val="es-ES"/>
        </w:rPr>
        <w:t xml:space="preserve"> En los casos señalados por los </w:t>
      </w:r>
      <w:r w:rsidRPr="007C6EA6">
        <w:rPr>
          <w:rFonts w:ascii="Arial" w:hAnsi="Arial" w:cs="Arial"/>
          <w:color w:val="000000"/>
        </w:rPr>
        <w:t>artículos</w:t>
      </w:r>
      <w:r w:rsidRPr="007C6EA6">
        <w:rPr>
          <w:rFonts w:ascii="Arial" w:hAnsi="Arial" w:cs="Arial"/>
          <w:lang w:val="es-ES"/>
        </w:rPr>
        <w:t xml:space="preserve"> 951 y 952, la pared continúa siendo de propiedad común hasta la altura en que lo era antiguamente, aún cuando haya sido edificada de nuevo a expensas de uno sólo, y desde el punto donde comenzó la mayor altura, es propiedad del que la edificó.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955.-</w:t>
      </w:r>
      <w:r w:rsidRPr="007C6EA6">
        <w:rPr>
          <w:rFonts w:ascii="Arial" w:hAnsi="Arial" w:cs="Arial"/>
          <w:lang w:val="es-ES"/>
        </w:rPr>
        <w:t xml:space="preserve">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956.-</w:t>
      </w:r>
      <w:r w:rsidRPr="007C6EA6">
        <w:rPr>
          <w:rFonts w:ascii="Arial" w:hAnsi="Arial" w:cs="Arial"/>
          <w:lang w:val="es-ES"/>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957.-</w:t>
      </w:r>
      <w:r w:rsidRPr="007C6EA6">
        <w:rPr>
          <w:rFonts w:ascii="Arial" w:hAnsi="Arial" w:cs="Arial"/>
          <w:lang w:val="es-ES"/>
        </w:rPr>
        <w:t xml:space="preserve">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958.-</w:t>
      </w:r>
      <w:r w:rsidRPr="007C6EA6">
        <w:rPr>
          <w:rFonts w:ascii="Arial" w:hAnsi="Arial" w:cs="Arial"/>
          <w:lang w:val="es-ES"/>
        </w:rPr>
        <w:t xml:space="preserve"> Los frutos del árbol o del arbusto común, y los gastos de su cultivo serán repartidos por partes iguales entre los copropietarios.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959.-</w:t>
      </w:r>
      <w:r w:rsidRPr="007C6EA6">
        <w:rPr>
          <w:rFonts w:ascii="Arial" w:hAnsi="Arial" w:cs="Arial"/>
          <w:lang w:val="es-ES"/>
        </w:rPr>
        <w:t xml:space="preserve"> Ningún copropietario puede, sin consentimiento del otro, abrir ventana ni hueco alguno en pared común.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960.-</w:t>
      </w:r>
      <w:r w:rsidRPr="007C6EA6">
        <w:rPr>
          <w:rFonts w:ascii="Arial" w:hAnsi="Arial" w:cs="Arial"/>
          <w:lang w:val="es-ES"/>
        </w:rPr>
        <w:t xml:space="preserve">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Mientras no se haya hecho la notificación, la venta no producirá efecto legal alguno.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961.-</w:t>
      </w:r>
      <w:r w:rsidRPr="007C6EA6">
        <w:rPr>
          <w:rFonts w:ascii="Arial" w:hAnsi="Arial" w:cs="Arial"/>
          <w:lang w:val="es-ES"/>
        </w:rPr>
        <w:t xml:space="preserve"> Si varios propietarios de cosa indivisa hicieren uso del derecho del tanto, será preferido el que represente mayor parte, y siendo iguales, el designado por la suerte,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962.-</w:t>
      </w:r>
      <w:r w:rsidRPr="007C6EA6">
        <w:rPr>
          <w:rFonts w:ascii="Arial" w:hAnsi="Arial" w:cs="Arial"/>
          <w:lang w:val="es-ES"/>
        </w:rPr>
        <w:t xml:space="preserve"> Las enajenaciones hechas por herederos o legatarios de la parte de la herencia que les corresponda, se regirán por lo dispuesto en los </w:t>
      </w:r>
      <w:r w:rsidRPr="007C6EA6">
        <w:rPr>
          <w:rFonts w:ascii="Arial" w:hAnsi="Arial" w:cs="Arial"/>
          <w:color w:val="000000"/>
        </w:rPr>
        <w:t>artículos</w:t>
      </w:r>
      <w:r w:rsidRPr="007C6EA6">
        <w:rPr>
          <w:rFonts w:ascii="Arial" w:hAnsi="Arial" w:cs="Arial"/>
          <w:lang w:val="es-ES"/>
        </w:rPr>
        <w:t xml:space="preserve"> relativos.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963.-</w:t>
      </w:r>
      <w:r w:rsidRPr="007C6EA6">
        <w:rPr>
          <w:rFonts w:ascii="Arial" w:hAnsi="Arial" w:cs="Arial"/>
          <w:lang w:val="es-ES"/>
        </w:rPr>
        <w:t xml:space="preserve"> La copropiedad cesa: por la división de la cosa común; por la destrucción o pérdida de ella; por su enajenación, y por la consolidación o reunión de todas las cuotas en un sólo copropietario.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964.-</w:t>
      </w:r>
      <w:r w:rsidRPr="007C6EA6">
        <w:rPr>
          <w:rFonts w:ascii="Arial" w:hAnsi="Arial" w:cs="Arial"/>
          <w:lang w:val="es-ES"/>
        </w:rPr>
        <w:t xml:space="preserve"> La división de una cosa común no perjudica a tercero, el cual conserva los derechos reales que le pertenecen antes de hacerse la partición, observándose, en su caso lo dispuesto para hipotecas que graven fincas susceptibles de ser </w:t>
      </w:r>
      <w:r w:rsidRPr="007C6EA6">
        <w:rPr>
          <w:rFonts w:ascii="Arial" w:hAnsi="Arial" w:cs="Arial"/>
          <w:lang w:val="es-ES"/>
        </w:rPr>
        <w:lastRenderedPageBreak/>
        <w:t>fraccionadas y lo prevenido para el adquirente de buena fe que inscribe su título en el Registro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965.-</w:t>
      </w:r>
      <w:r w:rsidRPr="007C6EA6">
        <w:rPr>
          <w:rFonts w:ascii="Arial" w:hAnsi="Arial" w:cs="Arial"/>
          <w:lang w:val="es-ES"/>
        </w:rPr>
        <w:t xml:space="preserve"> La división de bienes inmuebles es nula si no se hace con las mismas formalidades que la Ley exige para su 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966.-</w:t>
      </w:r>
      <w:r w:rsidRPr="007C6EA6">
        <w:rPr>
          <w:rFonts w:ascii="Arial" w:hAnsi="Arial" w:cs="Arial"/>
          <w:lang w:val="es-ES"/>
        </w:rPr>
        <w:t xml:space="preserve"> Son aplicables a la división entre partícipes las reglas concernientes a la división de herencias.</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QUINTO</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DEL USUFRUCTO, DEL USO </w:t>
      </w:r>
    </w:p>
    <w:p w:rsidR="0034041D" w:rsidRPr="007C6EA6" w:rsidRDefault="0034041D" w:rsidP="0034041D">
      <w:pPr>
        <w:jc w:val="center"/>
        <w:rPr>
          <w:rFonts w:ascii="Arial" w:hAnsi="Arial" w:cs="Arial"/>
          <w:b/>
          <w:bCs/>
          <w:lang w:val="es-ES"/>
        </w:rPr>
      </w:pPr>
      <w:r w:rsidRPr="007C6EA6">
        <w:rPr>
          <w:rFonts w:ascii="Arial" w:hAnsi="Arial" w:cs="Arial"/>
          <w:b/>
          <w:bCs/>
          <w:lang w:val="es-ES"/>
        </w:rPr>
        <w:t>Y DE LA HABITACIÓN</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USUFRUCTO EN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967.-</w:t>
      </w:r>
      <w:r w:rsidRPr="007C6EA6">
        <w:rPr>
          <w:rFonts w:ascii="Arial" w:hAnsi="Arial" w:cs="Arial"/>
          <w:lang w:val="es-ES"/>
        </w:rPr>
        <w:t xml:space="preserve"> El usufructo es el derecho real y temporal de disfrutar de los bienes ajenos.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968.-</w:t>
      </w:r>
      <w:r w:rsidRPr="007C6EA6">
        <w:rPr>
          <w:rFonts w:ascii="Arial" w:hAnsi="Arial" w:cs="Arial"/>
          <w:lang w:val="es-ES"/>
        </w:rPr>
        <w:t xml:space="preserve"> El usufructo puede constituirse por la Ley, por la voluntad del hombre o por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969.-</w:t>
      </w:r>
      <w:r w:rsidRPr="007C6EA6">
        <w:rPr>
          <w:rFonts w:ascii="Arial" w:hAnsi="Arial" w:cs="Arial"/>
          <w:lang w:val="es-ES"/>
        </w:rPr>
        <w:t xml:space="preserve"> Puede constituirse el usufructo a favor de una o de varias personas, simultánea o sucesivamente.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970.-</w:t>
      </w:r>
      <w:r w:rsidRPr="007C6EA6">
        <w:rPr>
          <w:rFonts w:ascii="Arial" w:hAnsi="Arial" w:cs="Arial"/>
          <w:lang w:val="es-ES"/>
        </w:rPr>
        <w:t xml:space="preserve"> Si se constituye a favor de varias personas simultáneamente, sea por herencia, sea por contrato, cesando el derecho de una de las personas, pasará al propietario, salvo que al constituirse el usufructo se hubiere dispuesto que acrezca a los otros usufructuarios.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971.-</w:t>
      </w:r>
      <w:r w:rsidRPr="007C6EA6">
        <w:rPr>
          <w:rFonts w:ascii="Arial" w:hAnsi="Arial" w:cs="Arial"/>
          <w:lang w:val="es-ES"/>
        </w:rPr>
        <w:t xml:space="preserve"> Si se constituye sucesivamente, el usufructo no tendrá lugar sino en favor de las personas que existan al tiempo de comenzar el derecho del primer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972.-</w:t>
      </w:r>
      <w:r w:rsidRPr="007C6EA6">
        <w:rPr>
          <w:rFonts w:ascii="Arial" w:hAnsi="Arial" w:cs="Arial"/>
          <w:lang w:val="es-ES"/>
        </w:rPr>
        <w:t xml:space="preserve"> El usufructo puede constituirse desde o hasta cierto día, puramente y bajo condición.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973.-</w:t>
      </w:r>
      <w:r w:rsidRPr="007C6EA6">
        <w:rPr>
          <w:rFonts w:ascii="Arial" w:hAnsi="Arial" w:cs="Arial"/>
          <w:lang w:val="es-ES"/>
        </w:rPr>
        <w:t xml:space="preserve"> Es vitalicio el usufructo si en el título constitutivo no se expresa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974.-</w:t>
      </w:r>
      <w:r w:rsidRPr="007C6EA6">
        <w:rPr>
          <w:rFonts w:ascii="Arial" w:hAnsi="Arial" w:cs="Arial"/>
          <w:lang w:val="es-ES"/>
        </w:rPr>
        <w:t xml:space="preserve"> Los derechos y obligaciones del usufructuario y del propietario se arreglan, en todo caso, por el título constitutivo del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975.-</w:t>
      </w:r>
      <w:r w:rsidRPr="007C6EA6">
        <w:rPr>
          <w:rFonts w:ascii="Arial" w:hAnsi="Arial" w:cs="Arial"/>
          <w:lang w:val="es-ES"/>
        </w:rPr>
        <w:t xml:space="preserve"> Las corporaciones que no pueden adquirir, poseer o administrar bienes raíces, tampoco pueden tener usufructo constituído sobre bienes de esta clase.</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LOS DERECHOS DEL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976.-</w:t>
      </w:r>
      <w:r w:rsidRPr="007C6EA6">
        <w:rPr>
          <w:rFonts w:ascii="Arial" w:hAnsi="Arial" w:cs="Arial"/>
          <w:lang w:val="es-ES"/>
        </w:rPr>
        <w:t xml:space="preserve"> El usufructuario tiene derecho de ejercitar todas las acciones y excepciones reales, personales o posesorias, y de ser considerado como parte en todo litigio, aunque sea seguido por el propietario, siempre que en él se interese 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977.-</w:t>
      </w:r>
      <w:r w:rsidRPr="007C6EA6">
        <w:rPr>
          <w:rFonts w:ascii="Arial" w:hAnsi="Arial" w:cs="Arial"/>
          <w:lang w:val="es-ES"/>
        </w:rPr>
        <w:t xml:space="preserve"> El usufructuario tiene derecho de percibir todos los frutos, sean naturales, industriales o civiles.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978.-</w:t>
      </w:r>
      <w:r w:rsidRPr="007C6EA6">
        <w:rPr>
          <w:rFonts w:ascii="Arial" w:hAnsi="Arial" w:cs="Arial"/>
          <w:lang w:val="es-ES"/>
        </w:rPr>
        <w:t xml:space="preserve">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ARTICULO 979.-</w:t>
      </w:r>
      <w:r w:rsidRPr="007C6EA6">
        <w:rPr>
          <w:rFonts w:ascii="Arial" w:hAnsi="Arial" w:cs="Arial"/>
          <w:lang w:val="es-ES"/>
        </w:rPr>
        <w:t xml:space="preserve"> Los frutos civiles pertenecen al usufructuario en proporción de tiempo que dure el usufructo, aun cuando no estén cobrados.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980.-</w:t>
      </w:r>
      <w:r w:rsidRPr="007C6EA6">
        <w:rPr>
          <w:rFonts w:ascii="Arial" w:hAnsi="Arial" w:cs="Arial"/>
          <w:lang w:val="es-ES"/>
        </w:rPr>
        <w:t xml:space="preserve">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981.-</w:t>
      </w:r>
      <w:r w:rsidRPr="007C6EA6">
        <w:rPr>
          <w:rFonts w:ascii="Arial" w:hAnsi="Arial" w:cs="Arial"/>
          <w:lang w:val="es-ES"/>
        </w:rPr>
        <w:t xml:space="preserve">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982.-</w:t>
      </w:r>
      <w:r w:rsidRPr="007C6EA6">
        <w:rPr>
          <w:rFonts w:ascii="Arial" w:hAnsi="Arial" w:cs="Arial"/>
          <w:lang w:val="es-ES"/>
        </w:rPr>
        <w:t xml:space="preserve">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983.-</w:t>
      </w:r>
      <w:r w:rsidRPr="007C6EA6">
        <w:rPr>
          <w:rFonts w:ascii="Arial" w:hAnsi="Arial" w:cs="Arial"/>
          <w:lang w:val="es-ES"/>
        </w:rPr>
        <w:t xml:space="preserve"> El usufructuario de un monte disfruta de todos los productos que provengan de éste, según su naturaleza.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984.-</w:t>
      </w:r>
      <w:r w:rsidRPr="007C6EA6">
        <w:rPr>
          <w:rFonts w:ascii="Arial" w:hAnsi="Arial" w:cs="Arial"/>
          <w:lang w:val="es-ES"/>
        </w:rPr>
        <w:t xml:space="preserve"> Si el monte fuere tallar o de maderas de construcción, podrá el usufructuario hacer en él las talas o cortes ordinarios que haría el dueño; acomodándose en el modo, porción o época a las Leyes especiales o a las costumbres del lugar.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985.-</w:t>
      </w:r>
      <w:r w:rsidRPr="007C6EA6">
        <w:rPr>
          <w:rFonts w:ascii="Arial" w:hAnsi="Arial" w:cs="Arial"/>
          <w:lang w:val="es-ES"/>
        </w:rPr>
        <w:t xml:space="preserve"> En los demás casos, el usufructuario no podrá cortar árboles por el pie, como no sea para reponer o reparar algunas de las cosas usufructuadas; y en este caso acreditará previamente al propietario la necesidad de la obra.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986.-</w:t>
      </w:r>
      <w:r w:rsidRPr="007C6EA6">
        <w:rPr>
          <w:rFonts w:ascii="Arial" w:hAnsi="Arial" w:cs="Arial"/>
          <w:lang w:val="es-ES"/>
        </w:rPr>
        <w:t xml:space="preserve"> El usufructuario podrá utilizar los viveros, sin perjuicio de su conservación y según las costumbres del lugar y lo dispuesto en las Leyes respectivas.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987.-</w:t>
      </w:r>
      <w:r w:rsidRPr="007C6EA6">
        <w:rPr>
          <w:rFonts w:ascii="Arial" w:hAnsi="Arial" w:cs="Arial"/>
          <w:lang w:val="es-ES"/>
        </w:rPr>
        <w:t xml:space="preserve"> Corresponde al usufructuario el fruto de los aumentos que reciban las cosas por accesión y el goce de las servidumbres que tenga a su favor.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988.-</w:t>
      </w:r>
      <w:r w:rsidRPr="007C6EA6">
        <w:rPr>
          <w:rFonts w:ascii="Arial" w:hAnsi="Arial" w:cs="Arial"/>
          <w:lang w:val="es-ES"/>
        </w:rPr>
        <w:t xml:space="preserve">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989.-</w:t>
      </w:r>
      <w:r w:rsidRPr="007C6EA6">
        <w:rPr>
          <w:rFonts w:ascii="Arial" w:hAnsi="Arial" w:cs="Arial"/>
          <w:lang w:val="es-ES"/>
        </w:rPr>
        <w:t xml:space="preserve"> El usufructuario puede gozar por sí mismo de la cosa usufructuada. Puede enajenar, arrendar y gravar su derecho de usufructo; pero todos los contratos que celebre como usufructuario terminarán con 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990.-</w:t>
      </w:r>
      <w:r w:rsidRPr="007C6EA6">
        <w:rPr>
          <w:rFonts w:ascii="Arial" w:hAnsi="Arial" w:cs="Arial"/>
          <w:lang w:val="es-ES"/>
        </w:rPr>
        <w:t xml:space="preserve"> El usufructuario puede hacer mejoras útiles y puramente voluntarias; pero no tiene derecho de reclamar su pago, aunque sí puede retirarlas, siempre que sea posible hacerlo sin detrimento de la cosa en que esté constituido 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991.-</w:t>
      </w:r>
      <w:r w:rsidRPr="007C6EA6">
        <w:rPr>
          <w:rFonts w:ascii="Arial" w:hAnsi="Arial" w:cs="Arial"/>
          <w:lang w:val="es-ES"/>
        </w:rPr>
        <w:t xml:space="preserve"> El propietario de bienes en que otro tenga el usufructo, puede enajenarlos, con la condición de que se conserve 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992.-</w:t>
      </w:r>
      <w:r w:rsidRPr="007C6EA6">
        <w:rPr>
          <w:rFonts w:ascii="Arial" w:hAnsi="Arial" w:cs="Arial"/>
          <w:lang w:val="es-ES"/>
        </w:rPr>
        <w:t xml:space="preserve"> El usufructuario goza del derecho del tanto. Es aplicable lo dispuesto en el artículo 960, en lo que se refiere a la forma para dar el aviso de enajenación y al tiempo para hacer uso del derecho del tanto.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LAS OBLIGACIONES </w:t>
      </w:r>
    </w:p>
    <w:p w:rsidR="0034041D" w:rsidRPr="007C6EA6" w:rsidRDefault="0034041D" w:rsidP="0034041D">
      <w:pPr>
        <w:jc w:val="center"/>
        <w:rPr>
          <w:rFonts w:ascii="Arial" w:hAnsi="Arial" w:cs="Arial"/>
          <w:lang w:val="es-ES"/>
        </w:rPr>
      </w:pPr>
      <w:r w:rsidRPr="007C6EA6">
        <w:rPr>
          <w:rFonts w:ascii="Arial" w:hAnsi="Arial" w:cs="Arial"/>
          <w:b/>
          <w:bCs/>
          <w:lang w:val="es-ES"/>
        </w:rPr>
        <w:t>DEL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993.-</w:t>
      </w:r>
      <w:r w:rsidRPr="007C6EA6">
        <w:rPr>
          <w:rFonts w:ascii="Arial" w:hAnsi="Arial" w:cs="Arial"/>
          <w:lang w:val="es-ES"/>
        </w:rPr>
        <w:t xml:space="preserve"> El usufructuario, antes de entrar en el goce de los bienes, está obligado: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formar sus expensas, con citación del dueño, un inventario de todos ellos, haciendo tasar los muebles y constar el estado en que se hallen los inmuebles;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dar la correspondiente fianza de que disfrutará de las cosas con moderación, y las restituirá al propietario con sus accesiones al extinguirse el usufructo, no empeoradas ni deterioradas por su negligencia, salvo lo dispuesto en el artículo 431.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994.-</w:t>
      </w:r>
      <w:r w:rsidRPr="007C6EA6">
        <w:rPr>
          <w:rFonts w:ascii="Arial" w:hAnsi="Arial" w:cs="Arial"/>
          <w:lang w:val="es-ES"/>
        </w:rPr>
        <w:t xml:space="preserve"> El donador que se reserva el usufructo de los bienes donados, está dispensado de dar fianza referida, si no se ha obligado expresamente a ello.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995.-</w:t>
      </w:r>
      <w:r w:rsidRPr="007C6EA6">
        <w:rPr>
          <w:rFonts w:ascii="Arial" w:hAnsi="Arial" w:cs="Arial"/>
          <w:lang w:val="es-ES"/>
        </w:rPr>
        <w:t xml:space="preserve"> El que se reserva la propiedad, puede dispensar al usufructuario de la obligación de afianzar.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996.-</w:t>
      </w:r>
      <w:r w:rsidRPr="007C6EA6">
        <w:rPr>
          <w:rFonts w:ascii="Arial" w:hAnsi="Arial" w:cs="Arial"/>
          <w:lang w:val="es-ES"/>
        </w:rPr>
        <w:t xml:space="preserve">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997.-</w:t>
      </w:r>
      <w:r w:rsidRPr="007C6EA6">
        <w:rPr>
          <w:rFonts w:ascii="Arial" w:hAnsi="Arial" w:cs="Arial"/>
          <w:lang w:val="es-ES"/>
        </w:rPr>
        <w:t xml:space="preserve">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el usufructo es a título gratuito y el usufructuario no otorga la fianza, el usufructo se extingue en los términos del artículo 1025 Fracción IX.</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998.-</w:t>
      </w:r>
      <w:r w:rsidRPr="007C6EA6">
        <w:rPr>
          <w:rFonts w:ascii="Arial" w:hAnsi="Arial" w:cs="Arial"/>
          <w:lang w:val="es-ES"/>
        </w:rPr>
        <w:t xml:space="preserve"> El usufructuario, dada la fianza, tendrá derecho a todos los frutos de la cosa, desde el día en que, conforme al título constitutivo del usufructo, debió comenzar a percibirlos.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999.-</w:t>
      </w:r>
      <w:r w:rsidRPr="007C6EA6">
        <w:rPr>
          <w:rFonts w:ascii="Arial" w:hAnsi="Arial" w:cs="Arial"/>
          <w:lang w:val="es-ES"/>
        </w:rPr>
        <w:t xml:space="preserve"> En los casos señalados en el artículo 989, el usufructuario es responsable del menoscabo que tengan los bienes por culpa o negligencia de la persona que le substituya.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1000.-</w:t>
      </w:r>
      <w:r w:rsidRPr="007C6EA6">
        <w:rPr>
          <w:rFonts w:ascii="Arial" w:hAnsi="Arial" w:cs="Arial"/>
          <w:lang w:val="es-ES"/>
        </w:rPr>
        <w:t xml:space="preserve"> Si el usufructo se constituye sobre ganados, el usufructuario esta obligado a reemplazar con las crías, las cabezas que falten por cualquier causa.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1001.-</w:t>
      </w:r>
      <w:r w:rsidRPr="007C6EA6">
        <w:rPr>
          <w:rFonts w:ascii="Arial" w:hAnsi="Arial" w:cs="Arial"/>
          <w:lang w:val="es-ES"/>
        </w:rPr>
        <w:t xml:space="preserve"> Si el ganado en que se constituyó el usufructo perece sin culpa del usufructuario, por efecto de una epizootia o de algún otro acontecimiento no común, el usufructuario cumple con entregar al dueño los despojos que se hayan salvado de esa calamidad.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1002.-</w:t>
      </w:r>
      <w:r w:rsidRPr="007C6EA6">
        <w:rPr>
          <w:rFonts w:ascii="Arial" w:hAnsi="Arial" w:cs="Arial"/>
          <w:lang w:val="es-ES"/>
        </w:rPr>
        <w:t xml:space="preserve"> Si el rebaño perece en parte, y sin culpa del usufructuario, continúa el usufructo en la parte que queda.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1003.-</w:t>
      </w:r>
      <w:r w:rsidRPr="007C6EA6">
        <w:rPr>
          <w:rFonts w:ascii="Arial" w:hAnsi="Arial" w:cs="Arial"/>
          <w:lang w:val="es-ES"/>
        </w:rPr>
        <w:t xml:space="preserve"> El usufructuario de árboles frutales está obligado a la replantación de los pies muertos naturalmente.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1004.-</w:t>
      </w:r>
      <w:r w:rsidRPr="007C6EA6">
        <w:rPr>
          <w:rFonts w:ascii="Arial" w:hAnsi="Arial" w:cs="Arial"/>
          <w:lang w:val="es-ES"/>
        </w:rPr>
        <w:t xml:space="preserve"> Si el usufructo se ha constituido a título gratuito, el usufructuario está obligado a hacer las reparaciones indispensables para mantener la cosa en el estado en que se encontraba cuando la recibió.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1005.-</w:t>
      </w:r>
      <w:r w:rsidRPr="007C6EA6">
        <w:rPr>
          <w:rFonts w:ascii="Arial" w:hAnsi="Arial" w:cs="Arial"/>
          <w:lang w:val="es-ES"/>
        </w:rPr>
        <w:t xml:space="preserve"> El usufructuario no está obligado a hacer dichas reparaciones, si la necesidad de éstas proviene de vejez, vicio intrínseco o deterioro grave de la cosa, anterior a la constitución del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1006.-</w:t>
      </w:r>
      <w:r w:rsidRPr="007C6EA6">
        <w:rPr>
          <w:rFonts w:ascii="Arial" w:hAnsi="Arial" w:cs="Arial"/>
          <w:lang w:val="es-ES"/>
        </w:rPr>
        <w:t xml:space="preserve"> Si el usufructuario quiere hacer las reparaciones referidas, debe obtener antes el consentimiento del dueño, y en ningún caso tiene derecho de exigir indemnización de ninguna especie.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1007.-</w:t>
      </w:r>
      <w:r w:rsidRPr="007C6EA6">
        <w:rPr>
          <w:rFonts w:ascii="Arial" w:hAnsi="Arial" w:cs="Arial"/>
          <w:lang w:val="es-ES"/>
        </w:rPr>
        <w:t xml:space="preserve"> El propietario, en el caso del artículo 1005 tampoco está obligado a hacer las reparaciones, y si las hace no tiene derecho de exigir indemnización.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1008.-</w:t>
      </w:r>
      <w:r w:rsidRPr="007C6EA6">
        <w:rPr>
          <w:rFonts w:ascii="Arial" w:hAnsi="Arial" w:cs="Arial"/>
          <w:lang w:val="es-ES"/>
        </w:rPr>
        <w:t xml:space="preserve">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1009.-</w:t>
      </w:r>
      <w:r w:rsidRPr="007C6EA6">
        <w:rPr>
          <w:rFonts w:ascii="Arial" w:hAnsi="Arial" w:cs="Arial"/>
          <w:lang w:val="es-ES"/>
        </w:rPr>
        <w:t xml:space="preserve"> Si el usufructuario quiere hacer en este caso las reparaciones, deberá dar aviso al propietario, y previo éste requisito, tendrá derecho para cobrar su importe al fin del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1010.-</w:t>
      </w:r>
      <w:r w:rsidRPr="007C6EA6">
        <w:rPr>
          <w:rFonts w:ascii="Arial" w:hAnsi="Arial" w:cs="Arial"/>
          <w:lang w:val="es-ES"/>
        </w:rPr>
        <w:t xml:space="preserve"> La omisión del aviso al propietario, hace responsable al usufructuario de la destrucción, pérdida o menoscabo de la cosa por falta de las reparaciones, y le priva del derecho de pedir indemnización si él las hace.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1011.-</w:t>
      </w:r>
      <w:r w:rsidRPr="007C6EA6">
        <w:rPr>
          <w:rFonts w:ascii="Arial" w:hAnsi="Arial" w:cs="Arial"/>
          <w:lang w:val="es-ES"/>
        </w:rPr>
        <w:t xml:space="preserve"> Toda disminución de los frutos que provenga de imposición de contribuciones, o cargas ordinarias sobre la finca o cosa usufructuada, es de cuenta del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1012.-</w:t>
      </w:r>
      <w:r w:rsidRPr="007C6EA6">
        <w:rPr>
          <w:rFonts w:ascii="Arial" w:hAnsi="Arial" w:cs="Arial"/>
          <w:lang w:val="es-ES"/>
        </w:rPr>
        <w:t xml:space="preserve"> La disminución que por las propias causas se verifique, no es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1013.-</w:t>
      </w:r>
      <w:r w:rsidRPr="007C6EA6">
        <w:rPr>
          <w:rFonts w:ascii="Arial" w:hAnsi="Arial" w:cs="Arial"/>
          <w:lang w:val="es-ES"/>
        </w:rPr>
        <w:t xml:space="preserve"> Si el usufructuario hace el pago de la cantidad, no tiene derecho de cobrar intereses, quedando compensados éstos con los frutos que reciba.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1014.-</w:t>
      </w:r>
      <w:r w:rsidRPr="007C6EA6">
        <w:rPr>
          <w:rFonts w:ascii="Arial" w:hAnsi="Arial" w:cs="Arial"/>
          <w:lang w:val="es-ES"/>
        </w:rPr>
        <w:t xml:space="preserve"> El que por sucesión adquiere el usufructo universal, está obligado a pagar por entero el legado de renta vitalicia o pensión de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1015.-</w:t>
      </w:r>
      <w:r w:rsidRPr="007C6EA6">
        <w:rPr>
          <w:rFonts w:ascii="Arial" w:hAnsi="Arial" w:cs="Arial"/>
          <w:lang w:val="es-ES"/>
        </w:rPr>
        <w:t xml:space="preserve"> El que por el mismo título adquiera una parte del usufructo universal, pagará el legado o la pensión en proporción a su cuota.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1016.-</w:t>
      </w:r>
      <w:r w:rsidRPr="007C6EA6">
        <w:rPr>
          <w:rFonts w:ascii="Arial" w:hAnsi="Arial" w:cs="Arial"/>
          <w:lang w:val="es-ES"/>
        </w:rPr>
        <w:t xml:space="preserve"> El usufructuario particular de una finca hipotecada, no está obligado a pagar las deudas para cuya seguridad se constituyó la hipoteca.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1017.-</w:t>
      </w:r>
      <w:r w:rsidRPr="007C6EA6">
        <w:rPr>
          <w:rFonts w:ascii="Arial" w:hAnsi="Arial" w:cs="Arial"/>
          <w:lang w:val="es-ES"/>
        </w:rPr>
        <w:t xml:space="preserve"> Si la finca se embarga o se vende judicialmente para el pago de la deuda, el propietario responde al usufructuario de lo que pierda por este motivo, si no se ha dispuesto otra cosa, al constituir 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1018.-</w:t>
      </w:r>
      <w:r w:rsidRPr="007C6EA6">
        <w:rPr>
          <w:rFonts w:ascii="Arial" w:hAnsi="Arial" w:cs="Arial"/>
          <w:lang w:val="es-ES"/>
        </w:rPr>
        <w:t xml:space="preserve">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1019.-</w:t>
      </w:r>
      <w:r w:rsidRPr="007C6EA6">
        <w:rPr>
          <w:rFonts w:ascii="Arial" w:hAnsi="Arial" w:cs="Arial"/>
          <w:lang w:val="es-ES"/>
        </w:rPr>
        <w:t xml:space="preserve"> Si el usufructuario se negare a hacer la anticipación de que habla el artículo que precede, el propietario podrá hacer que se venda la parte de bienes que baste para el pago de la cantidad que aquel debía satisfacer, según la regla establecida en dicho artículo.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1020.-</w:t>
      </w:r>
      <w:r w:rsidRPr="007C6EA6">
        <w:rPr>
          <w:rFonts w:ascii="Arial" w:hAnsi="Arial" w:cs="Arial"/>
          <w:lang w:val="es-ES"/>
        </w:rPr>
        <w:t xml:space="preserve"> Si el propietario hiciere la anticipación por su cuenta, el usufructuario pagará el interés del dinero, según la regla establecida en el artículo 1012.</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1021.-</w:t>
      </w:r>
      <w:r w:rsidRPr="007C6EA6">
        <w:rPr>
          <w:rFonts w:ascii="Arial" w:hAnsi="Arial" w:cs="Arial"/>
          <w:lang w:val="es-ES"/>
        </w:rPr>
        <w:t xml:space="preserve"> Si los derechos del propietario son perturbados por un tercero, o sea del modo o por el motivo que fuere, el usufructuario está obligado a ponerlo en conocimiento de aquél; y si no lo hace, es responsable de los daños que resulten, como si hubiesen sido ocasionados por su culpa.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1022.-</w:t>
      </w:r>
      <w:r w:rsidRPr="007C6EA6">
        <w:rPr>
          <w:rFonts w:ascii="Arial" w:hAnsi="Arial" w:cs="Arial"/>
          <w:lang w:val="es-ES"/>
        </w:rPr>
        <w:t xml:space="preserve"> Los gastos, costas y condenas de los pleitos sostenidos sobre el usufructo, son de cuenta del propietario si el usufructo se ha constituído por título oneroso y del usufructuario, si se ha constituído por título gratuito.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1023.-</w:t>
      </w:r>
      <w:r w:rsidRPr="007C6EA6">
        <w:rPr>
          <w:rFonts w:ascii="Arial" w:hAnsi="Arial" w:cs="Arial"/>
          <w:lang w:val="es-ES"/>
        </w:rPr>
        <w:t xml:space="preserve">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t>ARTICULO 1024.-</w:t>
      </w:r>
      <w:r w:rsidRPr="007C6EA6">
        <w:rPr>
          <w:rFonts w:ascii="Arial" w:hAnsi="Arial" w:cs="Arial"/>
          <w:lang w:val="es-ES"/>
        </w:rPr>
        <w:t xml:space="preserve"> Si el usufructuario, sin citación del propietario, o éste sin la de aquél, ha seguido un pleito, la sentencia favorable aprovecha al no citado, y la adversa no le perjudica.</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lang w:val="es-ES"/>
        </w:rPr>
      </w:pPr>
      <w:r w:rsidRPr="007C6EA6">
        <w:rPr>
          <w:rFonts w:ascii="Arial" w:hAnsi="Arial" w:cs="Arial"/>
          <w:b/>
          <w:bCs/>
          <w:lang w:val="es-ES"/>
        </w:rPr>
        <w:t>DE LOS MODOS DE EXTINGUIRSE</w:t>
      </w:r>
      <w:r w:rsidRPr="007C6EA6">
        <w:rPr>
          <w:rFonts w:ascii="Arial" w:hAnsi="Arial" w:cs="Arial"/>
          <w:lang w:val="es-ES"/>
        </w:rPr>
        <w:t xml:space="preserve"> </w:t>
      </w:r>
    </w:p>
    <w:p w:rsidR="0034041D" w:rsidRPr="007C6EA6" w:rsidRDefault="0034041D" w:rsidP="0034041D">
      <w:pPr>
        <w:jc w:val="center"/>
        <w:rPr>
          <w:rFonts w:ascii="Arial" w:hAnsi="Arial" w:cs="Arial"/>
          <w:b/>
          <w:bCs/>
          <w:lang w:val="es-ES"/>
        </w:rPr>
      </w:pPr>
      <w:r w:rsidRPr="007C6EA6">
        <w:rPr>
          <w:rFonts w:ascii="Arial" w:hAnsi="Arial" w:cs="Arial"/>
          <w:b/>
          <w:bCs/>
          <w:lang w:val="es-ES"/>
        </w:rPr>
        <w:t>EL USUFRUCTO.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1025.-</w:t>
      </w:r>
      <w:r w:rsidRPr="007C6EA6">
        <w:rPr>
          <w:rFonts w:ascii="Arial" w:hAnsi="Arial" w:cs="Arial"/>
          <w:lang w:val="es-ES"/>
        </w:rPr>
        <w:t xml:space="preserve"> El usufructo se extingue:</w:t>
      </w:r>
      <w:r w:rsidRPr="007C6EA6">
        <w:rPr>
          <w:rFonts w:ascii="Arial" w:hAnsi="Arial" w:cs="Arial"/>
          <w:lang w:val="es-ES"/>
        </w:rPr>
        <w:tab/>
      </w:r>
      <w:r w:rsidRPr="007C6EA6">
        <w:rPr>
          <w:rFonts w:ascii="Arial" w:hAnsi="Arial" w:cs="Arial"/>
          <w:lang w:val="es-ES"/>
        </w:rPr>
        <w:tab/>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muerte del usufructuario;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vencimiento del plazo por el cual se constituyó;</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Por cumplirse la condición impuesta en el título constitutivo para la cesación de este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la reunión del usufructo y de la propiedad en una misma persona; más si la reunión se verifica en una sola cosa o parte de lo usufructuado, en lo demás subsistirá el usufructo;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prescripción, conforme a lo prevenido respecto de los derechos reales;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Por la renuncia expresa del usufructuario, salvo lo dispuesto respecto de las renuncias hechas en fraude de los acreedores;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Por la pérdida total de la cosa que era objeto del usufructo. Si la destrucción no es total, el derecho continúa sobre lo que de la cosa haya quedado;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Por la cesación del derecho del que constituyó el usufructo, cuando teniendo un dominio revocable, llega el caso de la revocación;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Por no dar fianza al usufructuario por título gratuito, si el dueño no le ha eximido de esa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1026.-</w:t>
      </w:r>
      <w:r w:rsidRPr="007C6EA6">
        <w:rPr>
          <w:rFonts w:ascii="Arial" w:hAnsi="Arial" w:cs="Arial"/>
          <w:lang w:val="es-ES"/>
        </w:rPr>
        <w:t xml:space="preserve"> La muerte del usufructuario no extingue el usufructo, cuando éste se ha constituido a favor de varias personas sucesivamente, pues en tal caso entra al goce del mismo, la persona que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1027.-</w:t>
      </w:r>
      <w:r w:rsidRPr="007C6EA6">
        <w:rPr>
          <w:rFonts w:ascii="Arial" w:hAnsi="Arial" w:cs="Arial"/>
          <w:lang w:val="es-ES"/>
        </w:rPr>
        <w:t xml:space="preserve"> El usufructo constituido a favor de personas morales que puedan adquirir y administrar bienes raíces, sólo durará veinte años; cesando antes, en el caso de que dichas personas dejen de existir.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1028.-</w:t>
      </w:r>
      <w:r w:rsidRPr="007C6EA6">
        <w:rPr>
          <w:rFonts w:ascii="Arial" w:hAnsi="Arial" w:cs="Arial"/>
          <w:lang w:val="es-ES"/>
        </w:rPr>
        <w:t xml:space="preserve"> El usufructo concedido por el tiempo que tarde un tercero en llegar a cierta edad, dura el número de años prefijados aunque el tercero muera 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1029.-</w:t>
      </w:r>
      <w:r w:rsidRPr="007C6EA6">
        <w:rPr>
          <w:rFonts w:ascii="Arial" w:hAnsi="Arial" w:cs="Arial"/>
          <w:lang w:val="es-ES"/>
        </w:rPr>
        <w:t xml:space="preserve">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1030.-</w:t>
      </w:r>
      <w:r w:rsidRPr="007C6EA6">
        <w:rPr>
          <w:rFonts w:ascii="Arial" w:hAnsi="Arial" w:cs="Arial"/>
          <w:lang w:val="es-ES"/>
        </w:rPr>
        <w:t xml:space="preserve">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1031.-</w:t>
      </w:r>
      <w:r w:rsidRPr="007C6EA6">
        <w:rPr>
          <w:rFonts w:ascii="Arial" w:hAnsi="Arial" w:cs="Arial"/>
          <w:lang w:val="es-ES"/>
        </w:rPr>
        <w:t xml:space="preserve"> Si el edificio es reconstruido por el dueño, o por el usufructuario, se estará a lo dispuesto en los </w:t>
      </w:r>
      <w:r w:rsidRPr="007C6EA6">
        <w:rPr>
          <w:rFonts w:ascii="Arial" w:hAnsi="Arial" w:cs="Arial"/>
          <w:color w:val="000000"/>
        </w:rPr>
        <w:t>artículos</w:t>
      </w:r>
      <w:r w:rsidRPr="007C6EA6">
        <w:rPr>
          <w:rFonts w:ascii="Arial" w:hAnsi="Arial" w:cs="Arial"/>
          <w:lang w:val="es-ES"/>
        </w:rPr>
        <w:t xml:space="preserve"> 1006, 1007, 1008 y 1009.</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1032.-</w:t>
      </w:r>
      <w:r w:rsidRPr="007C6EA6">
        <w:rPr>
          <w:rFonts w:ascii="Arial" w:hAnsi="Arial" w:cs="Arial"/>
          <w:lang w:val="es-ES"/>
        </w:rPr>
        <w:t xml:space="preserve"> El impedimento temporal por caso fortuito o fuerza mayor, no extingue el usufructo, ni da derecho a exigir indemnización del propietario.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1033.-</w:t>
      </w:r>
      <w:r w:rsidRPr="007C6EA6">
        <w:rPr>
          <w:rFonts w:ascii="Arial" w:hAnsi="Arial" w:cs="Arial"/>
          <w:lang w:val="es-ES"/>
        </w:rPr>
        <w:t xml:space="preserve"> El tiempo del impedimento se tendrá por corrido para el usufructuario, de quien serán los frutos que durante él pueda producir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1034.-</w:t>
      </w:r>
      <w:r w:rsidRPr="007C6EA6">
        <w:rPr>
          <w:rFonts w:ascii="Arial" w:hAnsi="Arial" w:cs="Arial"/>
          <w:lang w:val="es-ES"/>
        </w:rPr>
        <w:t xml:space="preserve">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1035.-</w:t>
      </w:r>
      <w:r w:rsidRPr="007C6EA6">
        <w:rPr>
          <w:rFonts w:ascii="Arial" w:hAnsi="Arial" w:cs="Arial"/>
          <w:lang w:val="es-ES"/>
        </w:rPr>
        <w:t xml:space="preserve">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978.</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USO Y DE LA HABITACION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1036.-</w:t>
      </w:r>
      <w:r w:rsidRPr="007C6EA6">
        <w:rPr>
          <w:rFonts w:ascii="Arial" w:hAnsi="Arial" w:cs="Arial"/>
          <w:lang w:val="es-ES"/>
        </w:rPr>
        <w:t xml:space="preserve"> El uso da derecho para percibir de los frutos de una cosa ajena, los que basten a las necesidades del usuario y su familia, aunque ésta aumente.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1037.-</w:t>
      </w:r>
      <w:r w:rsidRPr="007C6EA6">
        <w:rPr>
          <w:rFonts w:ascii="Arial" w:hAnsi="Arial" w:cs="Arial"/>
          <w:lang w:val="es-ES"/>
        </w:rPr>
        <w:t xml:space="preserve"> La habitación dá, a quien tiene este derecho, la facultad de ocupar gratuitamente, en casa ajena, las piezas necesarias para sí y para las personas de su familia.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1038.-</w:t>
      </w:r>
      <w:r w:rsidRPr="007C6EA6">
        <w:rPr>
          <w:rFonts w:ascii="Arial" w:hAnsi="Arial" w:cs="Arial"/>
          <w:lang w:val="es-ES"/>
        </w:rPr>
        <w:t xml:space="preserve"> El usuario y el que tiene derecho de habitación en un edificio, no pueden enajenar, gravar ni arrendar en todo ni en parte su derecho a otro, ni estos derechos pueden ser embargados por sus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1039.-</w:t>
      </w:r>
      <w:r w:rsidRPr="007C6EA6">
        <w:rPr>
          <w:rFonts w:ascii="Arial" w:hAnsi="Arial" w:cs="Arial"/>
          <w:lang w:val="es-ES"/>
        </w:rPr>
        <w:t xml:space="preserve"> Los derechos y obligaciones del usuario y del que tiene el goce de habitación, se arreglarán por los Títulos respectivos y, en su defecto por las disposiciones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1040.-</w:t>
      </w:r>
      <w:r w:rsidRPr="007C6EA6">
        <w:rPr>
          <w:rFonts w:ascii="Arial" w:hAnsi="Arial" w:cs="Arial"/>
          <w:lang w:val="es-ES"/>
        </w:rPr>
        <w:t xml:space="preserve"> Las disposiciones establecidas para el usufructo son aplicables a los derechos de uso y de habitación, en cuanto no se opongan a lo ordenado en el presente Capítulo.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1041.-</w:t>
      </w:r>
      <w:r w:rsidRPr="007C6EA6">
        <w:rPr>
          <w:rFonts w:ascii="Arial" w:hAnsi="Arial" w:cs="Arial"/>
          <w:lang w:val="es-ES"/>
        </w:rPr>
        <w:t xml:space="preserve"> El que tiene derecho de uso sobre un ganado, puede aprovecharse de las crías, leche y lana en cuanto baste para su consumo y el de su familia.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1042.-</w:t>
      </w:r>
      <w:r w:rsidRPr="007C6EA6">
        <w:rPr>
          <w:rFonts w:ascii="Arial" w:hAnsi="Arial" w:cs="Arial"/>
          <w:lang w:val="es-ES"/>
        </w:rPr>
        <w:t xml:space="preserve">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el propietario le quede una parte de frutos o aprovechamientos bastantes para cubrir los gastos y cargas.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1043.-</w:t>
      </w:r>
      <w:r w:rsidRPr="007C6EA6">
        <w:rPr>
          <w:rFonts w:ascii="Arial" w:hAnsi="Arial" w:cs="Arial"/>
          <w:lang w:val="es-ES"/>
        </w:rPr>
        <w:t xml:space="preserve"> Si los frutos que quedan al propietario no alcanzan a cubrir los gastos y cargas, la parte que falte será cubierta por el usuario, o por el que tiene derecho a la habitación.</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SEXTO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SERVIDUMBRES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1044.-</w:t>
      </w:r>
      <w:r w:rsidRPr="007C6EA6">
        <w:rPr>
          <w:rFonts w:ascii="Arial" w:hAnsi="Arial" w:cs="Arial"/>
          <w:lang w:val="es-ES"/>
        </w:rPr>
        <w:t xml:space="preserve"> La servidumbre es un gravamen real impuesto sobre un inmueble en beneficio de otro perteneciente a distinto dueño.</w:t>
      </w:r>
    </w:p>
    <w:p w:rsidR="0034041D" w:rsidRPr="007C6EA6" w:rsidRDefault="0034041D" w:rsidP="0034041D">
      <w:pPr>
        <w:spacing w:before="120" w:after="240"/>
        <w:ind w:firstLine="720"/>
        <w:jc w:val="both"/>
        <w:rPr>
          <w:rFonts w:ascii="Arial" w:hAnsi="Arial" w:cs="Arial"/>
          <w:lang w:val="es-ES"/>
        </w:rPr>
      </w:pPr>
      <w:r w:rsidRPr="007C6EA6">
        <w:rPr>
          <w:rFonts w:ascii="Arial" w:hAnsi="Arial" w:cs="Arial"/>
          <w:lang w:val="es-ES"/>
        </w:rPr>
        <w:t>El inmueble a cuyo favor está constituida la servidumbre, se llama predio dominante; el que la sufre, predio sirviente.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1045.-</w:t>
      </w:r>
      <w:r w:rsidRPr="007C6EA6">
        <w:rPr>
          <w:rFonts w:ascii="Arial" w:hAnsi="Arial" w:cs="Arial"/>
          <w:lang w:val="es-ES"/>
        </w:rPr>
        <w:t xml:space="preserve"> La servidumbre consiste en no hacer o en tolerar. Para que al dueño del predio sirviente pueda exigirse la ejecución de un hecho, es necesario que esté expresamente determinado por la Ley, o en el acto en que se constituyó la servidumbre.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1046.-</w:t>
      </w:r>
      <w:r w:rsidRPr="007C6EA6">
        <w:rPr>
          <w:rFonts w:ascii="Arial" w:hAnsi="Arial" w:cs="Arial"/>
          <w:lang w:val="es-ES"/>
        </w:rPr>
        <w:t xml:space="preserve"> Las servidumbres son continuas o discontinúas; aparentes o no aparentes.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1047.-</w:t>
      </w:r>
      <w:r w:rsidRPr="007C6EA6">
        <w:rPr>
          <w:rFonts w:ascii="Arial" w:hAnsi="Arial" w:cs="Arial"/>
          <w:lang w:val="es-ES"/>
        </w:rPr>
        <w:t xml:space="preserve"> Son continuas aquellas cuyo uso es o puede ser incesante sin la intervención de ningún hecho del hombre.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1048.-</w:t>
      </w:r>
      <w:r w:rsidRPr="007C6EA6">
        <w:rPr>
          <w:rFonts w:ascii="Arial" w:hAnsi="Arial" w:cs="Arial"/>
          <w:lang w:val="es-ES"/>
        </w:rPr>
        <w:t xml:space="preserve"> Son discontínuas aquellas cuyo uso necesita de algún hecho actual del hombre.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1049.-</w:t>
      </w:r>
      <w:r w:rsidRPr="007C6EA6">
        <w:rPr>
          <w:rFonts w:ascii="Arial" w:hAnsi="Arial" w:cs="Arial"/>
          <w:lang w:val="es-ES"/>
        </w:rPr>
        <w:t xml:space="preserve"> Son aparentes las que se anuncian por obras o signos exteriores, dispuestos para su uso y aprovechamiento.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1050.-</w:t>
      </w:r>
      <w:r w:rsidRPr="007C6EA6">
        <w:rPr>
          <w:rFonts w:ascii="Arial" w:hAnsi="Arial" w:cs="Arial"/>
          <w:lang w:val="es-ES"/>
        </w:rPr>
        <w:t xml:space="preserve"> Son no aparentes las que no presentan signo exterior de su existencia.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1051.-</w:t>
      </w:r>
      <w:r w:rsidRPr="007C6EA6">
        <w:rPr>
          <w:rFonts w:ascii="Arial" w:hAnsi="Arial" w:cs="Arial"/>
          <w:lang w:val="es-ES"/>
        </w:rPr>
        <w:t xml:space="preserve"> Las servidumbres son inseparables del inmueble a que activa o pasivamente pertenecen.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1052.-</w:t>
      </w:r>
      <w:r w:rsidRPr="007C6EA6">
        <w:rPr>
          <w:rFonts w:ascii="Arial" w:hAnsi="Arial" w:cs="Arial"/>
          <w:lang w:val="es-ES"/>
        </w:rPr>
        <w:t xml:space="preserve"> Si los inmuebles mudan de dueño, la servidumbre continúa, ya activa, ya pasivamente, en el predio u objeto en que estaba constituida, hasta que legalmente se extinga.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1053.-</w:t>
      </w:r>
      <w:r w:rsidRPr="007C6EA6">
        <w:rPr>
          <w:rFonts w:ascii="Arial" w:hAnsi="Arial" w:cs="Arial"/>
          <w:lang w:val="es-ES"/>
        </w:rPr>
        <w:t xml:space="preserve">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1054.-</w:t>
      </w:r>
      <w:r w:rsidRPr="007C6EA6">
        <w:rPr>
          <w:rFonts w:ascii="Arial" w:hAnsi="Arial" w:cs="Arial"/>
          <w:lang w:val="es-ES"/>
        </w:rPr>
        <w:t xml:space="preserve"> Las servidumbres traen su origen de la voluntad del hombre o de la Ley; las primeras se llaman voluntarias y las segundas legales.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LAS SERVIDUMBRES LEGALES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1055.-</w:t>
      </w:r>
      <w:r w:rsidRPr="007C6EA6">
        <w:rPr>
          <w:rFonts w:ascii="Arial" w:hAnsi="Arial" w:cs="Arial"/>
          <w:lang w:val="es-ES"/>
        </w:rPr>
        <w:t xml:space="preserve"> Servidumbre legal es la establecida por la Ley, teniendo en cuenta la situación de los predios y en vista de la utilidad pública y privada conjuntamente.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1056.-</w:t>
      </w:r>
      <w:r w:rsidRPr="007C6EA6">
        <w:rPr>
          <w:rFonts w:ascii="Arial" w:hAnsi="Arial" w:cs="Arial"/>
          <w:lang w:val="es-ES"/>
        </w:rPr>
        <w:t xml:space="preserve"> Son aplicables a las servidumbres legales lo dispuesto en los </w:t>
      </w:r>
      <w:r w:rsidRPr="007C6EA6">
        <w:rPr>
          <w:rFonts w:ascii="Arial" w:hAnsi="Arial" w:cs="Arial"/>
          <w:color w:val="000000"/>
        </w:rPr>
        <w:t>artículos</w:t>
      </w:r>
      <w:r w:rsidRPr="007C6EA6">
        <w:rPr>
          <w:rFonts w:ascii="Arial" w:hAnsi="Arial" w:cs="Arial"/>
          <w:lang w:val="es-ES"/>
        </w:rPr>
        <w:t xml:space="preserve"> 1106 al 1114 inclusive.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1057.-</w:t>
      </w:r>
      <w:r w:rsidRPr="007C6EA6">
        <w:rPr>
          <w:rFonts w:ascii="Arial" w:hAnsi="Arial" w:cs="Arial"/>
          <w:lang w:val="es-ES"/>
        </w:rPr>
        <w:t xml:space="preserve"> Todo lo concerniente a las servidumbres establecidas para la utilidad pública o comunal, se regirá por las Leyes y Reglamentos especiales y, en su defecto, por las disposiciones de este Título.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SERVIDUMBRE LEGAL DE DESAGÜE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1058.-</w:t>
      </w:r>
      <w:r w:rsidRPr="007C6EA6">
        <w:rPr>
          <w:rFonts w:ascii="Arial" w:hAnsi="Arial" w:cs="Arial"/>
          <w:lang w:val="es-ES"/>
        </w:rPr>
        <w:t xml:space="preserve"> Los predios inferiores están sujetos a recibir las aguas que naturalmente, o como consecuencia de las mejoras agrícolas o industriales que se hagan, caigan de los superiores, así como la piedra o tierra que arrastren en su curso.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1059.-</w:t>
      </w:r>
      <w:r w:rsidRPr="007C6EA6">
        <w:rPr>
          <w:rFonts w:ascii="Arial" w:hAnsi="Arial" w:cs="Arial"/>
          <w:lang w:val="es-ES"/>
        </w:rPr>
        <w:t xml:space="preserve"> Cuando los predios inferiores reciban las aguas de los superiores a consecuencia de las mejoras agrícolas o industriales hechas a éstos, los dueños de los predios sirvientes tienen derecho de ser indemnizados.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1060.-</w:t>
      </w:r>
      <w:r w:rsidRPr="007C6EA6">
        <w:rPr>
          <w:rFonts w:ascii="Arial" w:hAnsi="Arial" w:cs="Arial"/>
          <w:lang w:val="es-ES"/>
        </w:rPr>
        <w:t xml:space="preserve">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1061.-</w:t>
      </w:r>
      <w:r w:rsidRPr="007C6EA6">
        <w:rPr>
          <w:rFonts w:ascii="Arial" w:hAnsi="Arial" w:cs="Arial"/>
          <w:lang w:val="es-ES"/>
        </w:rPr>
        <w:t xml:space="preserve">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1062.-</w:t>
      </w:r>
      <w:r w:rsidRPr="007C6EA6">
        <w:rPr>
          <w:rFonts w:ascii="Arial" w:hAnsi="Arial" w:cs="Arial"/>
          <w:lang w:val="es-ES"/>
        </w:rPr>
        <w:t xml:space="preserve"> Lo dispuesto en el artículo anterior es aplicable el caso en que sea necesario desembarazar algún predio de las materias cuya acumulación o caída impida el curso del agua con daño o peligro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1063.-</w:t>
      </w:r>
      <w:r w:rsidRPr="007C6EA6">
        <w:rPr>
          <w:rFonts w:ascii="Arial" w:hAnsi="Arial" w:cs="Arial"/>
          <w:lang w:val="es-ES"/>
        </w:rPr>
        <w:t xml:space="preserve"> Todos los propietarios que participen del beneficio proveniente de las obras de que tratan los </w:t>
      </w:r>
      <w:r w:rsidRPr="007C6EA6">
        <w:rPr>
          <w:rFonts w:ascii="Arial" w:hAnsi="Arial" w:cs="Arial"/>
          <w:color w:val="000000"/>
        </w:rPr>
        <w:t>artículos</w:t>
      </w:r>
      <w:r w:rsidRPr="007C6EA6">
        <w:rPr>
          <w:rFonts w:ascii="Arial" w:hAnsi="Arial" w:cs="Arial"/>
          <w:lang w:val="es-ES"/>
        </w:rPr>
        <w:t xml:space="preserve"> anteriores, están obligados a contribuir al gasto de su ejecución en proporción a su interés, y a juicio de peritos. Los que por su culpa hubieren ocasionado el daño, serán responsables de los gastos.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1064.-</w:t>
      </w:r>
      <w:r w:rsidRPr="007C6EA6">
        <w:rPr>
          <w:rFonts w:ascii="Arial" w:hAnsi="Arial" w:cs="Arial"/>
          <w:lang w:val="es-ES"/>
        </w:rPr>
        <w:t xml:space="preserve"> Si las aguas que pasan al predio sirviente se han vuelto insalubres por los usos domésticos o industriales que de ellas se haya hecho, deberán volverse inofensivas a costa del dueño del predio dominante.</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SERVIDUMBRE LEGAL </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ACUEDUCTO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1065.-</w:t>
      </w:r>
      <w:r w:rsidRPr="007C6EA6">
        <w:rPr>
          <w:rFonts w:ascii="Arial" w:hAnsi="Arial" w:cs="Arial"/>
          <w:lang w:val="es-ES"/>
        </w:rPr>
        <w:t xml:space="preserve"> El que quiera usar agua de que pueda disponer, tiene derecho a hacerla pasar por los fundos intermedios, con obligación de indemnizar a sus dueños, así como a los de los predios inferiores sobre los que se filtren o caigan las aguas.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1066.-</w:t>
      </w:r>
      <w:r w:rsidRPr="007C6EA6">
        <w:rPr>
          <w:rFonts w:ascii="Arial" w:hAnsi="Arial" w:cs="Arial"/>
          <w:lang w:val="es-ES"/>
        </w:rPr>
        <w:t xml:space="preserve"> Se exceptúan de la servidumbre que establece el artículo anterior, los edificios, sus patios, jardines y demás dependencias.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1067.-</w:t>
      </w:r>
      <w:r w:rsidRPr="007C6EA6">
        <w:rPr>
          <w:rFonts w:ascii="Arial" w:hAnsi="Arial" w:cs="Arial"/>
          <w:lang w:val="es-ES"/>
        </w:rPr>
        <w:t xml:space="preserve"> El que ejercite el derecho de hacer pasar las aguas de que trata el artículo 1065, está obligado a construir el canal necesario en los predios intermedios, aunque haya en ellos canales para el uso de otras aguas.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1068.-</w:t>
      </w:r>
      <w:r w:rsidRPr="007C6EA6">
        <w:rPr>
          <w:rFonts w:ascii="Arial" w:hAnsi="Arial" w:cs="Arial"/>
          <w:lang w:val="es-ES"/>
        </w:rPr>
        <w:t xml:space="preserve"> El que tiene en su predio un canal para el curso de aguas que le pertenecen, puede impedir la apertura de otro nuevo, ofreciendo dar paso por aquel, con tal de que no cause perjuicio al dueño del predio dominante.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1069.-</w:t>
      </w:r>
      <w:r w:rsidRPr="007C6EA6">
        <w:rPr>
          <w:rFonts w:ascii="Arial" w:hAnsi="Arial" w:cs="Arial"/>
          <w:lang w:val="es-ES"/>
        </w:rPr>
        <w:t xml:space="preserve"> También se deberá conceder el paso de las aguas a través de los canales u acueductos del modo más conveniente, con tal de que el curso de las aguas que se conducen por éstos y su volumen, no sufra alteración, ni las de ambos acueductos se mezclen.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1070.-</w:t>
      </w:r>
      <w:r w:rsidRPr="007C6EA6">
        <w:rPr>
          <w:rFonts w:ascii="Arial" w:hAnsi="Arial" w:cs="Arial"/>
          <w:lang w:val="es-ES"/>
        </w:rPr>
        <w:t xml:space="preserve"> En el caso del artículo 1065, si fuere necesario hacer pasar el acueducto por un camino, río o torrente públicos, deberá indispensable y previamente obtenerse el permiso de la autoridad bajo cuya inspección estén el camino, río o torrente.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1071.-</w:t>
      </w:r>
      <w:r w:rsidRPr="007C6EA6">
        <w:rPr>
          <w:rFonts w:ascii="Arial" w:hAnsi="Arial" w:cs="Arial"/>
          <w:lang w:val="es-ES"/>
        </w:rPr>
        <w:t xml:space="preserve"> La autoridad sólo concederá el permiso con entera sujeción a los reglamentos respectivos, y obligando al dueño del agua a que la haga pasar sin que el acueducto impida, estreche, ni deteriore el camino, ni embarace o estorbe el curso del río o torrente.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1072.-</w:t>
      </w:r>
      <w:r w:rsidRPr="007C6EA6">
        <w:rPr>
          <w:rFonts w:ascii="Arial" w:hAnsi="Arial" w:cs="Arial"/>
          <w:lang w:val="es-ES"/>
        </w:rPr>
        <w:t xml:space="preserve"> El que sin dicho permiso previo pasarse el agua o la derramare sobre el camino, quedará obligado a reponer las cosas a su estado antiguo y a indemnizar el daño que a cualquiera se cause, sin perjuicio de las penas impuestas por los Reglamentos correspondientes.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1073.-</w:t>
      </w:r>
      <w:r w:rsidRPr="007C6EA6">
        <w:rPr>
          <w:rFonts w:ascii="Arial" w:hAnsi="Arial" w:cs="Arial"/>
          <w:lang w:val="es-ES"/>
        </w:rPr>
        <w:t xml:space="preserve"> El que pretenda usar el derecho consignado en el artículo 1065, debe previamente: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Justificar que puede disponer del agua que pretende conducir;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Acreditar que el paso que solicita es el más conveniente para el uso a que destina el agua;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Acreditar que dicho paso es el menos oneroso para los predios por donde debe pasar el agua;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Pagar el valor del terreno que ha de ocupar el canal, según estimación de peritos y un diez por ciento más;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Resarcir los daños inmediatos, con inclusión del que resulte por dividirse en dos o más partes el predio sirviente, y de cualquier otro deterioro.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1074.-</w:t>
      </w:r>
      <w:r w:rsidRPr="007C6EA6">
        <w:rPr>
          <w:rFonts w:ascii="Arial" w:hAnsi="Arial" w:cs="Arial"/>
          <w:lang w:val="es-ES"/>
        </w:rPr>
        <w:t xml:space="preserve">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1075.-</w:t>
      </w:r>
      <w:r w:rsidRPr="007C6EA6">
        <w:rPr>
          <w:rFonts w:ascii="Arial" w:hAnsi="Arial" w:cs="Arial"/>
          <w:lang w:val="es-ES"/>
        </w:rPr>
        <w:t xml:space="preserve"> La cantidad de agua que pueda hacerse pasar por un acueducto establecido en predio ajeno, no tendrá otra limitación que la que resulte de la capacidad que por las dimensiones convenidas se haya fijado al mismo acueducto.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1076.-</w:t>
      </w:r>
      <w:r w:rsidRPr="007C6EA6">
        <w:rPr>
          <w:rFonts w:ascii="Arial" w:hAnsi="Arial" w:cs="Arial"/>
          <w:lang w:val="es-ES"/>
        </w:rPr>
        <w:t xml:space="preserve"> Si el que disfruta del acueducto necesitare ampliarlo deberá costear las obras necesarias y pagar el terreno que nuevamente ocupe y los daños que cause, conforme a lo dispuesto en los incisos IV y V del artículo 1073.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1077.-</w:t>
      </w:r>
      <w:r w:rsidRPr="007C6EA6">
        <w:rPr>
          <w:rFonts w:ascii="Arial" w:hAnsi="Arial" w:cs="Arial"/>
          <w:lang w:val="es-ES"/>
        </w:rPr>
        <w:t xml:space="preserve"> La servidumbre legal establecida por el artículo 1065 trae consigo el derecho de tránsito para las personas y animales, y el de conducción de los materiales </w:t>
      </w:r>
      <w:r w:rsidRPr="007C6EA6">
        <w:rPr>
          <w:rFonts w:ascii="Arial" w:hAnsi="Arial" w:cs="Arial"/>
          <w:lang w:val="es-ES"/>
        </w:rPr>
        <w:lastRenderedPageBreak/>
        <w:t xml:space="preserve">necesarios para el uso y reparación del acueducto, así como para el cuidado del agua que por él se conduce; observándose lo dispuesto en los </w:t>
      </w:r>
      <w:r w:rsidRPr="007C6EA6">
        <w:rPr>
          <w:rFonts w:ascii="Arial" w:hAnsi="Arial" w:cs="Arial"/>
          <w:color w:val="000000"/>
        </w:rPr>
        <w:t>artículos</w:t>
      </w:r>
      <w:r w:rsidRPr="007C6EA6">
        <w:rPr>
          <w:rFonts w:ascii="Arial" w:hAnsi="Arial" w:cs="Arial"/>
          <w:lang w:val="es-ES"/>
        </w:rPr>
        <w:t xml:space="preserve"> del 1086 al 1091.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1078.-</w:t>
      </w:r>
      <w:r w:rsidRPr="007C6EA6">
        <w:rPr>
          <w:rFonts w:ascii="Arial" w:hAnsi="Arial" w:cs="Arial"/>
          <w:lang w:val="es-ES"/>
        </w:rPr>
        <w:t xml:space="preserve"> Las disposiciones concernientes al paso de las aguas, son aplicables al caso en que el poseedor de un terreno pantanoso quiera desecarlo o dar salida por medio de cauces a las aguas estancadas.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1079.-</w:t>
      </w:r>
      <w:r w:rsidRPr="007C6EA6">
        <w:rPr>
          <w:rFonts w:ascii="Arial" w:hAnsi="Arial" w:cs="Arial"/>
          <w:lang w:val="es-ES"/>
        </w:rPr>
        <w:t xml:space="preserve"> Todo el que se aproveche de un acueducto, ya pase por terreno propio, ya por ajeno, debe construir y conservar los puentes, canales, acueductos subterráneos y demás obras necesarias para que no se perjudique el derecho de otro.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1080.-</w:t>
      </w:r>
      <w:r w:rsidRPr="007C6EA6">
        <w:rPr>
          <w:rFonts w:ascii="Arial" w:hAnsi="Arial" w:cs="Arial"/>
          <w:lang w:val="es-ES"/>
        </w:rPr>
        <w:t xml:space="preserve"> Si los que se aprovecharen fueren varios, la obligación recaerá sobre todos en proporción de su aprovechamiento, si no hubiere prescripción 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1081.-</w:t>
      </w:r>
      <w:r w:rsidRPr="007C6EA6">
        <w:rPr>
          <w:rFonts w:ascii="Arial" w:hAnsi="Arial" w:cs="Arial"/>
          <w:lang w:val="es-ES"/>
        </w:rPr>
        <w:t xml:space="preserve"> Lo dispuesto en los dos </w:t>
      </w:r>
      <w:r w:rsidRPr="007C6EA6">
        <w:rPr>
          <w:rFonts w:ascii="Arial" w:hAnsi="Arial" w:cs="Arial"/>
          <w:color w:val="000000"/>
        </w:rPr>
        <w:t>artículos</w:t>
      </w:r>
      <w:r w:rsidRPr="007C6EA6">
        <w:rPr>
          <w:rFonts w:ascii="Arial" w:hAnsi="Arial" w:cs="Arial"/>
          <w:lang w:val="es-ES"/>
        </w:rPr>
        <w:t xml:space="preserve"> anteriores comprende la limpia, construcciones y reparaciones para que el curso del agua no se interrumpa.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1082.-</w:t>
      </w:r>
      <w:r w:rsidRPr="007C6EA6">
        <w:rPr>
          <w:rFonts w:ascii="Arial" w:hAnsi="Arial" w:cs="Arial"/>
          <w:lang w:val="es-ES"/>
        </w:rPr>
        <w:t xml:space="preserve"> La servidumbre de acueducto no obsta para que el dueño del predio sirviente pueda cerrarlo y cercarlo, así como edificar sobre el mismo acueducto de manera que éste no experimente perjuicio, ni se imposibiliten las reparaciones y limpias necesarias.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1083.-</w:t>
      </w:r>
      <w:r w:rsidRPr="007C6EA6">
        <w:rPr>
          <w:rFonts w:ascii="Arial" w:hAnsi="Arial" w:cs="Arial"/>
          <w:lang w:val="es-ES"/>
        </w:rPr>
        <w:t xml:space="preserve">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SERVIDUMBRE LEGAL DE PASO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1084.-</w:t>
      </w:r>
      <w:r w:rsidRPr="007C6EA6">
        <w:rPr>
          <w:rFonts w:ascii="Arial" w:hAnsi="Arial" w:cs="Arial"/>
          <w:lang w:val="es-ES"/>
        </w:rPr>
        <w:t xml:space="preserve">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1085.-</w:t>
      </w:r>
      <w:r w:rsidRPr="007C6EA6">
        <w:rPr>
          <w:rFonts w:ascii="Arial" w:hAnsi="Arial" w:cs="Arial"/>
          <w:lang w:val="es-ES"/>
        </w:rPr>
        <w:t xml:space="preserve"> La acción para reclamar esta indemnización es prescriptible; pero aunque prescriba, no cesa por este motivo el paso obtenido.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1086.-</w:t>
      </w:r>
      <w:r w:rsidRPr="007C6EA6">
        <w:rPr>
          <w:rFonts w:ascii="Arial" w:hAnsi="Arial" w:cs="Arial"/>
          <w:lang w:val="es-ES"/>
        </w:rPr>
        <w:t xml:space="preserve"> El dueño del predio sirviente tiene derecho de señalar el lugar en donde haya de constituirse la servidumbre de paso.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1087.-</w:t>
      </w:r>
      <w:r w:rsidRPr="007C6EA6">
        <w:rPr>
          <w:rFonts w:ascii="Arial" w:hAnsi="Arial" w:cs="Arial"/>
          <w:lang w:val="es-ES"/>
        </w:rPr>
        <w:t xml:space="preserve"> Si el Juez califica el lugar señalado de impracticable o de muy gravoso al predio dominante, el dueño del sirviente debe señalar otro.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ARTÍCULO 1088.-</w:t>
      </w:r>
      <w:r w:rsidRPr="007C6EA6">
        <w:rPr>
          <w:rFonts w:ascii="Arial" w:hAnsi="Arial" w:cs="Arial"/>
          <w:lang w:val="es-ES"/>
        </w:rPr>
        <w:t xml:space="preserve"> Si este lugar es calificado de la misma manera que el primero, el Juez señalará el que crea más conveniente, procurando conciliar los intereses de los dos predios.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1089.-</w:t>
      </w:r>
      <w:r w:rsidRPr="007C6EA6">
        <w:rPr>
          <w:rFonts w:ascii="Arial" w:hAnsi="Arial" w:cs="Arial"/>
          <w:lang w:val="es-ES"/>
        </w:rPr>
        <w:t xml:space="preserve">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1090.-</w:t>
      </w:r>
      <w:r w:rsidRPr="007C6EA6">
        <w:rPr>
          <w:rFonts w:ascii="Arial" w:hAnsi="Arial" w:cs="Arial"/>
          <w:lang w:val="es-ES"/>
        </w:rPr>
        <w:t xml:space="preserve"> En la servidumbre de paso, el ancho de éste será el que baste a las necesidades del predio dominante, a juicio del Juez.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1091.-</w:t>
      </w:r>
      <w:r w:rsidRPr="007C6EA6">
        <w:rPr>
          <w:rFonts w:ascii="Arial" w:hAnsi="Arial" w:cs="Arial"/>
          <w:lang w:val="es-ES"/>
        </w:rPr>
        <w:t xml:space="preserve"> En caso de que hubiere habido antes comunicación entre la finca o heredad y alguna vía pública, el paso sólo se podrá exigir a la heredad o finca por donde últimamente lo hubo.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1092.-</w:t>
      </w:r>
      <w:r w:rsidRPr="007C6EA6">
        <w:rPr>
          <w:rFonts w:ascii="Arial" w:hAnsi="Arial" w:cs="Arial"/>
          <w:lang w:val="es-ES"/>
        </w:rPr>
        <w:t xml:space="preserve"> El dueño de un predio rústico tiene derecho, mediante la indemnización correspondiente, de exigir que se le permita el paso de sus ganados por los predios vecinos, para conducirlos a un abrevadero de que pueda disponer.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1093.-</w:t>
      </w:r>
      <w:r w:rsidRPr="007C6EA6">
        <w:rPr>
          <w:rFonts w:ascii="Arial" w:hAnsi="Arial" w:cs="Arial"/>
          <w:lang w:val="es-ES"/>
        </w:rPr>
        <w:t xml:space="preserve"> El propietario de árbol o arbusto continuo al predio de otro, tiene derecho de exigir de éste que le permita hacer la recolección de los frutos que no se pueden recoger de su lado, siempre que no se haya usado o no se use del derecho que conceden los artículos 835 y 936; pero el dueño del árbol o arbusto es responsable de cualquier daño que cause con motivo de la recolección.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1094.-</w:t>
      </w:r>
      <w:r w:rsidRPr="007C6EA6">
        <w:rPr>
          <w:rFonts w:ascii="Arial" w:hAnsi="Arial" w:cs="Arial"/>
          <w:lang w:val="es-ES"/>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1095.-</w:t>
      </w:r>
      <w:r w:rsidRPr="007C6EA6">
        <w:rPr>
          <w:rFonts w:ascii="Arial" w:hAnsi="Arial" w:cs="Arial"/>
          <w:lang w:val="es-ES"/>
        </w:rPr>
        <w:t xml:space="preserve"> Cuando para establecer comunicaciones telefónicas particulares entre dos o más fincas, o para conducir energía eléctrica a una finca, sea necesario colocar postes y tender alambres en terrenos de una finca ajena, el dueño de esta tiene obligación de permitirlo, mediante la indemnización correspondiente. Esta servidumbre trae consigo el derecho de tránsito de las personas y el de conducción de los materiales necesarios para la construcción y vigilancia de la línea.</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SERVIDUMBRES VOLUNTARIAS.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1096.-</w:t>
      </w:r>
      <w:r w:rsidRPr="007C6EA6">
        <w:rPr>
          <w:rFonts w:ascii="Arial" w:hAnsi="Arial" w:cs="Arial"/>
          <w:lang w:val="es-ES"/>
        </w:rPr>
        <w:t xml:space="preserve"> El propietario de una finca o heredad puede establecer en ella cuántas servidumbres tenga por conveniente, y en el modo y forma que mejor le parezca, siempre que no contravenga las Leyes, ni perjudique derechos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1097.-</w:t>
      </w:r>
      <w:r w:rsidRPr="007C6EA6">
        <w:rPr>
          <w:rFonts w:ascii="Arial" w:hAnsi="Arial" w:cs="Arial"/>
          <w:lang w:val="es-ES"/>
        </w:rPr>
        <w:t xml:space="preserve"> Sólo pueden constituir servidumbres las personas que tienen derecho de enajenar; los que no pueden enajenar inmuebles sino con ciertas solemnidades o condiciones, no pueden, sin ellas imponer servidumbres sobre los mismos.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1098.-</w:t>
      </w:r>
      <w:r w:rsidRPr="007C6EA6">
        <w:rPr>
          <w:rFonts w:ascii="Arial" w:hAnsi="Arial" w:cs="Arial"/>
          <w:lang w:val="es-ES"/>
        </w:rPr>
        <w:t xml:space="preserve"> Si fueren varios los propietarios de un predio, no se podrán imponer servidumbres sino con consentimiento de todos.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1099.-</w:t>
      </w:r>
      <w:r w:rsidRPr="007C6EA6">
        <w:rPr>
          <w:rFonts w:ascii="Arial" w:hAnsi="Arial" w:cs="Arial"/>
          <w:lang w:val="es-ES"/>
        </w:rPr>
        <w:t xml:space="preserve">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COMO SE ADQUIEREN </w:t>
      </w:r>
    </w:p>
    <w:p w:rsidR="0034041D" w:rsidRPr="007C6EA6" w:rsidRDefault="0034041D" w:rsidP="0034041D">
      <w:pPr>
        <w:jc w:val="center"/>
        <w:rPr>
          <w:rFonts w:ascii="Arial" w:hAnsi="Arial" w:cs="Arial"/>
          <w:lang w:val="es-ES"/>
        </w:rPr>
      </w:pPr>
      <w:r w:rsidRPr="007C6EA6">
        <w:rPr>
          <w:rFonts w:ascii="Arial" w:hAnsi="Arial" w:cs="Arial"/>
          <w:b/>
          <w:bCs/>
          <w:lang w:val="es-ES"/>
        </w:rPr>
        <w:t>LAS SERVIDUMBRES VOLUNTARIAS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1100.-</w:t>
      </w:r>
      <w:r w:rsidRPr="007C6EA6">
        <w:rPr>
          <w:rFonts w:ascii="Arial" w:hAnsi="Arial" w:cs="Arial"/>
          <w:lang w:val="es-ES"/>
        </w:rPr>
        <w:t xml:space="preserve"> Las servidumbres continuas y aparentes se adquieren por cualquier título legal, incluso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1101.-</w:t>
      </w:r>
      <w:r w:rsidRPr="007C6EA6">
        <w:rPr>
          <w:rFonts w:ascii="Arial" w:hAnsi="Arial" w:cs="Arial"/>
          <w:lang w:val="es-ES"/>
        </w:rPr>
        <w:t xml:space="preserve"> Las servidumbres continuas no aparentes, y las discontinuas, sean o no aparentes, no podrán adquirirse por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1102.-</w:t>
      </w:r>
      <w:r w:rsidRPr="007C6EA6">
        <w:rPr>
          <w:rFonts w:ascii="Arial" w:hAnsi="Arial" w:cs="Arial"/>
          <w:lang w:val="es-ES"/>
        </w:rPr>
        <w:t xml:space="preserve"> Al que pretenda tener derecho a una servidumbre, toca probar, aunque esté en posesión de ella, el título en virtud del cual la goza.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1103.-</w:t>
      </w:r>
      <w:r w:rsidRPr="007C6EA6">
        <w:rPr>
          <w:rFonts w:ascii="Arial" w:hAnsi="Arial" w:cs="Arial"/>
          <w:lang w:val="es-ES"/>
        </w:rPr>
        <w:t xml:space="preserve">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1104.-</w:t>
      </w:r>
      <w:r w:rsidRPr="007C6EA6">
        <w:rPr>
          <w:rFonts w:ascii="Arial" w:hAnsi="Arial" w:cs="Arial"/>
          <w:lang w:val="es-ES"/>
        </w:rPr>
        <w:t xml:space="preserve"> Al constituirse una servidumbre se entienden concedidos todos los medios necesarios para su uso; y extinguida aquella cesan también estos derechos accesorios.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VIII</w:t>
      </w:r>
    </w:p>
    <w:p w:rsidR="0034041D" w:rsidRPr="007C6EA6" w:rsidRDefault="0034041D" w:rsidP="0034041D">
      <w:pPr>
        <w:jc w:val="center"/>
        <w:rPr>
          <w:rFonts w:ascii="Arial" w:hAnsi="Arial" w:cs="Arial"/>
          <w:lang w:val="es-ES"/>
        </w:rPr>
      </w:pPr>
      <w:r w:rsidRPr="007C6EA6">
        <w:rPr>
          <w:rFonts w:ascii="Arial" w:hAnsi="Arial" w:cs="Arial"/>
          <w:b/>
          <w:bCs/>
          <w:lang w:val="es-ES"/>
        </w:rPr>
        <w:t>DERECHOS Y OBLIGACIONES DE LOS PROPIETARIOS DE LOS PREDIOS ENTRE LOS QUE ESTA CONSTITUIDA ALGUNA SERVIDUMBRE VOLUNTARIA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1105.-</w:t>
      </w:r>
      <w:r w:rsidRPr="007C6EA6">
        <w:rPr>
          <w:rFonts w:ascii="Arial" w:hAnsi="Arial" w:cs="Arial"/>
          <w:lang w:val="es-ES"/>
        </w:rPr>
        <w:t xml:space="preserve"> El uso y la extensión de las servidumbres establecidas por la voluntad del propietario, se arreglarán por los términos del Título en que tengan su origen, y en su defecto, por las disposiciones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1106.-</w:t>
      </w:r>
      <w:r w:rsidRPr="007C6EA6">
        <w:rPr>
          <w:rFonts w:ascii="Arial" w:hAnsi="Arial" w:cs="Arial"/>
          <w:lang w:val="es-ES"/>
        </w:rPr>
        <w:t xml:space="preserve"> Corresponde al dueño del predio dominante hacer a su costa todas las obras necesarias para el uso y conservación de la servidumbre.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1107.-</w:t>
      </w:r>
      <w:r w:rsidRPr="007C6EA6">
        <w:rPr>
          <w:rFonts w:ascii="Arial" w:hAnsi="Arial" w:cs="Arial"/>
          <w:lang w:val="es-ES"/>
        </w:rPr>
        <w:t xml:space="preserve">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1108.-</w:t>
      </w:r>
      <w:r w:rsidRPr="007C6EA6">
        <w:rPr>
          <w:rFonts w:ascii="Arial" w:hAnsi="Arial" w:cs="Arial"/>
          <w:lang w:val="es-ES"/>
        </w:rPr>
        <w:t xml:space="preserve"> Si el dueño del predio sirviente se hubiere obligado en el Título constitutivo de la servidumbre a hacer alguna cosa o a costear alguna obra, se librará de esta obligación abandonando su predio al dueño del dominante.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1109.-</w:t>
      </w:r>
      <w:r w:rsidRPr="007C6EA6">
        <w:rPr>
          <w:rFonts w:ascii="Arial" w:hAnsi="Arial" w:cs="Arial"/>
          <w:lang w:val="es-ES"/>
        </w:rPr>
        <w:t xml:space="preserve"> El dueño del predio sirviente no podrá menoscabar de modo alguno la servidumbre constituída sobre éste.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1110.-</w:t>
      </w:r>
      <w:r w:rsidRPr="007C6EA6">
        <w:rPr>
          <w:rFonts w:ascii="Arial" w:hAnsi="Arial" w:cs="Arial"/>
          <w:lang w:val="es-ES"/>
        </w:rPr>
        <w:t xml:space="preserve"> El dueño del predio sirviente, si el lugar primitivamente designado para el uso de la servidumbre llegase a presentarle graves inconvenientes, podrá ofrecer otro que sea cómodo al dueño del predio dominante, quien no podrá rehusarlo, si no se perjudica.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1111.-</w:t>
      </w:r>
      <w:r w:rsidRPr="007C6EA6">
        <w:rPr>
          <w:rFonts w:ascii="Arial" w:hAnsi="Arial" w:cs="Arial"/>
          <w:lang w:val="es-ES"/>
        </w:rPr>
        <w:t xml:space="preserve"> El dueño del predio sirviente puede ejecutar las obras que hagan menos gravosa la servidumbre, si de ellas no resulta perjuicio alguno al predio dominante.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1112.-</w:t>
      </w:r>
      <w:r w:rsidRPr="007C6EA6">
        <w:rPr>
          <w:rFonts w:ascii="Arial" w:hAnsi="Arial" w:cs="Arial"/>
          <w:lang w:val="es-ES"/>
        </w:rPr>
        <w:t xml:space="preserve"> Si de la conservación de dichas obras se siguiere algún perjuicio al predio dominante, el dueño del sirviente está obligado a restablecer las cosas a su antiguo estado y a indemnizar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1113.-</w:t>
      </w:r>
      <w:r w:rsidRPr="007C6EA6">
        <w:rPr>
          <w:rFonts w:ascii="Arial" w:hAnsi="Arial" w:cs="Arial"/>
          <w:lang w:val="es-ES"/>
        </w:rPr>
        <w:t xml:space="preserve"> Si el dueño del predio dominante se opone a las obras de que trata el artículo 1111 el Juez decidirá previo informe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1114.-</w:t>
      </w:r>
      <w:r w:rsidRPr="007C6EA6">
        <w:rPr>
          <w:rFonts w:ascii="Arial" w:hAnsi="Arial" w:cs="Arial"/>
          <w:lang w:val="es-ES"/>
        </w:rPr>
        <w:t xml:space="preserve"> Cualquiera duda sobre el uso y extensión de la servidumbre, se decidirá en el sentido menos gravoso para el predio sirviente, sin imposibilitar o hacer difícil el uso de la servidumbre.</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IX</w:t>
      </w:r>
    </w:p>
    <w:p w:rsidR="0034041D" w:rsidRPr="007C6EA6" w:rsidRDefault="0034041D" w:rsidP="0034041D">
      <w:pPr>
        <w:jc w:val="center"/>
        <w:rPr>
          <w:rFonts w:ascii="Arial" w:hAnsi="Arial" w:cs="Arial"/>
          <w:lang w:val="es-ES"/>
        </w:rPr>
      </w:pPr>
      <w:r w:rsidRPr="007C6EA6">
        <w:rPr>
          <w:rFonts w:ascii="Arial" w:hAnsi="Arial" w:cs="Arial"/>
          <w:b/>
          <w:bCs/>
          <w:lang w:val="es-ES"/>
        </w:rPr>
        <w:t>DE LA EXTINCIÓN DE LAS SERVIDUMBRES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1115.-</w:t>
      </w:r>
      <w:r w:rsidRPr="007C6EA6">
        <w:rPr>
          <w:rFonts w:ascii="Arial" w:hAnsi="Arial" w:cs="Arial"/>
          <w:lang w:val="es-ES"/>
        </w:rPr>
        <w:t xml:space="preserve"> Las servidumbres voluntarias se extinguen: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el no uso;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la servidumbre fuere continua y aparente, por el no uso de tres años, contados desde el día que dejó de existir el signo aparente de la servidumbre.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la remisión gratuita u onerosa hecha por el dueño del predio dominante;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Cuando constituida en virtud de un derecho revocable, se vence el plazo, se cumple la condición o sobreviene la circunstancia que debe poner término a aquel.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1116.-</w:t>
      </w:r>
      <w:r w:rsidRPr="007C6EA6">
        <w:rPr>
          <w:rFonts w:ascii="Arial" w:hAnsi="Arial" w:cs="Arial"/>
          <w:lang w:val="es-ES"/>
        </w:rPr>
        <w:t xml:space="preserve"> Si los predios entre los que está constituída una servidumbre legal, pasan a poder de un mismo dueño, deja de existir la servidumbre; pero separadas nuevamente las propiedades, revive aquella, aun cuando no se haya conservado ningún signo aparente.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1117.-</w:t>
      </w:r>
      <w:r w:rsidRPr="007C6EA6">
        <w:rPr>
          <w:rFonts w:ascii="Arial" w:hAnsi="Arial" w:cs="Arial"/>
          <w:lang w:val="es-ES"/>
        </w:rPr>
        <w:t xml:space="preserve"> Las servidumbres legales establecidas como de utilidad pública o comunal, se pierden por el no uso de cinco años, si se prueba que durante este tiempo se ha adquirido, por el que disfrutaba aquellas, otra servidumbre de la misma naturaleza, por distinto lugar.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1118.-</w:t>
      </w:r>
      <w:r w:rsidRPr="007C6EA6">
        <w:rPr>
          <w:rFonts w:ascii="Arial" w:hAnsi="Arial" w:cs="Arial"/>
          <w:lang w:val="es-ES"/>
        </w:rPr>
        <w:t xml:space="preserve"> El dueño de un predio sujeto a una servidumbre legal, puede por medio de convenio librarse de ella, con las restricciones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servidumbre es de uso público, el convenio es nulo en todo caso;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la servidumbre es de paso o desagüe, el convenio se entenderá celebrado con la condición de que lo aprueben los dueños de los predios circunvecinos, o por lo menos, el dueño del predio por donde nuevamente se constituya la servidumbre;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renuncia de la servidumbre legal de desagüe sólo será válida cuando no se oponga a los Reglamentos respectivos.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1119.-</w:t>
      </w:r>
      <w:r w:rsidRPr="007C6EA6">
        <w:rPr>
          <w:rFonts w:ascii="Arial" w:hAnsi="Arial" w:cs="Arial"/>
          <w:lang w:val="es-ES"/>
        </w:rPr>
        <w:t xml:space="preserve"> Si el predio dominante pertenece a varios dueños proindiviso, el uso que haga uno de ellos aprovecha a los demás para impedir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1120.-</w:t>
      </w:r>
      <w:r w:rsidRPr="007C6EA6">
        <w:rPr>
          <w:rFonts w:ascii="Arial" w:hAnsi="Arial" w:cs="Arial"/>
          <w:lang w:val="es-ES"/>
        </w:rPr>
        <w:t xml:space="preserve"> Si entre los propietarios hubiere alguno contra quien por leyes especiales no pueda correr la prescripción, esta no correrá contra las demás.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1121.-</w:t>
      </w:r>
      <w:r w:rsidRPr="007C6EA6">
        <w:rPr>
          <w:rFonts w:ascii="Arial" w:hAnsi="Arial" w:cs="Arial"/>
          <w:lang w:val="es-ES"/>
        </w:rPr>
        <w:t xml:space="preserve"> El modo de usar la servidumbre puede prescribirse en el tiempo y de la manera que la servidumbre misma.</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SÉPTIMO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PRESCRIPCIÓN</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1122.-</w:t>
      </w:r>
      <w:r w:rsidRPr="007C6EA6">
        <w:rPr>
          <w:rFonts w:ascii="Arial" w:hAnsi="Arial" w:cs="Arial"/>
          <w:lang w:val="es-ES"/>
        </w:rPr>
        <w:t xml:space="preserve"> Prescripción es un medio de adquirir bienes o de librarse de obligaciones, mediante el transcurso de cierto tiempo y bajo las condiciones establecidas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1123.-</w:t>
      </w:r>
      <w:r w:rsidRPr="007C6EA6">
        <w:rPr>
          <w:rFonts w:ascii="Arial" w:hAnsi="Arial" w:cs="Arial"/>
          <w:lang w:val="es-ES"/>
        </w:rPr>
        <w:t xml:space="preserve"> La adquisición de bienes en virtud de la posesión, se llama prescripción positiva; la liberación de obligaciones, por no exigirse su cumplimiento, se llama prescripción negativa.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1124.-</w:t>
      </w:r>
      <w:r w:rsidRPr="007C6EA6">
        <w:rPr>
          <w:rFonts w:ascii="Arial" w:hAnsi="Arial" w:cs="Arial"/>
          <w:lang w:val="es-ES"/>
        </w:rPr>
        <w:t xml:space="preserve"> Solo pueden prescribirse los bienes y obligaciones que están en el comercio, salvo las excepciones establecidas por la Ley.</w:t>
      </w:r>
    </w:p>
    <w:p w:rsidR="00546DEB" w:rsidRDefault="0034041D" w:rsidP="00546DEB">
      <w:pPr>
        <w:spacing w:before="240"/>
        <w:ind w:firstLine="720"/>
        <w:jc w:val="both"/>
        <w:rPr>
          <w:rFonts w:ascii="Arial" w:hAnsi="Arial" w:cs="Arial"/>
          <w:color w:val="000000"/>
          <w:lang w:val="es-ES"/>
        </w:rPr>
      </w:pPr>
      <w:r w:rsidRPr="007C6EA6">
        <w:rPr>
          <w:rFonts w:ascii="Arial" w:hAnsi="Arial" w:cs="Arial"/>
          <w:b/>
          <w:bCs/>
          <w:lang w:val="es-ES"/>
        </w:rPr>
        <w:t>ARTICULO 1125.-</w:t>
      </w:r>
      <w:r w:rsidRPr="007C6EA6">
        <w:rPr>
          <w:rFonts w:ascii="Arial" w:hAnsi="Arial" w:cs="Arial"/>
          <w:lang w:val="es-ES"/>
        </w:rPr>
        <w:t xml:space="preserve"> </w:t>
      </w:r>
      <w:r w:rsidRPr="007C6EA6">
        <w:rPr>
          <w:rFonts w:ascii="Arial" w:hAnsi="Arial" w:cs="Arial"/>
          <w:color w:val="000000"/>
          <w:lang w:val="es-ES"/>
        </w:rPr>
        <w:t>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r w:rsidRPr="007C6EA6">
        <w:rPr>
          <w:rFonts w:ascii="Arial" w:hAnsi="Arial" w:cs="Arial"/>
          <w:color w:val="000000"/>
          <w:lang w:val="es-ES"/>
        </w:rPr>
        <w:tab/>
      </w:r>
    </w:p>
    <w:p w:rsidR="0034041D" w:rsidRPr="00546DEB" w:rsidRDefault="0034041D" w:rsidP="00546DEB">
      <w:pPr>
        <w:spacing w:after="240"/>
        <w:ind w:firstLine="720"/>
        <w:jc w:val="right"/>
        <w:rPr>
          <w:rFonts w:ascii="Arial" w:hAnsi="Arial" w:cs="Arial"/>
          <w:i/>
          <w:sz w:val="18"/>
          <w:lang w:val="es-ES"/>
        </w:rPr>
      </w:pPr>
      <w:hyperlink w:anchor="Artículo1125" w:history="1">
        <w:r w:rsidR="00546DEB">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1126.-</w:t>
      </w:r>
      <w:r w:rsidRPr="007C6EA6">
        <w:rPr>
          <w:rFonts w:ascii="Arial" w:hAnsi="Arial" w:cs="Arial"/>
          <w:lang w:val="es-ES"/>
        </w:rPr>
        <w:t xml:space="preserve"> Para los efectos de los </w:t>
      </w:r>
      <w:r w:rsidRPr="007C6EA6">
        <w:rPr>
          <w:rFonts w:ascii="Arial" w:hAnsi="Arial" w:cs="Arial"/>
          <w:color w:val="000000"/>
        </w:rPr>
        <w:t>artículos</w:t>
      </w:r>
      <w:r w:rsidRPr="007C6EA6">
        <w:rPr>
          <w:rFonts w:ascii="Arial" w:hAnsi="Arial" w:cs="Arial"/>
          <w:lang w:val="es-ES"/>
        </w:rPr>
        <w:t xml:space="preserve"> 817 y 818 se dice legalmente cambiada la causa de la posesión, cuando el poseedor que no poseía a título de dueño comienza a poseer con este carácter, y en tal caso la prescripción no corre sino desde el día en que se haya cambiado la causa de la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1127.-</w:t>
      </w:r>
      <w:r w:rsidRPr="007C6EA6">
        <w:rPr>
          <w:rFonts w:ascii="Arial" w:hAnsi="Arial" w:cs="Arial"/>
          <w:lang w:val="es-ES"/>
        </w:rPr>
        <w:t xml:space="preserve"> La prescripción negativa aprovecha a todos, aún a los que por sí mismos no pueden obligarse.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1128.-</w:t>
      </w:r>
      <w:r w:rsidRPr="007C6EA6">
        <w:rPr>
          <w:rFonts w:ascii="Arial" w:hAnsi="Arial" w:cs="Arial"/>
          <w:lang w:val="es-ES"/>
        </w:rPr>
        <w:t xml:space="preserve"> Las personas con capacidad para enajenar pueden renunciar la prescripción ganada, pero no el derecho de prescribir para lo sucesivo.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1129.-</w:t>
      </w:r>
      <w:r w:rsidRPr="007C6EA6">
        <w:rPr>
          <w:rFonts w:ascii="Arial" w:hAnsi="Arial" w:cs="Arial"/>
          <w:lang w:val="es-ES"/>
        </w:rPr>
        <w:t xml:space="preserve"> La renuncia de la prescripción es expresa o tácita, siendo esta última la que resulta de un hecho que importa el abandono del derecho adquirido.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1130.-</w:t>
      </w:r>
      <w:r w:rsidRPr="007C6EA6">
        <w:rPr>
          <w:rFonts w:ascii="Arial" w:hAnsi="Arial" w:cs="Arial"/>
          <w:lang w:val="es-ES"/>
        </w:rPr>
        <w:t xml:space="preserve"> Los acreedores y todos los que tuvieren legítimo interés en que la prescripción subsista, pueden hacerla valer aunque el deudor o el propietario hayan renunciado los derechos en esa virtud adquiridos.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1131.-</w:t>
      </w:r>
      <w:r w:rsidRPr="007C6EA6">
        <w:rPr>
          <w:rFonts w:ascii="Arial" w:hAnsi="Arial" w:cs="Arial"/>
          <w:lang w:val="es-ES"/>
        </w:rPr>
        <w:t xml:space="preserve"> Si varias personas poseen en común alguna cosa, no puede ninguna de ellas prescribir contra sus copropietarios o coposeedores; pero sí puede prescribir contra un extraño, y en este caso la prescripción aprovecha a todos los particípes.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1132</w:t>
      </w:r>
      <w:r w:rsidRPr="007C6EA6">
        <w:rPr>
          <w:rFonts w:ascii="Arial" w:hAnsi="Arial" w:cs="Arial"/>
          <w:lang w:val="es-ES"/>
        </w:rPr>
        <w:t>.- La excepción que por prescripción adquiera un codeudor solidario, no aprovechará a los demás sino cuando el tiempo exigido haya debido correr del mismo modo para todos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1133</w:t>
      </w:r>
      <w:r w:rsidRPr="007C6EA6">
        <w:rPr>
          <w:rFonts w:ascii="Arial" w:hAnsi="Arial" w:cs="Arial"/>
          <w:lang w:val="es-ES"/>
        </w:rPr>
        <w:t>.- En el caso previsto por el artículo que precede, el acreedor sólo podrá exigir a los deudores que no prescribieren, el valor de la obligación, deducida la parte que corresponda al deudor que prescribió.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1134</w:t>
      </w:r>
      <w:r w:rsidRPr="007C6EA6">
        <w:rPr>
          <w:rFonts w:ascii="Arial" w:hAnsi="Arial" w:cs="Arial"/>
          <w:lang w:val="es-ES"/>
        </w:rPr>
        <w:t>.- La prescripción adquirida por el deudor principal, aprovecha siempre a sus fiadores.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1135</w:t>
      </w:r>
      <w:r w:rsidRPr="007C6EA6">
        <w:rPr>
          <w:rFonts w:ascii="Arial" w:hAnsi="Arial" w:cs="Arial"/>
          <w:lang w:val="es-ES"/>
        </w:rPr>
        <w:t>.- El Estado, en su caso, así como los ayuntamientos y las otras personas morales, se considerarán como particulares para la prescripción de sus bienes, derechos y acciones que sean susceptibles de propiedad privada.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1136</w:t>
      </w:r>
      <w:r w:rsidRPr="007C6EA6">
        <w:rPr>
          <w:rFonts w:ascii="Arial" w:hAnsi="Arial" w:cs="Arial"/>
          <w:lang w:val="es-ES"/>
        </w:rPr>
        <w:t>.- El que prescriba puede completar el término necesario para su prescripción reuniendo al tiempo que haya poseído, el que poseyó la persona que le transmitió la cosa, con tal de que ambas posesiones tengan los requisitos legales.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1137</w:t>
      </w:r>
      <w:r w:rsidRPr="007C6EA6">
        <w:rPr>
          <w:rFonts w:ascii="Arial" w:hAnsi="Arial" w:cs="Arial"/>
          <w:lang w:val="es-ES"/>
        </w:rPr>
        <w:t>.- Las disposiciones de este Título, relativas al tiempo y demás requisitos necesarios para la prescripción, sólo dejarán de observarse en los casos en que la Ley prevenga expresamente otra cosa.</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PRESCRIPCION POSITIVA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1138</w:t>
      </w:r>
      <w:r w:rsidRPr="007C6EA6">
        <w:rPr>
          <w:rFonts w:ascii="Arial" w:hAnsi="Arial" w:cs="Arial"/>
          <w:lang w:val="es-ES"/>
        </w:rPr>
        <w:t>.- La posesión necesaria para prescribir debe ser;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concepto de propietario;</w:t>
      </w:r>
    </w:p>
    <w:p w:rsidR="0034041D" w:rsidRPr="007C6EA6" w:rsidRDefault="0034041D" w:rsidP="0034041D">
      <w:pPr>
        <w:spacing w:before="120" w:after="120"/>
        <w:ind w:firstLine="720"/>
        <w:jc w:val="both"/>
        <w:rPr>
          <w:rFonts w:ascii="Arial" w:hAnsi="Arial" w:cs="Arial"/>
          <w:lang w:val="pt-BR"/>
        </w:rPr>
      </w:pPr>
      <w:r w:rsidRPr="007C6EA6">
        <w:rPr>
          <w:rFonts w:ascii="Arial" w:hAnsi="Arial" w:cs="Arial"/>
          <w:lang w:val="pt-BR"/>
        </w:rPr>
        <w:t>II.- Pacífica;</w:t>
      </w:r>
    </w:p>
    <w:p w:rsidR="0034041D" w:rsidRPr="007C6EA6" w:rsidRDefault="0034041D" w:rsidP="0034041D">
      <w:pPr>
        <w:spacing w:before="120" w:after="120"/>
        <w:ind w:firstLine="720"/>
        <w:jc w:val="both"/>
        <w:rPr>
          <w:rFonts w:ascii="Arial" w:hAnsi="Arial" w:cs="Arial"/>
          <w:lang w:val="pt-BR"/>
        </w:rPr>
      </w:pPr>
      <w:r w:rsidRPr="007C6EA6">
        <w:rPr>
          <w:rFonts w:ascii="Arial" w:hAnsi="Arial" w:cs="Arial"/>
          <w:lang w:val="pt-BR"/>
        </w:rPr>
        <w:t>III.- Continua;</w:t>
      </w:r>
    </w:p>
    <w:p w:rsidR="0034041D" w:rsidRPr="007C6EA6" w:rsidRDefault="0034041D" w:rsidP="0034041D">
      <w:pPr>
        <w:spacing w:before="120" w:after="120"/>
        <w:ind w:firstLine="720"/>
        <w:jc w:val="both"/>
        <w:rPr>
          <w:rFonts w:ascii="Arial" w:hAnsi="Arial" w:cs="Arial"/>
          <w:lang w:val="pt-BR"/>
        </w:rPr>
      </w:pPr>
      <w:r w:rsidRPr="007C6EA6">
        <w:rPr>
          <w:rFonts w:ascii="Arial" w:hAnsi="Arial" w:cs="Arial"/>
          <w:lang w:val="pt-BR"/>
        </w:rPr>
        <w:t>IV.-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1139</w:t>
      </w:r>
      <w:r w:rsidRPr="007C6EA6">
        <w:rPr>
          <w:rFonts w:ascii="Arial" w:hAnsi="Arial" w:cs="Arial"/>
          <w:lang w:val="es-ES"/>
        </w:rPr>
        <w:t>.- Los bienes inmuebles se prescriben: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cinco años, cuando se poseen en concepto de propietario, con buena fe, pacífica, continua y públicamente;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cinco años, cuando los inmuebles hayan sido objeto de una inscripción de posesión;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En diez años, cuando se poseen de mala fe, si la posesión es en concepto de propietario, pacífica continua y 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1140</w:t>
      </w:r>
      <w:r w:rsidRPr="007C6EA6">
        <w:rPr>
          <w:rFonts w:ascii="Arial" w:hAnsi="Arial" w:cs="Arial"/>
          <w:lang w:val="es-ES"/>
        </w:rPr>
        <w:t>.- Los bienes muebles se prescriben en tres años cuando son poseídos con buena fe, pacífica y continuamente. Faltando la buena fe, se prescribirán en cinco años.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1141</w:t>
      </w:r>
      <w:r w:rsidRPr="007C6EA6">
        <w:rPr>
          <w:rFonts w:ascii="Arial" w:hAnsi="Arial" w:cs="Arial"/>
          <w:lang w:val="es-ES"/>
        </w:rPr>
        <w:t>.- Cuando la posesión se adquiere por medio de violencia, aunque ésta cese y la posesión continúe pacíficamente, el plazo para la prescripción será de diez años para los inmuebles y de cinco para los muebles, contados desde que cese la violencia.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1142</w:t>
      </w:r>
      <w:r w:rsidRPr="007C6EA6">
        <w:rPr>
          <w:rFonts w:ascii="Arial" w:hAnsi="Arial" w:cs="Arial"/>
          <w:lang w:val="es-ES"/>
        </w:rPr>
        <w:t>.- La posesión adquirida por medio de un delito, se tendrá en cuenta para la prescripción a partir de la fecha en que haya quedando extinguida la pena o prescrita la acción penal, considerándose la posesión como de mala fe.</w:t>
      </w:r>
    </w:p>
    <w:p w:rsidR="0034041D" w:rsidRPr="007C6EA6" w:rsidRDefault="0034041D" w:rsidP="0034041D">
      <w:pPr>
        <w:spacing w:before="240" w:after="240"/>
        <w:ind w:firstLine="720"/>
        <w:jc w:val="both"/>
        <w:rPr>
          <w:rFonts w:ascii="Arial" w:hAnsi="Arial" w:cs="Arial"/>
          <w:bCs/>
          <w:color w:val="000000"/>
          <w:lang w:val="es-ES"/>
        </w:rPr>
      </w:pPr>
      <w:r w:rsidRPr="007C6EA6">
        <w:rPr>
          <w:rFonts w:ascii="Arial" w:hAnsi="Arial" w:cs="Arial"/>
          <w:b/>
          <w:lang w:val="es-ES"/>
        </w:rPr>
        <w:t>ARTICULO 1143</w:t>
      </w:r>
      <w:r w:rsidRPr="007C6EA6">
        <w:rPr>
          <w:rFonts w:ascii="Arial" w:hAnsi="Arial" w:cs="Arial"/>
          <w:lang w:val="es-ES"/>
        </w:rPr>
        <w:t xml:space="preserve">.- </w:t>
      </w:r>
      <w:r w:rsidRPr="007C6EA6">
        <w:rPr>
          <w:rFonts w:ascii="Arial" w:hAnsi="Arial" w:cs="Arial"/>
        </w:rPr>
        <w:t>El que hubiere poseído bienes inmuebles por el tiempo y las condiciones exigidas por este código para adquirirlos por prescripción, puede promover juicio contra el que aparezca como propietario de esos bienes en el Registro Público de la Propiedad y de Comercio</w:t>
      </w:r>
      <w:r w:rsidRPr="007C6EA6">
        <w:rPr>
          <w:rFonts w:ascii="Arial" w:hAnsi="Arial" w:cs="Arial"/>
          <w:b/>
        </w:rPr>
        <w:t xml:space="preserve"> </w:t>
      </w:r>
      <w:r w:rsidRPr="007C6EA6">
        <w:rPr>
          <w:rFonts w:ascii="Arial" w:hAnsi="Arial" w:cs="Arial"/>
        </w:rPr>
        <w:t xml:space="preserve">y también </w:t>
      </w:r>
      <w:r w:rsidRPr="007C6EA6">
        <w:rPr>
          <w:rFonts w:ascii="Arial" w:hAnsi="Arial" w:cs="Arial"/>
          <w:bCs/>
          <w:color w:val="000000"/>
          <w:lang w:eastAsia="es-MX"/>
        </w:rPr>
        <w:t>en contra del propietario, cuando no coincidan, si el poseedor sabe de antemano quién es este último,</w:t>
      </w:r>
      <w:r w:rsidRPr="007C6EA6">
        <w:rPr>
          <w:rFonts w:ascii="Arial" w:hAnsi="Arial" w:cs="Arial"/>
          <w:b/>
          <w:bCs/>
          <w:color w:val="000000"/>
          <w:lang w:eastAsia="es-MX"/>
        </w:rPr>
        <w:t xml:space="preserve"> </w:t>
      </w:r>
      <w:r w:rsidRPr="007C6EA6">
        <w:rPr>
          <w:rFonts w:ascii="Arial" w:hAnsi="Arial" w:cs="Arial"/>
        </w:rPr>
        <w:t xml:space="preserve">a fin de que se declare que la prescripción se ha consumado y que ha adquirido, por ende, la propiedad. </w:t>
      </w:r>
    </w:p>
    <w:p w:rsidR="00546DEB" w:rsidRDefault="0034041D" w:rsidP="00546DEB">
      <w:pPr>
        <w:ind w:firstLine="720"/>
        <w:jc w:val="both"/>
        <w:rPr>
          <w:rFonts w:ascii="Arial" w:hAnsi="Arial" w:cs="Arial"/>
        </w:rPr>
      </w:pPr>
      <w:r w:rsidRPr="007C6EA6">
        <w:rPr>
          <w:rFonts w:ascii="Arial" w:hAnsi="Arial" w:cs="Arial"/>
          <w:bCs/>
          <w:color w:val="000000"/>
          <w:lang w:eastAsia="es-MX"/>
        </w:rPr>
        <w:t xml:space="preserve">Para los efectos de párrafo anterior, el poseedor del bien deberá manifestar bajo protesta de decir verdad, si lo conoce o desconoce a un propietario diferente al que aparece como propietario en el </w:t>
      </w:r>
      <w:r w:rsidRPr="007C6EA6">
        <w:rPr>
          <w:rFonts w:ascii="Arial" w:hAnsi="Arial" w:cs="Arial"/>
        </w:rPr>
        <w:t>Registro Público de la Propiedad y de Comercio.</w:t>
      </w:r>
    </w:p>
    <w:p w:rsidR="0034041D" w:rsidRPr="00546DEB" w:rsidRDefault="00546DEB" w:rsidP="00546DEB">
      <w:pPr>
        <w:spacing w:after="240"/>
        <w:ind w:firstLine="720"/>
        <w:jc w:val="right"/>
        <w:rPr>
          <w:rFonts w:ascii="Arial" w:hAnsi="Arial" w:cs="Arial"/>
          <w:i/>
          <w:lang w:val="es-ES"/>
        </w:rPr>
      </w:pPr>
      <w:hyperlink w:anchor="Artículo1143"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1144</w:t>
      </w:r>
      <w:r w:rsidRPr="007C6EA6">
        <w:rPr>
          <w:rFonts w:ascii="Arial" w:hAnsi="Arial" w:cs="Arial"/>
          <w:lang w:val="es-ES"/>
        </w:rPr>
        <w:t>.- La sentencia ejecutoria que declare procedente la acción de prescripción, se inscribirá en el Registro Público y servirá de título de propiedad al poseedor.</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PRESCRIPCION NEGATIVA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1145</w:t>
      </w:r>
      <w:r w:rsidRPr="007C6EA6">
        <w:rPr>
          <w:rFonts w:ascii="Arial" w:hAnsi="Arial" w:cs="Arial"/>
          <w:lang w:val="es-ES"/>
        </w:rPr>
        <w:t>.- La prescripción negativa se verifica por el sólo transcurso del tiempo fijado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1146</w:t>
      </w:r>
      <w:r w:rsidRPr="007C6EA6">
        <w:rPr>
          <w:rFonts w:ascii="Arial" w:hAnsi="Arial" w:cs="Arial"/>
          <w:lang w:val="es-ES"/>
        </w:rPr>
        <w:t>.- Fuera de los casos de excepción, se necesita el lapso de diez años, contados desde que una obligación pudo exigirse, para que se extinga el derecho de pedir su cumplimiento.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1147</w:t>
      </w:r>
      <w:r w:rsidRPr="007C6EA6">
        <w:rPr>
          <w:rFonts w:ascii="Arial" w:hAnsi="Arial" w:cs="Arial"/>
          <w:lang w:val="es-ES"/>
        </w:rPr>
        <w:t>.- La obligación de dar alimentos es imprescriptible.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1148</w:t>
      </w:r>
      <w:r w:rsidRPr="007C6EA6">
        <w:rPr>
          <w:rFonts w:ascii="Arial" w:hAnsi="Arial" w:cs="Arial"/>
          <w:lang w:val="es-ES"/>
        </w:rPr>
        <w:t>.- Prescriben en dos años: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honorarios, sueldos, salarios, jornales u otras retribuciones por la prestación de cualquier servicio. La prescripción comienza a correr desde la fecha en que dejaron de prestarse los servicios.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acción de cualquier comerciante para cobrar el precio de objetos vendidos a personas que no fueren revendedoras;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prescripción corre desde el día en que fueron entregados los objetos, si la venta no se hizo a plazo;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acción de los dueños de hoteles y casas de huéspedes para cobrar el importe del hospedaje; y la de éstos y la de los fondistas para cobrar el precio de los alimentos que ministren;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prescripción corre desde el día en que debió ser pagado el hospedaje, o desde aquel en que se ministraron los alimentos;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responsabilidad civil por injurias, ya sean hechas de palabra o por escrito, y la que nace del daño causado por personas o animales, y que la Ley impone al representante de aquellas o al dueño de éstos.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prescripción comienza a correr desde el día en que se recibió o fue conocida la injuria o desde aquel en que se causó el daño;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La responsabilidad civil proveniente de actos ilícitos que no constituyan delitos.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prescripción corre desde el día en que se verificaron los actos.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1149</w:t>
      </w:r>
      <w:r w:rsidRPr="007C6EA6">
        <w:rPr>
          <w:rFonts w:ascii="Arial" w:hAnsi="Arial" w:cs="Arial"/>
          <w:lang w:val="es-ES"/>
        </w:rPr>
        <w:t>.-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1150</w:t>
      </w:r>
      <w:r w:rsidRPr="007C6EA6">
        <w:rPr>
          <w:rFonts w:ascii="Arial" w:hAnsi="Arial" w:cs="Arial"/>
          <w:lang w:val="es-ES"/>
        </w:rPr>
        <w:t>.- Respecto a las obligaciones con pensión o renta, el tiempo de la prescripción del capital comienza a correr desde el día del último pago, si no se ha fijado plazo para la devolución; en caso contrario, desde el vencimiento del plazo.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1151</w:t>
      </w:r>
      <w:r w:rsidRPr="007C6EA6">
        <w:rPr>
          <w:rFonts w:ascii="Arial" w:hAnsi="Arial" w:cs="Arial"/>
          <w:lang w:val="es-ES"/>
        </w:rPr>
        <w:t>.-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 SUSPENSION DE LA PRESCRIPCION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ARTICULO 1152</w:t>
      </w:r>
      <w:r w:rsidRPr="007C6EA6">
        <w:rPr>
          <w:rFonts w:ascii="Arial" w:hAnsi="Arial" w:cs="Arial"/>
          <w:lang w:val="es-ES"/>
        </w:rPr>
        <w:t>.- La prescripción puede comenzar y correr contra cualquiera persona, salvas las siguientes restricciones.</w:t>
      </w:r>
    </w:p>
    <w:p w:rsidR="00B63839" w:rsidRDefault="0034041D" w:rsidP="00B63839">
      <w:pPr>
        <w:spacing w:before="240"/>
        <w:ind w:firstLine="720"/>
        <w:jc w:val="both"/>
        <w:rPr>
          <w:rFonts w:ascii="Arial" w:hAnsi="Arial" w:cs="Arial"/>
          <w:color w:val="000000"/>
          <w:lang w:val="es-ES"/>
        </w:rPr>
      </w:pPr>
      <w:r w:rsidRPr="007C6EA6">
        <w:rPr>
          <w:rFonts w:ascii="Arial" w:hAnsi="Arial" w:cs="Arial"/>
          <w:b/>
          <w:bCs/>
          <w:lang w:val="es-ES"/>
        </w:rPr>
        <w:t>ARTICULO 1153</w:t>
      </w:r>
      <w:r w:rsidRPr="007C6EA6">
        <w:rPr>
          <w:rFonts w:ascii="Arial" w:hAnsi="Arial" w:cs="Arial"/>
          <w:lang w:val="es-ES"/>
        </w:rPr>
        <w:t xml:space="preserve">.- </w:t>
      </w:r>
      <w:r w:rsidRPr="007C6EA6">
        <w:rPr>
          <w:rFonts w:ascii="Arial" w:hAnsi="Arial" w:cs="Arial"/>
          <w:color w:val="000000"/>
          <w:lang w:val="es-ES"/>
        </w:rPr>
        <w:t>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r w:rsidRPr="007C6EA6">
        <w:rPr>
          <w:rFonts w:ascii="Arial" w:hAnsi="Arial" w:cs="Arial"/>
          <w:color w:val="000000"/>
          <w:lang w:val="es-ES"/>
        </w:rPr>
        <w:tab/>
        <w:t xml:space="preserve">        </w:t>
      </w:r>
    </w:p>
    <w:p w:rsidR="0034041D" w:rsidRPr="00B63839" w:rsidRDefault="0034041D" w:rsidP="00B63839">
      <w:pPr>
        <w:spacing w:after="240"/>
        <w:ind w:firstLine="720"/>
        <w:jc w:val="right"/>
        <w:rPr>
          <w:rFonts w:ascii="Arial" w:hAnsi="Arial" w:cs="Arial"/>
          <w:i/>
          <w:color w:val="000000"/>
          <w:sz w:val="18"/>
          <w:lang w:val="es-ES"/>
        </w:rPr>
      </w:pPr>
      <w:hyperlink w:anchor="Artículo1153" w:history="1">
        <w:r w:rsidR="00B6383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ARTICULO 1154</w:t>
      </w:r>
      <w:r w:rsidRPr="007C6EA6">
        <w:rPr>
          <w:rFonts w:ascii="Arial" w:hAnsi="Arial" w:cs="Arial"/>
          <w:lang w:val="es-ES"/>
        </w:rPr>
        <w:t>.- La prescripción no puede comenzar ni correr:</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Entre ascendientes y descendientes, durante la patria potestad, respecto de los bienes a que los segundos tengan derecho conforme a la Ley;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Entre los consortes;</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III.- Entre las personas menores de dieciocho años de edad o personas que no tengan la capacidad para comprender el significado del hecho y sus tutores o curadores, mientras dura la tutela;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Entre copropietarios o coposeedores, respecto del bien común;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Contra los ausentes del Estado, que se encuentren en servicio público;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Contra los militares en servicio activo en tiempo de guerra, tanto fuera como dentro del Estado de Baja California.</w:t>
      </w:r>
    </w:p>
    <w:p w:rsidR="0034041D" w:rsidRDefault="0034041D" w:rsidP="00B63839">
      <w:pPr>
        <w:ind w:firstLine="720"/>
        <w:jc w:val="both"/>
        <w:rPr>
          <w:rFonts w:ascii="Arial" w:hAnsi="Arial" w:cs="Arial"/>
          <w:lang w:val="es-ES"/>
        </w:rPr>
      </w:pPr>
      <w:r w:rsidRPr="007C6EA6">
        <w:rPr>
          <w:rFonts w:ascii="Arial" w:hAnsi="Arial" w:cs="Arial"/>
          <w:lang w:val="es-ES"/>
        </w:rPr>
        <w:t>VII.- Entre coherederos sobre bienes de la masa hereditaria.</w:t>
      </w:r>
    </w:p>
    <w:p w:rsidR="00B63839" w:rsidRPr="00B63839" w:rsidRDefault="00B63839" w:rsidP="00B63839">
      <w:pPr>
        <w:spacing w:after="240"/>
        <w:ind w:firstLine="720"/>
        <w:jc w:val="right"/>
        <w:rPr>
          <w:rFonts w:ascii="Arial" w:hAnsi="Arial" w:cs="Arial"/>
          <w:i/>
          <w:lang w:val="es-ES"/>
        </w:rPr>
      </w:pPr>
      <w:r w:rsidRPr="007C6EA6">
        <w:rPr>
          <w:rFonts w:ascii="Arial" w:hAnsi="Arial" w:cs="Arial"/>
          <w:lang w:val="es-ES"/>
        </w:rPr>
        <w:t xml:space="preserve">      </w:t>
      </w:r>
      <w:hyperlink w:anchor="Artículo1154" w:history="1">
        <w:r>
          <w:rPr>
            <w:rFonts w:ascii="Arial" w:hAnsi="Arial" w:cs="Arial"/>
            <w:i/>
            <w:color w:val="0000FF"/>
            <w:sz w:val="18"/>
            <w:u w:val="single"/>
            <w:lang w:val="es-ES"/>
          </w:rPr>
          <w:t>Artículo Reformado</w:t>
        </w:r>
      </w:hyperlink>
    </w:p>
    <w:p w:rsidR="0034041D" w:rsidRPr="007C6EA6" w:rsidRDefault="007A700F" w:rsidP="0034041D">
      <w:pPr>
        <w:jc w:val="center"/>
        <w:rPr>
          <w:rFonts w:ascii="Arial" w:hAnsi="Arial" w:cs="Arial"/>
          <w:lang w:val="es-ES"/>
        </w:rPr>
      </w:pPr>
      <w:r>
        <w:rPr>
          <w:rFonts w:ascii="Arial" w:hAnsi="Arial" w:cs="Arial"/>
          <w:lang w:val="es-ES"/>
        </w:rPr>
        <w:t xml:space="preserve">               </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 LA INTERRUPCION DE LA PRESCRIPCION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1155</w:t>
      </w:r>
      <w:r w:rsidRPr="007C6EA6">
        <w:rPr>
          <w:rFonts w:ascii="Arial" w:hAnsi="Arial" w:cs="Arial"/>
          <w:lang w:val="es-ES"/>
        </w:rPr>
        <w:t>.- La prescripción se interrumpe: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el poseedor es privado de la posesión de la cosa o del goce del derecho por más de un año;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demanda u otro cualquier género de interpelación judicial notificada al poseedor o al deudor en su caso.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Se considerará la prescripción como no interrumpida por la interpelación judicial, si el actor desistiese de ella, o fuese desestimada su demanda: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Porque la persona a cuyo favor corre la prescripción reconozca expresamente de palabra o por escrito o tácitamente por hechos indudables el derecho de la persona contra quien prescribe.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1156</w:t>
      </w:r>
      <w:r w:rsidRPr="007C6EA6">
        <w:rPr>
          <w:rFonts w:ascii="Arial" w:hAnsi="Arial" w:cs="Arial"/>
          <w:lang w:val="es-ES"/>
        </w:rPr>
        <w:t>.- Las causas que interrumpen la prescripción respecto de uno de los deudores solidarios la interrumpen también respecto de los otros.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1157</w:t>
      </w:r>
      <w:r w:rsidRPr="007C6EA6">
        <w:rPr>
          <w:rFonts w:ascii="Arial" w:hAnsi="Arial" w:cs="Arial"/>
          <w:lang w:val="es-ES"/>
        </w:rPr>
        <w:t>.- Si el acreedor consintiendo en la división de la deuda respecto de uno de los deudores solidarios sólo exigiere de él la parte que le corresponda no se tendrá por interrumpida la prescripción respecto de los demás.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1158</w:t>
      </w:r>
      <w:r w:rsidRPr="007C6EA6">
        <w:rPr>
          <w:rFonts w:ascii="Arial" w:hAnsi="Arial" w:cs="Arial"/>
          <w:lang w:val="es-ES"/>
        </w:rPr>
        <w:t xml:space="preserve">.- Lo dispuesto en los dos </w:t>
      </w:r>
      <w:r w:rsidRPr="007C6EA6">
        <w:rPr>
          <w:rFonts w:ascii="Arial" w:hAnsi="Arial" w:cs="Arial"/>
          <w:color w:val="000000"/>
        </w:rPr>
        <w:t>artículos</w:t>
      </w:r>
      <w:r w:rsidRPr="007C6EA6">
        <w:rPr>
          <w:rFonts w:ascii="Arial" w:hAnsi="Arial" w:cs="Arial"/>
          <w:lang w:val="es-ES"/>
        </w:rPr>
        <w:t xml:space="preserve"> anteriores es aplicable a los herederos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1159</w:t>
      </w:r>
      <w:r w:rsidRPr="007C6EA6">
        <w:rPr>
          <w:rFonts w:ascii="Arial" w:hAnsi="Arial" w:cs="Arial"/>
          <w:lang w:val="es-ES"/>
        </w:rPr>
        <w:t>.- La interrupción de la prescripción contra el deudor principal produce los mismos efectos contra su fiador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1160</w:t>
      </w:r>
      <w:r w:rsidRPr="007C6EA6">
        <w:rPr>
          <w:rFonts w:ascii="Arial" w:hAnsi="Arial" w:cs="Arial"/>
          <w:lang w:val="es-ES"/>
        </w:rPr>
        <w:t>.- Para que la prescripción de una obligación se interrumpa respecto de todos los deudores no solidarios se requiere el reconocimiento o citación de todos.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1161</w:t>
      </w:r>
      <w:r w:rsidRPr="007C6EA6">
        <w:rPr>
          <w:rFonts w:ascii="Arial" w:hAnsi="Arial" w:cs="Arial"/>
          <w:lang w:val="es-ES"/>
        </w:rPr>
        <w:t>.- La interrupción de la prescripción a favor de alguno de los acreedores solidarios, aprovecha a todos.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1162</w:t>
      </w:r>
      <w:r w:rsidRPr="007C6EA6">
        <w:rPr>
          <w:rFonts w:ascii="Arial" w:hAnsi="Arial" w:cs="Arial"/>
          <w:lang w:val="es-ES"/>
        </w:rPr>
        <w:t>.- El efecto de la interrupción es inutilizar para la prescripción, todo el tiempo corrido antes de ella.</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MANERA DE CONTAR </w:t>
      </w:r>
    </w:p>
    <w:p w:rsidR="0034041D" w:rsidRPr="007C6EA6" w:rsidRDefault="0034041D" w:rsidP="0034041D">
      <w:pPr>
        <w:jc w:val="center"/>
        <w:rPr>
          <w:rFonts w:ascii="Arial" w:hAnsi="Arial" w:cs="Arial"/>
          <w:b/>
          <w:lang w:val="es-ES"/>
        </w:rPr>
      </w:pPr>
      <w:r w:rsidRPr="007C6EA6">
        <w:rPr>
          <w:rFonts w:ascii="Arial" w:hAnsi="Arial" w:cs="Arial"/>
          <w:b/>
          <w:lang w:val="es-ES"/>
        </w:rPr>
        <w:t>EL TIEMPO PARA LA PRESCRIPCION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1163</w:t>
      </w:r>
      <w:r w:rsidRPr="007C6EA6">
        <w:rPr>
          <w:rFonts w:ascii="Arial" w:hAnsi="Arial" w:cs="Arial"/>
          <w:lang w:val="es-ES"/>
        </w:rPr>
        <w:t>.- El tiempo de la prescripción se cuenta por años y no de momento a momento excepto en los casos en que así lo determine la Ley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1164</w:t>
      </w:r>
      <w:r w:rsidRPr="007C6EA6">
        <w:rPr>
          <w:rFonts w:ascii="Arial" w:hAnsi="Arial" w:cs="Arial"/>
          <w:lang w:val="es-ES"/>
        </w:rPr>
        <w:t>.- Los meses se regularán con el número de días que les correspondan.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1165</w:t>
      </w:r>
      <w:r w:rsidRPr="007C6EA6">
        <w:rPr>
          <w:rFonts w:ascii="Arial" w:hAnsi="Arial" w:cs="Arial"/>
          <w:lang w:val="es-ES"/>
        </w:rPr>
        <w:t>.- Cuando la prescripción se cuenta por días, se entenderán éstos de veinticuatro horas naturales contadas de las veinticuatro a las veinticuatro.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1166</w:t>
      </w:r>
      <w:r w:rsidRPr="007C6EA6">
        <w:rPr>
          <w:rFonts w:ascii="Arial" w:hAnsi="Arial" w:cs="Arial"/>
          <w:lang w:val="es-ES"/>
        </w:rPr>
        <w:t>.- El día en que comienza la prescripción se cuenta siempre entero, aunque no lo sea; pero aquél en que la prescripción termina, debe ser completo.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1167</w:t>
      </w:r>
      <w:r w:rsidRPr="007C6EA6">
        <w:rPr>
          <w:rFonts w:ascii="Arial" w:hAnsi="Arial" w:cs="Arial"/>
          <w:lang w:val="es-ES"/>
        </w:rPr>
        <w:t>.- Cuando el último día sea feriado no se tendrá por completa la prescripción, sino cumplido el primero que siga, si fuere útil.</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LIBRO TERCERO</w:t>
      </w:r>
    </w:p>
    <w:p w:rsidR="0034041D" w:rsidRPr="007C6EA6" w:rsidRDefault="0034041D" w:rsidP="0034041D">
      <w:pPr>
        <w:jc w:val="center"/>
        <w:rPr>
          <w:rFonts w:ascii="Arial" w:hAnsi="Arial" w:cs="Arial"/>
          <w:b/>
          <w:lang w:val="es-ES"/>
        </w:rPr>
      </w:pPr>
      <w:r w:rsidRPr="007C6EA6">
        <w:rPr>
          <w:rFonts w:ascii="Arial" w:hAnsi="Arial" w:cs="Arial"/>
          <w:b/>
          <w:lang w:val="es-ES"/>
        </w:rPr>
        <w:t>DE LAS SUCESIONES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TITULO PRIMERO</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PRELIMINARES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1168</w:t>
      </w:r>
      <w:r w:rsidRPr="007C6EA6">
        <w:rPr>
          <w:rFonts w:ascii="Arial" w:hAnsi="Arial" w:cs="Arial"/>
          <w:lang w:val="es-ES"/>
        </w:rPr>
        <w:t>.- Herencia es la sucesión en todos los bienes del difunto y en todos sus derechos y obligaciones que no se extinguen por la muerte.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1169</w:t>
      </w:r>
      <w:r w:rsidRPr="007C6EA6">
        <w:rPr>
          <w:rFonts w:ascii="Arial" w:hAnsi="Arial" w:cs="Arial"/>
          <w:lang w:val="es-ES"/>
        </w:rPr>
        <w:t>.- La herencia se defiere por la voluntad del testador o por disposición de la Ley. La primera se llama testamentaria, y la segunda legítima.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1170</w:t>
      </w:r>
      <w:r w:rsidRPr="007C6EA6">
        <w:rPr>
          <w:rFonts w:ascii="Arial" w:hAnsi="Arial" w:cs="Arial"/>
          <w:lang w:val="es-ES"/>
        </w:rPr>
        <w:t>.- El testador puede disponer del todo o de parte de sus bienes. La parte de que no disponga quedará regida por los preceptos de la sucesión legítima.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1171</w:t>
      </w:r>
      <w:r w:rsidRPr="007C6EA6">
        <w:rPr>
          <w:rFonts w:ascii="Arial" w:hAnsi="Arial" w:cs="Arial"/>
          <w:lang w:val="es-ES"/>
        </w:rPr>
        <w:t>.- El heredero adquiere a título universal y responde de las cargas de la herencia hasta donde alcance la cuantía de los bienes que hereda.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1172</w:t>
      </w:r>
      <w:r w:rsidRPr="007C6EA6">
        <w:rPr>
          <w:rFonts w:ascii="Arial" w:hAnsi="Arial" w:cs="Arial"/>
          <w:lang w:val="es-ES"/>
        </w:rPr>
        <w:t>.- El legatario adquiere a título particular y no tiene más cargas que las que expresamente le imponga el testador, sin perjuicio de su responsabilidad subsidiaria con los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1173</w:t>
      </w:r>
      <w:r w:rsidRPr="007C6EA6">
        <w:rPr>
          <w:rFonts w:ascii="Arial" w:hAnsi="Arial" w:cs="Arial"/>
          <w:lang w:val="es-ES"/>
        </w:rPr>
        <w:t>.- Cuando toda la herencia se distribuya en legados, los legatarios serán considerados como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1174</w:t>
      </w:r>
      <w:r w:rsidRPr="007C6EA6">
        <w:rPr>
          <w:rFonts w:ascii="Arial" w:hAnsi="Arial" w:cs="Arial"/>
          <w:lang w:val="es-ES"/>
        </w:rPr>
        <w:t>.-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1175</w:t>
      </w:r>
      <w:r w:rsidRPr="007C6EA6">
        <w:rPr>
          <w:rFonts w:ascii="Arial" w:hAnsi="Arial" w:cs="Arial"/>
          <w:lang w:val="es-ES"/>
        </w:rPr>
        <w:t>.- A la muerte del autor de la sucesión, los herederos adquieren derecho a la masa hereditaria como a un patrimonio común, mientras que no se hace la división.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1176</w:t>
      </w:r>
      <w:r w:rsidRPr="007C6EA6">
        <w:rPr>
          <w:rFonts w:ascii="Arial" w:hAnsi="Arial" w:cs="Arial"/>
          <w:lang w:val="es-ES"/>
        </w:rPr>
        <w:t>.- Cada heredero puede disponer del derecho que tiene en la masa hereditaria; pero no puede disponer de las cosas que forman la sucesión.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1177</w:t>
      </w:r>
      <w:r w:rsidRPr="007C6EA6">
        <w:rPr>
          <w:rFonts w:ascii="Arial" w:hAnsi="Arial" w:cs="Arial"/>
          <w:lang w:val="es-ES"/>
        </w:rPr>
        <w:t>.- El legatario adquiere derecho al legado puro y simple, así como al de día cierto, desde el momento de la muerte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1178</w:t>
      </w:r>
      <w:r w:rsidRPr="007C6EA6">
        <w:rPr>
          <w:rFonts w:ascii="Arial" w:hAnsi="Arial" w:cs="Arial"/>
          <w:lang w:val="es-ES"/>
        </w:rPr>
        <w:t>.- El heredero o legatario no puede enajenar su parte en la herencia sino después de la muerte de aquel a quien hereda.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1179</w:t>
      </w:r>
      <w:r w:rsidRPr="007C6EA6">
        <w:rPr>
          <w:rFonts w:ascii="Arial" w:hAnsi="Arial" w:cs="Arial"/>
          <w:lang w:val="es-ES"/>
        </w:rPr>
        <w:t>.-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1180</w:t>
      </w:r>
      <w:r w:rsidRPr="007C6EA6">
        <w:rPr>
          <w:rFonts w:ascii="Arial" w:hAnsi="Arial" w:cs="Arial"/>
          <w:lang w:val="es-ES"/>
        </w:rPr>
        <w:t>.- Si dos o más coherederos quisieren hacer uso del derecho del tanto, se preferirá al que represente mayor porción en la herencia, y si las porciones son iguales, la suerte decidirá quien hace uso del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1181</w:t>
      </w:r>
      <w:r w:rsidRPr="007C6EA6">
        <w:rPr>
          <w:rFonts w:ascii="Arial" w:hAnsi="Arial" w:cs="Arial"/>
          <w:lang w:val="es-ES"/>
        </w:rPr>
        <w:t>.- El derecho concedido en el artículo 1179 cesa si la enajenación se hace a un coheredero.</w:t>
      </w:r>
    </w:p>
    <w:p w:rsidR="0034041D" w:rsidRPr="007C6EA6" w:rsidRDefault="0034041D" w:rsidP="0034041D">
      <w:pPr>
        <w:jc w:val="center"/>
        <w:rPr>
          <w:rFonts w:ascii="Arial" w:hAnsi="Arial" w:cs="Arial"/>
          <w:b/>
          <w:lang w:val="es-ES"/>
        </w:rPr>
      </w:pPr>
      <w:r w:rsidRPr="007C6EA6">
        <w:rPr>
          <w:rFonts w:ascii="Arial" w:hAnsi="Arial" w:cs="Arial"/>
          <w:b/>
          <w:lang w:val="es-ES"/>
        </w:rPr>
        <w:t>TITULO SEGUNDO</w:t>
      </w:r>
    </w:p>
    <w:p w:rsidR="0034041D" w:rsidRPr="007C6EA6" w:rsidRDefault="0034041D" w:rsidP="0034041D">
      <w:pPr>
        <w:jc w:val="center"/>
        <w:rPr>
          <w:rFonts w:ascii="Arial" w:hAnsi="Arial" w:cs="Arial"/>
          <w:b/>
          <w:lang w:val="es-ES"/>
        </w:rPr>
      </w:pPr>
      <w:r w:rsidRPr="007C6EA6">
        <w:rPr>
          <w:rFonts w:ascii="Arial" w:hAnsi="Arial" w:cs="Arial"/>
          <w:b/>
          <w:lang w:val="es-ES"/>
        </w:rPr>
        <w:t>DE LA SUCESION POR TESTAMENTO</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LOS TESTAMENTOS EN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1182</w:t>
      </w:r>
      <w:r w:rsidRPr="007C6EA6">
        <w:rPr>
          <w:rFonts w:ascii="Arial" w:hAnsi="Arial" w:cs="Arial"/>
          <w:lang w:val="es-ES"/>
        </w:rPr>
        <w:t>.- Testamento es un acto personalísimo, revocable y libre, por el cual una persona capaz dispone de sus bienes y derechos, y declara o cumple deberes para después de su muerte.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1183</w:t>
      </w:r>
      <w:r w:rsidRPr="007C6EA6">
        <w:rPr>
          <w:rFonts w:ascii="Arial" w:hAnsi="Arial" w:cs="Arial"/>
          <w:lang w:val="es-ES"/>
        </w:rPr>
        <w:t>.- No pueden testar en el mismo acto dos o más personas ya en provecho recíproco, ya en favor de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1184</w:t>
      </w:r>
      <w:r w:rsidRPr="007C6EA6">
        <w:rPr>
          <w:rFonts w:ascii="Arial" w:hAnsi="Arial" w:cs="Arial"/>
          <w:lang w:val="es-ES"/>
        </w:rPr>
        <w:t>.- Ni la subsistencia del nombramiento del heredero o de los legatarios, ni la designación de las cantidades que a ellos correspondan, pueden dejarse al arbitrio de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1185</w:t>
      </w:r>
      <w:r w:rsidRPr="007C6EA6">
        <w:rPr>
          <w:rFonts w:ascii="Arial" w:hAnsi="Arial" w:cs="Arial"/>
          <w:lang w:val="es-ES"/>
        </w:rPr>
        <w:t>.-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1186</w:t>
      </w:r>
      <w:r w:rsidRPr="007C6EA6">
        <w:rPr>
          <w:rFonts w:ascii="Arial" w:hAnsi="Arial" w:cs="Arial"/>
          <w:lang w:val="es-ES"/>
        </w:rPr>
        <w:t xml:space="preserve">.- El testador puede encomendar a un tercero que haga la elección de los actos de beneficencia o de los establecimientos públicos o privados a los cuales </w:t>
      </w:r>
      <w:r w:rsidRPr="007C6EA6">
        <w:rPr>
          <w:rFonts w:ascii="Arial" w:hAnsi="Arial" w:cs="Arial"/>
          <w:lang w:val="es-ES"/>
        </w:rPr>
        <w:lastRenderedPageBreak/>
        <w:t>deban aplicarse los bienes que legue con ese objeto, así como la distribución de las cantidades que a cada uno correspondan.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1187</w:t>
      </w:r>
      <w:r w:rsidRPr="007C6EA6">
        <w:rPr>
          <w:rFonts w:ascii="Arial" w:hAnsi="Arial" w:cs="Arial"/>
          <w:lang w:val="es-ES"/>
        </w:rPr>
        <w:t>.- La disposición hecha en términos vagos en favor de los parientes del testador, se entenderá que se refiere a los parientes más próximos, según el orden de la sucesión legítima.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1188</w:t>
      </w:r>
      <w:r w:rsidRPr="007C6EA6">
        <w:rPr>
          <w:rFonts w:ascii="Arial" w:hAnsi="Arial" w:cs="Arial"/>
          <w:lang w:val="es-ES"/>
        </w:rPr>
        <w:t>.- Las disposiciones hechas a título universal o particular no tienen ningún efecto cuando se funden en una causa expresa, que resulte errónea si ha sido la única que determinó la voluntad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1189</w:t>
      </w:r>
      <w:r w:rsidRPr="007C6EA6">
        <w:rPr>
          <w:rFonts w:ascii="Arial" w:hAnsi="Arial" w:cs="Arial"/>
          <w:lang w:val="es-ES"/>
        </w:rPr>
        <w:t>.- Toda disposición testamentaria deberá entenderse en el sentido literal de las palabras, a no ser que aparezca con manifiesta claridad que fue otra la voluntad del testador.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1190</w:t>
      </w:r>
      <w:r w:rsidRPr="007C6EA6">
        <w:rPr>
          <w:rFonts w:ascii="Arial" w:hAnsi="Arial" w:cs="Arial"/>
          <w:lang w:val="es-ES"/>
        </w:rPr>
        <w:t>.-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1191</w:t>
      </w:r>
      <w:r w:rsidRPr="007C6EA6">
        <w:rPr>
          <w:rFonts w:ascii="Arial" w:hAnsi="Arial" w:cs="Arial"/>
          <w:lang w:val="es-ES"/>
        </w:rPr>
        <w:t>.- La expresión de una causa contraria a derecho, aunque sea verdadera, se tendrá por no escrita.</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CAPACIDAD PARA TESTAR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1192</w:t>
      </w:r>
      <w:r w:rsidRPr="007C6EA6">
        <w:rPr>
          <w:rFonts w:ascii="Arial" w:hAnsi="Arial" w:cs="Arial"/>
          <w:lang w:val="es-ES"/>
        </w:rPr>
        <w:t>.- Pueden testar todos aquellos a quienes la Ley no prohibe expresamente el ejercicio de ese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1193</w:t>
      </w:r>
      <w:r w:rsidRPr="007C6EA6">
        <w:rPr>
          <w:rFonts w:ascii="Arial" w:hAnsi="Arial" w:cs="Arial"/>
          <w:lang w:val="es-ES"/>
        </w:rPr>
        <w:t xml:space="preserve">.- </w:t>
      </w:r>
      <w:r w:rsidRPr="007C6EA6">
        <w:rPr>
          <w:rFonts w:ascii="Arial" w:hAnsi="Arial" w:cs="Arial"/>
          <w:color w:val="000000"/>
          <w:lang w:val="es-ES"/>
        </w:rPr>
        <w:t xml:space="preserve">No tienen capacidad para testar: </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 Las personas que no han cumplido dieciséis años de edad, ya sean hombres o mujeres;</w:t>
      </w:r>
    </w:p>
    <w:p w:rsidR="0034041D" w:rsidRDefault="0034041D" w:rsidP="00B53D3A">
      <w:pPr>
        <w:spacing w:before="120"/>
        <w:ind w:firstLine="720"/>
        <w:jc w:val="both"/>
        <w:rPr>
          <w:rFonts w:ascii="Arial" w:hAnsi="Arial" w:cs="Arial"/>
          <w:color w:val="000000"/>
          <w:lang w:val="es-ES"/>
        </w:rPr>
      </w:pPr>
      <w:r w:rsidRPr="007C6EA6">
        <w:rPr>
          <w:rFonts w:ascii="Arial" w:hAnsi="Arial" w:cs="Arial"/>
          <w:color w:val="000000"/>
          <w:lang w:val="es-ES"/>
        </w:rPr>
        <w:t>II.- Los que habitual o accidentalmente no disfruten de su cabal juicio</w:t>
      </w:r>
    </w:p>
    <w:p w:rsidR="00B53D3A" w:rsidRPr="00B53D3A" w:rsidRDefault="00B53D3A" w:rsidP="00B53D3A">
      <w:pPr>
        <w:spacing w:after="240"/>
        <w:ind w:firstLine="720"/>
        <w:jc w:val="right"/>
        <w:rPr>
          <w:rFonts w:ascii="Arial" w:hAnsi="Arial" w:cs="Arial"/>
          <w:i/>
          <w:sz w:val="18"/>
          <w:lang w:val="es-ES"/>
        </w:rPr>
      </w:pPr>
      <w:hyperlink w:anchor="Artículo1193"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1194</w:t>
      </w:r>
      <w:r w:rsidRPr="007C6EA6">
        <w:rPr>
          <w:rFonts w:ascii="Arial" w:hAnsi="Arial" w:cs="Arial"/>
          <w:lang w:val="es-ES"/>
        </w:rPr>
        <w:t>.- Es válido el testamento hecho por un demente en un intervalo de lucidez, con tal de que al efecto se observen las prescripciones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1195</w:t>
      </w:r>
      <w:r w:rsidRPr="007C6EA6">
        <w:rPr>
          <w:rFonts w:ascii="Arial" w:hAnsi="Arial" w:cs="Arial"/>
          <w:lang w:val="es-ES"/>
        </w:rPr>
        <w:t>.-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1196</w:t>
      </w:r>
      <w:r w:rsidRPr="007C6EA6">
        <w:rPr>
          <w:rFonts w:ascii="Arial" w:hAnsi="Arial" w:cs="Arial"/>
          <w:lang w:val="es-ES"/>
        </w:rPr>
        <w:t>.- Se hará constar en acta formal el resultado del reconocimiento.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1197</w:t>
      </w:r>
      <w:r w:rsidRPr="007C6EA6">
        <w:rPr>
          <w:rFonts w:ascii="Arial" w:hAnsi="Arial" w:cs="Arial"/>
          <w:lang w:val="es-ES"/>
        </w:rPr>
        <w:t>.- Si éste fuere favorable, se procederá desde luego a la formación del testamento ante notario público, con todas las solemnidades, que se requieren para los testamentos públicos abiertos.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1198</w:t>
      </w:r>
      <w:r w:rsidRPr="007C6EA6">
        <w:rPr>
          <w:rFonts w:ascii="Arial" w:hAnsi="Arial" w:cs="Arial"/>
          <w:lang w:val="es-ES"/>
        </w:rPr>
        <w:t>.-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1199</w:t>
      </w:r>
      <w:r w:rsidRPr="007C6EA6">
        <w:rPr>
          <w:rFonts w:ascii="Arial" w:hAnsi="Arial" w:cs="Arial"/>
          <w:lang w:val="es-ES"/>
        </w:rPr>
        <w:t>.- Para juzgar de la capacidad del testador se atenderá especialmente al estado en que se halle al hacer el testamento.</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CAPACIDAD PARA HEREDAR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1200</w:t>
      </w:r>
      <w:r w:rsidRPr="007C6EA6">
        <w:rPr>
          <w:rFonts w:ascii="Arial" w:hAnsi="Arial" w:cs="Arial"/>
          <w:lang w:val="es-ES"/>
        </w:rPr>
        <w:t xml:space="preserve">.- Todos los habitantes del Estado de Baja California, de cualquier edad que sean, tienen capacidad para heredar, y no pueden ser privados de ella de un modo absoluto; pero con relación a ciertas personas y a determinados bienes, pueden perderla por alguna de las causas siguientes: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Falta de personalidad;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Delito;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Presunción de influencia contraria a la libertad del testador, o la verdad o integridad del testamento;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Falta de reciprocidad internacional;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Utilidad 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Renuncia o remoción del algún cargo conferido en el testamento.</w:t>
      </w:r>
    </w:p>
    <w:p w:rsidR="0034041D" w:rsidRDefault="0034041D" w:rsidP="00A63CBC">
      <w:pPr>
        <w:spacing w:before="120"/>
        <w:ind w:firstLine="720"/>
        <w:jc w:val="both"/>
        <w:rPr>
          <w:rFonts w:ascii="Arial" w:hAnsi="Arial" w:cs="Arial"/>
          <w:b/>
          <w:bCs/>
        </w:rPr>
      </w:pPr>
      <w:r w:rsidRPr="007C6EA6">
        <w:rPr>
          <w:rFonts w:ascii="Arial" w:hAnsi="Arial" w:cs="Arial"/>
          <w:b/>
          <w:bCs/>
        </w:rPr>
        <w:t>VII.- Cuando teniendo la obligación de dar alimentos no cumplan con dicha carga, salvo que dicho incumplimiento sea por causa justificada.</w:t>
      </w:r>
    </w:p>
    <w:p w:rsidR="00A63CBC" w:rsidRPr="00A63CBC" w:rsidRDefault="00A63CBC" w:rsidP="00A63CBC">
      <w:pPr>
        <w:spacing w:after="120"/>
        <w:ind w:firstLine="720"/>
        <w:jc w:val="right"/>
        <w:rPr>
          <w:rFonts w:ascii="Arial" w:hAnsi="Arial" w:cs="Arial"/>
          <w:b/>
          <w:i/>
          <w:sz w:val="18"/>
          <w:lang w:val="es-ES"/>
        </w:rPr>
      </w:pPr>
      <w:hyperlink w:anchor="Artículo1200" w:history="1">
        <w:r>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1201</w:t>
      </w:r>
      <w:r w:rsidRPr="007C6EA6">
        <w:rPr>
          <w:rFonts w:ascii="Arial" w:hAnsi="Arial" w:cs="Arial"/>
          <w:lang w:val="es-ES"/>
        </w:rPr>
        <w:t xml:space="preserve">.- Son incapaces de adquirir por testamento o por intestado, a causa de falta de personalidad, los que no estén concebidos al tiempo de la muerte del autor de la </w:t>
      </w:r>
      <w:r w:rsidRPr="007C6EA6">
        <w:rPr>
          <w:rFonts w:ascii="Arial" w:hAnsi="Arial" w:cs="Arial"/>
          <w:lang w:val="es-ES"/>
        </w:rPr>
        <w:lastRenderedPageBreak/>
        <w:t>herencia, o los concebidos cuando no sean viables, conforme a lo dispuesto en el artículo 334.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1202</w:t>
      </w:r>
      <w:r w:rsidRPr="007C6EA6">
        <w:rPr>
          <w:rFonts w:ascii="Arial" w:hAnsi="Arial" w:cs="Arial"/>
          <w:lang w:val="es-ES"/>
        </w:rPr>
        <w:t>.- Será, no obstante, válida la disposición hecha en favor de los hijos que nacieren de ciertas y determinadas personas durante la vida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1203</w:t>
      </w:r>
      <w:r w:rsidRPr="007C6EA6">
        <w:rPr>
          <w:rFonts w:ascii="Arial" w:hAnsi="Arial" w:cs="Arial"/>
          <w:lang w:val="es-ES"/>
        </w:rPr>
        <w:t>.- Por razón de delito son incapaces de adquirir por testamento o por intestado: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que haya sido condenado por haber dado, mandado o intentado dar muerte a la persona de cuya sucesión se trate, o a los padres, hijos, cónyuge o hermanos de ella;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cónyuge que mediante juicio ha sido declarado adúltero, si se trata de suceder al cónyuge inocente;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coautor del cónyuge adúltero, ya sea que se trate de la sucesión de éste o de la del cónyuge inocente;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que haya sido condenado por un delito que merezca pena de prisión, cometido contra el autor de la herencia, de sus hijos, de su cónyuge, de sus ascendientes o de sus hermanos;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El padre y la madre respecto del hijo expuesto por ellos;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Los padres que abandonaren a sus hijos, prostituyeren a sus hijas o atentaren a su pudor, respecto de los ofendidos;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Los demás parientes del autor de la herencia que, teniendo obligación de darle alimentos, no la hubieren cumplido;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Los parientes del autor de la herencia que, hallándose éste imposibilitado para trabajar y sin recursos, no se cuidaren de recogerlo, o de hacerlo recoger en establecimiento de beneficencia;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 El que usare de violencia, dolo o fraude con una persona para que haga, deje de hacer o revoque su testamento;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 El que conforme al Código Penal, fuere culpable de supresión, substitución o suposición de infante, siempre que se trate de la herencia que debió de corresponder a éste o a las personas a quienes se haya perjudicado o intentado perjudicar con esos actos.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1204</w:t>
      </w:r>
      <w:r w:rsidRPr="007C6EA6">
        <w:rPr>
          <w:rFonts w:ascii="Arial" w:hAnsi="Arial" w:cs="Arial"/>
          <w:lang w:val="es-ES"/>
        </w:rPr>
        <w:t>.- Se aplicará también lo dispuesto en la Fracción II del artículo anterior, aunque el autor de la herencia no fuere descendiente, ascendiente, cónyuge o hermano del acusador, si la acusación es declarada calumniosa.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1205</w:t>
      </w:r>
      <w:r w:rsidRPr="007C6EA6">
        <w:rPr>
          <w:rFonts w:ascii="Arial" w:hAnsi="Arial" w:cs="Arial"/>
          <w:lang w:val="es-ES"/>
        </w:rPr>
        <w:t>.- Cuando la parte agraviada de cualquiera de los modos que expresa el artículo 1203 perdonare al ofensor, recobrará éste el derecho de suceder al ofendido, por intestado, si el perdón consta por declaración auténtica o por hechos indubitables.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1206</w:t>
      </w:r>
      <w:r w:rsidRPr="007C6EA6">
        <w:rPr>
          <w:rFonts w:ascii="Arial" w:hAnsi="Arial" w:cs="Arial"/>
          <w:lang w:val="es-ES"/>
        </w:rPr>
        <w:t>.- La capacidad para suceder por testamento, sólo se recobra si después de conocido el agravio, el ofendido instituye heredero al ofensor o revalida su institución anterior con las mismas solemnidades que se exigen para testar.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1207</w:t>
      </w:r>
      <w:r w:rsidRPr="007C6EA6">
        <w:rPr>
          <w:rFonts w:ascii="Arial" w:hAnsi="Arial" w:cs="Arial"/>
          <w:lang w:val="es-ES"/>
        </w:rPr>
        <w:t>.-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rsidR="00A63CBC" w:rsidRDefault="0034041D" w:rsidP="00A63CBC">
      <w:pPr>
        <w:spacing w:before="240"/>
        <w:ind w:firstLine="720"/>
        <w:jc w:val="both"/>
        <w:rPr>
          <w:rFonts w:ascii="Arial" w:hAnsi="Arial" w:cs="Arial"/>
          <w:color w:val="000000"/>
          <w:lang w:val="es-ES"/>
        </w:rPr>
      </w:pPr>
      <w:r w:rsidRPr="007C6EA6">
        <w:rPr>
          <w:rFonts w:ascii="Arial" w:hAnsi="Arial" w:cs="Arial"/>
          <w:b/>
          <w:lang w:val="es-ES"/>
        </w:rPr>
        <w:t>ARTICULO 1208</w:t>
      </w:r>
      <w:r w:rsidRPr="007C6EA6">
        <w:rPr>
          <w:rFonts w:ascii="Arial" w:hAnsi="Arial" w:cs="Arial"/>
          <w:lang w:val="es-ES"/>
        </w:rPr>
        <w:t xml:space="preserve">.- </w:t>
      </w:r>
      <w:r w:rsidRPr="007C6EA6">
        <w:rPr>
          <w:rFonts w:ascii="Arial" w:hAnsi="Arial" w:cs="Arial"/>
          <w:color w:val="000000"/>
          <w:lang w:val="es-ES"/>
        </w:rPr>
        <w:t>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r w:rsidRPr="007C6EA6">
        <w:rPr>
          <w:rFonts w:ascii="Arial" w:hAnsi="Arial" w:cs="Arial"/>
          <w:color w:val="000000"/>
          <w:lang w:val="es-ES"/>
        </w:rPr>
        <w:tab/>
      </w:r>
    </w:p>
    <w:p w:rsidR="0034041D" w:rsidRPr="00A63CBC" w:rsidRDefault="0034041D" w:rsidP="00A63CBC">
      <w:pPr>
        <w:spacing w:after="240"/>
        <w:ind w:firstLine="720"/>
        <w:jc w:val="right"/>
        <w:rPr>
          <w:rFonts w:ascii="Arial" w:hAnsi="Arial" w:cs="Arial"/>
          <w:i/>
          <w:sz w:val="18"/>
          <w:lang w:val="es-ES"/>
        </w:rPr>
      </w:pPr>
      <w:hyperlink w:anchor="Artículo1208" w:history="1">
        <w:r w:rsidR="00A63CBC">
          <w:rPr>
            <w:rFonts w:ascii="Arial" w:hAnsi="Arial" w:cs="Arial"/>
            <w:i/>
            <w:color w:val="0000FF"/>
            <w:sz w:val="18"/>
            <w:u w:val="single"/>
            <w:lang w:val="es-ES"/>
          </w:rPr>
          <w:t>Artículo Reformado</w:t>
        </w:r>
      </w:hyperlink>
    </w:p>
    <w:p w:rsidR="00A63CBC" w:rsidRDefault="0034041D" w:rsidP="00A63CBC">
      <w:pPr>
        <w:spacing w:before="240"/>
        <w:ind w:firstLine="720"/>
        <w:jc w:val="both"/>
        <w:rPr>
          <w:rFonts w:ascii="Arial" w:hAnsi="Arial" w:cs="Arial"/>
          <w:color w:val="000000"/>
          <w:lang w:val="es-ES"/>
        </w:rPr>
      </w:pPr>
      <w:r w:rsidRPr="007C6EA6">
        <w:rPr>
          <w:rFonts w:ascii="Arial" w:hAnsi="Arial" w:cs="Arial"/>
          <w:b/>
          <w:lang w:val="es-ES"/>
        </w:rPr>
        <w:t>ARTICULO 1209</w:t>
      </w:r>
      <w:r w:rsidRPr="007C6EA6">
        <w:rPr>
          <w:rFonts w:ascii="Arial" w:hAnsi="Arial" w:cs="Arial"/>
          <w:lang w:val="es-ES"/>
        </w:rPr>
        <w:t xml:space="preserve">.- </w:t>
      </w:r>
      <w:r w:rsidRPr="007C6EA6">
        <w:rPr>
          <w:rFonts w:ascii="Arial" w:hAnsi="Arial" w:cs="Arial"/>
          <w:color w:val="000000"/>
          <w:lang w:val="es-ES"/>
        </w:rPr>
        <w:t xml:space="preserve">La incapacidad a que se refiere el artículo anterior no comprende a los ascendientes ni hermanos de la persona menor de dieciocho años de edad, </w:t>
      </w:r>
      <w:r w:rsidRPr="00A63CBC">
        <w:rPr>
          <w:rFonts w:ascii="Arial" w:hAnsi="Arial" w:cs="Arial"/>
          <w:color w:val="000000"/>
          <w:sz w:val="22"/>
          <w:lang w:val="es-ES"/>
        </w:rPr>
        <w:t xml:space="preserve">observándose en su caso lo dispuesto </w:t>
      </w:r>
      <w:r w:rsidRPr="007C6EA6">
        <w:rPr>
          <w:rFonts w:ascii="Arial" w:hAnsi="Arial" w:cs="Arial"/>
          <w:color w:val="000000"/>
          <w:lang w:val="es-ES"/>
        </w:rPr>
        <w:t xml:space="preserve">en la fracción X del artículo 1203.        </w:t>
      </w:r>
    </w:p>
    <w:p w:rsidR="0034041D" w:rsidRPr="00A63CBC" w:rsidRDefault="0034041D" w:rsidP="00A63CBC">
      <w:pPr>
        <w:spacing w:after="240"/>
        <w:ind w:firstLine="720"/>
        <w:jc w:val="right"/>
        <w:rPr>
          <w:rFonts w:ascii="Arial" w:hAnsi="Arial" w:cs="Arial"/>
          <w:i/>
          <w:sz w:val="18"/>
          <w:lang w:val="es-ES"/>
        </w:rPr>
      </w:pPr>
      <w:r w:rsidRPr="00A63CBC">
        <w:rPr>
          <w:rFonts w:ascii="Arial" w:hAnsi="Arial" w:cs="Arial"/>
          <w:i/>
          <w:color w:val="000000"/>
          <w:sz w:val="18"/>
          <w:lang w:val="es-ES"/>
        </w:rPr>
        <w:t xml:space="preserve">  </w:t>
      </w:r>
      <w:hyperlink w:anchor="Artículo1209" w:history="1">
        <w:r w:rsidR="00A63CBC">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1210</w:t>
      </w:r>
      <w:r w:rsidRPr="007C6EA6">
        <w:rPr>
          <w:rFonts w:ascii="Arial" w:hAnsi="Arial" w:cs="Arial"/>
          <w:lang w:val="es-ES"/>
        </w:rPr>
        <w:t>.-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instituidos sean también herederos legítimos.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1211</w:t>
      </w:r>
      <w:r w:rsidRPr="007C6EA6">
        <w:rPr>
          <w:rFonts w:ascii="Arial" w:hAnsi="Arial" w:cs="Arial"/>
          <w:lang w:val="es-ES"/>
        </w:rPr>
        <w:t>.- Por presunción de influjo contrario a la verdad e integridad del testamento, son incapaces de heredar, el notario y los testigos que intervinieron en él, y sus cónyuges, descendientes, ascendientes o hermanos.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1212</w:t>
      </w:r>
      <w:r w:rsidRPr="007C6EA6">
        <w:rPr>
          <w:rFonts w:ascii="Arial" w:hAnsi="Arial" w:cs="Arial"/>
          <w:lang w:val="es-ES"/>
        </w:rPr>
        <w:t>.-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1213</w:t>
      </w:r>
      <w:r w:rsidRPr="007C6EA6">
        <w:rPr>
          <w:rFonts w:ascii="Arial" w:hAnsi="Arial" w:cs="Arial"/>
          <w:lang w:val="es-ES"/>
        </w:rPr>
        <w:t xml:space="preserve">.- El notario que a sabiendas autorice un testamento en que se contravenga lo dispuesto en los tres </w:t>
      </w:r>
      <w:r w:rsidRPr="007C6EA6">
        <w:rPr>
          <w:rFonts w:ascii="Arial" w:hAnsi="Arial" w:cs="Arial"/>
          <w:color w:val="000000"/>
        </w:rPr>
        <w:t>artículos</w:t>
      </w:r>
      <w:r w:rsidRPr="007C6EA6">
        <w:rPr>
          <w:rFonts w:ascii="Arial" w:hAnsi="Arial" w:cs="Arial"/>
          <w:lang w:val="es-ES"/>
        </w:rPr>
        <w:t xml:space="preserve"> anteriores, sufrirá la pena de privación de oficio.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1214</w:t>
      </w:r>
      <w:r w:rsidRPr="007C6EA6">
        <w:rPr>
          <w:rFonts w:ascii="Arial" w:hAnsi="Arial" w:cs="Arial"/>
          <w:lang w:val="es-ES"/>
        </w:rPr>
        <w:t xml:space="preserve">.- Los extranjeros y las personas morales, son capaces de adquirir bienes por testamento o por intestado; pero su capacidad tiene las limitaciones establecidas en la Constitución Política de los Estados Unidos Mexicanos y en las respectivas Leyes reglamentarias de los </w:t>
      </w:r>
      <w:r w:rsidRPr="007C6EA6">
        <w:rPr>
          <w:rFonts w:ascii="Arial" w:hAnsi="Arial" w:cs="Arial"/>
          <w:color w:val="000000"/>
        </w:rPr>
        <w:t>artículos</w:t>
      </w:r>
      <w:r w:rsidRPr="007C6EA6">
        <w:rPr>
          <w:rFonts w:ascii="Arial" w:hAnsi="Arial" w:cs="Arial"/>
          <w:lang w:val="es-ES"/>
        </w:rPr>
        <w:t xml:space="preserve"> constitucionales. Tratándose de extranjeros, se observará también lo dispuesto en el artículo siguiente.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1215</w:t>
      </w:r>
      <w:r w:rsidRPr="007C6EA6">
        <w:rPr>
          <w:rFonts w:ascii="Arial" w:hAnsi="Arial" w:cs="Arial"/>
          <w:lang w:val="es-ES"/>
        </w:rPr>
        <w:t>.-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1216</w:t>
      </w:r>
      <w:r w:rsidRPr="007C6EA6">
        <w:rPr>
          <w:rFonts w:ascii="Arial" w:hAnsi="Arial" w:cs="Arial"/>
          <w:lang w:val="es-ES"/>
        </w:rPr>
        <w:t>.- La herencia o legado que se deje a un establecimiento público, imponiéndole algún gravamen o bajo alguna condición, sólo serán válidos si el Gobierno los aprueba.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1217</w:t>
      </w:r>
      <w:r w:rsidRPr="007C6EA6">
        <w:rPr>
          <w:rFonts w:ascii="Arial" w:hAnsi="Arial" w:cs="Arial"/>
          <w:lang w:val="es-ES"/>
        </w:rPr>
        <w:t xml:space="preserve">.- Las disposiciones testamentarias hechas en favor de los pobres en general o del alma, se regirán por lo dispuesto en la Ley de Beneficiencia para el Estado de Baja California. Las hechas en favor de las iglesias, sectas o instituciones religiosas, se sujetarán a lo dispuesto en los </w:t>
      </w:r>
      <w:r w:rsidRPr="007C6EA6">
        <w:rPr>
          <w:rFonts w:ascii="Arial" w:hAnsi="Arial" w:cs="Arial"/>
          <w:color w:val="000000"/>
        </w:rPr>
        <w:t>artículos</w:t>
      </w:r>
      <w:r w:rsidRPr="007C6EA6">
        <w:rPr>
          <w:rFonts w:ascii="Arial" w:hAnsi="Arial" w:cs="Arial"/>
          <w:lang w:val="es-ES"/>
        </w:rPr>
        <w:t xml:space="preserve"> 27 de la Constitución Federal y 77 de la ya citada Ley de Beneficiencia.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1218</w:t>
      </w:r>
      <w:r w:rsidRPr="007C6EA6">
        <w:rPr>
          <w:rFonts w:ascii="Arial" w:hAnsi="Arial" w:cs="Arial"/>
          <w:lang w:val="es-ES"/>
        </w:rPr>
        <w:t>.- Por renuncia o remoción de un cargo, son incapaces de heredar por testamento, los que, nombrados en él tutores, curadores o albaceas, hayan rehusado sin justa causa el cargo, o por mala conducta hayan sido separados judicialmente de su ejercicio.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1219</w:t>
      </w:r>
      <w:r w:rsidRPr="007C6EA6">
        <w:rPr>
          <w:rFonts w:ascii="Arial" w:hAnsi="Arial" w:cs="Arial"/>
          <w:lang w:val="es-ES"/>
        </w:rPr>
        <w:t>. Lo dispuesto en la primera parte del artículo anterior, no comprende a los que, desechada por el Juez la excusa, hayan servido el cargo.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1220</w:t>
      </w:r>
      <w:r w:rsidRPr="007C6EA6">
        <w:rPr>
          <w:rFonts w:ascii="Arial" w:hAnsi="Arial" w:cs="Arial"/>
          <w:lang w:val="es-ES"/>
        </w:rPr>
        <w:t>.- Las personas llamadas por la Ley para desempeñar la tutela legítima y que rehusen sin causa legítima desempeñarla, no tienen derecho de heredar a los incapaces de quienes deben ser tutores.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1221</w:t>
      </w:r>
      <w:r w:rsidRPr="007C6EA6">
        <w:rPr>
          <w:rFonts w:ascii="Arial" w:hAnsi="Arial" w:cs="Arial"/>
          <w:lang w:val="es-ES"/>
        </w:rPr>
        <w:t>.- Para que el heredero pueda suceder, basta que sea capaz al tiempo de la muerte del autor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1222</w:t>
      </w:r>
      <w:r w:rsidRPr="007C6EA6">
        <w:rPr>
          <w:rFonts w:ascii="Arial" w:hAnsi="Arial" w:cs="Arial"/>
          <w:lang w:val="es-ES"/>
        </w:rPr>
        <w:t>.- Si la institución fuere condicional, se necesitará, además, que el heredero sea capaz al tiempo en que se cumpla la condición.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1223</w:t>
      </w:r>
      <w:r w:rsidRPr="007C6EA6">
        <w:rPr>
          <w:rFonts w:ascii="Arial" w:hAnsi="Arial" w:cs="Arial"/>
          <w:lang w:val="es-ES"/>
        </w:rPr>
        <w:t>.- El heredero por testamento, que muera antes que el testador o antes de que se cumpla la condición; el incapaz de heredar y el que renuncie a la sucesión no trasmiten ningún derecho a sus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1224</w:t>
      </w:r>
      <w:r w:rsidRPr="007C6EA6">
        <w:rPr>
          <w:rFonts w:ascii="Arial" w:hAnsi="Arial" w:cs="Arial"/>
          <w:lang w:val="es-ES"/>
        </w:rPr>
        <w:t>.- En los casos del artículo anterior la herencia pertenece a los herederos legítimos del testador, a no ser que éste haya dispuesto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1225</w:t>
      </w:r>
      <w:r w:rsidRPr="007C6EA6">
        <w:rPr>
          <w:rFonts w:ascii="Arial" w:hAnsi="Arial" w:cs="Arial"/>
          <w:lang w:val="es-ES"/>
        </w:rPr>
        <w:t>.- El que hereda en lugar del excluído, tendrá las mismas cargas y condiciones que legalmente se habían puesto a aquel.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1226</w:t>
      </w:r>
      <w:r w:rsidRPr="007C6EA6">
        <w:rPr>
          <w:rFonts w:ascii="Arial" w:hAnsi="Arial" w:cs="Arial"/>
          <w:lang w:val="es-ES"/>
        </w:rPr>
        <w:t>.- Los deudores hereditarios que fueren demandados y que no tengan el carácter de herederos, no podrán oponer, al que esté en posesión del derecho de heredero o legatario, la excepción de incapacidad.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1227</w:t>
      </w:r>
      <w:r w:rsidRPr="007C6EA6">
        <w:rPr>
          <w:rFonts w:ascii="Arial" w:hAnsi="Arial" w:cs="Arial"/>
          <w:lang w:val="es-ES"/>
        </w:rPr>
        <w:t>.- A excepción de los casos comprendidos en las Fracciones X y XI del artículo 1203, la incapacidad para heredar a que se refiere este artículo priva también de los alimentos que corresponden por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1228</w:t>
      </w:r>
      <w:r w:rsidRPr="007C6EA6">
        <w:rPr>
          <w:rFonts w:ascii="Arial" w:hAnsi="Arial" w:cs="Arial"/>
          <w:lang w:val="es-ES"/>
        </w:rPr>
        <w:t>.- La incapacidad no produce el efecto de privar al incapaz de lo que hubiere de percibir, sino después de declarada en juicio, a petición de algún interesado, no pudiendo promoverla el Juez de Oficio.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1229</w:t>
      </w:r>
      <w:r w:rsidRPr="007C6EA6">
        <w:rPr>
          <w:rFonts w:ascii="Arial" w:hAnsi="Arial" w:cs="Arial"/>
          <w:lang w:val="es-ES"/>
        </w:rPr>
        <w:t>.-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1230</w:t>
      </w:r>
      <w:r w:rsidRPr="007C6EA6">
        <w:rPr>
          <w:rFonts w:ascii="Arial" w:hAnsi="Arial" w:cs="Arial"/>
          <w:lang w:val="es-ES"/>
        </w:rPr>
        <w:t>.-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LAS CONDICIONES QUE PUEDEN </w:t>
      </w:r>
    </w:p>
    <w:p w:rsidR="0034041D" w:rsidRPr="007C6EA6" w:rsidRDefault="0034041D" w:rsidP="0034041D">
      <w:pPr>
        <w:jc w:val="center"/>
        <w:rPr>
          <w:rFonts w:ascii="Arial" w:hAnsi="Arial" w:cs="Arial"/>
          <w:b/>
          <w:lang w:val="es-ES"/>
        </w:rPr>
      </w:pPr>
      <w:r w:rsidRPr="007C6EA6">
        <w:rPr>
          <w:rFonts w:ascii="Arial" w:hAnsi="Arial" w:cs="Arial"/>
          <w:b/>
          <w:lang w:val="es-ES"/>
        </w:rPr>
        <w:t>PONERSE EN LOS TESTAMENTOS.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1231</w:t>
      </w:r>
      <w:r w:rsidRPr="007C6EA6">
        <w:rPr>
          <w:rFonts w:ascii="Arial" w:hAnsi="Arial" w:cs="Arial"/>
          <w:lang w:val="es-ES"/>
        </w:rPr>
        <w:t>.- El testador es libre para establecer condiciones al disponer de sus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1232</w:t>
      </w:r>
      <w:r w:rsidRPr="007C6EA6">
        <w:rPr>
          <w:rFonts w:ascii="Arial" w:hAnsi="Arial" w:cs="Arial"/>
          <w:lang w:val="es-ES"/>
        </w:rPr>
        <w:t>.- Las condiciones impuestas a los herederos y legatarios, en lo que no esté prevenido en este Capítulo, se regirán por las reglas establecidas para las obligaciones condicionales.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1233</w:t>
      </w:r>
      <w:r w:rsidRPr="007C6EA6">
        <w:rPr>
          <w:rFonts w:ascii="Arial" w:hAnsi="Arial" w:cs="Arial"/>
          <w:lang w:val="es-ES"/>
        </w:rPr>
        <w:t>.- La falta de cumplimiento de alguna condición impuesta al heredero o al legatario, no perjudicará a estos siempre que hayan empleado todos los medios necesarios para cumplir aquella.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1234</w:t>
      </w:r>
      <w:r w:rsidRPr="007C6EA6">
        <w:rPr>
          <w:rFonts w:ascii="Arial" w:hAnsi="Arial" w:cs="Arial"/>
          <w:lang w:val="es-ES"/>
        </w:rPr>
        <w:t>.- La condición física o legamente imposible de dar o de hacer, impuesta al heredero o legatario, anula su institución.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1235</w:t>
      </w:r>
      <w:r w:rsidRPr="007C6EA6">
        <w:rPr>
          <w:rFonts w:ascii="Arial" w:hAnsi="Arial" w:cs="Arial"/>
          <w:lang w:val="es-ES"/>
        </w:rPr>
        <w:t>.- Si la condición que era imposible al tiempo de otorgar el testamento, dejare de serlo a la muerte del testador, será válida.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1236</w:t>
      </w:r>
      <w:r w:rsidRPr="007C6EA6">
        <w:rPr>
          <w:rFonts w:ascii="Arial" w:hAnsi="Arial" w:cs="Arial"/>
          <w:lang w:val="es-ES"/>
        </w:rPr>
        <w:t>.- Es nula la institución hecha bajo la condición de que el heredero o legatario hagan en su testamento alguna disposición en favor del testador o de otra persona.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1237</w:t>
      </w:r>
      <w:r w:rsidRPr="007C6EA6">
        <w:rPr>
          <w:rFonts w:ascii="Arial" w:hAnsi="Arial" w:cs="Arial"/>
          <w:lang w:val="es-ES"/>
        </w:rPr>
        <w:t>.- La condición que solamente suspende por cierto tiempo la ejecución del testamento, no impedirá que el heredero o el legatario adquieran derecho a la herencia o legado o lo trasmitan a sus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1238</w:t>
      </w:r>
      <w:r w:rsidRPr="007C6EA6">
        <w:rPr>
          <w:rFonts w:ascii="Arial" w:hAnsi="Arial" w:cs="Arial"/>
          <w:lang w:val="es-ES"/>
        </w:rPr>
        <w:t>.-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1239</w:t>
      </w:r>
      <w:r w:rsidRPr="007C6EA6">
        <w:rPr>
          <w:rFonts w:ascii="Arial" w:hAnsi="Arial" w:cs="Arial"/>
          <w:lang w:val="es-ES"/>
        </w:rPr>
        <w:t>.- Si la condición es puramente potestativa de dar o hacer alguna cosa, y el que ha sido gravado con ella ofrece cumplirla; pero aquel a cuyo favor se estableció rehusa aceptar la cosa o el hecho, la condición se tiene por cumplida.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1240</w:t>
      </w:r>
      <w:r w:rsidRPr="007C6EA6">
        <w:rPr>
          <w:rFonts w:ascii="Arial" w:hAnsi="Arial" w:cs="Arial"/>
          <w:lang w:val="es-ES"/>
        </w:rPr>
        <w:t>.-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1241</w:t>
      </w:r>
      <w:r w:rsidRPr="007C6EA6">
        <w:rPr>
          <w:rFonts w:ascii="Arial" w:hAnsi="Arial" w:cs="Arial"/>
          <w:lang w:val="es-ES"/>
        </w:rPr>
        <w:t>.- En el caso final del artículo que precede, corresponde al que debe pagar el legado la prueba de que el testador tuvo conocimiento de la primera prestación.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1242</w:t>
      </w:r>
      <w:r w:rsidRPr="007C6EA6">
        <w:rPr>
          <w:rFonts w:ascii="Arial" w:hAnsi="Arial" w:cs="Arial"/>
          <w:lang w:val="es-ES"/>
        </w:rPr>
        <w:t>.- La condición de no dar o de no hacer, se tendrá por no puesta.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condición de no impugnar el testamento o alguna de las disposiciones que contenga, so pena de perder el carácter de heredero o legatario, se tendrá por no puesta.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1243</w:t>
      </w:r>
      <w:r w:rsidRPr="007C6EA6">
        <w:rPr>
          <w:rFonts w:ascii="Arial" w:hAnsi="Arial" w:cs="Arial"/>
          <w:lang w:val="es-ES"/>
        </w:rPr>
        <w:t>.- Cuando la condición fuere casual o mixta, bastará que se realice en cualquier tiempo, vivo o muerto el testador, si éste no hubiere dispuesto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1244</w:t>
      </w:r>
      <w:r w:rsidRPr="007C6EA6">
        <w:rPr>
          <w:rFonts w:ascii="Arial" w:hAnsi="Arial" w:cs="Arial"/>
          <w:lang w:val="es-ES"/>
        </w:rPr>
        <w:t>.- Si la condición se hubiere cumplido al hacerse el testamento ignorándolo el testador, se tendrá por cumplida, más si lo sabía, solo se tendrá por cumplida si ya no puede existir o cumplirse de nuevo.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1245</w:t>
      </w:r>
      <w:r w:rsidRPr="007C6EA6">
        <w:rPr>
          <w:rFonts w:ascii="Arial" w:hAnsi="Arial" w:cs="Arial"/>
          <w:lang w:val="es-ES"/>
        </w:rPr>
        <w:t>.- La condición impuesta al heredero o legatario, de tomar o dejar de tomar estado, se tendrá por no puesta.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1246</w:t>
      </w:r>
      <w:r w:rsidRPr="007C6EA6">
        <w:rPr>
          <w:rFonts w:ascii="Arial" w:hAnsi="Arial" w:cs="Arial"/>
          <w:lang w:val="es-ES"/>
        </w:rPr>
        <w:t>.- Podrá sin embargo, dejarse a alguno el uso o habitación, una pensión alimenticia periódica o el usufructo que equivalga a esa pensión, por el tiempo que permanezca soltero o viudo.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pensión alimenticia se fijará de acuerdo con lo prevenido en el artículo 308.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1247</w:t>
      </w:r>
      <w:r w:rsidRPr="007C6EA6">
        <w:rPr>
          <w:rFonts w:ascii="Arial" w:hAnsi="Arial" w:cs="Arial"/>
          <w:lang w:val="es-ES"/>
        </w:rPr>
        <w:t>.- La condición que se ha cumplido existiendo la persona a quien se impuso, se retrotrae al tiempo de la muerte del testador, y desde entonces deben abonarse los frutos de la herencia o legado, a menos que el testador haya dispuesto expresamente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1248</w:t>
      </w:r>
      <w:r w:rsidRPr="007C6EA6">
        <w:rPr>
          <w:rFonts w:ascii="Arial" w:hAnsi="Arial" w:cs="Arial"/>
          <w:lang w:val="es-ES"/>
        </w:rPr>
        <w:t>.- La carga de hacer alguna cosa se considera como condición resolutoria.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1249</w:t>
      </w:r>
      <w:r w:rsidRPr="007C6EA6">
        <w:rPr>
          <w:rFonts w:ascii="Arial" w:hAnsi="Arial" w:cs="Arial"/>
          <w:lang w:val="es-ES"/>
        </w:rPr>
        <w:t>.- Si no hubiere señalado tiempo para el cumplimiento de la carga, ni ésta por su propia naturaleza lo tuviere, se observará lo dispuesto en el artículo 1238.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1250</w:t>
      </w:r>
      <w:r w:rsidRPr="007C6EA6">
        <w:rPr>
          <w:rFonts w:ascii="Arial" w:hAnsi="Arial" w:cs="Arial"/>
          <w:lang w:val="es-ES"/>
        </w:rPr>
        <w:t>.- Si el legado fuere de prestación periódica, que debe concluir en un día que es inseguro si llegara o no, llegado el día el legatario habrá hecho suyas todas las prestaciones que correspondan hasta aquel día.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1251</w:t>
      </w:r>
      <w:r w:rsidRPr="007C6EA6">
        <w:rPr>
          <w:rFonts w:ascii="Arial" w:hAnsi="Arial" w:cs="Arial"/>
          <w:lang w:val="es-ES"/>
        </w:rPr>
        <w:t>.- Si el día en que debe comenzar el legado fuere seguro, sea que se sepa o no cuando ha de llegar, el que ha de entregar la cosa legada, tendrá respecto de ella, los derechos y las obligaciones del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1252</w:t>
      </w:r>
      <w:r w:rsidRPr="007C6EA6">
        <w:rPr>
          <w:rFonts w:ascii="Arial" w:hAnsi="Arial" w:cs="Arial"/>
          <w:lang w:val="es-ES"/>
        </w:rPr>
        <w:t>.- En el caso del artículo anterior, si el legado consiste en prestación periódica, el que debe pagarlo hace suyo todo lo correspondiente al intermedio, y cumple con hacer la prestación comenzando el día señalado.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1253</w:t>
      </w:r>
      <w:r w:rsidRPr="007C6EA6">
        <w:rPr>
          <w:rFonts w:ascii="Arial" w:hAnsi="Arial" w:cs="Arial"/>
          <w:lang w:val="es-ES"/>
        </w:rPr>
        <w:t>.- Cuando el legado debe concluir en un día que es seguro que ha de llegar, se entregará la cosa o cantidad legada al legatario, quien se considerará como usufructuario de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1254</w:t>
      </w:r>
      <w:r w:rsidRPr="007C6EA6">
        <w:rPr>
          <w:rFonts w:ascii="Arial" w:hAnsi="Arial" w:cs="Arial"/>
          <w:lang w:val="es-ES"/>
        </w:rPr>
        <w:t>.- Si el legado consistiere en prestación periódica, el legatario hará suyas todas las cantidades vencidas hasta el día señalado.</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DE LOS BIENES DE QUE SE PUEDE DISPONER POR TESTAMENTO Y DE LOS TESTAMENTOS INOFICIOSOS.</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color w:val="000000"/>
        </w:rPr>
      </w:pPr>
      <w:r w:rsidRPr="007C6EA6">
        <w:rPr>
          <w:rFonts w:ascii="Arial" w:hAnsi="Arial" w:cs="Arial"/>
          <w:b/>
          <w:lang w:val="es-ES"/>
        </w:rPr>
        <w:t>ARTICULO 1255</w:t>
      </w:r>
      <w:r w:rsidRPr="007C6EA6">
        <w:rPr>
          <w:rFonts w:ascii="Arial" w:hAnsi="Arial" w:cs="Arial"/>
          <w:lang w:val="es-ES"/>
        </w:rPr>
        <w:t xml:space="preserve">.- </w:t>
      </w:r>
      <w:r w:rsidRPr="007C6EA6">
        <w:rPr>
          <w:rFonts w:ascii="Arial" w:hAnsi="Arial" w:cs="Arial"/>
          <w:color w:val="000000"/>
        </w:rPr>
        <w:t>El testador debe dejar alimentos a las personas que se mencionan en las fracciones siguientes:</w:t>
      </w:r>
      <w:r w:rsidRPr="007C6EA6">
        <w:rPr>
          <w:rFonts w:ascii="Arial" w:hAnsi="Arial" w:cs="Arial"/>
          <w:color w:val="000000"/>
        </w:rPr>
        <w:tab/>
      </w:r>
      <w:r w:rsidRPr="007C6EA6">
        <w:rPr>
          <w:rFonts w:ascii="Arial" w:hAnsi="Arial" w:cs="Arial"/>
          <w:color w:val="000000"/>
        </w:rPr>
        <w:tab/>
      </w:r>
    </w:p>
    <w:p w:rsidR="0034041D" w:rsidRPr="007C6EA6" w:rsidRDefault="0034041D" w:rsidP="0034041D">
      <w:pPr>
        <w:jc w:val="both"/>
        <w:rPr>
          <w:rFonts w:ascii="Arial" w:hAnsi="Arial" w:cs="Arial"/>
          <w:color w:val="000000"/>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 A los descendientes que sean personas menores de dieciocho años de edad respecto de los cuales estaba obligado a proporcionar alimentos al momento de la muerte;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los descendientes que estén imposibilitados de trabajar, cualquiera que sea su edad, cuando exista la obligación a que se refiere la Fracción anterior;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Al cónyuge supérstite cuando esté impedido de trabajar y no tenga bienes suficientes, en tanto no contraiga matrimonio y viva honestamente, salvo disposición expresa en contrario, del testador;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A los ascendientes;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rsidR="0034041D" w:rsidRDefault="0034041D" w:rsidP="0017258C">
      <w:pPr>
        <w:ind w:firstLine="720"/>
        <w:jc w:val="both"/>
        <w:rPr>
          <w:rFonts w:ascii="Arial" w:hAnsi="Arial" w:cs="Arial"/>
          <w:color w:val="000000"/>
          <w:lang w:val="es-ES"/>
        </w:rPr>
      </w:pPr>
      <w:r w:rsidRPr="007C6EA6">
        <w:rPr>
          <w:rFonts w:ascii="Arial" w:hAnsi="Arial" w:cs="Arial"/>
          <w:lang w:val="es-ES"/>
        </w:rPr>
        <w:t xml:space="preserve">VI.- </w:t>
      </w:r>
      <w:r w:rsidRPr="007C6EA6">
        <w:rPr>
          <w:rFonts w:ascii="Arial" w:hAnsi="Arial" w:cs="Arial"/>
          <w:color w:val="000000"/>
          <w:lang w:val="es-ES"/>
        </w:rPr>
        <w:t>A los hermanos y demás parientes, colaterales dentro del cuarto grado, si son personas menores de dieciocho años de edad o personas que no tengan la capacidad para comprender el significado del hecho, si no tienen bienes para subvenir a sus necesidades.</w:t>
      </w:r>
    </w:p>
    <w:p w:rsidR="0017258C" w:rsidRPr="0017258C" w:rsidRDefault="0017258C" w:rsidP="0017258C">
      <w:pPr>
        <w:spacing w:after="120"/>
        <w:ind w:firstLine="720"/>
        <w:jc w:val="right"/>
        <w:rPr>
          <w:rFonts w:ascii="Arial" w:hAnsi="Arial" w:cs="Arial"/>
          <w:i/>
          <w:sz w:val="18"/>
          <w:lang w:val="es-ES"/>
        </w:rPr>
      </w:pPr>
      <w:hyperlink w:anchor="Artículo1255"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1256</w:t>
      </w:r>
      <w:r w:rsidRPr="007C6EA6">
        <w:rPr>
          <w:rFonts w:ascii="Arial" w:hAnsi="Arial" w:cs="Arial"/>
          <w:lang w:val="es-ES"/>
        </w:rPr>
        <w:t>.- No hay obligación de dar alimentos, sino a falta o por imposibilidad de los parientes más próximos en grado.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1257</w:t>
      </w:r>
      <w:r w:rsidRPr="007C6EA6">
        <w:rPr>
          <w:rFonts w:ascii="Arial" w:hAnsi="Arial" w:cs="Arial"/>
          <w:lang w:val="es-ES"/>
        </w:rPr>
        <w:t>.- No hay obligación de dar alimentos a las personas que tengan bienes; pero si teniéndolos, su producto no iguala a la pensión que debería corresponderles, la obligación se reducirá a lo que falte para completarla.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1258</w:t>
      </w:r>
      <w:r w:rsidRPr="007C6EA6">
        <w:rPr>
          <w:rFonts w:ascii="Arial" w:hAnsi="Arial" w:cs="Arial"/>
          <w:lang w:val="es-ES"/>
        </w:rPr>
        <w:t>.-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1259</w:t>
      </w:r>
      <w:r w:rsidRPr="007C6EA6">
        <w:rPr>
          <w:rFonts w:ascii="Arial" w:hAnsi="Arial" w:cs="Arial"/>
          <w:lang w:val="es-ES"/>
        </w:rPr>
        <w:t xml:space="preserve">.- El derecho de percibir alimentos no es renunciable ni puede ser objeto de transacción. La pensión alimenticia se fijará y asegurará conforme a lo dispuesto en los </w:t>
      </w:r>
      <w:r w:rsidRPr="007C6EA6">
        <w:rPr>
          <w:rFonts w:ascii="Arial" w:hAnsi="Arial" w:cs="Arial"/>
          <w:color w:val="000000"/>
        </w:rPr>
        <w:t>artículos</w:t>
      </w:r>
      <w:r w:rsidRPr="007C6EA6">
        <w:rPr>
          <w:rFonts w:ascii="Arial" w:hAnsi="Arial" w:cs="Arial"/>
          <w:lang w:val="es-ES"/>
        </w:rPr>
        <w:t xml:space="preserve"> 305, 311, 313 y 314, de este Código, y por ningún motivo excederá de los </w:t>
      </w:r>
      <w:r w:rsidRPr="007C6EA6">
        <w:rPr>
          <w:rFonts w:ascii="Arial" w:hAnsi="Arial" w:cs="Arial"/>
          <w:lang w:val="es-ES"/>
        </w:rPr>
        <w:lastRenderedPageBreak/>
        <w:t xml:space="preserve">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w:t>
      </w:r>
      <w:r w:rsidRPr="007C6EA6">
        <w:rPr>
          <w:rFonts w:ascii="Arial" w:hAnsi="Arial" w:cs="Arial"/>
          <w:color w:val="000000"/>
        </w:rPr>
        <w:t>artículos</w:t>
      </w:r>
      <w:r w:rsidRPr="007C6EA6">
        <w:rPr>
          <w:rFonts w:ascii="Arial" w:hAnsi="Arial" w:cs="Arial"/>
          <w:lang w:val="es-ES"/>
        </w:rPr>
        <w:t xml:space="preserve"> citados en el presente Capítulo, no son aplicables a los alimentos debidos por sucesión, las disposiciones del Capítulo II, Título VI del Libro Primero.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1260</w:t>
      </w:r>
      <w:r w:rsidRPr="007C6EA6">
        <w:rPr>
          <w:rFonts w:ascii="Arial" w:hAnsi="Arial" w:cs="Arial"/>
          <w:lang w:val="es-ES"/>
        </w:rPr>
        <w:t>.- Cuando el caudal hereditario no fuere suficiente para dar alimentos a todas las personas enumeradas en el artículo 1255, se observarán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Se ministrarán a los descendientes y al cónyuge supérstite a prorrata;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Cubiertas las pensiones a que se refiere la Fracción anterior, se ministrarán a prorrata a los ascendientes;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Después se ministrarán, también a prorrata, a los hermanos y a la concubina;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último, se ministrarán igualmente a prorrata, a los demás parientes colaterales dentro del cuarto grado.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1261</w:t>
      </w:r>
      <w:r w:rsidRPr="007C6EA6">
        <w:rPr>
          <w:rFonts w:ascii="Arial" w:hAnsi="Arial" w:cs="Arial"/>
          <w:lang w:val="es-ES"/>
        </w:rPr>
        <w:t>.- Es inoficioso el testamento en que no se deje la pensión alimenticia, según lo establecido en este Capítulo.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1262.-</w:t>
      </w:r>
      <w:r w:rsidRPr="007C6EA6">
        <w:rPr>
          <w:rFonts w:ascii="Arial" w:hAnsi="Arial" w:cs="Arial"/>
          <w:lang w:val="es-ES"/>
        </w:rPr>
        <w:t xml:space="preserve"> El preterido tendrá solamente derecho a que se le dé la pensión que corresponda, subsistiendo el testamento en todo lo que no perjudique ese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1263</w:t>
      </w:r>
      <w:r w:rsidRPr="007C6EA6">
        <w:rPr>
          <w:rFonts w:ascii="Arial" w:hAnsi="Arial" w:cs="Arial"/>
          <w:lang w:val="es-ES"/>
        </w:rPr>
        <w:t>.- La pensión alimenticia es carga de la masa hereditaria, excepto cuando el testador haya gravado con ella a alguno o algunos de los partícipes de la sucesión.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1264.-</w:t>
      </w:r>
      <w:r w:rsidRPr="007C6EA6">
        <w:rPr>
          <w:rFonts w:ascii="Arial" w:hAnsi="Arial" w:cs="Arial"/>
          <w:lang w:val="es-ES"/>
        </w:rPr>
        <w:t xml:space="preserve"> No obstante lo dispuesto en el artículo 1262, el hijo póstumo tendrá derecho a percibir íntegra la porción que le correspondería como heredero legítimo si no hubiere testamento, a menos que el testador hubiere dispuesto expresamente otra cosa.</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DE LA INSTITUCION DE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1265.-</w:t>
      </w:r>
      <w:r w:rsidRPr="007C6EA6">
        <w:rPr>
          <w:rFonts w:ascii="Arial" w:hAnsi="Arial" w:cs="Arial"/>
          <w:lang w:val="es-ES"/>
        </w:rPr>
        <w:t xml:space="preserve"> El testamento otorgado legalmente será válido, aunque no contenga institución de heredero y aunque el nombrado no acepte la herencia o sea incapaz de heredar.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1266.-</w:t>
      </w:r>
      <w:r w:rsidRPr="007C6EA6">
        <w:rPr>
          <w:rFonts w:ascii="Arial" w:hAnsi="Arial" w:cs="Arial"/>
          <w:lang w:val="es-ES"/>
        </w:rPr>
        <w:t xml:space="preserve"> En los tres casos señalados en el artículo anterior, se cumplirán las demás disposiciones testamentarias que estuvieren hechas conforme a las Leyes.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1267.-</w:t>
      </w:r>
      <w:r w:rsidRPr="007C6EA6">
        <w:rPr>
          <w:rFonts w:ascii="Arial" w:hAnsi="Arial" w:cs="Arial"/>
          <w:lang w:val="es-ES"/>
        </w:rPr>
        <w:t xml:space="preserve"> No obstante lo dispuesto en el artículo 1231, la designación de día en que deba comenzar o cesar la institución de heredero, se tendrá por no puesta.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1268.-</w:t>
      </w:r>
      <w:r w:rsidRPr="007C6EA6">
        <w:rPr>
          <w:rFonts w:ascii="Arial" w:hAnsi="Arial" w:cs="Arial"/>
          <w:lang w:val="es-ES"/>
        </w:rPr>
        <w:t xml:space="preserve"> Los herederos instituidos sin designación de la parte que a cada uno corresponda, heredarán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1269.-</w:t>
      </w:r>
      <w:r w:rsidRPr="007C6EA6">
        <w:rPr>
          <w:rFonts w:ascii="Arial" w:hAnsi="Arial" w:cs="Arial"/>
          <w:lang w:val="es-ES"/>
        </w:rPr>
        <w:t xml:space="preserve"> El heredero instituido en cosa cierta y determinada debe tenerse por legatario.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1270.-</w:t>
      </w:r>
      <w:r w:rsidRPr="007C6EA6">
        <w:rPr>
          <w:rFonts w:ascii="Arial" w:hAnsi="Arial" w:cs="Arial"/>
          <w:lang w:val="es-ES"/>
        </w:rPr>
        <w:t xml:space="preserve">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1271.-</w:t>
      </w:r>
      <w:r w:rsidRPr="007C6EA6">
        <w:rPr>
          <w:rFonts w:ascii="Arial" w:hAnsi="Arial" w:cs="Arial"/>
          <w:lang w:val="es-ES"/>
        </w:rPr>
        <w:t xml:space="preserve"> Si el testador instituye a sus hermanos, y los tiene solo de padre, sólo de madre, y de padre y madre, se dividirán la herencia como en el caso de intestado.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1272.-</w:t>
      </w:r>
      <w:r w:rsidRPr="007C6EA6">
        <w:rPr>
          <w:rFonts w:ascii="Arial" w:hAnsi="Arial" w:cs="Arial"/>
          <w:lang w:val="es-ES"/>
        </w:rPr>
        <w:t xml:space="preserve"> Si el testador llama a la sucesión a cierta persona y a sus hijos, se entenderán todos instituidos simultánea y no sucesivamente.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1273.-</w:t>
      </w:r>
      <w:r w:rsidRPr="007C6EA6">
        <w:rPr>
          <w:rFonts w:ascii="Arial" w:hAnsi="Arial" w:cs="Arial"/>
          <w:lang w:val="es-ES"/>
        </w:rPr>
        <w:t xml:space="preserve"> El heredero debe ser instituido designándolo por su nombre y apellido, y si hubiere varios que tuvieren el mismo nombre y apellido, deben agregarse otros nombres y circunstancias que distingan al que se quiere nombrar.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1274.-</w:t>
      </w:r>
      <w:r w:rsidRPr="007C6EA6">
        <w:rPr>
          <w:rFonts w:ascii="Arial" w:hAnsi="Arial" w:cs="Arial"/>
          <w:lang w:val="es-ES"/>
        </w:rPr>
        <w:t xml:space="preserve"> Aunque se haya omitido el nombre del heredero, si el testador le designare de otro modo que no pueda dudarse quien sea, valdrá la institución.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1275.-</w:t>
      </w:r>
      <w:r w:rsidRPr="007C6EA6">
        <w:rPr>
          <w:rFonts w:ascii="Arial" w:hAnsi="Arial" w:cs="Arial"/>
          <w:lang w:val="es-ES"/>
        </w:rPr>
        <w:t xml:space="preserve"> El error en el nombre, apellido o cualidades del heredero, no vicia la institución, si de otro modo se supiere ciertamente cual es la persona nombrada.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1276.-</w:t>
      </w:r>
      <w:r w:rsidRPr="007C6EA6">
        <w:rPr>
          <w:rFonts w:ascii="Arial" w:hAnsi="Arial" w:cs="Arial"/>
          <w:lang w:val="es-ES"/>
        </w:rPr>
        <w:t xml:space="preserve"> Si entre varios individuos del mismo nombre y circunstancias no pudiere saberse a quien quiso designar el testador, ninguno será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1277.-</w:t>
      </w:r>
      <w:r w:rsidRPr="007C6EA6">
        <w:rPr>
          <w:rFonts w:ascii="Arial" w:hAnsi="Arial" w:cs="Arial"/>
          <w:lang w:val="es-ES"/>
        </w:rPr>
        <w:t xml:space="preserve"> Toda disposición en favor de persona incierta o sobre cosa que no pueda identificarse será nula, a menos que por algún evento puedan resultar ciertas.</w:t>
      </w:r>
    </w:p>
    <w:p w:rsidR="0034041D" w:rsidRPr="007C6EA6" w:rsidRDefault="0034041D" w:rsidP="0034041D">
      <w:pPr>
        <w:jc w:val="center"/>
        <w:rPr>
          <w:rFonts w:ascii="Arial" w:hAnsi="Arial" w:cs="Arial"/>
          <w:b/>
          <w:lang w:val="es-ES"/>
        </w:rPr>
      </w:pPr>
      <w:r w:rsidRPr="007C6EA6">
        <w:rPr>
          <w:rFonts w:ascii="Arial" w:hAnsi="Arial" w:cs="Arial"/>
          <w:b/>
          <w:lang w:val="es-ES"/>
        </w:rPr>
        <w:t>CAPITULO VII</w:t>
      </w:r>
    </w:p>
    <w:p w:rsidR="0034041D" w:rsidRPr="007C6EA6" w:rsidRDefault="0034041D" w:rsidP="0034041D">
      <w:pPr>
        <w:jc w:val="center"/>
        <w:rPr>
          <w:rFonts w:ascii="Arial" w:hAnsi="Arial" w:cs="Arial"/>
          <w:b/>
          <w:lang w:val="es-ES"/>
        </w:rPr>
      </w:pPr>
      <w:r w:rsidRPr="007C6EA6">
        <w:rPr>
          <w:rFonts w:ascii="Arial" w:hAnsi="Arial" w:cs="Arial"/>
          <w:b/>
          <w:lang w:val="es-ES"/>
        </w:rPr>
        <w:t>DE LOS LEGADOS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1278.-</w:t>
      </w:r>
      <w:r w:rsidRPr="007C6EA6">
        <w:rPr>
          <w:rFonts w:ascii="Arial" w:hAnsi="Arial" w:cs="Arial"/>
          <w:lang w:val="es-ES"/>
        </w:rPr>
        <w:t xml:space="preserve"> Cuando no haya disposiciones especiales, los legatarios se regirán por las mismas normas que los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1279.-</w:t>
      </w:r>
      <w:r w:rsidRPr="007C6EA6">
        <w:rPr>
          <w:rFonts w:ascii="Arial" w:hAnsi="Arial" w:cs="Arial"/>
          <w:lang w:val="es-ES"/>
        </w:rPr>
        <w:t xml:space="preserve"> El legado puede consistir en la prestación de la cosa o en la de algún hecho o servicio.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1280.-</w:t>
      </w:r>
      <w:r w:rsidRPr="007C6EA6">
        <w:rPr>
          <w:rFonts w:ascii="Arial" w:hAnsi="Arial" w:cs="Arial"/>
          <w:lang w:val="es-ES"/>
        </w:rPr>
        <w:t xml:space="preserve"> No produce efecto el legado si por acto del testador pierde la cosa legada la forma y denominación que la determinaban.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1281.-</w:t>
      </w:r>
      <w:r w:rsidRPr="007C6EA6">
        <w:rPr>
          <w:rFonts w:ascii="Arial" w:hAnsi="Arial" w:cs="Arial"/>
          <w:lang w:val="es-ES"/>
        </w:rPr>
        <w:t xml:space="preserve"> El testador puede gravar con legados no sólo a los herederos, sino a los mismos legatarios.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1282.-</w:t>
      </w:r>
      <w:r w:rsidRPr="007C6EA6">
        <w:rPr>
          <w:rFonts w:ascii="Arial" w:hAnsi="Arial" w:cs="Arial"/>
          <w:lang w:val="es-ES"/>
        </w:rPr>
        <w:t xml:space="preserve"> La cosa legada deberá ser entregada con todos sus accesorios y en el estado en que se halle al morir 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1283.-</w:t>
      </w:r>
      <w:r w:rsidRPr="007C6EA6">
        <w:rPr>
          <w:rFonts w:ascii="Arial" w:hAnsi="Arial" w:cs="Arial"/>
          <w:lang w:val="es-ES"/>
        </w:rPr>
        <w:t xml:space="preserve"> Los gastos necesarios para la entrega de la cosa legada, serán a cargo del legatario, salvo disposición del testador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1284.-</w:t>
      </w:r>
      <w:r w:rsidRPr="007C6EA6">
        <w:rPr>
          <w:rFonts w:ascii="Arial" w:hAnsi="Arial" w:cs="Arial"/>
          <w:lang w:val="es-ES"/>
        </w:rPr>
        <w:t xml:space="preserve"> El legatario no puede aceptar una parte del legado y repudiar otra.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1285.-</w:t>
      </w:r>
      <w:r w:rsidRPr="007C6EA6">
        <w:rPr>
          <w:rFonts w:ascii="Arial" w:hAnsi="Arial" w:cs="Arial"/>
          <w:lang w:val="es-ES"/>
        </w:rPr>
        <w:t xml:space="preserve"> Si el legatario muere antes de aceptar un legado y deja varios herederos, puede uno de éstos aceptar y otro repudiar la parte que le corresponda en el legado.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1286.-</w:t>
      </w:r>
      <w:r w:rsidRPr="007C6EA6">
        <w:rPr>
          <w:rFonts w:ascii="Arial" w:hAnsi="Arial" w:cs="Arial"/>
          <w:lang w:val="es-ES"/>
        </w:rPr>
        <w:t xml:space="preserve"> Si se dejaren dos legados y uno fuere oneroso, el legatario no podrá renunciar éste y aceptar el que no lo sea. Si los dos son onerosos o gratuitos, es libre para aceptarlos todos o repudiar el que quiera.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1287.-</w:t>
      </w:r>
      <w:r w:rsidRPr="007C6EA6">
        <w:rPr>
          <w:rFonts w:ascii="Arial" w:hAnsi="Arial" w:cs="Arial"/>
          <w:lang w:val="es-ES"/>
        </w:rPr>
        <w:t xml:space="preserve"> El heredero que sea al mismo tiempo legatario, puede renunciar la herencia y aceptar el legado, o renunciar éste y aceptar aquella.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1288.-</w:t>
      </w:r>
      <w:r w:rsidRPr="007C6EA6">
        <w:rPr>
          <w:rFonts w:ascii="Arial" w:hAnsi="Arial" w:cs="Arial"/>
          <w:lang w:val="es-ES"/>
        </w:rPr>
        <w:t xml:space="preserve"> El acreedor cuyo crédito no conste más que por testamento, se tendrá para los efectos legales como legatario preferente.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1289.-</w:t>
      </w:r>
      <w:r w:rsidRPr="007C6EA6">
        <w:rPr>
          <w:rFonts w:ascii="Arial" w:hAnsi="Arial" w:cs="Arial"/>
          <w:lang w:val="es-ES"/>
        </w:rPr>
        <w:t xml:space="preserve"> Cuando se legue una cosa con todo lo que comprenda, no se entenderán legados los documentos justificantes de propiedad, ni los créditos activos, a no ser que se hayan mencionado especificadamente.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1290.-</w:t>
      </w:r>
      <w:r w:rsidRPr="007C6EA6">
        <w:rPr>
          <w:rFonts w:ascii="Arial" w:hAnsi="Arial" w:cs="Arial"/>
          <w:lang w:val="es-ES"/>
        </w:rPr>
        <w:t xml:space="preserve"> El legado del menaje de una casa sólo comprende los bienes muebles a que se refiere el artículo 753.</w:t>
      </w:r>
    </w:p>
    <w:p w:rsidR="0034041D" w:rsidRPr="007C6EA6" w:rsidRDefault="0034041D" w:rsidP="0034041D">
      <w:pPr>
        <w:spacing w:before="240" w:after="240"/>
        <w:ind w:firstLine="720"/>
        <w:jc w:val="both"/>
        <w:rPr>
          <w:rFonts w:ascii="Arial" w:hAnsi="Arial" w:cs="Arial"/>
        </w:rPr>
      </w:pPr>
      <w:r w:rsidRPr="007C6EA6">
        <w:rPr>
          <w:rFonts w:ascii="Arial" w:hAnsi="Arial" w:cs="Arial"/>
          <w:b/>
          <w:lang w:val="es-ES"/>
        </w:rPr>
        <w:t>ARTICULO 1291.-</w:t>
      </w:r>
      <w:r w:rsidRPr="007C6EA6">
        <w:rPr>
          <w:rFonts w:ascii="Arial" w:hAnsi="Arial" w:cs="Arial"/>
          <w:lang w:val="es-ES"/>
        </w:rPr>
        <w:t xml:space="preserve"> </w:t>
      </w:r>
      <w:r w:rsidRPr="007C6EA6">
        <w:rPr>
          <w:rFonts w:ascii="Arial" w:hAnsi="Arial" w:cs="Arial"/>
        </w:rPr>
        <w:t xml:space="preserve">La enajenación de bienes inmuebles, así como la constitución o transmisión de derechos reales o que garanticen un crédito, para su validez se otorgarán en escritura pública.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1292.-</w:t>
      </w:r>
      <w:r w:rsidRPr="007C6EA6">
        <w:rPr>
          <w:rFonts w:ascii="Arial" w:hAnsi="Arial" w:cs="Arial"/>
          <w:lang w:val="es-ES"/>
        </w:rPr>
        <w:t xml:space="preserve"> La declaración a que se refiere el artículo precedente no se requiere, respecto de las mejoras necesarias, útiles o voluntarias hechas en el mismo predio.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1293.-</w:t>
      </w:r>
      <w:r w:rsidRPr="007C6EA6">
        <w:rPr>
          <w:rFonts w:ascii="Arial" w:hAnsi="Arial" w:cs="Arial"/>
          <w:lang w:val="es-ES"/>
        </w:rPr>
        <w:t xml:space="preserve"> El legatario puede exigir que el heredero otorgue fianza en todos los casos en que pueda exigirlo el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1294.-</w:t>
      </w:r>
      <w:r w:rsidRPr="007C6EA6">
        <w:rPr>
          <w:rFonts w:ascii="Arial" w:hAnsi="Arial" w:cs="Arial"/>
          <w:lang w:val="es-ES"/>
        </w:rPr>
        <w:t xml:space="preserve"> Si sólo hubiere legatarios, podrán éstos exigirse entre si la constitución de la hipoteca necesaria.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1295.-</w:t>
      </w:r>
      <w:r w:rsidRPr="007C6EA6">
        <w:rPr>
          <w:rFonts w:ascii="Arial" w:hAnsi="Arial" w:cs="Arial"/>
          <w:lang w:val="es-ES"/>
        </w:rPr>
        <w:t xml:space="preserve"> No puede el legatario ocupar por su propia autoridad la cosa legada, debiendo pedir su entrega y posesión al albacea o al ejecutor especial.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1296.-</w:t>
      </w:r>
      <w:r w:rsidRPr="007C6EA6">
        <w:rPr>
          <w:rFonts w:ascii="Arial" w:hAnsi="Arial" w:cs="Arial"/>
          <w:lang w:val="es-ES"/>
        </w:rPr>
        <w:t xml:space="preserve"> Si la cosa legada estuviese en poder del legatario, podrá este retenerla, sin perjuicio de devolver en caso de reducción lo que corresponda conforme a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1297.-</w:t>
      </w:r>
      <w:r w:rsidRPr="007C6EA6">
        <w:rPr>
          <w:rFonts w:ascii="Arial" w:hAnsi="Arial" w:cs="Arial"/>
          <w:lang w:val="es-ES"/>
        </w:rPr>
        <w:t xml:space="preserve"> El importe de las contribuciones correspondientes al legado, se deducirá del valor de éste a no ser que el testador disponga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1298.-</w:t>
      </w:r>
      <w:r w:rsidRPr="007C6EA6">
        <w:rPr>
          <w:rFonts w:ascii="Arial" w:hAnsi="Arial" w:cs="Arial"/>
          <w:lang w:val="es-ES"/>
        </w:rPr>
        <w:t xml:space="preserve"> Si toda la herencia se distribuye en legados, se prorratearán las deudas y gravámenes de ella entre todos los partícipes, en proporción de sus cuotas, a no ser que el testador hubiere dispuesto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1299.-</w:t>
      </w:r>
      <w:r w:rsidRPr="007C6EA6">
        <w:rPr>
          <w:rFonts w:ascii="Arial" w:hAnsi="Arial" w:cs="Arial"/>
          <w:lang w:val="es-ES"/>
        </w:rPr>
        <w:t xml:space="preserve"> El legado queda sin efecto si la cosa legada perece viviendo el testador, si se pierde por evicción, fuera del caso previsto en el artículo 1346 o si perece después de la muerte del testador, sin culpa del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1300.-</w:t>
      </w:r>
      <w:r w:rsidRPr="007C6EA6">
        <w:rPr>
          <w:rFonts w:ascii="Arial" w:hAnsi="Arial" w:cs="Arial"/>
          <w:lang w:val="es-ES"/>
        </w:rPr>
        <w:t xml:space="preserve"> Queda también sin efecto el legado si el testador enajena la cosa legada; pero vale si la recobra por un título legal.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1301.-</w:t>
      </w:r>
      <w:r w:rsidRPr="007C6EA6">
        <w:rPr>
          <w:rFonts w:ascii="Arial" w:hAnsi="Arial" w:cs="Arial"/>
          <w:lang w:val="es-ES"/>
        </w:rPr>
        <w:t xml:space="preserve"> Si los bienes de la herencia no alcanzan para cubrir todos los legados, el pago se hará en el siguiente orden: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Legados remuneratorios;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Legados que el testador o la Ley haya declarado preferentes;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Legados de cosa cierta y determinada;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Legados de alimentos o de educación;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demás a prorrata.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1302.-</w:t>
      </w:r>
      <w:r w:rsidRPr="007C6EA6">
        <w:rPr>
          <w:rFonts w:ascii="Arial" w:hAnsi="Arial" w:cs="Arial"/>
          <w:lang w:val="es-ES"/>
        </w:rPr>
        <w:t xml:space="preserve">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1303.-</w:t>
      </w:r>
      <w:r w:rsidRPr="007C6EA6">
        <w:rPr>
          <w:rFonts w:ascii="Arial" w:hAnsi="Arial" w:cs="Arial"/>
          <w:lang w:val="es-ES"/>
        </w:rPr>
        <w:t xml:space="preserve"> El legatario de un bien que perece incendiado después de la muerte del testador, tiene derecho de recibir la indemnización del seguro si la cosa estaba asegurada.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1304.-</w:t>
      </w:r>
      <w:r w:rsidRPr="007C6EA6">
        <w:rPr>
          <w:rFonts w:ascii="Arial" w:hAnsi="Arial" w:cs="Arial"/>
          <w:lang w:val="es-ES"/>
        </w:rPr>
        <w:t xml:space="preserve"> Si se declara nulo el testamento después de pagado el legado, la acción del verdadero heredero para recobrar la cosa legada procede contra el legatario y no contra el otro heredero, a no ser que éste haya hecho con dolo la partición.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1305.-</w:t>
      </w:r>
      <w:r w:rsidRPr="007C6EA6">
        <w:rPr>
          <w:rFonts w:ascii="Arial" w:hAnsi="Arial" w:cs="Arial"/>
          <w:lang w:val="es-ES"/>
        </w:rPr>
        <w:t xml:space="preserve"> si el heredero o legatario renunciare a la sucesión, la carga que se les haya impuesto se pagará solamente con la cantidad a que tiene derecho el que renunció.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1306.-</w:t>
      </w:r>
      <w:r w:rsidRPr="007C6EA6">
        <w:rPr>
          <w:rFonts w:ascii="Arial" w:hAnsi="Arial" w:cs="Arial"/>
          <w:lang w:val="es-ES"/>
        </w:rPr>
        <w:t xml:space="preserve"> Si la carga consiste en la ejecución de un hecho, el heredero o legatario que acepte la sucesión queda obligado a prestarlo.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1307.-</w:t>
      </w:r>
      <w:r w:rsidRPr="007C6EA6">
        <w:rPr>
          <w:rFonts w:ascii="Arial" w:hAnsi="Arial" w:cs="Arial"/>
          <w:lang w:val="es-ES"/>
        </w:rPr>
        <w:t xml:space="preserve"> Si el legatario a quien se impuso algún gravamen no recibe todo el legado, se reducirá la carga proporcionalmente y si sufre evicción, podrá repetir lo que haya pagado.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1308.-</w:t>
      </w:r>
      <w:r w:rsidRPr="007C6EA6">
        <w:rPr>
          <w:rFonts w:ascii="Arial" w:hAnsi="Arial" w:cs="Arial"/>
          <w:lang w:val="es-ES"/>
        </w:rPr>
        <w:t xml:space="preserve"> En los legados alternativos la elección corresponde al heredero, si el testador no la concede expresamente al legatario.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1309.-</w:t>
      </w:r>
      <w:r w:rsidRPr="007C6EA6">
        <w:rPr>
          <w:rFonts w:ascii="Arial" w:hAnsi="Arial" w:cs="Arial"/>
          <w:lang w:val="es-ES"/>
        </w:rPr>
        <w:t xml:space="preserve"> Si el heredero tiene la elección, puede entregar la cosa de menor valor; si la elección corresponde al legatario, puede exigir la cosa de mayor valor.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1310.-</w:t>
      </w:r>
      <w:r w:rsidRPr="007C6EA6">
        <w:rPr>
          <w:rFonts w:ascii="Arial" w:hAnsi="Arial" w:cs="Arial"/>
          <w:lang w:val="es-ES"/>
        </w:rPr>
        <w:t xml:space="preserve"> En los legados alternativos se observará, además, lo dispuesto para las obligaciones alternativas.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1311.-</w:t>
      </w:r>
      <w:r w:rsidRPr="007C6EA6">
        <w:rPr>
          <w:rFonts w:ascii="Arial" w:hAnsi="Arial" w:cs="Arial"/>
          <w:lang w:val="es-ES"/>
        </w:rPr>
        <w:t xml:space="preserve"> En todos los casos en que el que tenga derecho de hacer la elección no pudiere hacerla, la harán su representante legítimo o sus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1312.-</w:t>
      </w:r>
      <w:r w:rsidRPr="007C6EA6">
        <w:rPr>
          <w:rFonts w:ascii="Arial" w:hAnsi="Arial" w:cs="Arial"/>
          <w:lang w:val="es-ES"/>
        </w:rPr>
        <w:t xml:space="preserve"> El Juez, a petición de parte legítima, hará la elección, si en el término que le señale no la hiciere la persona que tenga derecho de hacerla.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1313.-</w:t>
      </w:r>
      <w:r w:rsidRPr="007C6EA6">
        <w:rPr>
          <w:rFonts w:ascii="Arial" w:hAnsi="Arial" w:cs="Arial"/>
          <w:lang w:val="es-ES"/>
        </w:rPr>
        <w:t xml:space="preserve"> La elección hecha legalmente es irrevocable.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1314.-</w:t>
      </w:r>
      <w:r w:rsidRPr="007C6EA6">
        <w:rPr>
          <w:rFonts w:ascii="Arial" w:hAnsi="Arial" w:cs="Arial"/>
          <w:lang w:val="es-ES"/>
        </w:rPr>
        <w:t xml:space="preserve"> Es nulo el legado que el testador hace de cosa propia individualmente determinada, que al tiempo de su muerte no se halle en su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1315.-</w:t>
      </w:r>
      <w:r w:rsidRPr="007C6EA6">
        <w:rPr>
          <w:rFonts w:ascii="Arial" w:hAnsi="Arial" w:cs="Arial"/>
          <w:lang w:val="es-ES"/>
        </w:rPr>
        <w:t xml:space="preserve"> Si la cosa mencionada en el artículo que precede, existe en la herencia, pero no en la cantidad y número designados, tendrá el legatario lo que hubiere.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1316.-</w:t>
      </w:r>
      <w:r w:rsidRPr="007C6EA6">
        <w:rPr>
          <w:rFonts w:ascii="Arial" w:hAnsi="Arial" w:cs="Arial"/>
          <w:lang w:val="es-ES"/>
        </w:rPr>
        <w:t xml:space="preserve"> Cuando el legado es de cosa específica y determinada, propia del testador, el legatario adquiere su propiedad desde que aquel muere y hace suyos los frutos pendientes y futuros, a no ser que el testador haya dispuesto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1317.-</w:t>
      </w:r>
      <w:r w:rsidRPr="007C6EA6">
        <w:rPr>
          <w:rFonts w:ascii="Arial" w:hAnsi="Arial" w:cs="Arial"/>
          <w:lang w:val="es-ES"/>
        </w:rPr>
        <w:t xml:space="preserve">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1318.-</w:t>
      </w:r>
      <w:r w:rsidRPr="007C6EA6">
        <w:rPr>
          <w:rFonts w:ascii="Arial" w:hAnsi="Arial" w:cs="Arial"/>
          <w:lang w:val="es-ES"/>
        </w:rPr>
        <w:t xml:space="preserve"> Cuando el testador, el heredero o el legatario sólo tengan cierta parte o derecho en la cosa legada, se restringirá el legado a esa parte o derecho si el </w:t>
      </w:r>
      <w:r w:rsidRPr="007C6EA6">
        <w:rPr>
          <w:rFonts w:ascii="Arial" w:hAnsi="Arial" w:cs="Arial"/>
          <w:lang w:val="es-ES"/>
        </w:rPr>
        <w:lastRenderedPageBreak/>
        <w:t>testador no declara de un modo expreso que sabía ser la cosa parcialmente de otro, y que no obstante esto, la legaba por entero.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1319.-</w:t>
      </w:r>
      <w:r w:rsidRPr="007C6EA6">
        <w:rPr>
          <w:rFonts w:ascii="Arial" w:hAnsi="Arial" w:cs="Arial"/>
          <w:lang w:val="es-ES"/>
        </w:rPr>
        <w:t xml:space="preserve"> El legado de cosa ajena, si el testador sabía que lo era, es válido y el heredero está obligado a adquirirla para entregarla al legatario o a dar a éste su precio.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1320.-</w:t>
      </w:r>
      <w:r w:rsidRPr="007C6EA6">
        <w:rPr>
          <w:rFonts w:ascii="Arial" w:hAnsi="Arial" w:cs="Arial"/>
          <w:lang w:val="es-ES"/>
        </w:rPr>
        <w:t xml:space="preserve"> La prueba de que el testador sabía que la cosa era ajena, corresponde al legatario.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1321.-</w:t>
      </w:r>
      <w:r w:rsidRPr="007C6EA6">
        <w:rPr>
          <w:rFonts w:ascii="Arial" w:hAnsi="Arial" w:cs="Arial"/>
          <w:lang w:val="es-ES"/>
        </w:rPr>
        <w:t xml:space="preserve"> Si el testador ignoraba que la cosa legada era ajena, es nulo el legado.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1322.-</w:t>
      </w:r>
      <w:r w:rsidRPr="007C6EA6">
        <w:rPr>
          <w:rFonts w:ascii="Arial" w:hAnsi="Arial" w:cs="Arial"/>
          <w:lang w:val="es-ES"/>
        </w:rPr>
        <w:t xml:space="preserve"> Es válido el legado si el testador, después de otorgado el testamento, adquiere la cosa que al otorgarlo no era suya.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1323.-</w:t>
      </w:r>
      <w:r w:rsidRPr="007C6EA6">
        <w:rPr>
          <w:rFonts w:ascii="Arial" w:hAnsi="Arial" w:cs="Arial"/>
          <w:lang w:val="es-ES"/>
        </w:rPr>
        <w:t xml:space="preserve"> Es nulo el legado de cosa que al otorgarse el testamento pertenezca al mismo legatario.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1324.-</w:t>
      </w:r>
      <w:r w:rsidRPr="007C6EA6">
        <w:rPr>
          <w:rFonts w:ascii="Arial" w:hAnsi="Arial" w:cs="Arial"/>
          <w:lang w:val="es-ES"/>
        </w:rPr>
        <w:t xml:space="preserve"> Si en la cosa legada tiene alguna parte el testador o un tercero sabiéndolo aquel, en lo que a ellos corresponda, vale el legado.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1325.-</w:t>
      </w:r>
      <w:r w:rsidRPr="007C6EA6">
        <w:rPr>
          <w:rFonts w:ascii="Arial" w:hAnsi="Arial" w:cs="Arial"/>
          <w:lang w:val="es-ES"/>
        </w:rPr>
        <w:t xml:space="preserve"> Si el legatario adquiere la cosa legada después de otorgado el testamento, se entiende legado su precio.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1326.-</w:t>
      </w:r>
      <w:r w:rsidRPr="007C6EA6">
        <w:rPr>
          <w:rFonts w:ascii="Arial" w:hAnsi="Arial" w:cs="Arial"/>
          <w:lang w:val="es-ES"/>
        </w:rPr>
        <w:t xml:space="preserve"> Es válido el legado hecho a un tercero de cosa propia del heredero o de un legatario, quienes, si aceptan la sucesión, deberán entregar la cosa legada o su precio.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 xml:space="preserve">ARTICULO 1327.- </w:t>
      </w:r>
      <w:r w:rsidRPr="007C6EA6">
        <w:rPr>
          <w:rFonts w:ascii="Arial" w:hAnsi="Arial" w:cs="Arial"/>
          <w:lang w:val="es-ES"/>
        </w:rPr>
        <w:t>Si el testador ignoraba que la cosa fuese propia del heredero o del legatario, será nulo el legado.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1328.-</w:t>
      </w:r>
      <w:r w:rsidRPr="007C6EA6">
        <w:rPr>
          <w:rFonts w:ascii="Arial" w:hAnsi="Arial" w:cs="Arial"/>
          <w:lang w:val="es-ES"/>
        </w:rPr>
        <w:t xml:space="preserve"> El legado que consiste en la devolución de la cosa recibida en prenda, o en el título constitutivo de una hipoteca, sólo extingue el derecho de prenda o hipoteca, pero no la deuda, a no ser que así se prevenga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1329.-</w:t>
      </w:r>
      <w:r w:rsidRPr="007C6EA6">
        <w:rPr>
          <w:rFonts w:ascii="Arial" w:hAnsi="Arial" w:cs="Arial"/>
          <w:lang w:val="es-ES"/>
        </w:rPr>
        <w:t xml:space="preserve"> Lo dispuesto en el artículo que precede se observará también en el legado de una fianza, ya sea hecho al fiador, ya al deudor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1330.-</w:t>
      </w:r>
      <w:r w:rsidRPr="007C6EA6">
        <w:rPr>
          <w:rFonts w:ascii="Arial" w:hAnsi="Arial" w:cs="Arial"/>
          <w:lang w:val="es-ES"/>
        </w:rPr>
        <w:t xml:space="preserve"> Si la cosa legada está dada en prenda o hipotecada, o lo fuere después de otorgado el testamento, el desempeño o la redención serán a cargo de la herencia, a no ser que el testador haya dispuesto expresamente otra cosa.</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Si por no pagar el obligado, conforme al párrafo anterior, lo hiciere el legatario, quedará este subrogado en el lugar y derechos del acreedor para reclamar contra aquel.</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 xml:space="preserve">Cualquiera otra carga, perpetua o temporal, a que se halle afecta la cosa legada, </w:t>
      </w:r>
      <w:r w:rsidRPr="007C6EA6">
        <w:rPr>
          <w:rFonts w:ascii="Arial" w:hAnsi="Arial" w:cs="Arial"/>
          <w:lang w:val="es-ES"/>
        </w:rPr>
        <w:lastRenderedPageBreak/>
        <w:t>pasa con ésta al legatario; pero en ambos casos las rentas y los réditos devengados hasta la muerte del testador son carga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1331.-</w:t>
      </w:r>
      <w:r w:rsidRPr="007C6EA6">
        <w:rPr>
          <w:rFonts w:ascii="Arial" w:hAnsi="Arial" w:cs="Arial"/>
          <w:lang w:val="es-ES"/>
        </w:rPr>
        <w:t xml:space="preserve">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1332.-</w:t>
      </w:r>
      <w:r w:rsidRPr="007C6EA6">
        <w:rPr>
          <w:rFonts w:ascii="Arial" w:hAnsi="Arial" w:cs="Arial"/>
          <w:lang w:val="es-ES"/>
        </w:rPr>
        <w:t xml:space="preserve"> Legado el título, sea público o privado, de una deuda, se entiende legada ésta, observándose lo dispuesto en los </w:t>
      </w:r>
      <w:r w:rsidRPr="007C6EA6">
        <w:rPr>
          <w:rFonts w:ascii="Arial" w:hAnsi="Arial" w:cs="Arial"/>
          <w:color w:val="000000"/>
        </w:rPr>
        <w:t>artículos</w:t>
      </w:r>
      <w:r w:rsidRPr="007C6EA6">
        <w:rPr>
          <w:rFonts w:ascii="Arial" w:hAnsi="Arial" w:cs="Arial"/>
          <w:lang w:val="es-ES"/>
        </w:rPr>
        <w:t xml:space="preserve"> 1328 y 1329.</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1333.-</w:t>
      </w:r>
      <w:r w:rsidRPr="007C6EA6">
        <w:rPr>
          <w:rFonts w:ascii="Arial" w:hAnsi="Arial" w:cs="Arial"/>
          <w:lang w:val="es-ES"/>
        </w:rPr>
        <w:t xml:space="preserve"> El legado hecho al acreedor no compensa el crédito, a no ser que el testador lo declare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1334.-</w:t>
      </w:r>
      <w:r w:rsidRPr="007C6EA6">
        <w:rPr>
          <w:rFonts w:ascii="Arial" w:hAnsi="Arial" w:cs="Arial"/>
          <w:lang w:val="es-ES"/>
        </w:rPr>
        <w:t xml:space="preserve"> En caso de compensación, si los valores fueren diferentes, el acreedor tendrá derecho de cobrar el exceso del crédito o el del legado.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1335.-</w:t>
      </w:r>
      <w:r w:rsidRPr="007C6EA6">
        <w:rPr>
          <w:rFonts w:ascii="Arial" w:hAnsi="Arial" w:cs="Arial"/>
          <w:lang w:val="es-ES"/>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1336.-</w:t>
      </w:r>
      <w:r w:rsidRPr="007C6EA6">
        <w:rPr>
          <w:rFonts w:ascii="Arial" w:hAnsi="Arial" w:cs="Arial"/>
          <w:lang w:val="es-ES"/>
        </w:rPr>
        <w:t xml:space="preserve"> El legado hecho a un tercero, de un crédito a favor del testador, sólo produce efecto en la parte del crédito que está insoluto al tiempo de abrirse la sucesión.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1337.-</w:t>
      </w:r>
      <w:r w:rsidRPr="007C6EA6">
        <w:rPr>
          <w:rFonts w:ascii="Arial" w:hAnsi="Arial" w:cs="Arial"/>
          <w:lang w:val="es-ES"/>
        </w:rPr>
        <w:t xml:space="preserve"> En el caso del artículo anterior, el que debe cumplir el legado entregará al legatario el título del crédito y le cederá todas las acciones que en virtud de él correspondan al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1338.-</w:t>
      </w:r>
      <w:r w:rsidRPr="007C6EA6">
        <w:rPr>
          <w:rFonts w:ascii="Arial" w:hAnsi="Arial" w:cs="Arial"/>
          <w:lang w:val="es-ES"/>
        </w:rPr>
        <w:t xml:space="preserve">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1339.-</w:t>
      </w:r>
      <w:r w:rsidRPr="007C6EA6">
        <w:rPr>
          <w:rFonts w:ascii="Arial" w:hAnsi="Arial" w:cs="Arial"/>
          <w:lang w:val="es-ES"/>
        </w:rPr>
        <w:t xml:space="preserve"> Los legados de que hablan los </w:t>
      </w:r>
      <w:r w:rsidRPr="007C6EA6">
        <w:rPr>
          <w:rFonts w:ascii="Arial" w:hAnsi="Arial" w:cs="Arial"/>
          <w:color w:val="000000"/>
        </w:rPr>
        <w:t>artículos</w:t>
      </w:r>
      <w:r w:rsidRPr="007C6EA6">
        <w:rPr>
          <w:rFonts w:ascii="Arial" w:hAnsi="Arial" w:cs="Arial"/>
          <w:lang w:val="es-ES"/>
        </w:rPr>
        <w:t xml:space="preserve"> 1331 y 1336, comprenden los intereses que por el crédito o deuda se deban a la muerte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1340.-</w:t>
      </w:r>
      <w:r w:rsidRPr="007C6EA6">
        <w:rPr>
          <w:rFonts w:ascii="Arial" w:hAnsi="Arial" w:cs="Arial"/>
          <w:lang w:val="es-ES"/>
        </w:rPr>
        <w:t xml:space="preserve"> Dichos legados subsistirán aunque el testador haya demandado judicialmente al deudor, si el pago no se ha realizado.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1341.-</w:t>
      </w:r>
      <w:r w:rsidRPr="007C6EA6">
        <w:rPr>
          <w:rFonts w:ascii="Arial" w:hAnsi="Arial" w:cs="Arial"/>
          <w:lang w:val="es-ES"/>
        </w:rPr>
        <w:t xml:space="preserve"> El legado genérico de liberación o perdón de las deudas, comprende sólo las existentes al tiempo de otorgar el testamento y no las posteriores.</w:t>
      </w:r>
    </w:p>
    <w:p w:rsidR="0034041D" w:rsidRDefault="0034041D" w:rsidP="009911DE">
      <w:pPr>
        <w:keepNext/>
        <w:widowControl w:val="0"/>
        <w:spacing w:before="240"/>
        <w:ind w:firstLine="720"/>
        <w:jc w:val="both"/>
        <w:rPr>
          <w:rFonts w:ascii="Arial" w:hAnsi="Arial" w:cs="Arial"/>
          <w:lang w:val="es-ES"/>
        </w:rPr>
      </w:pPr>
      <w:r w:rsidRPr="007C6EA6">
        <w:rPr>
          <w:rFonts w:ascii="Arial" w:hAnsi="Arial" w:cs="Arial"/>
          <w:b/>
          <w:lang w:val="es-ES"/>
        </w:rPr>
        <w:t>ARTICULO 1342.-</w:t>
      </w:r>
      <w:r w:rsidRPr="007C6EA6">
        <w:rPr>
          <w:rFonts w:ascii="Arial" w:hAnsi="Arial" w:cs="Arial"/>
          <w:lang w:val="es-ES"/>
        </w:rPr>
        <w:t xml:space="preserve"> El legado de cosa mueble indeterminada, pero comprendida en género determinado será válido, aunque en la herencia no haya cosa alguna del género a </w:t>
      </w:r>
      <w:r w:rsidRPr="007C6EA6">
        <w:rPr>
          <w:rFonts w:ascii="Arial" w:hAnsi="Arial" w:cs="Arial"/>
          <w:lang w:val="es-ES"/>
        </w:rPr>
        <w:lastRenderedPageBreak/>
        <w:t>que la cosa legada pertenezca</w:t>
      </w:r>
      <w:r w:rsidR="008442A8">
        <w:rPr>
          <w:rFonts w:ascii="Arial" w:hAnsi="Arial" w:cs="Arial"/>
          <w:lang w:val="es-ES"/>
        </w:rPr>
        <w:t>, teniendo</w:t>
      </w:r>
      <w:r w:rsidR="009911DE">
        <w:rPr>
          <w:rFonts w:ascii="Arial" w:hAnsi="Arial" w:cs="Arial"/>
          <w:lang w:val="es-ES"/>
        </w:rPr>
        <w:t xml:space="preserve"> los legatarios de la cosa legada antes mencionada el derecho de elegir albacea para que administre su legado.</w:t>
      </w:r>
    </w:p>
    <w:p w:rsidR="009911DE" w:rsidRPr="009911DE" w:rsidRDefault="009911DE" w:rsidP="009911DE">
      <w:pPr>
        <w:keepNext/>
        <w:widowControl w:val="0"/>
        <w:spacing w:after="240"/>
        <w:ind w:firstLine="720"/>
        <w:jc w:val="right"/>
        <w:rPr>
          <w:rFonts w:ascii="Arial" w:hAnsi="Arial" w:cs="Arial"/>
          <w:i/>
          <w:sz w:val="18"/>
          <w:lang w:val="es-ES"/>
        </w:rPr>
      </w:pPr>
      <w:hyperlink w:anchor="Artículo1342" w:history="1">
        <w:r w:rsidRPr="009911DE">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1343.-</w:t>
      </w:r>
      <w:r w:rsidRPr="007C6EA6">
        <w:rPr>
          <w:rFonts w:ascii="Arial" w:hAnsi="Arial" w:cs="Arial"/>
          <w:lang w:val="es-ES"/>
        </w:rPr>
        <w:t xml:space="preserve">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1344.-</w:t>
      </w:r>
      <w:r w:rsidRPr="007C6EA6">
        <w:rPr>
          <w:rFonts w:ascii="Arial" w:hAnsi="Arial" w:cs="Arial"/>
          <w:lang w:val="es-ES"/>
        </w:rPr>
        <w:t xml:space="preserve"> Si el testador concede expresamente la elección al legatario, éste podrá, si hubiere varias cosas del género determinado escoger la mejor, pero si no las hay, sólo podrá exigir una de mediana calidad o el precio que le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1345.-</w:t>
      </w:r>
      <w:r w:rsidRPr="007C6EA6">
        <w:rPr>
          <w:rFonts w:ascii="Arial" w:hAnsi="Arial" w:cs="Arial"/>
          <w:lang w:val="es-ES"/>
        </w:rPr>
        <w:t xml:space="preserve"> Si la cosa indeterminada fuere inmueble sólo valdrá el legado existiendo en la herencia varias del mismo género; para la elección se observarán las reglas establecidas en los </w:t>
      </w:r>
      <w:r w:rsidRPr="007C6EA6">
        <w:rPr>
          <w:rFonts w:ascii="Arial" w:hAnsi="Arial" w:cs="Arial"/>
          <w:color w:val="000000"/>
        </w:rPr>
        <w:t>artículos</w:t>
      </w:r>
      <w:r w:rsidRPr="007C6EA6">
        <w:rPr>
          <w:rFonts w:ascii="Arial" w:hAnsi="Arial" w:cs="Arial"/>
          <w:lang w:val="es-ES"/>
        </w:rPr>
        <w:t xml:space="preserve"> 1343 y 1344.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1346.-</w:t>
      </w:r>
      <w:r w:rsidRPr="007C6EA6">
        <w:rPr>
          <w:rFonts w:ascii="Arial" w:hAnsi="Arial" w:cs="Arial"/>
          <w:lang w:val="es-ES"/>
        </w:rPr>
        <w:t xml:space="preserve"> El obligado a la entrega del legado responderá en caso de evicción, si la cosa fuere indeterminada y se señalare solamente por género o especie.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1347.-</w:t>
      </w:r>
      <w:r w:rsidRPr="007C6EA6">
        <w:rPr>
          <w:rFonts w:ascii="Arial" w:hAnsi="Arial" w:cs="Arial"/>
          <w:lang w:val="es-ES"/>
        </w:rPr>
        <w:t xml:space="preserve"> En el legado, de especie, el heredero debe entregar la misma cosa legada; en caso de pérdida se observará lo dispuesto para las obligaciones de dar cosa determinada.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1348.-</w:t>
      </w:r>
      <w:r w:rsidRPr="007C6EA6">
        <w:rPr>
          <w:rFonts w:ascii="Arial" w:hAnsi="Arial" w:cs="Arial"/>
          <w:lang w:val="es-ES"/>
        </w:rPr>
        <w:t xml:space="preserve"> Los legados en dinero deben pagarse en esa especie; y si no la hay en la herencia, con el producto de los bienes que al efecto se vendan.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1349.-</w:t>
      </w:r>
      <w:r w:rsidRPr="007C6EA6">
        <w:rPr>
          <w:rFonts w:ascii="Arial" w:hAnsi="Arial" w:cs="Arial"/>
          <w:lang w:val="es-ES"/>
        </w:rPr>
        <w:t xml:space="preserve"> El legado de cosa o cantidad depositada en lugar designado, sólo subsistirá en parte que en él se encuentre.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1350.-</w:t>
      </w:r>
      <w:r w:rsidRPr="007C6EA6">
        <w:rPr>
          <w:rFonts w:ascii="Arial" w:hAnsi="Arial" w:cs="Arial"/>
          <w:lang w:val="es-ES"/>
        </w:rPr>
        <w:t xml:space="preserve"> El legado de alimentos dura mientras viva el legatario, a no ser que el testador haya dispuesto que dure menos.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1351.-</w:t>
      </w:r>
      <w:r w:rsidRPr="007C6EA6">
        <w:rPr>
          <w:rFonts w:ascii="Arial" w:hAnsi="Arial" w:cs="Arial"/>
          <w:lang w:val="es-ES"/>
        </w:rPr>
        <w:t xml:space="preserve"> Si el testador no señala la cantidad de alimentos, se observará lo dispuesto en el Capítulo II, Título VI del Libro Primero.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1352.-</w:t>
      </w:r>
      <w:r w:rsidRPr="007C6EA6">
        <w:rPr>
          <w:rFonts w:ascii="Arial" w:hAnsi="Arial" w:cs="Arial"/>
          <w:lang w:val="es-ES"/>
        </w:rPr>
        <w:t xml:space="preserve"> Si el testador acostumbró en vida dar al legatario cierta cantidad de dinero por vía de alimentos, se entenderá legada la misma cantidad si no resultare en notable desproporción con la cuantía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1353.-</w:t>
      </w:r>
      <w:r w:rsidRPr="007C6EA6">
        <w:rPr>
          <w:rFonts w:ascii="Arial" w:hAnsi="Arial" w:cs="Arial"/>
          <w:lang w:val="es-ES"/>
        </w:rPr>
        <w:t xml:space="preserve"> El legado de educación dura hasta que el legatario sale de la menor 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1354.-</w:t>
      </w:r>
      <w:r w:rsidRPr="007C6EA6">
        <w:rPr>
          <w:rFonts w:ascii="Arial" w:hAnsi="Arial" w:cs="Arial"/>
          <w:lang w:val="es-ES"/>
        </w:rPr>
        <w:t xml:space="preserve"> Cesa también el legado de educación, si el legatario, durante la menor edad, obtiene profesión u oficio con qué poder subsistir, o si contrae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1355.-</w:t>
      </w:r>
      <w:r w:rsidRPr="007C6EA6">
        <w:rPr>
          <w:rFonts w:ascii="Arial" w:hAnsi="Arial" w:cs="Arial"/>
          <w:lang w:val="es-ES"/>
        </w:rPr>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1356.-</w:t>
      </w:r>
      <w:r w:rsidRPr="007C6EA6">
        <w:rPr>
          <w:rFonts w:ascii="Arial" w:hAnsi="Arial" w:cs="Arial"/>
          <w:lang w:val="es-ES"/>
        </w:rPr>
        <w:t xml:space="preserve"> Los legados de usufructo, uso, habitación o servidumbre, subsistirán mientras viva el legatario, a no ser que el testador dispusiere que dure menos.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1357.-</w:t>
      </w:r>
      <w:r w:rsidRPr="007C6EA6">
        <w:rPr>
          <w:rFonts w:ascii="Arial" w:hAnsi="Arial" w:cs="Arial"/>
          <w:lang w:val="es-ES"/>
        </w:rPr>
        <w:t xml:space="preserve"> Sólo duran veinte años los legados de que trata el artículo anterior, si fueren dejados a alguna corporación que tuviere capacidad de adquirirlos.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1358.-</w:t>
      </w:r>
      <w:r w:rsidRPr="007C6EA6">
        <w:rPr>
          <w:rFonts w:ascii="Arial" w:hAnsi="Arial" w:cs="Arial"/>
          <w:lang w:val="es-ES"/>
        </w:rPr>
        <w:t xml:space="preserve"> Si la cosa legada estuviere sujeta a usufructo, uso o habitación, el legatario deberá prestarlos hasta que legalmente se extingan, sin que el heredero tenga obligación de ninguna clase.</w:t>
      </w:r>
    </w:p>
    <w:p w:rsidR="0034041D" w:rsidRPr="007C6EA6" w:rsidRDefault="0034041D" w:rsidP="0034041D">
      <w:pPr>
        <w:jc w:val="center"/>
        <w:rPr>
          <w:rFonts w:ascii="Arial" w:hAnsi="Arial" w:cs="Arial"/>
          <w:b/>
          <w:lang w:val="es-ES"/>
        </w:rPr>
      </w:pPr>
      <w:r w:rsidRPr="007C6EA6">
        <w:rPr>
          <w:rFonts w:ascii="Arial" w:hAnsi="Arial" w:cs="Arial"/>
          <w:b/>
          <w:lang w:val="es-ES"/>
        </w:rPr>
        <w:t>CAPITULO VIII</w:t>
      </w:r>
    </w:p>
    <w:p w:rsidR="0034041D" w:rsidRPr="007C6EA6" w:rsidRDefault="0034041D" w:rsidP="0034041D">
      <w:pPr>
        <w:jc w:val="center"/>
        <w:rPr>
          <w:rFonts w:ascii="Arial" w:hAnsi="Arial" w:cs="Arial"/>
          <w:b/>
          <w:lang w:val="es-ES"/>
        </w:rPr>
      </w:pPr>
      <w:r w:rsidRPr="007C6EA6">
        <w:rPr>
          <w:rFonts w:ascii="Arial" w:hAnsi="Arial" w:cs="Arial"/>
          <w:b/>
          <w:lang w:val="es-ES"/>
        </w:rPr>
        <w:t>DE LAS SUBSTITUCIONES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1359.-</w:t>
      </w:r>
      <w:r w:rsidRPr="007C6EA6">
        <w:rPr>
          <w:rFonts w:ascii="Arial" w:hAnsi="Arial" w:cs="Arial"/>
          <w:lang w:val="es-ES"/>
        </w:rPr>
        <w:t xml:space="preserve"> Puede el testador substituir una o más personas al heredero o herederos instituidos, para el caso de que mueran antes que él, o de que no puedan o no quieran aceptar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1360.-</w:t>
      </w:r>
      <w:r w:rsidRPr="007C6EA6">
        <w:rPr>
          <w:rFonts w:ascii="Arial" w:hAnsi="Arial" w:cs="Arial"/>
          <w:lang w:val="es-ES"/>
        </w:rPr>
        <w:t xml:space="preserve"> Quedan prohibidas las substituciones fideicomisarias y cualquiera otra diversa de la contenida en el artículo anterior, sea cual fuere la forma de que se la revista.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1361.-</w:t>
      </w:r>
      <w:r w:rsidRPr="007C6EA6">
        <w:rPr>
          <w:rFonts w:ascii="Arial" w:hAnsi="Arial" w:cs="Arial"/>
          <w:lang w:val="es-ES"/>
        </w:rPr>
        <w:t xml:space="preserve"> Los substitutos pueden ser nombrados conjunta o sucesivamente.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1362.-</w:t>
      </w:r>
      <w:r w:rsidRPr="007C6EA6">
        <w:rPr>
          <w:rFonts w:ascii="Arial" w:hAnsi="Arial" w:cs="Arial"/>
          <w:lang w:val="es-ES"/>
        </w:rPr>
        <w:t xml:space="preserve"> El substituto del substituto, faltando éste, lo es del heredero substituído.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1363.-</w:t>
      </w:r>
      <w:r w:rsidRPr="007C6EA6">
        <w:rPr>
          <w:rFonts w:ascii="Arial" w:hAnsi="Arial" w:cs="Arial"/>
          <w:lang w:val="es-ES"/>
        </w:rPr>
        <w:t xml:space="preserve">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1364.-</w:t>
      </w:r>
      <w:r w:rsidRPr="007C6EA6">
        <w:rPr>
          <w:rFonts w:ascii="Arial" w:hAnsi="Arial" w:cs="Arial"/>
          <w:lang w:val="es-ES"/>
        </w:rPr>
        <w:t xml:space="preserve"> Si los herederos instituidos en partes desiguales fueren substituidos recíprocamente, en la substitución tendrán las mismas partes que en la institución; a no ser que claramente aparezca haber sido otra la voluntad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1365.-</w:t>
      </w:r>
      <w:r w:rsidRPr="007C6EA6">
        <w:rPr>
          <w:rFonts w:ascii="Arial" w:hAnsi="Arial" w:cs="Arial"/>
          <w:lang w:val="es-ES"/>
        </w:rPr>
        <w:t xml:space="preserve"> La nulidad de la substitución fideicomisaria no importa la de la institución, ni la del legado, teniéndose únicamente por no escrita la cláusula fideicomisaria.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1366.-</w:t>
      </w:r>
      <w:r w:rsidRPr="007C6EA6">
        <w:rPr>
          <w:rFonts w:ascii="Arial" w:hAnsi="Arial" w:cs="Arial"/>
          <w:lang w:val="es-ES"/>
        </w:rPr>
        <w:t xml:space="preserve"> No se reputa fideicomisaria la disposición en que el testador deja la propiedad del todo o de parte de sus bienes a una persona y el usufructo a otra; a no ser </w:t>
      </w:r>
      <w:r w:rsidRPr="007C6EA6">
        <w:rPr>
          <w:rFonts w:ascii="Arial" w:hAnsi="Arial" w:cs="Arial"/>
          <w:lang w:val="es-ES"/>
        </w:rPr>
        <w:lastRenderedPageBreak/>
        <w:t>que el propietario o el usufructuario queden obligados a transferir a su muerte la propiedad o el usufructo a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1367.-</w:t>
      </w:r>
      <w:r w:rsidRPr="007C6EA6">
        <w:rPr>
          <w:rFonts w:ascii="Arial" w:hAnsi="Arial" w:cs="Arial"/>
          <w:lang w:val="es-ES"/>
        </w:rPr>
        <w:t xml:space="preserve">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1368.-</w:t>
      </w:r>
      <w:r w:rsidRPr="007C6EA6">
        <w:rPr>
          <w:rFonts w:ascii="Arial" w:hAnsi="Arial" w:cs="Arial"/>
          <w:lang w:val="es-ES"/>
        </w:rPr>
        <w:t xml:space="preserve"> La disposición que autoriza el artículo anterior, será nula cuando la transmisión de los bienes deba hacerse a descendientes de ulteriores grados.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1369.-</w:t>
      </w:r>
      <w:r w:rsidRPr="007C6EA6">
        <w:rPr>
          <w:rFonts w:ascii="Arial" w:hAnsi="Arial" w:cs="Arial"/>
          <w:lang w:val="es-ES"/>
        </w:rPr>
        <w:t xml:space="preserve">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1370.-</w:t>
      </w:r>
      <w:r w:rsidRPr="007C6EA6">
        <w:rPr>
          <w:rFonts w:ascii="Arial" w:hAnsi="Arial" w:cs="Arial"/>
          <w:lang w:val="es-ES"/>
        </w:rPr>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 carga se impusiere sobre bienes inmuebles y fuere temporal, el heredero o herederos podrán disponer de la finca gravada, sin que cese el gravamen mientras que la inscripción de éste no se cancele.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 carga fuere perpetua, el heredero podrá capitalizarla e imponer el capital a interés con primera y suficiente hipoteca.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capitalización e imposición del capital se hará interviniendo la autoridad correspondiente, y con audiencia de los interesados y del Ministerio Público.</w:t>
      </w:r>
    </w:p>
    <w:p w:rsidR="0034041D" w:rsidRPr="007C6EA6" w:rsidRDefault="0034041D" w:rsidP="0034041D">
      <w:pPr>
        <w:ind w:firstLine="720"/>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IX</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NULIDAD, REVOCACION </w:t>
      </w:r>
    </w:p>
    <w:p w:rsidR="0034041D" w:rsidRPr="007C6EA6" w:rsidRDefault="0034041D" w:rsidP="0034041D">
      <w:pPr>
        <w:jc w:val="center"/>
        <w:rPr>
          <w:rFonts w:ascii="Arial" w:hAnsi="Arial" w:cs="Arial"/>
          <w:b/>
          <w:lang w:val="es-ES"/>
        </w:rPr>
      </w:pPr>
      <w:r w:rsidRPr="007C6EA6">
        <w:rPr>
          <w:rFonts w:ascii="Arial" w:hAnsi="Arial" w:cs="Arial"/>
          <w:b/>
          <w:lang w:val="es-ES"/>
        </w:rPr>
        <w:t>Y CADUCIDAD DE LOS TESTAMENTOS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1371.-</w:t>
      </w:r>
      <w:r w:rsidRPr="007C6EA6">
        <w:rPr>
          <w:rFonts w:ascii="Arial" w:hAnsi="Arial" w:cs="Arial"/>
          <w:lang w:val="es-ES"/>
        </w:rPr>
        <w:t xml:space="preserve"> Es nula la institución de heredero o legatario hecho en memorias o comunicados secretos.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1372.-</w:t>
      </w:r>
      <w:r w:rsidRPr="007C6EA6">
        <w:rPr>
          <w:rFonts w:ascii="Arial" w:hAnsi="Arial" w:cs="Arial"/>
          <w:lang w:val="es-ES"/>
        </w:rPr>
        <w:t xml:space="preserve"> Es nulo el testamento que haga el testador bajo la influencia de amenazas contra su persona o sus bienes, o contra la persona o bienes de su cónyuge o de sus parientes.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1373.-</w:t>
      </w:r>
      <w:r w:rsidRPr="007C6EA6">
        <w:rPr>
          <w:rFonts w:ascii="Arial" w:hAnsi="Arial" w:cs="Arial"/>
          <w:lang w:val="es-ES"/>
        </w:rPr>
        <w:t xml:space="preserve"> El testador que se encuentre en el caso del artículo que precede podrá, luego que cese la violencia o disfrute de la libertad completa, revalidar su testamento </w:t>
      </w:r>
      <w:r w:rsidRPr="007C6EA6">
        <w:rPr>
          <w:rFonts w:ascii="Arial" w:hAnsi="Arial" w:cs="Arial"/>
          <w:lang w:val="es-ES"/>
        </w:rPr>
        <w:lastRenderedPageBreak/>
        <w:t>con las mismas solemnidades que si lo otorgara de nuevo. De lo contrario será nula la revalidación.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1374.-</w:t>
      </w:r>
      <w:r w:rsidRPr="007C6EA6">
        <w:rPr>
          <w:rFonts w:ascii="Arial" w:hAnsi="Arial" w:cs="Arial"/>
          <w:lang w:val="es-ES"/>
        </w:rPr>
        <w:t xml:space="preserve"> Es nulo el testamento captado por dolo o fraude.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1375.-</w:t>
      </w:r>
      <w:r w:rsidRPr="007C6EA6">
        <w:rPr>
          <w:rFonts w:ascii="Arial" w:hAnsi="Arial" w:cs="Arial"/>
          <w:lang w:val="es-ES"/>
        </w:rPr>
        <w:t xml:space="preserve">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1376.-</w:t>
      </w:r>
      <w:r w:rsidRPr="007C6EA6">
        <w:rPr>
          <w:rFonts w:ascii="Arial" w:hAnsi="Arial" w:cs="Arial"/>
          <w:lang w:val="es-ES"/>
        </w:rPr>
        <w:t xml:space="preserve"> Es nulo el testamento en que el testador no exprese cumplida y claramente su voluntad, sino sólo por señales o monosílabos en respuesta a las preguntas que se le hacen.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1377.-</w:t>
      </w:r>
      <w:r w:rsidRPr="007C6EA6">
        <w:rPr>
          <w:rFonts w:ascii="Arial" w:hAnsi="Arial" w:cs="Arial"/>
          <w:lang w:val="es-ES"/>
        </w:rPr>
        <w:t xml:space="preserve"> El testador no puede prohibir que se impugne el testamento en los casos en que éste deba ser nulo conforme a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1378.-</w:t>
      </w:r>
      <w:r w:rsidRPr="007C6EA6">
        <w:rPr>
          <w:rFonts w:ascii="Arial" w:hAnsi="Arial" w:cs="Arial"/>
          <w:lang w:val="es-ES"/>
        </w:rPr>
        <w:t xml:space="preserve"> El testamento es nulo cuando se otorga en contravención a las formas prescritas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1379.-</w:t>
      </w:r>
      <w:r w:rsidRPr="007C6EA6">
        <w:rPr>
          <w:rFonts w:ascii="Arial" w:hAnsi="Arial" w:cs="Arial"/>
          <w:lang w:val="es-ES"/>
        </w:rPr>
        <w:t xml:space="preserve"> Son nulas la renuncia del derecho de testar y la cláusula en que alguno se obligue a no usar de ese derecho, sino bajo ciertas condiciones, sean éstas de la clase que fueren.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1380.-</w:t>
      </w:r>
      <w:r w:rsidRPr="007C6EA6">
        <w:rPr>
          <w:rFonts w:ascii="Arial" w:hAnsi="Arial" w:cs="Arial"/>
          <w:lang w:val="es-ES"/>
        </w:rPr>
        <w:t xml:space="preserve"> La renuncia de la facultad de revocar el testamento es nula.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1381.-</w:t>
      </w:r>
      <w:r w:rsidRPr="007C6EA6">
        <w:rPr>
          <w:rFonts w:ascii="Arial" w:hAnsi="Arial" w:cs="Arial"/>
          <w:lang w:val="es-ES"/>
        </w:rPr>
        <w:t xml:space="preserve"> El testamento anterior queda revocado de pleno derecho por el posterior perfecto, si el testador no expresa en éste su voluntad de que aquel subsista en todo o en parte.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1382.-</w:t>
      </w:r>
      <w:r w:rsidRPr="007C6EA6">
        <w:rPr>
          <w:rFonts w:ascii="Arial" w:hAnsi="Arial" w:cs="Arial"/>
          <w:lang w:val="es-ES"/>
        </w:rPr>
        <w:t xml:space="preserve"> La revocación producirá su efecto aunque el segundo testamento caduque por la incapacidad o renuncia del heredero o de los legatarios nuevamente nombrados.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1383.-</w:t>
      </w:r>
      <w:r w:rsidRPr="007C6EA6">
        <w:rPr>
          <w:rFonts w:ascii="Arial" w:hAnsi="Arial" w:cs="Arial"/>
          <w:lang w:val="es-ES"/>
        </w:rPr>
        <w:t xml:space="preserve"> El testamento anterior recobrará, no obstante, su fuerza, si el testador, revocando el posterior, declara ser su voluntad que el primero subsista.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1384.-</w:t>
      </w:r>
      <w:r w:rsidRPr="007C6EA6">
        <w:rPr>
          <w:rFonts w:ascii="Arial" w:hAnsi="Arial" w:cs="Arial"/>
          <w:lang w:val="es-ES"/>
        </w:rPr>
        <w:t xml:space="preserve"> Las disposiciones testamentarias caducan y quedan sin efecto, en lo relativo a los herederos y legatarios: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el heredero o legatario muere antes que el testador o antes de que se cumpla la condición de que dependa la herencia o el legado;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el heredero o legatario se hace incapaz de recibir la herencia o legado;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 xml:space="preserve">III.- Si renuncia a su derecho. </w:t>
      </w:r>
    </w:p>
    <w:p w:rsidR="0034041D" w:rsidRDefault="0034041D" w:rsidP="006B67CC">
      <w:pPr>
        <w:spacing w:before="240" w:after="240"/>
        <w:ind w:firstLine="720"/>
        <w:jc w:val="both"/>
        <w:rPr>
          <w:rFonts w:ascii="Arial" w:hAnsi="Arial" w:cs="Arial"/>
          <w:lang w:val="es-ES"/>
        </w:rPr>
      </w:pPr>
      <w:r w:rsidRPr="007C6EA6">
        <w:rPr>
          <w:rFonts w:ascii="Arial" w:hAnsi="Arial" w:cs="Arial"/>
          <w:b/>
          <w:lang w:val="es-ES"/>
        </w:rPr>
        <w:t>ARTICULO 1385.-</w:t>
      </w:r>
      <w:r w:rsidRPr="007C6EA6">
        <w:rPr>
          <w:rFonts w:ascii="Arial" w:hAnsi="Arial" w:cs="Arial"/>
          <w:lang w:val="es-ES"/>
        </w:rPr>
        <w:t xml:space="preserve"> La disposición testamentaria que contenga condición de suceso pasado o presente desconocidos, no caduca aunque la noticia del hecho se adquiera después de la muerte del heredero o legatario, cuyos derechos se transmiten a sus respectivos herederos.</w:t>
      </w:r>
    </w:p>
    <w:p w:rsidR="0034041D" w:rsidRPr="007C6EA6" w:rsidRDefault="0034041D" w:rsidP="00EC1F24">
      <w:pPr>
        <w:spacing w:before="240"/>
        <w:jc w:val="center"/>
        <w:rPr>
          <w:rFonts w:ascii="Arial" w:hAnsi="Arial" w:cs="Arial"/>
          <w:b/>
          <w:lang w:val="es-ES"/>
        </w:rPr>
      </w:pPr>
      <w:r w:rsidRPr="007C6EA6">
        <w:rPr>
          <w:rFonts w:ascii="Arial" w:hAnsi="Arial" w:cs="Arial"/>
          <w:b/>
          <w:lang w:val="es-ES"/>
        </w:rPr>
        <w:t>TITULO TERCERO</w:t>
      </w:r>
    </w:p>
    <w:p w:rsidR="0034041D" w:rsidRPr="007C6EA6" w:rsidRDefault="0034041D" w:rsidP="0034041D">
      <w:pPr>
        <w:jc w:val="center"/>
        <w:rPr>
          <w:rFonts w:ascii="Arial" w:hAnsi="Arial" w:cs="Arial"/>
          <w:b/>
          <w:lang w:val="es-ES"/>
        </w:rPr>
      </w:pPr>
      <w:r w:rsidRPr="007C6EA6">
        <w:rPr>
          <w:rFonts w:ascii="Arial" w:hAnsi="Arial" w:cs="Arial"/>
          <w:b/>
          <w:lang w:val="es-ES"/>
        </w:rPr>
        <w:t>DE LA FORMA DE LOS TESTAMENTOS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GENERALES</w:t>
      </w:r>
    </w:p>
    <w:p w:rsidR="005A145F" w:rsidRDefault="0034041D" w:rsidP="005A145F">
      <w:pPr>
        <w:spacing w:before="240"/>
        <w:ind w:firstLine="720"/>
        <w:jc w:val="both"/>
        <w:rPr>
          <w:rFonts w:ascii="Arial" w:hAnsi="Arial" w:cs="Arial"/>
          <w:lang w:val="es-ES"/>
        </w:rPr>
      </w:pPr>
      <w:r w:rsidRPr="007C6EA6">
        <w:rPr>
          <w:rFonts w:ascii="Arial" w:hAnsi="Arial" w:cs="Arial"/>
          <w:b/>
          <w:lang w:val="es-ES"/>
        </w:rPr>
        <w:t>ARTICULO 1386.-</w:t>
      </w:r>
      <w:r w:rsidRPr="007C6EA6">
        <w:rPr>
          <w:rFonts w:ascii="Arial" w:hAnsi="Arial" w:cs="Arial"/>
          <w:lang w:val="es-ES"/>
        </w:rPr>
        <w:t xml:space="preserve"> Derogado. </w:t>
      </w:r>
    </w:p>
    <w:p w:rsidR="0034041D" w:rsidRPr="004760C0" w:rsidRDefault="0034041D" w:rsidP="004760C0">
      <w:pPr>
        <w:spacing w:after="240"/>
        <w:ind w:firstLine="720"/>
        <w:jc w:val="right"/>
        <w:rPr>
          <w:rFonts w:ascii="Arial" w:hAnsi="Arial" w:cs="Arial"/>
          <w:i/>
          <w:sz w:val="18"/>
          <w:lang w:val="es-ES"/>
        </w:rPr>
      </w:pPr>
      <w:r w:rsidRPr="004760C0">
        <w:rPr>
          <w:rFonts w:ascii="Arial" w:hAnsi="Arial" w:cs="Arial"/>
          <w:i/>
          <w:sz w:val="18"/>
          <w:lang w:val="es-ES"/>
        </w:rPr>
        <w:t xml:space="preserve"> </w:t>
      </w:r>
      <w:hyperlink w:anchor="Artículo1386" w:history="1">
        <w:r w:rsidR="004760C0">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1387.-</w:t>
      </w:r>
      <w:r w:rsidRPr="007C6EA6">
        <w:rPr>
          <w:rFonts w:ascii="Arial" w:hAnsi="Arial" w:cs="Arial"/>
          <w:lang w:val="es-ES"/>
        </w:rPr>
        <w:t xml:space="preserve"> </w:t>
      </w:r>
      <w:r w:rsidRPr="007C6EA6">
        <w:rPr>
          <w:rFonts w:ascii="Arial" w:hAnsi="Arial" w:cs="Arial"/>
        </w:rPr>
        <w:t>El testamento puede ser:</w:t>
      </w:r>
      <w:r w:rsidRPr="007C6EA6">
        <w:rPr>
          <w:rFonts w:ascii="Arial" w:hAnsi="Arial" w:cs="Arial"/>
          <w:lang w:val="es-ES"/>
        </w:rPr>
        <w:tab/>
      </w:r>
    </w:p>
    <w:p w:rsidR="0034041D" w:rsidRPr="007C6EA6" w:rsidRDefault="0034041D" w:rsidP="0034041D">
      <w:pPr>
        <w:ind w:firstLine="709"/>
        <w:jc w:val="both"/>
        <w:rPr>
          <w:rFonts w:ascii="Arial" w:hAnsi="Arial" w:cs="Arial"/>
        </w:rPr>
      </w:pPr>
      <w:r w:rsidRPr="007C6EA6">
        <w:rPr>
          <w:rFonts w:ascii="Arial" w:hAnsi="Arial" w:cs="Arial"/>
        </w:rPr>
        <w:t>I.- Público abierto, y</w:t>
      </w:r>
    </w:p>
    <w:p w:rsidR="0034041D" w:rsidRPr="007C6EA6" w:rsidRDefault="0034041D" w:rsidP="0034041D">
      <w:pPr>
        <w:ind w:firstLine="709"/>
        <w:jc w:val="both"/>
        <w:rPr>
          <w:rFonts w:ascii="Arial" w:hAnsi="Arial" w:cs="Arial"/>
        </w:rPr>
      </w:pPr>
    </w:p>
    <w:p w:rsidR="0034041D" w:rsidRDefault="0034041D" w:rsidP="0034041D">
      <w:pPr>
        <w:ind w:firstLine="709"/>
        <w:jc w:val="both"/>
        <w:rPr>
          <w:rFonts w:ascii="Arial" w:hAnsi="Arial" w:cs="Arial"/>
        </w:rPr>
      </w:pPr>
      <w:r w:rsidRPr="007C6EA6">
        <w:rPr>
          <w:rFonts w:ascii="Arial" w:hAnsi="Arial" w:cs="Arial"/>
        </w:rPr>
        <w:t>II.- Hecho en país extranjero.</w:t>
      </w:r>
    </w:p>
    <w:p w:rsidR="004760C0" w:rsidRPr="004760C0" w:rsidRDefault="004760C0" w:rsidP="004D33A9">
      <w:pPr>
        <w:spacing w:after="240"/>
        <w:ind w:firstLine="709"/>
        <w:jc w:val="right"/>
        <w:rPr>
          <w:rFonts w:ascii="Arial" w:hAnsi="Arial" w:cs="Arial"/>
          <w:i/>
          <w:sz w:val="18"/>
          <w:lang w:val="es-ES"/>
        </w:rPr>
      </w:pPr>
      <w:hyperlink w:anchor="Artículo1387" w:history="1">
        <w:r>
          <w:rPr>
            <w:rFonts w:ascii="Arial" w:hAnsi="Arial" w:cs="Arial"/>
            <w:i/>
            <w:color w:val="0000FF"/>
            <w:sz w:val="18"/>
            <w:u w:val="single"/>
            <w:lang w:val="es-ES"/>
          </w:rPr>
          <w:t>Artículo Reformado</w:t>
        </w:r>
      </w:hyperlink>
    </w:p>
    <w:p w:rsidR="0034041D" w:rsidRDefault="0034041D" w:rsidP="004D33A9">
      <w:pPr>
        <w:ind w:firstLine="720"/>
        <w:jc w:val="both"/>
        <w:rPr>
          <w:rFonts w:ascii="Arial" w:hAnsi="Arial" w:cs="Arial"/>
          <w:lang w:val="es-ES"/>
        </w:rPr>
      </w:pPr>
      <w:r w:rsidRPr="007C6EA6">
        <w:rPr>
          <w:rFonts w:ascii="Arial" w:hAnsi="Arial" w:cs="Arial"/>
          <w:b/>
          <w:lang w:val="es-ES"/>
        </w:rPr>
        <w:t>ARTICULO 1388.-</w:t>
      </w:r>
      <w:r w:rsidRPr="007C6EA6">
        <w:rPr>
          <w:rFonts w:ascii="Arial" w:hAnsi="Arial" w:cs="Arial"/>
          <w:lang w:val="es-ES"/>
        </w:rPr>
        <w:t xml:space="preserve"> Derogado.   </w:t>
      </w:r>
    </w:p>
    <w:p w:rsidR="004760C0" w:rsidRPr="004760C0" w:rsidRDefault="004760C0" w:rsidP="004760C0">
      <w:pPr>
        <w:spacing w:after="240"/>
        <w:ind w:firstLine="720"/>
        <w:jc w:val="right"/>
        <w:rPr>
          <w:rFonts w:ascii="Arial" w:hAnsi="Arial" w:cs="Arial"/>
          <w:i/>
          <w:sz w:val="18"/>
          <w:lang w:val="es-ES"/>
        </w:rPr>
      </w:pPr>
      <w:hyperlink w:anchor="Artículo1388" w:history="1">
        <w:r>
          <w:rPr>
            <w:rStyle w:val="Hipervnculo"/>
            <w:rFonts w:ascii="Arial" w:hAnsi="Arial" w:cs="Arial"/>
            <w:i/>
            <w:sz w:val="18"/>
            <w:lang w:val="es-ES"/>
          </w:rPr>
          <w:t>Artículo Derogado</w:t>
        </w:r>
      </w:hyperlink>
    </w:p>
    <w:p w:rsidR="0034041D" w:rsidRPr="007C6EA6" w:rsidRDefault="0034041D" w:rsidP="0034041D">
      <w:pPr>
        <w:tabs>
          <w:tab w:val="left" w:pos="8222"/>
        </w:tabs>
        <w:spacing w:before="240" w:after="240"/>
        <w:ind w:firstLine="720"/>
        <w:jc w:val="both"/>
        <w:rPr>
          <w:rFonts w:ascii="Arial" w:hAnsi="Arial" w:cs="Arial"/>
          <w:lang w:val="es-ES"/>
        </w:rPr>
      </w:pPr>
      <w:r w:rsidRPr="007C6EA6">
        <w:rPr>
          <w:rFonts w:ascii="Arial" w:hAnsi="Arial" w:cs="Arial"/>
          <w:b/>
          <w:lang w:val="es-ES"/>
        </w:rPr>
        <w:t>ARTICULO 1389.-</w:t>
      </w:r>
      <w:r w:rsidRPr="007C6EA6">
        <w:rPr>
          <w:rFonts w:ascii="Arial" w:hAnsi="Arial" w:cs="Arial"/>
          <w:lang w:val="es-ES"/>
        </w:rPr>
        <w:t xml:space="preserve"> </w:t>
      </w:r>
      <w:r w:rsidRPr="007C6EA6">
        <w:rPr>
          <w:rFonts w:ascii="Arial" w:hAnsi="Arial" w:cs="Arial"/>
          <w:color w:val="000000"/>
          <w:lang w:val="es-ES"/>
        </w:rPr>
        <w:t>No puede ser testigos del testamento:</w:t>
      </w:r>
      <w:r w:rsidRPr="007C6EA6">
        <w:rPr>
          <w:rFonts w:ascii="Arial" w:hAnsi="Arial" w:cs="Arial"/>
        </w:rPr>
        <w:t xml:space="preserv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amanuenses del notario que lo autorice;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 </w:t>
      </w:r>
      <w:r w:rsidRPr="007C6EA6">
        <w:rPr>
          <w:rFonts w:ascii="Arial" w:hAnsi="Arial" w:cs="Arial"/>
          <w:color w:val="000000"/>
          <w:lang w:val="es-ES"/>
        </w:rPr>
        <w:t>Las personas menores de dieciséis años de edad,</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III.- Las personas que no tengan la capacidad para comprender el significado del hecho;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IV.- Los ciegos;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que no entiendan el idioma que habla el testador;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34041D" w:rsidRDefault="0034041D" w:rsidP="005858DA">
      <w:pPr>
        <w:ind w:firstLine="720"/>
        <w:jc w:val="both"/>
        <w:rPr>
          <w:rFonts w:ascii="Arial" w:hAnsi="Arial" w:cs="Arial"/>
          <w:lang w:val="es-ES"/>
        </w:rPr>
      </w:pPr>
      <w:r w:rsidRPr="007C6EA6">
        <w:rPr>
          <w:rFonts w:ascii="Arial" w:hAnsi="Arial" w:cs="Arial"/>
          <w:lang w:val="es-ES"/>
        </w:rPr>
        <w:t>VII.- Los que hayan sido condenados por el delito de falsedad.</w:t>
      </w:r>
    </w:p>
    <w:p w:rsidR="004760C0" w:rsidRPr="004760C0" w:rsidRDefault="004760C0" w:rsidP="004760C0">
      <w:pPr>
        <w:ind w:firstLine="720"/>
        <w:jc w:val="right"/>
        <w:rPr>
          <w:rFonts w:ascii="Arial" w:hAnsi="Arial" w:cs="Arial"/>
          <w:i/>
          <w:sz w:val="18"/>
          <w:lang w:val="es-ES"/>
        </w:rPr>
      </w:pPr>
      <w:hyperlink w:anchor="Artículo1389"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1390.-</w:t>
      </w:r>
      <w:r w:rsidRPr="007C6EA6">
        <w:rPr>
          <w:rFonts w:ascii="Arial" w:hAnsi="Arial" w:cs="Arial"/>
          <w:lang w:val="es-ES"/>
        </w:rPr>
        <w:t xml:space="preserve"> Cuando el testador ignore el idioma del país, concurrirán al acto y firmarán el testamento, además de los testigos y el notario, dos intérpretes nombrados por el mismo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 xml:space="preserve">ARTICULO 1391.- </w:t>
      </w:r>
      <w:r w:rsidRPr="007C6EA6">
        <w:rPr>
          <w:rFonts w:ascii="Arial" w:hAnsi="Arial" w:cs="Arial"/>
          <w:lang w:val="es-ES"/>
        </w:rPr>
        <w:t>Tanto el notario como los testigos que intervengan en cualquier testamento deberán conocer al testador o cerciorarse de algún modo de su identidad, y de que se halla en su cabal juicio y libre de cualquier coacción.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1392.-</w:t>
      </w:r>
      <w:r w:rsidRPr="007C6EA6">
        <w:rPr>
          <w:rFonts w:ascii="Arial" w:hAnsi="Arial" w:cs="Arial"/>
          <w:lang w:val="es-ES"/>
        </w:rPr>
        <w:t xml:space="preserve"> Si la identidad del testador no pudiere ser verificada, se declarará esta circunstancia por el notario o por los testigos, en su caso, agregando uno u otros, todas las señales que caractericen la persona de aquel.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1393.-</w:t>
      </w:r>
      <w:r w:rsidRPr="007C6EA6">
        <w:rPr>
          <w:rFonts w:ascii="Arial" w:hAnsi="Arial" w:cs="Arial"/>
          <w:lang w:val="es-ES"/>
        </w:rPr>
        <w:t xml:space="preserve"> En el caso del artículo que precede, no tendrá validez el testamento mientras no se justifique la identidad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1394.-</w:t>
      </w:r>
      <w:r w:rsidRPr="007C6EA6">
        <w:rPr>
          <w:rFonts w:ascii="Arial" w:hAnsi="Arial" w:cs="Arial"/>
          <w:lang w:val="es-ES"/>
        </w:rPr>
        <w:t xml:space="preserve"> Se prohibe a los notarios y a cualesquiera otras personas que hayan de redactar disposiciones de última voluntad, dejar hojas en blanco y servirse de abreviaturas o cifras, bajo la pena de quinientos pesos de multa a los notarios y de la mitad a los que no lo fueren.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1395.-</w:t>
      </w:r>
      <w:r w:rsidRPr="007C6EA6">
        <w:rPr>
          <w:rFonts w:ascii="Arial" w:hAnsi="Arial" w:cs="Arial"/>
          <w:lang w:val="es-ES"/>
        </w:rPr>
        <w:t xml:space="preserve"> El notario que hubiere autorizado el testamento, debe dar aviso a los interesados luego que sepa la muerte del testador. Si no lo hace, es responsable de los daños y perjuicios que la dilación ocasione.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1396.-</w:t>
      </w:r>
      <w:r w:rsidRPr="007C6EA6">
        <w:rPr>
          <w:rFonts w:ascii="Arial" w:hAnsi="Arial" w:cs="Arial"/>
          <w:lang w:val="es-ES"/>
        </w:rPr>
        <w:t xml:space="preserve"> Lo dispuesto en el artículo que precede se observará también por cualquiera que tenga en su poder un testamento.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1397.-</w:t>
      </w:r>
      <w:r w:rsidRPr="007C6EA6">
        <w:rPr>
          <w:rFonts w:ascii="Arial" w:hAnsi="Arial" w:cs="Arial"/>
          <w:lang w:val="es-ES"/>
        </w:rPr>
        <w:t xml:space="preserve"> Si los interesados están ausentes o son desconocidos, la noticia se dará al Juez.</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DEL TESTAMENTO PUBLICO ABIERTO</w:t>
      </w:r>
    </w:p>
    <w:p w:rsidR="005D3156" w:rsidRDefault="0034041D" w:rsidP="005D3156">
      <w:pPr>
        <w:spacing w:before="240"/>
        <w:ind w:firstLine="720"/>
        <w:jc w:val="both"/>
        <w:rPr>
          <w:rFonts w:ascii="Arial" w:hAnsi="Arial" w:cs="Arial"/>
          <w:lang w:val="es-ES"/>
        </w:rPr>
      </w:pPr>
      <w:r w:rsidRPr="007C6EA6">
        <w:rPr>
          <w:rFonts w:ascii="Arial" w:hAnsi="Arial" w:cs="Arial"/>
          <w:b/>
          <w:lang w:val="es-ES"/>
        </w:rPr>
        <w:t>ARTICULO 1398.-</w:t>
      </w:r>
      <w:r w:rsidRPr="007C6EA6">
        <w:rPr>
          <w:rFonts w:ascii="Arial" w:hAnsi="Arial" w:cs="Arial"/>
          <w:lang w:val="es-ES"/>
        </w:rPr>
        <w:t xml:space="preserve"> Testamento público abierto, es el que se otorga ante notario y, a opción del testador, ante dos testigos.</w:t>
      </w:r>
    </w:p>
    <w:p w:rsidR="0034041D" w:rsidRPr="005D3156" w:rsidRDefault="0034041D" w:rsidP="005D3156">
      <w:pPr>
        <w:spacing w:after="240"/>
        <w:ind w:firstLine="720"/>
        <w:jc w:val="right"/>
        <w:rPr>
          <w:rFonts w:ascii="Arial" w:hAnsi="Arial" w:cs="Arial"/>
          <w:i/>
          <w:sz w:val="18"/>
          <w:lang w:val="es-ES"/>
        </w:rPr>
      </w:pPr>
      <w:hyperlink w:anchor="Artículo1398" w:history="1">
        <w:r w:rsidR="005D3156">
          <w:rPr>
            <w:rFonts w:ascii="Arial" w:hAnsi="Arial" w:cs="Arial"/>
            <w:i/>
            <w:color w:val="0000FF"/>
            <w:sz w:val="18"/>
            <w:u w:val="single"/>
            <w:lang w:val="es-ES"/>
          </w:rPr>
          <w:t>Artículo R</w:t>
        </w:r>
        <w:r w:rsidRPr="005D3156">
          <w:rPr>
            <w:rFonts w:ascii="Arial" w:hAnsi="Arial" w:cs="Arial"/>
            <w:i/>
            <w:color w:val="0000FF"/>
            <w:sz w:val="18"/>
            <w:u w:val="single"/>
            <w:lang w:val="es-ES"/>
          </w:rPr>
          <w:t>eform</w:t>
        </w:r>
        <w:r w:rsidR="005D3156">
          <w:rPr>
            <w:rFonts w:ascii="Arial" w:hAnsi="Arial" w:cs="Arial"/>
            <w:i/>
            <w:color w:val="0000FF"/>
            <w:sz w:val="18"/>
            <w:u w:val="single"/>
            <w:lang w:val="es-ES"/>
          </w:rPr>
          <w:t>ado</w:t>
        </w:r>
      </w:hyperlink>
    </w:p>
    <w:p w:rsidR="005D3156" w:rsidRDefault="0034041D" w:rsidP="005D3156">
      <w:pPr>
        <w:spacing w:before="240"/>
        <w:ind w:firstLine="720"/>
        <w:jc w:val="both"/>
        <w:rPr>
          <w:rFonts w:ascii="Arial" w:hAnsi="Arial" w:cs="Arial"/>
          <w:lang w:val="es-ES"/>
        </w:rPr>
      </w:pPr>
      <w:r w:rsidRPr="007C6EA6">
        <w:rPr>
          <w:rFonts w:ascii="Arial" w:hAnsi="Arial" w:cs="Arial"/>
          <w:b/>
          <w:lang w:val="es-ES"/>
        </w:rPr>
        <w:t>ARTICULO 1399.-</w:t>
      </w:r>
      <w:r w:rsidRPr="007C6EA6">
        <w:rPr>
          <w:rFonts w:ascii="Arial" w:hAnsi="Arial" w:cs="Arial"/>
          <w:lang w:val="es-ES"/>
        </w:rPr>
        <w:t xml:space="preserve">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r w:rsidRPr="007C6EA6">
        <w:rPr>
          <w:rFonts w:ascii="Arial" w:hAnsi="Arial" w:cs="Arial"/>
          <w:lang w:val="es-ES"/>
        </w:rPr>
        <w:tab/>
      </w:r>
    </w:p>
    <w:p w:rsidR="0034041D" w:rsidRPr="005D3156" w:rsidRDefault="0034041D" w:rsidP="005D3156">
      <w:pPr>
        <w:spacing w:after="240"/>
        <w:ind w:firstLine="720"/>
        <w:jc w:val="right"/>
        <w:rPr>
          <w:rFonts w:ascii="Arial" w:hAnsi="Arial" w:cs="Arial"/>
          <w:i/>
          <w:lang w:val="es-ES"/>
        </w:rPr>
      </w:pPr>
      <w:hyperlink w:anchor="Artículo1399" w:history="1">
        <w:r w:rsidR="005D3156">
          <w:rPr>
            <w:rFonts w:ascii="Arial" w:hAnsi="Arial" w:cs="Arial"/>
            <w:i/>
            <w:color w:val="0000FF"/>
            <w:sz w:val="18"/>
            <w:u w:val="single"/>
            <w:lang w:val="es-ES"/>
          </w:rPr>
          <w:t>Artículo R</w:t>
        </w:r>
        <w:r w:rsidRPr="005D3156">
          <w:rPr>
            <w:rFonts w:ascii="Arial" w:hAnsi="Arial" w:cs="Arial"/>
            <w:i/>
            <w:color w:val="0000FF"/>
            <w:sz w:val="18"/>
            <w:u w:val="single"/>
            <w:lang w:val="es-ES"/>
          </w:rPr>
          <w:t>eform</w:t>
        </w:r>
        <w:r w:rsidR="005D3156">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1400.-</w:t>
      </w:r>
      <w:r w:rsidRPr="007C6EA6">
        <w:rPr>
          <w:rFonts w:ascii="Arial" w:hAnsi="Arial" w:cs="Arial"/>
          <w:lang w:val="es-ES"/>
        </w:rPr>
        <w:t xml:space="preserve"> Si alguno de los testigos no supiere escribir firmará otro de ellos por él, pero cuando menos, deberá constar la firma entera de dos testigos.</w:t>
      </w:r>
    </w:p>
    <w:p w:rsidR="005D3156" w:rsidRDefault="0034041D" w:rsidP="005D3156">
      <w:pPr>
        <w:spacing w:before="240"/>
        <w:ind w:firstLine="720"/>
        <w:jc w:val="both"/>
        <w:rPr>
          <w:rFonts w:ascii="Arial" w:hAnsi="Arial" w:cs="Arial"/>
          <w:lang w:val="es-ES"/>
        </w:rPr>
      </w:pPr>
      <w:r w:rsidRPr="007C6EA6">
        <w:rPr>
          <w:rFonts w:ascii="Arial" w:hAnsi="Arial" w:cs="Arial"/>
          <w:b/>
          <w:lang w:val="es-ES"/>
        </w:rPr>
        <w:t>ARTICULO 1401.-</w:t>
      </w:r>
      <w:r w:rsidRPr="007C6EA6">
        <w:rPr>
          <w:rFonts w:ascii="Arial" w:hAnsi="Arial" w:cs="Arial"/>
          <w:lang w:val="es-ES"/>
        </w:rPr>
        <w:t xml:space="preserve"> Si el testador no pudiere o no supiere escribir, el testamento se otorgará ante dos testigos y uno de ellos firmará a ruego del testador.</w:t>
      </w:r>
      <w:r w:rsidRPr="007C6EA6">
        <w:rPr>
          <w:rFonts w:ascii="Arial" w:hAnsi="Arial" w:cs="Arial"/>
          <w:lang w:val="es-ES"/>
        </w:rPr>
        <w:tab/>
        <w:t xml:space="preserve">        </w:t>
      </w:r>
    </w:p>
    <w:p w:rsidR="0034041D" w:rsidRPr="005D3156" w:rsidRDefault="0034041D" w:rsidP="005D3156">
      <w:pPr>
        <w:spacing w:after="240"/>
        <w:ind w:firstLine="720"/>
        <w:jc w:val="right"/>
        <w:rPr>
          <w:rFonts w:ascii="Arial" w:hAnsi="Arial" w:cs="Arial"/>
          <w:i/>
          <w:sz w:val="18"/>
          <w:lang w:val="pt-BR"/>
        </w:rPr>
      </w:pPr>
      <w:hyperlink w:anchor="Artículo1401" w:history="1">
        <w:r w:rsidR="005D3156">
          <w:rPr>
            <w:rFonts w:ascii="Arial" w:hAnsi="Arial" w:cs="Arial"/>
            <w:i/>
            <w:color w:val="0000FF"/>
            <w:sz w:val="18"/>
            <w:u w:val="single"/>
            <w:lang w:val="pt-BR"/>
          </w:rPr>
          <w:t>Artículo R</w:t>
        </w:r>
        <w:r w:rsidRPr="005D3156">
          <w:rPr>
            <w:rFonts w:ascii="Arial" w:hAnsi="Arial" w:cs="Arial"/>
            <w:i/>
            <w:color w:val="0000FF"/>
            <w:sz w:val="18"/>
            <w:u w:val="single"/>
            <w:lang w:val="pt-BR"/>
          </w:rPr>
          <w:t>eform</w:t>
        </w:r>
        <w:r w:rsidR="005D3156">
          <w:rPr>
            <w:rFonts w:ascii="Arial" w:hAnsi="Arial" w:cs="Arial"/>
            <w:i/>
            <w:color w:val="0000FF"/>
            <w:sz w:val="18"/>
            <w:u w:val="single"/>
            <w:lang w:val="pt-BR"/>
          </w:rPr>
          <w:t>ado</w:t>
        </w:r>
      </w:hyperlink>
    </w:p>
    <w:p w:rsidR="005858DA" w:rsidRDefault="0034041D" w:rsidP="005858DA">
      <w:pPr>
        <w:spacing w:before="240"/>
        <w:ind w:firstLine="720"/>
        <w:jc w:val="both"/>
        <w:rPr>
          <w:rFonts w:ascii="Arial" w:hAnsi="Arial" w:cs="Arial"/>
          <w:lang w:val="pt-BR"/>
        </w:rPr>
      </w:pPr>
      <w:r w:rsidRPr="007C6EA6">
        <w:rPr>
          <w:rFonts w:ascii="Arial" w:hAnsi="Arial" w:cs="Arial"/>
          <w:b/>
          <w:lang w:val="pt-BR"/>
        </w:rPr>
        <w:t>ARTICULO 1402.-</w:t>
      </w:r>
      <w:r w:rsidRPr="007C6EA6">
        <w:rPr>
          <w:rFonts w:ascii="Arial" w:hAnsi="Arial" w:cs="Arial"/>
          <w:lang w:val="pt-BR"/>
        </w:rPr>
        <w:t xml:space="preserve"> </w:t>
      </w:r>
      <w:r w:rsidRPr="007C6EA6">
        <w:rPr>
          <w:rFonts w:ascii="Arial" w:hAnsi="Arial" w:cs="Arial"/>
        </w:rPr>
        <w:t>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r w:rsidRPr="007C6EA6">
        <w:rPr>
          <w:rFonts w:ascii="Arial" w:hAnsi="Arial" w:cs="Arial"/>
          <w:b/>
        </w:rPr>
        <w:t>.</w:t>
      </w:r>
      <w:r w:rsidRPr="007C6EA6">
        <w:rPr>
          <w:rFonts w:ascii="Arial" w:hAnsi="Arial" w:cs="Arial"/>
          <w:lang w:val="pt-BR"/>
        </w:rPr>
        <w:tab/>
        <w:t xml:space="preserve">         </w:t>
      </w:r>
    </w:p>
    <w:p w:rsidR="0034041D" w:rsidRPr="005858DA" w:rsidRDefault="0034041D" w:rsidP="005858DA">
      <w:pPr>
        <w:spacing w:after="240"/>
        <w:ind w:firstLine="720"/>
        <w:jc w:val="right"/>
        <w:rPr>
          <w:rFonts w:ascii="Arial" w:hAnsi="Arial" w:cs="Arial"/>
          <w:i/>
          <w:sz w:val="18"/>
          <w:lang w:val="es-ES"/>
        </w:rPr>
      </w:pPr>
      <w:hyperlink w:anchor="Artículo1402" w:history="1">
        <w:r w:rsidR="005858D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1403.-</w:t>
      </w:r>
      <w:r w:rsidRPr="007C6EA6">
        <w:rPr>
          <w:rFonts w:ascii="Arial" w:hAnsi="Arial" w:cs="Arial"/>
          <w:lang w:val="es-ES"/>
        </w:rPr>
        <w:t xml:space="preserve"> El que fuere enteramente sordo, pero que sepa leer, deberá dar lectura a su testamento; si no supiere o no pudiere hacerlo, designará una persona que lo lea a su nombre.</w:t>
      </w:r>
    </w:p>
    <w:p w:rsidR="00782F8C" w:rsidRDefault="0034041D" w:rsidP="00782F8C">
      <w:pPr>
        <w:ind w:firstLine="720"/>
        <w:jc w:val="both"/>
        <w:rPr>
          <w:rFonts w:ascii="Arial" w:hAnsi="Arial" w:cs="Arial"/>
          <w:lang w:val="es-ES"/>
        </w:rPr>
      </w:pPr>
      <w:r w:rsidRPr="007C6EA6">
        <w:rPr>
          <w:rFonts w:ascii="Arial" w:hAnsi="Arial" w:cs="Arial"/>
          <w:b/>
          <w:lang w:val="es-ES"/>
        </w:rPr>
        <w:t>ARTICULO 1404.-</w:t>
      </w:r>
      <w:r w:rsidRPr="007C6EA6">
        <w:rPr>
          <w:rFonts w:ascii="Arial" w:hAnsi="Arial" w:cs="Arial"/>
          <w:lang w:val="es-ES"/>
        </w:rPr>
        <w:t xml:space="preserve"> Cuando sea ciego el testador, el testamento se otorgará ante dos testigos y se dará lectura al testamento dos veces; una por el notario, como está prescrito en el artículo 1399, y otra en igual forma por uno de los testigos u otra persona que el testador designe.</w:t>
      </w:r>
    </w:p>
    <w:p w:rsidR="0034041D" w:rsidRPr="00782F8C" w:rsidRDefault="0034041D" w:rsidP="00782F8C">
      <w:pPr>
        <w:spacing w:after="240"/>
        <w:ind w:firstLine="720"/>
        <w:jc w:val="right"/>
        <w:rPr>
          <w:rFonts w:ascii="Arial" w:hAnsi="Arial" w:cs="Arial"/>
          <w:i/>
          <w:lang w:val="es-ES"/>
        </w:rPr>
      </w:pPr>
      <w:r w:rsidRPr="007C6EA6">
        <w:rPr>
          <w:rFonts w:ascii="Arial" w:hAnsi="Arial" w:cs="Arial"/>
          <w:lang w:val="es-ES"/>
        </w:rPr>
        <w:tab/>
      </w:r>
      <w:r w:rsidRPr="007C6EA6">
        <w:rPr>
          <w:rFonts w:ascii="Arial" w:hAnsi="Arial" w:cs="Arial"/>
          <w:lang w:val="es-ES"/>
        </w:rPr>
        <w:tab/>
      </w:r>
      <w:hyperlink w:anchor="Artículo1404" w:history="1">
        <w:r w:rsidR="00782F8C" w:rsidRPr="00782F8C">
          <w:rPr>
            <w:rFonts w:ascii="Arial" w:hAnsi="Arial" w:cs="Arial"/>
            <w:i/>
            <w:color w:val="0000FF"/>
            <w:sz w:val="18"/>
            <w:u w:val="single"/>
            <w:lang w:val="es-ES"/>
          </w:rPr>
          <w:t>Artículo Reformado</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1405.-</w:t>
      </w:r>
      <w:r w:rsidRPr="007C6EA6">
        <w:rPr>
          <w:rFonts w:ascii="Arial" w:hAnsi="Arial" w:cs="Arial"/>
          <w:lang w:val="es-ES"/>
        </w:rPr>
        <w:t xml:space="preserve">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 </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Si el testador no puede o no sabe leer, dictará en su idioma el testamento a uno de los interpretes. Traducido por los dos interpretes, se procederá como dispone el párrafo primero de este artículo.</w:t>
      </w:r>
    </w:p>
    <w:p w:rsidR="00782F8C" w:rsidRDefault="0034041D" w:rsidP="00782F8C">
      <w:pPr>
        <w:keepNext/>
        <w:widowControl w:val="0"/>
        <w:spacing w:before="240"/>
        <w:ind w:firstLine="720"/>
        <w:jc w:val="both"/>
        <w:rPr>
          <w:rFonts w:ascii="Arial" w:eastAsia="Arial Unicode MS" w:hAnsi="Arial" w:cs="Arial"/>
        </w:rPr>
      </w:pPr>
      <w:r w:rsidRPr="007C6EA6">
        <w:rPr>
          <w:rFonts w:ascii="Arial" w:hAnsi="Arial" w:cs="Arial"/>
          <w:b/>
          <w:lang w:val="es-ES"/>
        </w:rPr>
        <w:t>ARTICULO 1406.-</w:t>
      </w:r>
      <w:r w:rsidRPr="007C6EA6">
        <w:rPr>
          <w:rFonts w:ascii="Arial" w:hAnsi="Arial" w:cs="Arial"/>
          <w:lang w:val="es-ES"/>
        </w:rPr>
        <w:t xml:space="preserve"> </w:t>
      </w:r>
      <w:r w:rsidRPr="007C6EA6">
        <w:rPr>
          <w:rFonts w:ascii="Arial" w:eastAsia="Arial Unicode MS" w:hAnsi="Arial" w:cs="Arial"/>
        </w:rPr>
        <w:t xml:space="preserve">Las formalidades expresadas en este Capítulo se practicarán en un solo acto que comenzará con la lectura del testamento y el notario dará fe de haberse llenado aquellas. </w:t>
      </w:r>
    </w:p>
    <w:p w:rsidR="0034041D" w:rsidRPr="00782F8C" w:rsidRDefault="0034041D" w:rsidP="00782F8C">
      <w:pPr>
        <w:keepNext/>
        <w:widowControl w:val="0"/>
        <w:spacing w:after="240"/>
        <w:ind w:firstLine="720"/>
        <w:jc w:val="right"/>
        <w:rPr>
          <w:rFonts w:ascii="Arial" w:hAnsi="Arial" w:cs="Arial"/>
          <w:i/>
          <w:lang w:val="es-ES"/>
        </w:rPr>
      </w:pPr>
      <w:r w:rsidRPr="007C6EA6">
        <w:rPr>
          <w:rFonts w:ascii="Arial" w:eastAsia="Arial Unicode MS" w:hAnsi="Arial" w:cs="Arial"/>
        </w:rPr>
        <w:t xml:space="preserve"> </w:t>
      </w:r>
      <w:hyperlink w:anchor="Artículo1406" w:history="1">
        <w:r w:rsidR="00782F8C">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1407.-</w:t>
      </w:r>
      <w:r w:rsidRPr="007C6EA6">
        <w:rPr>
          <w:rFonts w:ascii="Arial" w:hAnsi="Arial" w:cs="Arial"/>
          <w:lang w:val="es-ES"/>
        </w:rPr>
        <w:t xml:space="preserve"> Faltando alguna de las referidas solemnidades, quedará el testamento sin efecto, y el notario será responsable de los daños y perjuicios e incurrirá, además, en la pena de pérdida de oficio.</w:t>
      </w:r>
    </w:p>
    <w:p w:rsidR="0034041D" w:rsidRPr="007C6EA6" w:rsidRDefault="0034041D" w:rsidP="0034041D">
      <w:pPr>
        <w:jc w:val="center"/>
        <w:rPr>
          <w:rFonts w:ascii="Arial" w:hAnsi="Arial" w:cs="Arial"/>
          <w:b/>
          <w:lang w:val="pt-BR"/>
        </w:rPr>
      </w:pPr>
      <w:r w:rsidRPr="007C6EA6">
        <w:rPr>
          <w:rFonts w:ascii="Arial" w:hAnsi="Arial" w:cs="Arial"/>
          <w:b/>
          <w:lang w:val="pt-BR"/>
        </w:rPr>
        <w:lastRenderedPageBreak/>
        <w:t>CAPITULO III</w:t>
      </w:r>
    </w:p>
    <w:p w:rsidR="0034041D" w:rsidRDefault="0034041D" w:rsidP="0034041D">
      <w:pPr>
        <w:jc w:val="center"/>
        <w:rPr>
          <w:rFonts w:ascii="Arial" w:hAnsi="Arial" w:cs="Arial"/>
          <w:b/>
          <w:lang w:val="pt-BR"/>
        </w:rPr>
      </w:pPr>
      <w:r w:rsidRPr="007C6EA6">
        <w:rPr>
          <w:rFonts w:ascii="Arial" w:hAnsi="Arial" w:cs="Arial"/>
          <w:b/>
          <w:lang w:val="pt-BR"/>
        </w:rPr>
        <w:t>TESTAMENTO PUBLICO CERRADO</w:t>
      </w:r>
    </w:p>
    <w:p w:rsidR="005D3156" w:rsidRPr="005D3156" w:rsidRDefault="005D3156" w:rsidP="005D3156">
      <w:pPr>
        <w:spacing w:after="240"/>
        <w:jc w:val="right"/>
        <w:rPr>
          <w:rFonts w:ascii="Arial" w:hAnsi="Arial" w:cs="Arial"/>
          <w:i/>
          <w:sz w:val="18"/>
          <w:lang w:val="es-ES"/>
        </w:rPr>
      </w:pPr>
      <w:hyperlink w:anchor="TESTAMENTOPUBLICOCERRADO" w:history="1">
        <w:r>
          <w:rPr>
            <w:rStyle w:val="Hipervnculo"/>
            <w:rFonts w:ascii="Arial" w:hAnsi="Arial" w:cs="Arial"/>
            <w:i/>
            <w:sz w:val="18"/>
            <w:lang w:val="es-ES"/>
          </w:rPr>
          <w:t xml:space="preserve">Capítulo </w:t>
        </w:r>
        <w:r w:rsidR="00C23C24">
          <w:rPr>
            <w:rStyle w:val="Hipervnculo"/>
            <w:rFonts w:ascii="Arial" w:hAnsi="Arial" w:cs="Arial"/>
            <w:i/>
            <w:sz w:val="18"/>
            <w:lang w:val="es-ES"/>
          </w:rPr>
          <w:t>Derog</w:t>
        </w:r>
        <w:r>
          <w:rPr>
            <w:rStyle w:val="Hipervnculo"/>
            <w:rFonts w:ascii="Arial" w:hAnsi="Arial" w:cs="Arial"/>
            <w:i/>
            <w:sz w:val="18"/>
            <w:lang w:val="es-ES"/>
          </w:rPr>
          <w:t>ado</w:t>
        </w:r>
      </w:hyperlink>
    </w:p>
    <w:p w:rsidR="00A85B13" w:rsidRDefault="0034041D" w:rsidP="00A85B13">
      <w:pPr>
        <w:spacing w:before="240"/>
        <w:ind w:firstLine="720"/>
        <w:jc w:val="both"/>
        <w:rPr>
          <w:rFonts w:ascii="Arial" w:hAnsi="Arial" w:cs="Arial"/>
          <w:lang w:val="es-ES"/>
        </w:rPr>
      </w:pPr>
      <w:r w:rsidRPr="007C6EA6">
        <w:rPr>
          <w:rFonts w:ascii="Arial" w:hAnsi="Arial" w:cs="Arial"/>
          <w:b/>
          <w:lang w:val="pt-BR"/>
        </w:rPr>
        <w:t>ARTICULO 1408.-</w:t>
      </w:r>
      <w:r w:rsidRPr="007C6EA6">
        <w:rPr>
          <w:rFonts w:ascii="Arial" w:hAnsi="Arial" w:cs="Arial"/>
          <w:lang w:val="pt-BR"/>
        </w:rPr>
        <w:t xml:space="preserve"> </w:t>
      </w:r>
      <w:r w:rsidRPr="007C6EA6">
        <w:rPr>
          <w:rFonts w:ascii="Arial" w:hAnsi="Arial" w:cs="Arial"/>
          <w:lang w:val="es-ES"/>
        </w:rPr>
        <w:t>Dero</w:t>
      </w:r>
      <w:r w:rsidRPr="007C6EA6">
        <w:rPr>
          <w:rFonts w:ascii="Arial" w:hAnsi="Arial" w:cs="Arial"/>
          <w:lang w:val="es-ES"/>
        </w:rPr>
        <w:t>g</w:t>
      </w:r>
      <w:r w:rsidRPr="007C6EA6">
        <w:rPr>
          <w:rFonts w:ascii="Arial" w:hAnsi="Arial" w:cs="Arial"/>
          <w:lang w:val="es-ES"/>
        </w:rPr>
        <w:t xml:space="preserve">ado.  </w:t>
      </w:r>
    </w:p>
    <w:p w:rsidR="0034041D" w:rsidRPr="00A85B13" w:rsidRDefault="0034041D" w:rsidP="00A85B13">
      <w:pPr>
        <w:spacing w:after="240"/>
        <w:ind w:firstLine="720"/>
        <w:jc w:val="right"/>
        <w:rPr>
          <w:rFonts w:ascii="Arial" w:hAnsi="Arial" w:cs="Arial"/>
          <w:i/>
          <w:sz w:val="18"/>
          <w:lang w:val="es-ES"/>
        </w:rPr>
      </w:pPr>
      <w:r w:rsidRPr="00A85B13">
        <w:rPr>
          <w:rFonts w:ascii="Arial" w:hAnsi="Arial" w:cs="Arial"/>
          <w:i/>
          <w:sz w:val="18"/>
          <w:lang w:val="es-ES"/>
        </w:rPr>
        <w:t xml:space="preserve"> </w:t>
      </w:r>
      <w:hyperlink w:anchor="Artículo1408" w:history="1">
        <w:r w:rsidR="00A85B13">
          <w:rPr>
            <w:rStyle w:val="Hipervnculo"/>
            <w:rFonts w:ascii="Arial" w:hAnsi="Arial" w:cs="Arial"/>
            <w:i/>
            <w:sz w:val="18"/>
            <w:lang w:val="es-ES"/>
          </w:rPr>
          <w:t>Artículo Derogado</w:t>
        </w:r>
      </w:hyperlink>
    </w:p>
    <w:p w:rsidR="00A85B13" w:rsidRDefault="0034041D" w:rsidP="00CD387F">
      <w:pPr>
        <w:spacing w:before="240"/>
        <w:ind w:firstLine="720"/>
        <w:jc w:val="both"/>
        <w:rPr>
          <w:rFonts w:ascii="Arial" w:hAnsi="Arial" w:cs="Arial"/>
          <w:lang w:val="es-ES"/>
        </w:rPr>
      </w:pPr>
      <w:r w:rsidRPr="007C6EA6">
        <w:rPr>
          <w:rFonts w:ascii="Arial" w:hAnsi="Arial" w:cs="Arial"/>
          <w:b/>
          <w:lang w:val="es-ES"/>
        </w:rPr>
        <w:t>ARTICULO 1409.-</w:t>
      </w:r>
      <w:r w:rsidRPr="007C6EA6">
        <w:rPr>
          <w:rFonts w:ascii="Arial" w:hAnsi="Arial" w:cs="Arial"/>
          <w:lang w:val="es-ES"/>
        </w:rPr>
        <w:t xml:space="preserve"> Derogado.  </w:t>
      </w:r>
    </w:p>
    <w:p w:rsidR="0034041D" w:rsidRPr="00CD387F" w:rsidRDefault="0034041D" w:rsidP="00CD387F">
      <w:pPr>
        <w:spacing w:after="240"/>
        <w:ind w:firstLine="720"/>
        <w:jc w:val="right"/>
        <w:rPr>
          <w:rFonts w:ascii="Arial" w:hAnsi="Arial" w:cs="Arial"/>
          <w:i/>
          <w:sz w:val="18"/>
          <w:lang w:val="es-ES"/>
        </w:rPr>
      </w:pPr>
      <w:r w:rsidRPr="00CD387F">
        <w:rPr>
          <w:rFonts w:ascii="Arial" w:hAnsi="Arial" w:cs="Arial"/>
          <w:i/>
          <w:sz w:val="18"/>
          <w:lang w:val="es-ES"/>
        </w:rPr>
        <w:t xml:space="preserve"> </w:t>
      </w:r>
      <w:hyperlink w:anchor="Artículo1409" w:history="1">
        <w:r w:rsidR="00CD387F">
          <w:rPr>
            <w:rStyle w:val="Hipervnculo"/>
            <w:rFonts w:ascii="Arial" w:hAnsi="Arial" w:cs="Arial"/>
            <w:i/>
            <w:sz w:val="18"/>
            <w:lang w:val="es-ES"/>
          </w:rPr>
          <w:t>Artículo Derogado</w:t>
        </w:r>
      </w:hyperlink>
    </w:p>
    <w:p w:rsidR="00A85B13" w:rsidRDefault="0034041D" w:rsidP="00CD387F">
      <w:pPr>
        <w:spacing w:before="240"/>
        <w:ind w:firstLine="720"/>
        <w:jc w:val="both"/>
        <w:rPr>
          <w:rFonts w:ascii="Arial" w:hAnsi="Arial" w:cs="Arial"/>
          <w:lang w:val="es-ES"/>
        </w:rPr>
      </w:pPr>
      <w:r w:rsidRPr="007C6EA6">
        <w:rPr>
          <w:rFonts w:ascii="Arial" w:hAnsi="Arial" w:cs="Arial"/>
          <w:b/>
          <w:lang w:val="es-ES"/>
        </w:rPr>
        <w:t>ARTICULO 1410.-</w:t>
      </w:r>
      <w:r w:rsidRPr="007C6EA6">
        <w:rPr>
          <w:rFonts w:ascii="Arial" w:hAnsi="Arial" w:cs="Arial"/>
          <w:lang w:val="es-ES"/>
        </w:rPr>
        <w:t xml:space="preserve"> Derogado.   </w:t>
      </w:r>
    </w:p>
    <w:p w:rsidR="0034041D" w:rsidRPr="00CD387F" w:rsidRDefault="0034041D" w:rsidP="00CD387F">
      <w:pPr>
        <w:spacing w:after="240"/>
        <w:ind w:firstLine="720"/>
        <w:jc w:val="right"/>
        <w:rPr>
          <w:rFonts w:ascii="Arial" w:hAnsi="Arial" w:cs="Arial"/>
          <w:i/>
          <w:sz w:val="18"/>
          <w:lang w:val="es-ES"/>
        </w:rPr>
      </w:pPr>
      <w:hyperlink w:anchor="Artículo1410" w:history="1">
        <w:r w:rsidR="00CD387F">
          <w:rPr>
            <w:rStyle w:val="Hipervnculo"/>
            <w:rFonts w:ascii="Arial" w:hAnsi="Arial" w:cs="Arial"/>
            <w:i/>
            <w:sz w:val="18"/>
            <w:lang w:val="es-ES"/>
          </w:rPr>
          <w:t>Artículo Derogado</w:t>
        </w:r>
      </w:hyperlink>
    </w:p>
    <w:p w:rsidR="00A85B13" w:rsidRDefault="0034041D" w:rsidP="00CD387F">
      <w:pPr>
        <w:spacing w:before="240"/>
        <w:ind w:firstLine="720"/>
        <w:jc w:val="both"/>
        <w:rPr>
          <w:rFonts w:ascii="Arial" w:hAnsi="Arial" w:cs="Arial"/>
          <w:lang w:val="es-ES"/>
        </w:rPr>
      </w:pPr>
      <w:r w:rsidRPr="007C6EA6">
        <w:rPr>
          <w:rFonts w:ascii="Arial" w:hAnsi="Arial" w:cs="Arial"/>
          <w:b/>
          <w:lang w:val="es-ES"/>
        </w:rPr>
        <w:t>ARTICULO 1411.-</w:t>
      </w:r>
      <w:r w:rsidRPr="007C6EA6">
        <w:rPr>
          <w:rFonts w:ascii="Arial" w:hAnsi="Arial" w:cs="Arial"/>
          <w:lang w:val="es-ES"/>
        </w:rPr>
        <w:t xml:space="preserve"> Derogado.   </w:t>
      </w:r>
    </w:p>
    <w:p w:rsidR="0034041D" w:rsidRPr="00CD387F" w:rsidRDefault="0034041D" w:rsidP="00CD387F">
      <w:pPr>
        <w:spacing w:after="240"/>
        <w:ind w:firstLine="720"/>
        <w:jc w:val="right"/>
        <w:rPr>
          <w:rFonts w:ascii="Arial" w:hAnsi="Arial" w:cs="Arial"/>
          <w:i/>
          <w:sz w:val="18"/>
          <w:lang w:val="es-ES"/>
        </w:rPr>
      </w:pPr>
      <w:hyperlink w:anchor="Artículo1411" w:history="1">
        <w:r w:rsidR="00CD387F">
          <w:rPr>
            <w:rStyle w:val="Hipervnculo"/>
            <w:rFonts w:ascii="Arial" w:hAnsi="Arial" w:cs="Arial"/>
            <w:i/>
            <w:sz w:val="18"/>
            <w:lang w:val="es-ES"/>
          </w:rPr>
          <w:t>Artículo Derogado</w:t>
        </w:r>
      </w:hyperlink>
    </w:p>
    <w:p w:rsidR="00A85B13" w:rsidRDefault="0034041D" w:rsidP="00CD387F">
      <w:pPr>
        <w:spacing w:before="240"/>
        <w:ind w:firstLine="720"/>
        <w:jc w:val="both"/>
        <w:rPr>
          <w:rFonts w:ascii="Arial" w:hAnsi="Arial" w:cs="Arial"/>
          <w:lang w:val="es-ES"/>
        </w:rPr>
      </w:pPr>
      <w:r w:rsidRPr="007C6EA6">
        <w:rPr>
          <w:rFonts w:ascii="Arial" w:hAnsi="Arial" w:cs="Arial"/>
          <w:b/>
          <w:lang w:val="es-ES"/>
        </w:rPr>
        <w:t>ARTICULO 1412.-</w:t>
      </w:r>
      <w:r w:rsidRPr="007C6EA6">
        <w:rPr>
          <w:rFonts w:ascii="Arial" w:hAnsi="Arial" w:cs="Arial"/>
          <w:lang w:val="es-ES"/>
        </w:rPr>
        <w:t xml:space="preserve"> Derogado.   </w:t>
      </w:r>
    </w:p>
    <w:p w:rsidR="0034041D" w:rsidRPr="00CD387F" w:rsidRDefault="0034041D" w:rsidP="00CD387F">
      <w:pPr>
        <w:spacing w:after="240"/>
        <w:ind w:firstLine="720"/>
        <w:jc w:val="right"/>
        <w:rPr>
          <w:rFonts w:ascii="Arial" w:hAnsi="Arial" w:cs="Arial"/>
          <w:i/>
          <w:sz w:val="18"/>
          <w:lang w:val="es-ES"/>
        </w:rPr>
      </w:pPr>
      <w:hyperlink w:anchor="Artículo1412" w:history="1">
        <w:r w:rsidR="00CD387F">
          <w:rPr>
            <w:rStyle w:val="Hipervnculo"/>
            <w:rFonts w:ascii="Arial" w:hAnsi="Arial" w:cs="Arial"/>
            <w:i/>
            <w:sz w:val="18"/>
            <w:lang w:val="es-ES"/>
          </w:rPr>
          <w:t>Artículo Derogado</w:t>
        </w:r>
      </w:hyperlink>
    </w:p>
    <w:p w:rsidR="00CD387F" w:rsidRDefault="0034041D" w:rsidP="00CD387F">
      <w:pPr>
        <w:spacing w:before="240"/>
        <w:ind w:firstLine="720"/>
        <w:jc w:val="both"/>
        <w:rPr>
          <w:rFonts w:ascii="Arial" w:hAnsi="Arial" w:cs="Arial"/>
          <w:lang w:val="es-ES"/>
        </w:rPr>
      </w:pPr>
      <w:r w:rsidRPr="007C6EA6">
        <w:rPr>
          <w:rFonts w:ascii="Arial" w:hAnsi="Arial" w:cs="Arial"/>
          <w:b/>
          <w:lang w:val="es-ES"/>
        </w:rPr>
        <w:t>ARTICULO 1413.-</w:t>
      </w:r>
      <w:r w:rsidRPr="007C6EA6">
        <w:rPr>
          <w:rFonts w:ascii="Arial" w:hAnsi="Arial" w:cs="Arial"/>
          <w:lang w:val="es-ES"/>
        </w:rPr>
        <w:t xml:space="preserve"> Derogado.  </w:t>
      </w:r>
    </w:p>
    <w:p w:rsidR="0034041D" w:rsidRPr="00CD387F" w:rsidRDefault="0034041D" w:rsidP="00CD387F">
      <w:pPr>
        <w:spacing w:after="240"/>
        <w:ind w:firstLine="720"/>
        <w:jc w:val="right"/>
        <w:rPr>
          <w:rFonts w:ascii="Arial" w:hAnsi="Arial" w:cs="Arial"/>
          <w:i/>
          <w:sz w:val="18"/>
          <w:lang w:val="es-ES"/>
        </w:rPr>
      </w:pPr>
      <w:r w:rsidRPr="00CD387F">
        <w:rPr>
          <w:rFonts w:ascii="Arial" w:hAnsi="Arial" w:cs="Arial"/>
          <w:i/>
          <w:sz w:val="18"/>
          <w:lang w:val="es-ES"/>
        </w:rPr>
        <w:t xml:space="preserve"> </w:t>
      </w:r>
      <w:hyperlink w:anchor="Artículo1413" w:history="1">
        <w:r w:rsidR="00CD387F">
          <w:rPr>
            <w:rStyle w:val="Hipervnculo"/>
            <w:rFonts w:ascii="Arial" w:hAnsi="Arial" w:cs="Arial"/>
            <w:i/>
            <w:sz w:val="18"/>
            <w:lang w:val="es-ES"/>
          </w:rPr>
          <w:t>Artículo Derogado</w:t>
        </w:r>
      </w:hyperlink>
    </w:p>
    <w:p w:rsidR="00CD387F" w:rsidRDefault="0034041D" w:rsidP="00C45BB7">
      <w:pPr>
        <w:spacing w:before="240"/>
        <w:ind w:firstLine="720"/>
        <w:jc w:val="both"/>
        <w:rPr>
          <w:rFonts w:ascii="Arial" w:hAnsi="Arial" w:cs="Arial"/>
          <w:lang w:val="es-ES"/>
        </w:rPr>
      </w:pPr>
      <w:r w:rsidRPr="007C6EA6">
        <w:rPr>
          <w:rFonts w:ascii="Arial" w:hAnsi="Arial" w:cs="Arial"/>
          <w:b/>
          <w:lang w:val="es-ES"/>
        </w:rPr>
        <w:t>ARTICULO 1414.-</w:t>
      </w:r>
      <w:r w:rsidRPr="007C6EA6">
        <w:rPr>
          <w:rFonts w:ascii="Arial" w:hAnsi="Arial" w:cs="Arial"/>
          <w:lang w:val="es-ES"/>
        </w:rPr>
        <w:t xml:space="preserve"> Derogado.   </w:t>
      </w:r>
    </w:p>
    <w:p w:rsidR="0034041D" w:rsidRPr="00C45BB7" w:rsidRDefault="0034041D" w:rsidP="00C45BB7">
      <w:pPr>
        <w:spacing w:after="240"/>
        <w:ind w:firstLine="720"/>
        <w:jc w:val="right"/>
        <w:rPr>
          <w:rFonts w:ascii="Arial" w:hAnsi="Arial" w:cs="Arial"/>
          <w:i/>
          <w:sz w:val="18"/>
          <w:lang w:val="es-ES"/>
        </w:rPr>
      </w:pPr>
      <w:hyperlink w:anchor="Artículo1414" w:history="1">
        <w:r w:rsidR="00C45BB7">
          <w:rPr>
            <w:rStyle w:val="Hipervnculo"/>
            <w:rFonts w:ascii="Arial" w:hAnsi="Arial" w:cs="Arial"/>
            <w:i/>
            <w:sz w:val="18"/>
            <w:lang w:val="es-ES"/>
          </w:rPr>
          <w:t>Artículo Derogado</w:t>
        </w:r>
      </w:hyperlink>
    </w:p>
    <w:p w:rsidR="00CD387F" w:rsidRDefault="0034041D" w:rsidP="00C45BB7">
      <w:pPr>
        <w:spacing w:before="240"/>
        <w:ind w:firstLine="720"/>
        <w:jc w:val="both"/>
        <w:rPr>
          <w:rFonts w:ascii="Arial" w:hAnsi="Arial" w:cs="Arial"/>
          <w:lang w:val="es-ES"/>
        </w:rPr>
      </w:pPr>
      <w:r w:rsidRPr="007C6EA6">
        <w:rPr>
          <w:rFonts w:ascii="Arial" w:hAnsi="Arial" w:cs="Arial"/>
          <w:b/>
          <w:lang w:val="es-ES"/>
        </w:rPr>
        <w:t>ARTICULO 1415.-</w:t>
      </w:r>
      <w:r w:rsidRPr="007C6EA6">
        <w:rPr>
          <w:rFonts w:ascii="Arial" w:hAnsi="Arial" w:cs="Arial"/>
          <w:lang w:val="es-ES"/>
        </w:rPr>
        <w:t xml:space="preserve"> Derogado.   </w:t>
      </w:r>
    </w:p>
    <w:p w:rsidR="0034041D" w:rsidRPr="00C45BB7" w:rsidRDefault="0034041D" w:rsidP="00C45BB7">
      <w:pPr>
        <w:spacing w:after="240"/>
        <w:ind w:firstLine="720"/>
        <w:jc w:val="right"/>
        <w:rPr>
          <w:rFonts w:ascii="Arial" w:hAnsi="Arial" w:cs="Arial"/>
          <w:i/>
          <w:sz w:val="18"/>
          <w:lang w:val="es-ES"/>
        </w:rPr>
      </w:pPr>
      <w:hyperlink w:anchor="Artículo1415" w:history="1">
        <w:r w:rsidR="00C45BB7">
          <w:rPr>
            <w:rStyle w:val="Hipervnculo"/>
            <w:rFonts w:ascii="Arial" w:hAnsi="Arial" w:cs="Arial"/>
            <w:i/>
            <w:sz w:val="18"/>
            <w:lang w:val="es-ES"/>
          </w:rPr>
          <w:t>Artículo Derogado</w:t>
        </w:r>
      </w:hyperlink>
    </w:p>
    <w:p w:rsidR="00CD387F" w:rsidRDefault="0034041D" w:rsidP="00C45BB7">
      <w:pPr>
        <w:spacing w:before="240"/>
        <w:ind w:firstLine="720"/>
        <w:jc w:val="both"/>
        <w:rPr>
          <w:rFonts w:ascii="Arial" w:hAnsi="Arial" w:cs="Arial"/>
          <w:lang w:val="es-ES"/>
        </w:rPr>
      </w:pPr>
      <w:r w:rsidRPr="007C6EA6">
        <w:rPr>
          <w:rFonts w:ascii="Arial" w:hAnsi="Arial" w:cs="Arial"/>
          <w:b/>
          <w:lang w:val="es-ES"/>
        </w:rPr>
        <w:t>ARTICULO 1416.-</w:t>
      </w:r>
      <w:r w:rsidRPr="007C6EA6">
        <w:rPr>
          <w:rFonts w:ascii="Arial" w:hAnsi="Arial" w:cs="Arial"/>
          <w:lang w:val="es-ES"/>
        </w:rPr>
        <w:t xml:space="preserve"> Derogado.   </w:t>
      </w:r>
    </w:p>
    <w:p w:rsidR="0034041D" w:rsidRPr="00C45BB7" w:rsidRDefault="0034041D" w:rsidP="00C45BB7">
      <w:pPr>
        <w:spacing w:after="240"/>
        <w:ind w:firstLine="720"/>
        <w:jc w:val="right"/>
        <w:rPr>
          <w:rFonts w:ascii="Arial" w:hAnsi="Arial" w:cs="Arial"/>
          <w:i/>
          <w:sz w:val="18"/>
          <w:lang w:val="es-ES"/>
        </w:rPr>
      </w:pPr>
      <w:hyperlink w:anchor="Artículo1416" w:history="1">
        <w:r w:rsidR="00C45BB7">
          <w:rPr>
            <w:rStyle w:val="Hipervnculo"/>
            <w:rFonts w:ascii="Arial" w:hAnsi="Arial" w:cs="Arial"/>
            <w:i/>
            <w:sz w:val="18"/>
            <w:lang w:val="es-ES"/>
          </w:rPr>
          <w:t>Artículo Derogado</w:t>
        </w:r>
      </w:hyperlink>
    </w:p>
    <w:p w:rsidR="00CD387F" w:rsidRDefault="0034041D" w:rsidP="00C45BB7">
      <w:pPr>
        <w:ind w:firstLine="720"/>
        <w:jc w:val="both"/>
        <w:rPr>
          <w:rFonts w:ascii="Arial" w:hAnsi="Arial" w:cs="Arial"/>
          <w:lang w:val="es-ES"/>
        </w:rPr>
      </w:pPr>
      <w:r w:rsidRPr="007C6EA6">
        <w:rPr>
          <w:rFonts w:ascii="Arial" w:hAnsi="Arial" w:cs="Arial"/>
          <w:b/>
          <w:lang w:val="es-ES"/>
        </w:rPr>
        <w:t>ARTICULO 1417.-</w:t>
      </w:r>
      <w:r w:rsidRPr="007C6EA6">
        <w:rPr>
          <w:rFonts w:ascii="Arial" w:hAnsi="Arial" w:cs="Arial"/>
          <w:lang w:val="es-ES"/>
        </w:rPr>
        <w:t xml:space="preserve"> Derogado.   </w:t>
      </w:r>
    </w:p>
    <w:p w:rsidR="0034041D" w:rsidRPr="00C45BB7" w:rsidRDefault="0034041D" w:rsidP="00C45BB7">
      <w:pPr>
        <w:spacing w:after="240"/>
        <w:ind w:firstLine="720"/>
        <w:jc w:val="right"/>
        <w:rPr>
          <w:rFonts w:ascii="Arial" w:hAnsi="Arial" w:cs="Arial"/>
          <w:i/>
          <w:sz w:val="18"/>
          <w:lang w:val="es-ES"/>
        </w:rPr>
      </w:pPr>
      <w:hyperlink w:anchor="Artículo1417" w:history="1">
        <w:r w:rsidR="00C45BB7">
          <w:rPr>
            <w:rStyle w:val="Hipervnculo"/>
            <w:rFonts w:ascii="Arial" w:hAnsi="Arial" w:cs="Arial"/>
            <w:i/>
            <w:sz w:val="18"/>
            <w:lang w:val="es-ES"/>
          </w:rPr>
          <w:t>Artículo</w:t>
        </w:r>
        <w:r w:rsidR="00DD5343">
          <w:rPr>
            <w:rStyle w:val="Hipervnculo"/>
            <w:rFonts w:ascii="Arial" w:hAnsi="Arial" w:cs="Arial"/>
            <w:i/>
            <w:sz w:val="18"/>
            <w:lang w:val="es-ES"/>
          </w:rPr>
          <w:t xml:space="preserve"> Derogado</w:t>
        </w:r>
      </w:hyperlink>
    </w:p>
    <w:p w:rsidR="00CD387F" w:rsidRDefault="0034041D" w:rsidP="00DD5343">
      <w:pPr>
        <w:spacing w:before="240"/>
        <w:ind w:firstLine="720"/>
        <w:jc w:val="both"/>
        <w:rPr>
          <w:rFonts w:ascii="Arial" w:hAnsi="Arial" w:cs="Arial"/>
          <w:lang w:val="es-ES"/>
        </w:rPr>
      </w:pPr>
      <w:r w:rsidRPr="007C6EA6">
        <w:rPr>
          <w:rFonts w:ascii="Arial" w:hAnsi="Arial" w:cs="Arial"/>
          <w:b/>
          <w:lang w:val="es-ES"/>
        </w:rPr>
        <w:t>ARTICULO 1418.-</w:t>
      </w:r>
      <w:r w:rsidRPr="007C6EA6">
        <w:rPr>
          <w:rFonts w:ascii="Arial" w:hAnsi="Arial" w:cs="Arial"/>
          <w:lang w:val="es-ES"/>
        </w:rPr>
        <w:t xml:space="preserve"> Derogado.   </w:t>
      </w:r>
    </w:p>
    <w:p w:rsidR="0034041D" w:rsidRPr="00DD5343" w:rsidRDefault="0034041D" w:rsidP="00DD5343">
      <w:pPr>
        <w:spacing w:after="240"/>
        <w:ind w:firstLine="720"/>
        <w:jc w:val="right"/>
        <w:rPr>
          <w:rFonts w:ascii="Arial" w:hAnsi="Arial" w:cs="Arial"/>
          <w:i/>
          <w:sz w:val="18"/>
          <w:lang w:val="es-ES"/>
        </w:rPr>
      </w:pPr>
      <w:hyperlink w:anchor="Artículo1418" w:history="1">
        <w:r w:rsidR="00DD5343">
          <w:rPr>
            <w:rStyle w:val="Hipervnculo"/>
            <w:rFonts w:ascii="Arial" w:hAnsi="Arial" w:cs="Arial"/>
            <w:i/>
            <w:sz w:val="18"/>
            <w:lang w:val="es-ES"/>
          </w:rPr>
          <w:t>Artículo Derogado</w:t>
        </w:r>
      </w:hyperlink>
    </w:p>
    <w:p w:rsidR="00CD387F" w:rsidRDefault="0034041D" w:rsidP="00DD5343">
      <w:pPr>
        <w:spacing w:before="240"/>
        <w:ind w:firstLine="720"/>
        <w:jc w:val="both"/>
        <w:rPr>
          <w:rFonts w:ascii="Arial" w:hAnsi="Arial" w:cs="Arial"/>
          <w:lang w:val="es-ES"/>
        </w:rPr>
      </w:pPr>
      <w:r w:rsidRPr="007C6EA6">
        <w:rPr>
          <w:rFonts w:ascii="Arial" w:hAnsi="Arial" w:cs="Arial"/>
          <w:b/>
          <w:lang w:val="es-ES"/>
        </w:rPr>
        <w:t>ARTICULO 1419.-</w:t>
      </w:r>
      <w:r w:rsidRPr="007C6EA6">
        <w:rPr>
          <w:rFonts w:ascii="Arial" w:hAnsi="Arial" w:cs="Arial"/>
          <w:lang w:val="es-ES"/>
        </w:rPr>
        <w:t xml:space="preserve"> Derogado.   </w:t>
      </w:r>
    </w:p>
    <w:p w:rsidR="0034041D" w:rsidRPr="00DD5343" w:rsidRDefault="0034041D" w:rsidP="00DD5343">
      <w:pPr>
        <w:spacing w:after="240"/>
        <w:ind w:firstLine="720"/>
        <w:jc w:val="right"/>
        <w:rPr>
          <w:rFonts w:ascii="Arial" w:hAnsi="Arial" w:cs="Arial"/>
          <w:i/>
          <w:sz w:val="18"/>
          <w:lang w:val="es-ES"/>
        </w:rPr>
      </w:pPr>
      <w:hyperlink w:anchor="Artículo1419" w:history="1">
        <w:r w:rsidR="00DD5343">
          <w:rPr>
            <w:rStyle w:val="Hipervnculo"/>
            <w:rFonts w:ascii="Arial" w:hAnsi="Arial" w:cs="Arial"/>
            <w:i/>
            <w:sz w:val="18"/>
            <w:lang w:val="es-ES"/>
          </w:rPr>
          <w:t>Artículo Derogado</w:t>
        </w:r>
      </w:hyperlink>
    </w:p>
    <w:p w:rsidR="00CD387F" w:rsidRDefault="0034041D" w:rsidP="00DD5343">
      <w:pPr>
        <w:spacing w:before="240"/>
        <w:ind w:firstLine="720"/>
        <w:jc w:val="both"/>
        <w:rPr>
          <w:rFonts w:ascii="Arial" w:hAnsi="Arial" w:cs="Arial"/>
          <w:lang w:val="es-ES"/>
        </w:rPr>
      </w:pPr>
      <w:r w:rsidRPr="007C6EA6">
        <w:rPr>
          <w:rFonts w:ascii="Arial" w:hAnsi="Arial" w:cs="Arial"/>
          <w:b/>
          <w:lang w:val="es-ES"/>
        </w:rPr>
        <w:t>ARTICULO 1420.-</w:t>
      </w:r>
      <w:r w:rsidRPr="007C6EA6">
        <w:rPr>
          <w:rFonts w:ascii="Arial" w:hAnsi="Arial" w:cs="Arial"/>
          <w:lang w:val="es-ES"/>
        </w:rPr>
        <w:t xml:space="preserve"> Derogado.   </w:t>
      </w:r>
    </w:p>
    <w:p w:rsidR="0034041D" w:rsidRPr="00DD5343" w:rsidRDefault="0034041D" w:rsidP="00DD5343">
      <w:pPr>
        <w:spacing w:after="240"/>
        <w:ind w:firstLine="720"/>
        <w:jc w:val="right"/>
        <w:rPr>
          <w:rFonts w:ascii="Arial" w:hAnsi="Arial" w:cs="Arial"/>
          <w:i/>
          <w:sz w:val="18"/>
          <w:lang w:val="es-ES"/>
        </w:rPr>
      </w:pPr>
      <w:hyperlink w:anchor="Artículo1420" w:history="1">
        <w:r w:rsidR="00DD5343">
          <w:rPr>
            <w:rStyle w:val="Hipervnculo"/>
            <w:rFonts w:ascii="Arial" w:hAnsi="Arial" w:cs="Arial"/>
            <w:i/>
            <w:sz w:val="18"/>
            <w:lang w:val="es-ES"/>
          </w:rPr>
          <w:t>Artículo Derogado</w:t>
        </w:r>
      </w:hyperlink>
    </w:p>
    <w:p w:rsidR="00CD387F" w:rsidRDefault="0034041D" w:rsidP="00277ABA">
      <w:pPr>
        <w:spacing w:before="240"/>
        <w:ind w:firstLine="720"/>
        <w:jc w:val="both"/>
        <w:rPr>
          <w:rFonts w:ascii="Arial" w:hAnsi="Arial" w:cs="Arial"/>
          <w:lang w:val="es-ES"/>
        </w:rPr>
      </w:pPr>
      <w:r w:rsidRPr="007C6EA6">
        <w:rPr>
          <w:rFonts w:ascii="Arial" w:hAnsi="Arial" w:cs="Arial"/>
          <w:b/>
          <w:lang w:val="es-ES"/>
        </w:rPr>
        <w:t>ARTICULO 1421.-</w:t>
      </w:r>
      <w:r w:rsidRPr="007C6EA6">
        <w:rPr>
          <w:rFonts w:ascii="Arial" w:hAnsi="Arial" w:cs="Arial"/>
          <w:lang w:val="es-ES"/>
        </w:rPr>
        <w:t xml:space="preserve"> Derogado.  </w:t>
      </w:r>
    </w:p>
    <w:p w:rsidR="0034041D" w:rsidRPr="00277ABA" w:rsidRDefault="0034041D" w:rsidP="00277ABA">
      <w:pPr>
        <w:spacing w:after="240"/>
        <w:ind w:firstLine="720"/>
        <w:jc w:val="right"/>
        <w:rPr>
          <w:rFonts w:ascii="Arial" w:hAnsi="Arial" w:cs="Arial"/>
          <w:i/>
          <w:sz w:val="18"/>
          <w:lang w:val="es-ES"/>
        </w:rPr>
      </w:pPr>
      <w:r w:rsidRPr="00277ABA">
        <w:rPr>
          <w:rFonts w:ascii="Arial" w:hAnsi="Arial" w:cs="Arial"/>
          <w:i/>
          <w:sz w:val="18"/>
          <w:lang w:val="es-ES"/>
        </w:rPr>
        <w:t xml:space="preserve"> </w:t>
      </w:r>
      <w:hyperlink w:anchor="Artículo1421" w:history="1">
        <w:r w:rsidR="00277ABA">
          <w:rPr>
            <w:rStyle w:val="Hipervnculo"/>
            <w:rFonts w:ascii="Arial" w:hAnsi="Arial" w:cs="Arial"/>
            <w:i/>
            <w:sz w:val="18"/>
            <w:lang w:val="es-ES"/>
          </w:rPr>
          <w:t>Artículo Derogado</w:t>
        </w:r>
      </w:hyperlink>
    </w:p>
    <w:p w:rsidR="00CD387F" w:rsidRDefault="0034041D" w:rsidP="00277ABA">
      <w:pPr>
        <w:spacing w:before="240"/>
        <w:ind w:firstLine="720"/>
        <w:jc w:val="both"/>
        <w:rPr>
          <w:rFonts w:ascii="Arial" w:hAnsi="Arial" w:cs="Arial"/>
          <w:lang w:val="es-ES"/>
        </w:rPr>
      </w:pPr>
      <w:r w:rsidRPr="007C6EA6">
        <w:rPr>
          <w:rFonts w:ascii="Arial" w:hAnsi="Arial" w:cs="Arial"/>
          <w:b/>
          <w:lang w:val="es-ES"/>
        </w:rPr>
        <w:t>ARTICULO 1422.-</w:t>
      </w:r>
      <w:r w:rsidRPr="007C6EA6">
        <w:rPr>
          <w:rFonts w:ascii="Arial" w:hAnsi="Arial" w:cs="Arial"/>
          <w:lang w:val="es-ES"/>
        </w:rPr>
        <w:t xml:space="preserve"> Derogado. </w:t>
      </w:r>
    </w:p>
    <w:p w:rsidR="0034041D" w:rsidRPr="00277ABA" w:rsidRDefault="0034041D" w:rsidP="00277ABA">
      <w:pPr>
        <w:spacing w:after="240"/>
        <w:ind w:firstLine="720"/>
        <w:jc w:val="right"/>
        <w:rPr>
          <w:rFonts w:ascii="Arial" w:hAnsi="Arial" w:cs="Arial"/>
          <w:i/>
          <w:sz w:val="18"/>
          <w:lang w:val="es-ES"/>
        </w:rPr>
      </w:pPr>
      <w:r w:rsidRPr="00277ABA">
        <w:rPr>
          <w:rFonts w:ascii="Arial" w:hAnsi="Arial" w:cs="Arial"/>
          <w:i/>
          <w:sz w:val="18"/>
          <w:lang w:val="es-ES"/>
        </w:rPr>
        <w:t xml:space="preserve">  </w:t>
      </w:r>
      <w:hyperlink w:anchor="Artículo1422" w:history="1">
        <w:r w:rsidR="00277ABA">
          <w:rPr>
            <w:rStyle w:val="Hipervnculo"/>
            <w:rFonts w:ascii="Arial" w:hAnsi="Arial" w:cs="Arial"/>
            <w:i/>
            <w:sz w:val="18"/>
            <w:lang w:val="es-ES"/>
          </w:rPr>
          <w:t>Artículo Derogado</w:t>
        </w:r>
      </w:hyperlink>
    </w:p>
    <w:p w:rsidR="00CD387F" w:rsidRDefault="0034041D" w:rsidP="00E51FB1">
      <w:pPr>
        <w:spacing w:before="240"/>
        <w:ind w:firstLine="720"/>
        <w:jc w:val="both"/>
        <w:rPr>
          <w:rFonts w:ascii="Arial" w:hAnsi="Arial" w:cs="Arial"/>
          <w:lang w:val="es-ES"/>
        </w:rPr>
      </w:pPr>
      <w:r w:rsidRPr="007C6EA6">
        <w:rPr>
          <w:rFonts w:ascii="Arial" w:hAnsi="Arial" w:cs="Arial"/>
          <w:b/>
          <w:lang w:val="es-ES"/>
        </w:rPr>
        <w:t>ARTICULO 1423.-</w:t>
      </w:r>
      <w:r w:rsidRPr="007C6EA6">
        <w:rPr>
          <w:rFonts w:ascii="Arial" w:hAnsi="Arial" w:cs="Arial"/>
          <w:lang w:val="es-ES"/>
        </w:rPr>
        <w:t xml:space="preserve"> Derogado. </w:t>
      </w:r>
    </w:p>
    <w:p w:rsidR="0034041D" w:rsidRPr="00E51FB1" w:rsidRDefault="0034041D" w:rsidP="00E51FB1">
      <w:pPr>
        <w:spacing w:after="240"/>
        <w:ind w:firstLine="720"/>
        <w:jc w:val="right"/>
        <w:rPr>
          <w:rFonts w:ascii="Arial" w:hAnsi="Arial" w:cs="Arial"/>
          <w:i/>
          <w:sz w:val="18"/>
          <w:lang w:val="es-ES"/>
        </w:rPr>
      </w:pPr>
      <w:r w:rsidRPr="00E51FB1">
        <w:rPr>
          <w:rFonts w:ascii="Arial" w:hAnsi="Arial" w:cs="Arial"/>
          <w:i/>
          <w:sz w:val="18"/>
          <w:lang w:val="es-ES"/>
        </w:rPr>
        <w:lastRenderedPageBreak/>
        <w:t xml:space="preserve">  </w:t>
      </w:r>
      <w:hyperlink w:anchor="Artículo1423" w:history="1">
        <w:r w:rsidR="00E51FB1">
          <w:rPr>
            <w:rStyle w:val="Hipervnculo"/>
            <w:rFonts w:ascii="Arial" w:hAnsi="Arial" w:cs="Arial"/>
            <w:i/>
            <w:sz w:val="18"/>
            <w:lang w:val="es-ES"/>
          </w:rPr>
          <w:t>Artículo Derogado</w:t>
        </w:r>
      </w:hyperlink>
    </w:p>
    <w:p w:rsidR="00CD387F" w:rsidRDefault="0034041D" w:rsidP="00E51FB1">
      <w:pPr>
        <w:spacing w:before="240"/>
        <w:ind w:firstLine="720"/>
        <w:jc w:val="both"/>
        <w:rPr>
          <w:rFonts w:ascii="Arial" w:hAnsi="Arial" w:cs="Arial"/>
          <w:lang w:val="es-ES"/>
        </w:rPr>
      </w:pPr>
      <w:r w:rsidRPr="007C6EA6">
        <w:rPr>
          <w:rFonts w:ascii="Arial" w:hAnsi="Arial" w:cs="Arial"/>
          <w:b/>
          <w:lang w:val="es-ES"/>
        </w:rPr>
        <w:t>ARTICULO 1424.-</w:t>
      </w:r>
      <w:r w:rsidRPr="007C6EA6">
        <w:rPr>
          <w:rFonts w:ascii="Arial" w:hAnsi="Arial" w:cs="Arial"/>
          <w:lang w:val="es-ES"/>
        </w:rPr>
        <w:t xml:space="preserve"> Derogado.  </w:t>
      </w:r>
    </w:p>
    <w:p w:rsidR="0034041D" w:rsidRPr="00E51FB1" w:rsidRDefault="0034041D" w:rsidP="00E51FB1">
      <w:pPr>
        <w:spacing w:after="240"/>
        <w:ind w:firstLine="720"/>
        <w:jc w:val="right"/>
        <w:rPr>
          <w:rFonts w:ascii="Arial" w:hAnsi="Arial" w:cs="Arial"/>
          <w:i/>
          <w:sz w:val="18"/>
          <w:lang w:val="es-ES"/>
        </w:rPr>
      </w:pPr>
      <w:r w:rsidRPr="00E51FB1">
        <w:rPr>
          <w:rFonts w:ascii="Arial" w:hAnsi="Arial" w:cs="Arial"/>
          <w:i/>
          <w:sz w:val="18"/>
          <w:lang w:val="es-ES"/>
        </w:rPr>
        <w:t xml:space="preserve"> </w:t>
      </w:r>
      <w:hyperlink w:anchor="Artículo1424" w:history="1">
        <w:r w:rsidR="00E51FB1">
          <w:rPr>
            <w:rStyle w:val="Hipervnculo"/>
            <w:rFonts w:ascii="Arial" w:hAnsi="Arial" w:cs="Arial"/>
            <w:i/>
            <w:sz w:val="18"/>
            <w:lang w:val="es-ES"/>
          </w:rPr>
          <w:t>Artículo Derogado</w:t>
        </w:r>
      </w:hyperlink>
    </w:p>
    <w:p w:rsidR="00CD387F" w:rsidRDefault="0034041D" w:rsidP="005D5E45">
      <w:pPr>
        <w:spacing w:before="240"/>
        <w:ind w:firstLine="720"/>
        <w:jc w:val="both"/>
        <w:rPr>
          <w:rFonts w:ascii="Arial" w:hAnsi="Arial" w:cs="Arial"/>
          <w:lang w:val="es-ES"/>
        </w:rPr>
      </w:pPr>
      <w:r w:rsidRPr="007C6EA6">
        <w:rPr>
          <w:rFonts w:ascii="Arial" w:hAnsi="Arial" w:cs="Arial"/>
          <w:b/>
          <w:lang w:val="es-ES"/>
        </w:rPr>
        <w:t>ARTICULO 1425.-</w:t>
      </w:r>
      <w:r w:rsidRPr="007C6EA6">
        <w:rPr>
          <w:rFonts w:ascii="Arial" w:hAnsi="Arial" w:cs="Arial"/>
          <w:lang w:val="es-ES"/>
        </w:rPr>
        <w:t xml:space="preserve"> Derogado.   </w:t>
      </w:r>
    </w:p>
    <w:p w:rsidR="0034041D" w:rsidRPr="005D5E45" w:rsidRDefault="0034041D" w:rsidP="005D5E45">
      <w:pPr>
        <w:spacing w:after="240"/>
        <w:ind w:firstLine="720"/>
        <w:jc w:val="right"/>
        <w:rPr>
          <w:rFonts w:ascii="Arial" w:hAnsi="Arial" w:cs="Arial"/>
          <w:i/>
          <w:sz w:val="18"/>
          <w:lang w:val="es-ES"/>
        </w:rPr>
      </w:pPr>
      <w:hyperlink w:anchor="Artículo1425" w:history="1">
        <w:r w:rsidR="005D5E45">
          <w:rPr>
            <w:rStyle w:val="Hipervnculo"/>
            <w:rFonts w:ascii="Arial" w:hAnsi="Arial" w:cs="Arial"/>
            <w:i/>
            <w:sz w:val="18"/>
            <w:lang w:val="es-ES"/>
          </w:rPr>
          <w:t>Artículo Derogado</w:t>
        </w:r>
      </w:hyperlink>
    </w:p>
    <w:p w:rsidR="00CD387F" w:rsidRDefault="0034041D" w:rsidP="005D5E45">
      <w:pPr>
        <w:spacing w:before="240"/>
        <w:ind w:firstLine="720"/>
        <w:jc w:val="both"/>
        <w:rPr>
          <w:rFonts w:ascii="Arial" w:hAnsi="Arial" w:cs="Arial"/>
          <w:lang w:val="es-ES"/>
        </w:rPr>
      </w:pPr>
      <w:r w:rsidRPr="007C6EA6">
        <w:rPr>
          <w:rFonts w:ascii="Arial" w:hAnsi="Arial" w:cs="Arial"/>
          <w:b/>
          <w:lang w:val="es-ES"/>
        </w:rPr>
        <w:t>ARTICULO 1426.-</w:t>
      </w:r>
      <w:r w:rsidRPr="007C6EA6">
        <w:rPr>
          <w:rFonts w:ascii="Arial" w:hAnsi="Arial" w:cs="Arial"/>
          <w:lang w:val="es-ES"/>
        </w:rPr>
        <w:t xml:space="preserve"> Derogado.  </w:t>
      </w:r>
    </w:p>
    <w:p w:rsidR="0034041D" w:rsidRPr="005D5E45" w:rsidRDefault="0034041D" w:rsidP="005D5E45">
      <w:pPr>
        <w:spacing w:after="240"/>
        <w:ind w:firstLine="720"/>
        <w:jc w:val="right"/>
        <w:rPr>
          <w:rFonts w:ascii="Arial" w:hAnsi="Arial" w:cs="Arial"/>
          <w:i/>
          <w:sz w:val="18"/>
          <w:lang w:val="es-ES"/>
        </w:rPr>
      </w:pPr>
      <w:r w:rsidRPr="005D5E45">
        <w:rPr>
          <w:rFonts w:ascii="Arial" w:hAnsi="Arial" w:cs="Arial"/>
          <w:i/>
          <w:sz w:val="18"/>
          <w:lang w:val="es-ES"/>
        </w:rPr>
        <w:t xml:space="preserve"> </w:t>
      </w:r>
      <w:hyperlink w:anchor="Artículo1426" w:history="1">
        <w:r w:rsidR="005D5E45">
          <w:rPr>
            <w:rStyle w:val="Hipervnculo"/>
            <w:rFonts w:ascii="Arial" w:hAnsi="Arial" w:cs="Arial"/>
            <w:i/>
            <w:sz w:val="18"/>
            <w:lang w:val="es-ES"/>
          </w:rPr>
          <w:t>Artículo Derogado</w:t>
        </w:r>
      </w:hyperlink>
    </w:p>
    <w:p w:rsidR="00CD387F" w:rsidRDefault="0034041D" w:rsidP="0047181F">
      <w:pPr>
        <w:spacing w:before="240"/>
        <w:ind w:firstLine="720"/>
        <w:jc w:val="both"/>
        <w:rPr>
          <w:rFonts w:ascii="Arial" w:hAnsi="Arial" w:cs="Arial"/>
          <w:lang w:val="es-ES"/>
        </w:rPr>
      </w:pPr>
      <w:r w:rsidRPr="007C6EA6">
        <w:rPr>
          <w:rFonts w:ascii="Arial" w:hAnsi="Arial" w:cs="Arial"/>
          <w:b/>
          <w:lang w:val="es-ES"/>
        </w:rPr>
        <w:t>ARTICULO 1427.-</w:t>
      </w:r>
      <w:r w:rsidRPr="007C6EA6">
        <w:rPr>
          <w:rFonts w:ascii="Arial" w:hAnsi="Arial" w:cs="Arial"/>
          <w:lang w:val="es-ES"/>
        </w:rPr>
        <w:t xml:space="preserve"> Derogado.  </w:t>
      </w:r>
    </w:p>
    <w:p w:rsidR="0034041D" w:rsidRPr="005D5E45" w:rsidRDefault="0034041D" w:rsidP="0047181F">
      <w:pPr>
        <w:spacing w:after="240"/>
        <w:ind w:firstLine="720"/>
        <w:jc w:val="right"/>
        <w:rPr>
          <w:rFonts w:ascii="Arial" w:hAnsi="Arial" w:cs="Arial"/>
          <w:i/>
          <w:lang w:val="es-ES"/>
        </w:rPr>
      </w:pPr>
      <w:r w:rsidRPr="007C6EA6">
        <w:rPr>
          <w:rFonts w:ascii="Arial" w:hAnsi="Arial" w:cs="Arial"/>
          <w:lang w:val="es-ES"/>
        </w:rPr>
        <w:t xml:space="preserve"> </w:t>
      </w:r>
      <w:hyperlink w:anchor="Artículo1427" w:history="1">
        <w:r w:rsidR="005D5E45">
          <w:rPr>
            <w:rStyle w:val="Hipervnculo"/>
            <w:rFonts w:ascii="Arial" w:hAnsi="Arial" w:cs="Arial"/>
            <w:i/>
            <w:sz w:val="18"/>
            <w:lang w:val="es-ES"/>
          </w:rPr>
          <w:t>Artículo Derogado</w:t>
        </w:r>
      </w:hyperlink>
    </w:p>
    <w:p w:rsidR="00CD387F" w:rsidRDefault="0034041D" w:rsidP="0047181F">
      <w:pPr>
        <w:spacing w:before="240"/>
        <w:ind w:firstLine="720"/>
        <w:jc w:val="both"/>
        <w:rPr>
          <w:rFonts w:ascii="Arial" w:hAnsi="Arial" w:cs="Arial"/>
          <w:lang w:val="es-ES"/>
        </w:rPr>
      </w:pPr>
      <w:r w:rsidRPr="007C6EA6">
        <w:rPr>
          <w:rFonts w:ascii="Arial" w:hAnsi="Arial" w:cs="Arial"/>
          <w:b/>
          <w:lang w:val="es-ES"/>
        </w:rPr>
        <w:t>ARTICULO 1428.-</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sz w:val="18"/>
          <w:lang w:val="es-ES"/>
        </w:rPr>
      </w:pPr>
      <w:r w:rsidRPr="0047181F">
        <w:rPr>
          <w:rFonts w:ascii="Arial" w:hAnsi="Arial" w:cs="Arial"/>
          <w:i/>
          <w:sz w:val="18"/>
          <w:lang w:val="es-ES"/>
        </w:rPr>
        <w:t xml:space="preserve"> </w:t>
      </w:r>
      <w:hyperlink w:anchor="Artículo1428" w:history="1">
        <w:r w:rsidR="0047181F">
          <w:rPr>
            <w:rStyle w:val="Hipervnculo"/>
            <w:rFonts w:ascii="Arial" w:hAnsi="Arial" w:cs="Arial"/>
            <w:i/>
            <w:sz w:val="18"/>
            <w:lang w:val="es-ES"/>
          </w:rPr>
          <w:t>Artículo Derogado</w:t>
        </w:r>
      </w:hyperlink>
    </w:p>
    <w:p w:rsidR="00CD387F" w:rsidRDefault="0034041D" w:rsidP="0047181F">
      <w:pPr>
        <w:spacing w:before="240"/>
        <w:ind w:firstLine="720"/>
        <w:jc w:val="both"/>
        <w:rPr>
          <w:rFonts w:ascii="Arial" w:hAnsi="Arial" w:cs="Arial"/>
          <w:lang w:val="es-ES"/>
        </w:rPr>
      </w:pPr>
      <w:r w:rsidRPr="007C6EA6">
        <w:rPr>
          <w:rFonts w:ascii="Arial" w:hAnsi="Arial" w:cs="Arial"/>
          <w:b/>
          <w:lang w:val="es-ES"/>
        </w:rPr>
        <w:t>ARTICULO 1429.-</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sz w:val="18"/>
          <w:lang w:val="es-ES"/>
        </w:rPr>
      </w:pPr>
      <w:hyperlink w:anchor="Artículo1429"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1430.-</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lang w:val="es-ES"/>
        </w:rPr>
      </w:pPr>
      <w:r w:rsidRPr="007C6EA6">
        <w:rPr>
          <w:rFonts w:ascii="Arial" w:hAnsi="Arial" w:cs="Arial"/>
          <w:lang w:val="es-ES"/>
        </w:rPr>
        <w:t xml:space="preserve"> </w:t>
      </w:r>
      <w:hyperlink w:anchor="Artículo1430"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1431.-</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lang w:val="es-ES"/>
        </w:rPr>
      </w:pPr>
      <w:r w:rsidRPr="007C6EA6">
        <w:rPr>
          <w:rFonts w:ascii="Arial" w:hAnsi="Arial" w:cs="Arial"/>
          <w:lang w:val="es-ES"/>
        </w:rPr>
        <w:t xml:space="preserve"> </w:t>
      </w:r>
      <w:hyperlink w:anchor="Artículo1431"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1432.-</w:t>
      </w:r>
      <w:r w:rsidRPr="007C6EA6">
        <w:rPr>
          <w:rFonts w:ascii="Arial" w:hAnsi="Arial" w:cs="Arial"/>
          <w:lang w:val="es-ES"/>
        </w:rPr>
        <w:t xml:space="preserve"> Derogado.   </w:t>
      </w:r>
    </w:p>
    <w:p w:rsidR="0034041D" w:rsidRPr="0047181F" w:rsidRDefault="0034041D" w:rsidP="00D84673">
      <w:pPr>
        <w:spacing w:after="240"/>
        <w:ind w:firstLine="720"/>
        <w:jc w:val="right"/>
        <w:rPr>
          <w:rFonts w:ascii="Arial" w:hAnsi="Arial" w:cs="Arial"/>
          <w:i/>
          <w:sz w:val="18"/>
          <w:lang w:val="es-ES"/>
        </w:rPr>
      </w:pPr>
      <w:hyperlink w:anchor="Artículo1432"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1433.-</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sz w:val="18"/>
          <w:lang w:val="es-ES"/>
        </w:rPr>
      </w:pPr>
      <w:hyperlink w:anchor="Artículo1433"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1434.-</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sz w:val="18"/>
          <w:lang w:val="es-ES"/>
        </w:rPr>
      </w:pPr>
      <w:hyperlink w:anchor="Artículo1434"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1435.-</w:t>
      </w:r>
      <w:r w:rsidRPr="007C6EA6">
        <w:rPr>
          <w:rFonts w:ascii="Arial" w:hAnsi="Arial" w:cs="Arial"/>
          <w:lang w:val="es-ES"/>
        </w:rPr>
        <w:t xml:space="preserve"> Derogado.  </w:t>
      </w:r>
    </w:p>
    <w:p w:rsidR="0034041D" w:rsidRPr="0047181F" w:rsidRDefault="0034041D" w:rsidP="0047181F">
      <w:pPr>
        <w:spacing w:after="240"/>
        <w:ind w:firstLine="720"/>
        <w:jc w:val="right"/>
        <w:rPr>
          <w:rFonts w:ascii="Arial" w:hAnsi="Arial" w:cs="Arial"/>
          <w:i/>
          <w:sz w:val="18"/>
          <w:lang w:val="es-ES"/>
        </w:rPr>
      </w:pPr>
      <w:r w:rsidRPr="0047181F">
        <w:rPr>
          <w:rFonts w:ascii="Arial" w:hAnsi="Arial" w:cs="Arial"/>
          <w:i/>
          <w:sz w:val="18"/>
          <w:lang w:val="es-ES"/>
        </w:rPr>
        <w:t xml:space="preserve"> </w:t>
      </w:r>
      <w:hyperlink w:anchor="Artículo1435" w:history="1">
        <w:r w:rsidR="0047181F">
          <w:rPr>
            <w:rStyle w:val="Hipervnculo"/>
            <w:rFonts w:ascii="Arial" w:hAnsi="Arial" w:cs="Arial"/>
            <w:i/>
            <w:sz w:val="18"/>
            <w:lang w:val="es-ES"/>
          </w:rPr>
          <w:t>Artículo Derogado</w:t>
        </w:r>
      </w:hyperlink>
    </w:p>
    <w:p w:rsidR="0047181F" w:rsidRDefault="0034041D" w:rsidP="0047181F">
      <w:pPr>
        <w:spacing w:before="240"/>
        <w:ind w:firstLine="720"/>
        <w:jc w:val="both"/>
        <w:rPr>
          <w:rFonts w:ascii="Arial" w:hAnsi="Arial" w:cs="Arial"/>
          <w:lang w:val="es-ES"/>
        </w:rPr>
      </w:pPr>
      <w:r w:rsidRPr="007C6EA6">
        <w:rPr>
          <w:rFonts w:ascii="Arial" w:hAnsi="Arial" w:cs="Arial"/>
          <w:b/>
          <w:lang w:val="es-ES"/>
        </w:rPr>
        <w:t>ARTICULO 1436.-</w:t>
      </w:r>
      <w:r w:rsidRPr="007C6EA6">
        <w:rPr>
          <w:rFonts w:ascii="Arial" w:hAnsi="Arial" w:cs="Arial"/>
          <w:lang w:val="es-ES"/>
        </w:rPr>
        <w:t xml:space="preserve"> Derogado.   </w:t>
      </w:r>
    </w:p>
    <w:p w:rsidR="0034041D" w:rsidRPr="0047181F" w:rsidRDefault="0034041D" w:rsidP="00D84673">
      <w:pPr>
        <w:spacing w:after="240"/>
        <w:ind w:firstLine="720"/>
        <w:jc w:val="right"/>
        <w:rPr>
          <w:rFonts w:ascii="Arial" w:hAnsi="Arial" w:cs="Arial"/>
          <w:i/>
          <w:sz w:val="18"/>
          <w:lang w:val="es-ES"/>
        </w:rPr>
      </w:pPr>
      <w:hyperlink w:anchor="Artículo1436" w:history="1">
        <w:r w:rsidR="0047181F">
          <w:rPr>
            <w:rStyle w:val="Hipervnculo"/>
            <w:rFonts w:ascii="Arial" w:hAnsi="Arial" w:cs="Arial"/>
            <w:i/>
            <w:sz w:val="18"/>
            <w:lang w:val="es-ES"/>
          </w:rPr>
          <w:t>Artículo Derogado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Default="0034041D" w:rsidP="0034041D">
      <w:pPr>
        <w:jc w:val="center"/>
        <w:rPr>
          <w:rFonts w:ascii="Arial" w:hAnsi="Arial" w:cs="Arial"/>
          <w:b/>
          <w:lang w:val="es-ES"/>
        </w:rPr>
      </w:pPr>
      <w:r w:rsidRPr="007C6EA6">
        <w:rPr>
          <w:rFonts w:ascii="Arial" w:hAnsi="Arial" w:cs="Arial"/>
          <w:b/>
          <w:lang w:val="es-ES"/>
        </w:rPr>
        <w:t>DEL TESTAMENTO OLOGRAFO</w:t>
      </w:r>
    </w:p>
    <w:p w:rsidR="004D3873" w:rsidRPr="004D3873" w:rsidRDefault="004D3873" w:rsidP="00F377E9">
      <w:pPr>
        <w:spacing w:after="240"/>
        <w:jc w:val="right"/>
        <w:rPr>
          <w:rFonts w:ascii="Arial" w:hAnsi="Arial" w:cs="Arial"/>
          <w:i/>
          <w:sz w:val="18"/>
          <w:lang w:val="es-ES"/>
        </w:rPr>
      </w:pPr>
      <w:hyperlink w:anchor="DELTESTAMENTOOLOGRAFO" w:history="1">
        <w:r>
          <w:rPr>
            <w:rStyle w:val="Hipervnculo"/>
            <w:rFonts w:ascii="Arial" w:hAnsi="Arial" w:cs="Arial"/>
            <w:i/>
            <w:sz w:val="18"/>
            <w:lang w:val="es-ES"/>
          </w:rPr>
          <w:t>Capítulo Derogado</w:t>
        </w:r>
      </w:hyperlink>
    </w:p>
    <w:p w:rsidR="00D84673" w:rsidRDefault="0034041D" w:rsidP="00F377E9">
      <w:pPr>
        <w:ind w:firstLine="720"/>
        <w:jc w:val="both"/>
        <w:rPr>
          <w:rFonts w:ascii="Arial" w:hAnsi="Arial" w:cs="Arial"/>
          <w:lang w:val="es-ES"/>
        </w:rPr>
      </w:pPr>
      <w:r w:rsidRPr="007C6EA6">
        <w:rPr>
          <w:rFonts w:ascii="Arial" w:hAnsi="Arial" w:cs="Arial"/>
          <w:b/>
          <w:lang w:val="es-ES"/>
        </w:rPr>
        <w:t>ARTICULO 1437.-</w:t>
      </w:r>
      <w:r w:rsidRPr="007C6EA6">
        <w:rPr>
          <w:rFonts w:ascii="Arial" w:hAnsi="Arial" w:cs="Arial"/>
          <w:lang w:val="es-ES"/>
        </w:rPr>
        <w:t xml:space="preserve"> Derogado.   </w:t>
      </w:r>
    </w:p>
    <w:p w:rsidR="0034041D" w:rsidRPr="00D84673" w:rsidRDefault="0034041D" w:rsidP="00D84673">
      <w:pPr>
        <w:spacing w:after="240"/>
        <w:ind w:firstLine="720"/>
        <w:jc w:val="right"/>
        <w:rPr>
          <w:rFonts w:ascii="Arial" w:hAnsi="Arial" w:cs="Arial"/>
          <w:i/>
          <w:sz w:val="18"/>
          <w:lang w:val="es-ES"/>
        </w:rPr>
      </w:pPr>
      <w:hyperlink w:anchor="Artículo1437" w:history="1">
        <w:r w:rsidR="00D84673">
          <w:rPr>
            <w:rStyle w:val="Hipervnculo"/>
            <w:rFonts w:ascii="Arial" w:hAnsi="Arial" w:cs="Arial"/>
            <w:i/>
            <w:sz w:val="18"/>
            <w:lang w:val="es-ES"/>
          </w:rPr>
          <w:t>Artículo Derogado</w:t>
        </w:r>
      </w:hyperlink>
    </w:p>
    <w:p w:rsidR="00D84673" w:rsidRDefault="0034041D" w:rsidP="00D84673">
      <w:pPr>
        <w:spacing w:before="240"/>
        <w:ind w:firstLine="720"/>
        <w:jc w:val="both"/>
        <w:rPr>
          <w:rFonts w:ascii="Arial" w:hAnsi="Arial" w:cs="Arial"/>
          <w:lang w:val="es-ES"/>
        </w:rPr>
      </w:pPr>
      <w:r w:rsidRPr="007C6EA6">
        <w:rPr>
          <w:rFonts w:ascii="Arial" w:hAnsi="Arial" w:cs="Arial"/>
          <w:b/>
          <w:lang w:val="es-ES"/>
        </w:rPr>
        <w:t>ARTICULO 1438.-</w:t>
      </w:r>
      <w:r w:rsidRPr="007C6EA6">
        <w:rPr>
          <w:rFonts w:ascii="Arial" w:hAnsi="Arial" w:cs="Arial"/>
          <w:lang w:val="es-ES"/>
        </w:rPr>
        <w:t xml:space="preserve"> Derogado.  </w:t>
      </w:r>
    </w:p>
    <w:p w:rsidR="0034041D" w:rsidRPr="00D84673" w:rsidRDefault="0034041D" w:rsidP="00D84673">
      <w:pPr>
        <w:spacing w:after="240"/>
        <w:ind w:firstLine="720"/>
        <w:jc w:val="right"/>
        <w:rPr>
          <w:rFonts w:ascii="Arial" w:hAnsi="Arial" w:cs="Arial"/>
          <w:i/>
          <w:sz w:val="22"/>
          <w:lang w:val="es-ES"/>
        </w:rPr>
      </w:pPr>
      <w:r w:rsidRPr="00D84673">
        <w:rPr>
          <w:rFonts w:ascii="Arial" w:hAnsi="Arial" w:cs="Arial"/>
          <w:i/>
          <w:sz w:val="22"/>
          <w:lang w:val="es-ES"/>
        </w:rPr>
        <w:t xml:space="preserve"> </w:t>
      </w:r>
      <w:hyperlink w:anchor="Artículo1438" w:history="1">
        <w:r w:rsidR="00D84673" w:rsidRPr="00D84673">
          <w:rPr>
            <w:rStyle w:val="Hipervnculo"/>
            <w:rFonts w:ascii="Arial" w:hAnsi="Arial" w:cs="Arial"/>
            <w:i/>
            <w:sz w:val="18"/>
            <w:lang w:val="es-ES"/>
          </w:rPr>
          <w:t>Artículo</w:t>
        </w:r>
        <w:r w:rsidR="00D84673">
          <w:rPr>
            <w:rStyle w:val="Hipervnculo"/>
            <w:rFonts w:ascii="Arial" w:hAnsi="Arial" w:cs="Arial"/>
            <w:i/>
            <w:sz w:val="18"/>
            <w:lang w:val="es-ES"/>
          </w:rPr>
          <w:t xml:space="preserve"> </w:t>
        </w:r>
        <w:r w:rsidR="00D84673" w:rsidRPr="00D84673">
          <w:rPr>
            <w:rStyle w:val="Hipervnculo"/>
            <w:rFonts w:ascii="Arial" w:hAnsi="Arial" w:cs="Arial"/>
            <w:i/>
            <w:sz w:val="18"/>
            <w:lang w:val="es-ES"/>
          </w:rPr>
          <w:t>Derogado</w:t>
        </w:r>
      </w:hyperlink>
    </w:p>
    <w:p w:rsidR="00D84673" w:rsidRDefault="0034041D" w:rsidP="00D84673">
      <w:pPr>
        <w:spacing w:before="240"/>
        <w:ind w:firstLine="720"/>
        <w:jc w:val="both"/>
        <w:rPr>
          <w:rFonts w:ascii="Arial" w:hAnsi="Arial" w:cs="Arial"/>
          <w:lang w:val="es-ES"/>
        </w:rPr>
      </w:pPr>
      <w:r w:rsidRPr="007C6EA6">
        <w:rPr>
          <w:rFonts w:ascii="Arial" w:hAnsi="Arial" w:cs="Arial"/>
          <w:b/>
          <w:lang w:val="es-ES"/>
        </w:rPr>
        <w:lastRenderedPageBreak/>
        <w:t>ARTICULO 1439.-</w:t>
      </w:r>
      <w:r w:rsidRPr="007C6EA6">
        <w:rPr>
          <w:rFonts w:ascii="Arial" w:hAnsi="Arial" w:cs="Arial"/>
          <w:lang w:val="es-ES"/>
        </w:rPr>
        <w:t xml:space="preserve"> Derogado.   </w:t>
      </w:r>
    </w:p>
    <w:p w:rsidR="0034041D" w:rsidRPr="00D84673" w:rsidRDefault="0034041D" w:rsidP="00D84673">
      <w:pPr>
        <w:spacing w:after="240"/>
        <w:ind w:firstLine="720"/>
        <w:jc w:val="right"/>
        <w:rPr>
          <w:rFonts w:ascii="Arial" w:hAnsi="Arial" w:cs="Arial"/>
          <w:i/>
          <w:sz w:val="18"/>
          <w:lang w:val="es-ES"/>
        </w:rPr>
      </w:pPr>
      <w:hyperlink w:anchor="Artículo1439" w:history="1">
        <w:r w:rsidR="00D84673">
          <w:rPr>
            <w:rStyle w:val="Hipervnculo"/>
            <w:rFonts w:ascii="Arial" w:hAnsi="Arial" w:cs="Arial"/>
            <w:i/>
            <w:sz w:val="18"/>
            <w:lang w:val="es-ES"/>
          </w:rPr>
          <w:t>Artículo Derogado</w:t>
        </w:r>
      </w:hyperlink>
    </w:p>
    <w:p w:rsidR="00D84673" w:rsidRDefault="0034041D" w:rsidP="00F377E9">
      <w:pPr>
        <w:ind w:firstLine="720"/>
        <w:jc w:val="both"/>
        <w:rPr>
          <w:rFonts w:ascii="Arial" w:hAnsi="Arial" w:cs="Arial"/>
          <w:lang w:val="es-ES"/>
        </w:rPr>
      </w:pPr>
      <w:r w:rsidRPr="007C6EA6">
        <w:rPr>
          <w:rFonts w:ascii="Arial" w:hAnsi="Arial" w:cs="Arial"/>
          <w:b/>
          <w:lang w:val="es-ES"/>
        </w:rPr>
        <w:t xml:space="preserve">ARTICULO 1440.- </w:t>
      </w:r>
      <w:r w:rsidRPr="007C6EA6">
        <w:rPr>
          <w:rFonts w:ascii="Arial" w:hAnsi="Arial" w:cs="Arial"/>
          <w:lang w:val="es-ES"/>
        </w:rPr>
        <w:t xml:space="preserve">Derogado.   </w:t>
      </w:r>
    </w:p>
    <w:p w:rsidR="0034041D" w:rsidRPr="00D84673" w:rsidRDefault="0034041D" w:rsidP="00DC570E">
      <w:pPr>
        <w:spacing w:after="240"/>
        <w:ind w:firstLine="720"/>
        <w:jc w:val="right"/>
        <w:rPr>
          <w:rFonts w:ascii="Arial" w:hAnsi="Arial" w:cs="Arial"/>
          <w:i/>
          <w:sz w:val="18"/>
          <w:lang w:val="es-ES"/>
        </w:rPr>
      </w:pPr>
      <w:hyperlink w:anchor="Artículo1440" w:history="1">
        <w:r w:rsidR="00D84673">
          <w:rPr>
            <w:rStyle w:val="Hipervnculo"/>
            <w:rFonts w:ascii="Arial" w:hAnsi="Arial" w:cs="Arial"/>
            <w:i/>
            <w:sz w:val="18"/>
            <w:lang w:val="es-ES"/>
          </w:rPr>
          <w:t>Artículo Derogado</w:t>
        </w:r>
      </w:hyperlink>
    </w:p>
    <w:p w:rsidR="00D84673" w:rsidRDefault="0034041D" w:rsidP="00D84673">
      <w:pPr>
        <w:spacing w:before="240"/>
        <w:ind w:firstLine="720"/>
        <w:jc w:val="both"/>
        <w:rPr>
          <w:rFonts w:ascii="Arial" w:hAnsi="Arial" w:cs="Arial"/>
          <w:lang w:val="es-ES"/>
        </w:rPr>
      </w:pPr>
      <w:r w:rsidRPr="007C6EA6">
        <w:rPr>
          <w:rFonts w:ascii="Arial" w:hAnsi="Arial" w:cs="Arial"/>
          <w:b/>
          <w:lang w:val="es-ES"/>
        </w:rPr>
        <w:t xml:space="preserve">ARTICULO 1441.- </w:t>
      </w:r>
      <w:r w:rsidRPr="007C6EA6">
        <w:rPr>
          <w:rFonts w:ascii="Arial" w:hAnsi="Arial" w:cs="Arial"/>
          <w:lang w:val="es-ES"/>
        </w:rPr>
        <w:t xml:space="preserve">Derogado.  </w:t>
      </w:r>
    </w:p>
    <w:p w:rsidR="0034041D" w:rsidRPr="00D84673" w:rsidRDefault="0034041D" w:rsidP="00D84673">
      <w:pPr>
        <w:spacing w:after="240"/>
        <w:ind w:firstLine="720"/>
        <w:jc w:val="right"/>
        <w:rPr>
          <w:rFonts w:ascii="Arial" w:hAnsi="Arial" w:cs="Arial"/>
          <w:i/>
          <w:lang w:val="es-ES"/>
        </w:rPr>
      </w:pPr>
      <w:r w:rsidRPr="007C6EA6">
        <w:rPr>
          <w:rFonts w:ascii="Arial" w:hAnsi="Arial" w:cs="Arial"/>
          <w:lang w:val="es-ES"/>
        </w:rPr>
        <w:t xml:space="preserve"> </w:t>
      </w:r>
      <w:hyperlink w:anchor="Artículo1441" w:history="1">
        <w:r w:rsidR="00D84673">
          <w:rPr>
            <w:rStyle w:val="Hipervnculo"/>
            <w:rFonts w:ascii="Arial" w:hAnsi="Arial" w:cs="Arial"/>
            <w:i/>
            <w:sz w:val="18"/>
            <w:lang w:val="es-ES"/>
          </w:rPr>
          <w:t>Artículo Derogado</w:t>
        </w:r>
      </w:hyperlink>
    </w:p>
    <w:p w:rsidR="00D84673" w:rsidRDefault="0034041D" w:rsidP="00694D8F">
      <w:pPr>
        <w:spacing w:before="240"/>
        <w:ind w:firstLine="720"/>
        <w:jc w:val="both"/>
        <w:rPr>
          <w:rFonts w:ascii="Arial" w:hAnsi="Arial" w:cs="Arial"/>
          <w:lang w:val="es-ES"/>
        </w:rPr>
      </w:pPr>
      <w:r w:rsidRPr="007C6EA6">
        <w:rPr>
          <w:rFonts w:ascii="Arial" w:hAnsi="Arial" w:cs="Arial"/>
          <w:b/>
          <w:lang w:val="es-ES"/>
        </w:rPr>
        <w:t>ARTICULO 1442.-</w:t>
      </w:r>
      <w:r w:rsidRPr="007C6EA6">
        <w:rPr>
          <w:rFonts w:ascii="Arial" w:hAnsi="Arial" w:cs="Arial"/>
          <w:lang w:val="es-ES"/>
        </w:rPr>
        <w:t xml:space="preserve"> Derogado. </w:t>
      </w:r>
    </w:p>
    <w:p w:rsidR="0034041D" w:rsidRPr="00694D8F" w:rsidRDefault="0034041D" w:rsidP="00694D8F">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42" w:history="1">
        <w:r w:rsidR="00694D8F">
          <w:rPr>
            <w:rStyle w:val="Hipervnculo"/>
            <w:rFonts w:ascii="Arial" w:hAnsi="Arial" w:cs="Arial"/>
            <w:i/>
            <w:sz w:val="18"/>
            <w:lang w:val="es-ES"/>
          </w:rPr>
          <w:t>Artículo Derogado</w:t>
        </w:r>
      </w:hyperlink>
    </w:p>
    <w:p w:rsidR="00D84673" w:rsidRDefault="0034041D" w:rsidP="00694D8F">
      <w:pPr>
        <w:spacing w:before="240"/>
        <w:ind w:firstLine="720"/>
        <w:jc w:val="both"/>
        <w:rPr>
          <w:rFonts w:ascii="Arial" w:hAnsi="Arial" w:cs="Arial"/>
          <w:lang w:val="es-ES"/>
        </w:rPr>
      </w:pPr>
      <w:r w:rsidRPr="007C6EA6">
        <w:rPr>
          <w:rFonts w:ascii="Arial" w:hAnsi="Arial" w:cs="Arial"/>
          <w:b/>
          <w:lang w:val="es-ES"/>
        </w:rPr>
        <w:t>ARTICULO 1443.-</w:t>
      </w:r>
      <w:r w:rsidRPr="007C6EA6">
        <w:rPr>
          <w:rFonts w:ascii="Arial" w:hAnsi="Arial" w:cs="Arial"/>
          <w:lang w:val="es-ES"/>
        </w:rPr>
        <w:t xml:space="preserve"> Derogado.  </w:t>
      </w:r>
    </w:p>
    <w:p w:rsidR="0034041D" w:rsidRPr="00694D8F" w:rsidRDefault="0034041D" w:rsidP="00694D8F">
      <w:pPr>
        <w:spacing w:after="240"/>
        <w:ind w:firstLine="720"/>
        <w:jc w:val="right"/>
        <w:rPr>
          <w:rFonts w:ascii="Arial" w:hAnsi="Arial" w:cs="Arial"/>
          <w:i/>
          <w:sz w:val="18"/>
          <w:lang w:val="es-ES"/>
        </w:rPr>
      </w:pPr>
      <w:r w:rsidRPr="00694D8F">
        <w:rPr>
          <w:rFonts w:ascii="Arial" w:hAnsi="Arial" w:cs="Arial"/>
          <w:i/>
          <w:sz w:val="18"/>
          <w:lang w:val="es-ES"/>
        </w:rPr>
        <w:t xml:space="preserve"> </w:t>
      </w:r>
      <w:hyperlink w:anchor="Artículo1443" w:history="1">
        <w:r w:rsidR="00694D8F">
          <w:rPr>
            <w:rStyle w:val="Hipervnculo"/>
            <w:rFonts w:ascii="Arial" w:hAnsi="Arial" w:cs="Arial"/>
            <w:i/>
            <w:sz w:val="18"/>
            <w:lang w:val="es-ES"/>
          </w:rPr>
          <w:t>Artículo Derogado</w:t>
        </w:r>
      </w:hyperlink>
    </w:p>
    <w:p w:rsidR="00D84673" w:rsidRDefault="0034041D" w:rsidP="00694D8F">
      <w:pPr>
        <w:spacing w:before="240"/>
        <w:ind w:firstLine="720"/>
        <w:jc w:val="both"/>
        <w:rPr>
          <w:rFonts w:ascii="Arial" w:hAnsi="Arial" w:cs="Arial"/>
          <w:lang w:val="es-ES"/>
        </w:rPr>
      </w:pPr>
      <w:r w:rsidRPr="007C6EA6">
        <w:rPr>
          <w:rFonts w:ascii="Arial" w:hAnsi="Arial" w:cs="Arial"/>
          <w:b/>
          <w:lang w:val="es-ES"/>
        </w:rPr>
        <w:t>ARTICULO 1444.-</w:t>
      </w:r>
      <w:r w:rsidRPr="007C6EA6">
        <w:rPr>
          <w:rFonts w:ascii="Arial" w:hAnsi="Arial" w:cs="Arial"/>
          <w:lang w:val="es-ES"/>
        </w:rPr>
        <w:t xml:space="preserve"> Derogado.  </w:t>
      </w:r>
    </w:p>
    <w:p w:rsidR="0034041D" w:rsidRPr="00694D8F" w:rsidRDefault="0034041D" w:rsidP="00694D8F">
      <w:pPr>
        <w:spacing w:after="240"/>
        <w:ind w:firstLine="720"/>
        <w:jc w:val="right"/>
        <w:rPr>
          <w:rFonts w:ascii="Arial" w:hAnsi="Arial" w:cs="Arial"/>
          <w:i/>
          <w:sz w:val="18"/>
          <w:lang w:val="es-ES"/>
        </w:rPr>
      </w:pPr>
      <w:r w:rsidRPr="00694D8F">
        <w:rPr>
          <w:rFonts w:ascii="Arial" w:hAnsi="Arial" w:cs="Arial"/>
          <w:i/>
          <w:sz w:val="18"/>
          <w:lang w:val="es-ES"/>
        </w:rPr>
        <w:t xml:space="preserve"> </w:t>
      </w:r>
      <w:hyperlink w:anchor="Artículo1444" w:history="1">
        <w:r w:rsidR="00694D8F">
          <w:rPr>
            <w:rStyle w:val="Hipervnculo"/>
            <w:rFonts w:ascii="Arial" w:hAnsi="Arial" w:cs="Arial"/>
            <w:i/>
            <w:sz w:val="18"/>
            <w:lang w:val="es-ES"/>
          </w:rPr>
          <w:t>Artículo Derogado</w:t>
        </w:r>
      </w:hyperlink>
    </w:p>
    <w:p w:rsidR="00D84673" w:rsidRDefault="0034041D" w:rsidP="00694D8F">
      <w:pPr>
        <w:spacing w:before="240"/>
        <w:ind w:firstLine="720"/>
        <w:jc w:val="both"/>
        <w:rPr>
          <w:rFonts w:ascii="Arial" w:hAnsi="Arial" w:cs="Arial"/>
          <w:lang w:val="es-ES"/>
        </w:rPr>
      </w:pPr>
      <w:r w:rsidRPr="007C6EA6">
        <w:rPr>
          <w:rFonts w:ascii="Arial" w:hAnsi="Arial" w:cs="Arial"/>
          <w:b/>
          <w:lang w:val="es-ES"/>
        </w:rPr>
        <w:t>ARTICULO 1445.-</w:t>
      </w:r>
      <w:r w:rsidRPr="007C6EA6">
        <w:rPr>
          <w:rFonts w:ascii="Arial" w:hAnsi="Arial" w:cs="Arial"/>
          <w:lang w:val="es-ES"/>
        </w:rPr>
        <w:t xml:space="preserve"> Derogado. </w:t>
      </w:r>
    </w:p>
    <w:p w:rsidR="0034041D" w:rsidRPr="00694D8F" w:rsidRDefault="0034041D" w:rsidP="00694D8F">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45" w:history="1">
        <w:r w:rsidR="00694D8F">
          <w:rPr>
            <w:rStyle w:val="Hipervnculo"/>
            <w:rFonts w:ascii="Arial" w:hAnsi="Arial" w:cs="Arial"/>
            <w:i/>
            <w:sz w:val="18"/>
            <w:lang w:val="es-ES"/>
          </w:rPr>
          <w:t>Artículo Derogado</w:t>
        </w:r>
      </w:hyperlink>
    </w:p>
    <w:p w:rsidR="00D84673" w:rsidRDefault="0034041D" w:rsidP="00694D8F">
      <w:pPr>
        <w:spacing w:before="240"/>
        <w:ind w:firstLine="720"/>
        <w:jc w:val="both"/>
        <w:rPr>
          <w:rFonts w:ascii="Arial" w:hAnsi="Arial" w:cs="Arial"/>
          <w:lang w:val="es-ES"/>
        </w:rPr>
      </w:pPr>
      <w:r w:rsidRPr="007C6EA6">
        <w:rPr>
          <w:rFonts w:ascii="Arial" w:hAnsi="Arial" w:cs="Arial"/>
          <w:b/>
          <w:lang w:val="es-ES"/>
        </w:rPr>
        <w:t>ARTICULO 1446.-</w:t>
      </w:r>
      <w:r w:rsidRPr="007C6EA6">
        <w:rPr>
          <w:rFonts w:ascii="Arial" w:hAnsi="Arial" w:cs="Arial"/>
          <w:lang w:val="es-ES"/>
        </w:rPr>
        <w:t xml:space="preserve"> Derogado. </w:t>
      </w:r>
    </w:p>
    <w:p w:rsidR="0034041D" w:rsidRPr="00694D8F" w:rsidRDefault="0034041D" w:rsidP="00F377E9">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46" w:history="1">
        <w:r w:rsidR="00694D8F">
          <w:rPr>
            <w:rStyle w:val="Hipervnculo"/>
            <w:rFonts w:ascii="Arial" w:hAnsi="Arial" w:cs="Arial"/>
            <w:i/>
            <w:sz w:val="18"/>
            <w:lang w:val="es-ES"/>
          </w:rPr>
          <w:t>Artículo Derogado</w:t>
        </w:r>
      </w:hyperlink>
    </w:p>
    <w:p w:rsidR="00D84673" w:rsidRDefault="0034041D" w:rsidP="00F377E9">
      <w:pPr>
        <w:ind w:firstLine="720"/>
        <w:jc w:val="both"/>
        <w:rPr>
          <w:rFonts w:ascii="Arial" w:hAnsi="Arial" w:cs="Arial"/>
          <w:lang w:val="es-ES"/>
        </w:rPr>
      </w:pPr>
      <w:r w:rsidRPr="007C6EA6">
        <w:rPr>
          <w:rFonts w:ascii="Arial" w:hAnsi="Arial" w:cs="Arial"/>
          <w:b/>
          <w:lang w:val="es-ES"/>
        </w:rPr>
        <w:t>ARTICULO 1447.-</w:t>
      </w:r>
      <w:r w:rsidRPr="007C6EA6">
        <w:rPr>
          <w:rFonts w:ascii="Arial" w:hAnsi="Arial" w:cs="Arial"/>
          <w:lang w:val="es-ES"/>
        </w:rPr>
        <w:t xml:space="preserve"> Derogado. </w:t>
      </w:r>
    </w:p>
    <w:p w:rsidR="0034041D" w:rsidRPr="00694D8F" w:rsidRDefault="0034041D" w:rsidP="00694D8F">
      <w:pPr>
        <w:spacing w:after="240"/>
        <w:ind w:firstLine="720"/>
        <w:jc w:val="right"/>
        <w:rPr>
          <w:rFonts w:ascii="Arial" w:hAnsi="Arial" w:cs="Arial"/>
          <w:i/>
          <w:lang w:val="es-ES"/>
        </w:rPr>
      </w:pPr>
      <w:r w:rsidRPr="007C6EA6">
        <w:rPr>
          <w:rFonts w:ascii="Arial" w:hAnsi="Arial" w:cs="Arial"/>
          <w:lang w:val="es-ES"/>
        </w:rPr>
        <w:t xml:space="preserve">  </w:t>
      </w:r>
      <w:hyperlink w:anchor="Artículo1447" w:history="1">
        <w:r w:rsidR="00694D8F">
          <w:rPr>
            <w:rStyle w:val="Hipervnculo"/>
            <w:rFonts w:ascii="Arial" w:hAnsi="Arial" w:cs="Arial"/>
            <w:i/>
            <w:sz w:val="18"/>
            <w:lang w:val="es-ES"/>
          </w:rPr>
          <w:t>Artículo Derogado</w:t>
        </w:r>
      </w:hyperlink>
    </w:p>
    <w:p w:rsidR="00D84673" w:rsidRDefault="0034041D" w:rsidP="00694D8F">
      <w:pPr>
        <w:spacing w:before="240"/>
        <w:ind w:firstLine="720"/>
        <w:jc w:val="both"/>
        <w:rPr>
          <w:rFonts w:ascii="Arial" w:hAnsi="Arial" w:cs="Arial"/>
          <w:lang w:val="es-ES"/>
        </w:rPr>
      </w:pPr>
      <w:r w:rsidRPr="007C6EA6">
        <w:rPr>
          <w:rFonts w:ascii="Arial" w:hAnsi="Arial" w:cs="Arial"/>
          <w:b/>
          <w:lang w:val="es-ES"/>
        </w:rPr>
        <w:t>ARTICULO 1448.-</w:t>
      </w:r>
      <w:r w:rsidRPr="007C6EA6">
        <w:rPr>
          <w:rFonts w:ascii="Arial" w:hAnsi="Arial" w:cs="Arial"/>
          <w:lang w:val="es-ES"/>
        </w:rPr>
        <w:t xml:space="preserve"> Derogado.  </w:t>
      </w:r>
    </w:p>
    <w:p w:rsidR="0034041D" w:rsidRPr="00694D8F" w:rsidRDefault="0034041D" w:rsidP="00694D8F">
      <w:pPr>
        <w:spacing w:after="240"/>
        <w:ind w:firstLine="720"/>
        <w:jc w:val="right"/>
        <w:rPr>
          <w:rFonts w:ascii="Arial" w:hAnsi="Arial" w:cs="Arial"/>
          <w:i/>
          <w:sz w:val="16"/>
          <w:lang w:val="es-ES"/>
        </w:rPr>
      </w:pPr>
      <w:r w:rsidRPr="00694D8F">
        <w:rPr>
          <w:rFonts w:ascii="Arial" w:hAnsi="Arial" w:cs="Arial"/>
          <w:i/>
          <w:sz w:val="16"/>
          <w:lang w:val="es-ES"/>
        </w:rPr>
        <w:t xml:space="preserve"> </w:t>
      </w:r>
      <w:hyperlink w:anchor="Artículo1448" w:history="1">
        <w:r w:rsidR="00694D8F" w:rsidRPr="003B055D">
          <w:rPr>
            <w:rStyle w:val="Hipervnculo"/>
            <w:rFonts w:ascii="Arial" w:hAnsi="Arial" w:cs="Arial"/>
            <w:i/>
            <w:sz w:val="18"/>
            <w:lang w:val="es-ES"/>
          </w:rPr>
          <w:t>Artículo Derogado</w:t>
        </w:r>
      </w:hyperlink>
    </w:p>
    <w:p w:rsidR="00D84673" w:rsidRDefault="0034041D" w:rsidP="003B055D">
      <w:pPr>
        <w:spacing w:before="240"/>
        <w:ind w:firstLine="720"/>
        <w:jc w:val="both"/>
        <w:rPr>
          <w:rFonts w:ascii="Arial" w:hAnsi="Arial" w:cs="Arial"/>
          <w:lang w:val="es-ES"/>
        </w:rPr>
      </w:pPr>
      <w:r w:rsidRPr="007C6EA6">
        <w:rPr>
          <w:rFonts w:ascii="Arial" w:hAnsi="Arial" w:cs="Arial"/>
          <w:b/>
          <w:lang w:val="es-ES"/>
        </w:rPr>
        <w:t>ARTICULO 1449.-</w:t>
      </w:r>
      <w:r w:rsidRPr="007C6EA6">
        <w:rPr>
          <w:rFonts w:ascii="Arial" w:hAnsi="Arial" w:cs="Arial"/>
          <w:lang w:val="es-ES"/>
        </w:rPr>
        <w:t xml:space="preserve"> Derogado.  </w:t>
      </w:r>
    </w:p>
    <w:p w:rsidR="0034041D" w:rsidRPr="003B055D" w:rsidRDefault="0034041D" w:rsidP="003B055D">
      <w:pPr>
        <w:spacing w:after="240"/>
        <w:ind w:firstLine="720"/>
        <w:jc w:val="right"/>
        <w:rPr>
          <w:rFonts w:ascii="Arial" w:hAnsi="Arial" w:cs="Arial"/>
          <w:i/>
          <w:lang w:val="es-ES"/>
        </w:rPr>
      </w:pPr>
      <w:r w:rsidRPr="007C6EA6">
        <w:rPr>
          <w:rFonts w:ascii="Arial" w:hAnsi="Arial" w:cs="Arial"/>
          <w:lang w:val="es-ES"/>
        </w:rPr>
        <w:t xml:space="preserve"> </w:t>
      </w:r>
      <w:hyperlink w:anchor="Artículo1449" w:history="1">
        <w:r w:rsidR="003B055D">
          <w:rPr>
            <w:rStyle w:val="Hipervnculo"/>
            <w:rFonts w:ascii="Arial" w:hAnsi="Arial" w:cs="Arial"/>
            <w:i/>
            <w:sz w:val="18"/>
            <w:lang w:val="es-ES"/>
          </w:rPr>
          <w:t>Artículo Derogado</w:t>
        </w:r>
      </w:hyperlink>
    </w:p>
    <w:p w:rsidR="00D84673" w:rsidRDefault="0034041D" w:rsidP="003B055D">
      <w:pPr>
        <w:spacing w:before="240"/>
        <w:ind w:firstLine="720"/>
        <w:jc w:val="both"/>
        <w:rPr>
          <w:rFonts w:ascii="Arial" w:hAnsi="Arial" w:cs="Arial"/>
          <w:lang w:val="es-ES"/>
        </w:rPr>
      </w:pPr>
      <w:r w:rsidRPr="007C6EA6">
        <w:rPr>
          <w:rFonts w:ascii="Arial" w:hAnsi="Arial" w:cs="Arial"/>
          <w:b/>
          <w:lang w:val="es-ES"/>
        </w:rPr>
        <w:t xml:space="preserve">ARTICULO 1450.- </w:t>
      </w:r>
      <w:r w:rsidRPr="007C6EA6">
        <w:rPr>
          <w:rFonts w:ascii="Arial" w:hAnsi="Arial" w:cs="Arial"/>
          <w:lang w:val="es-ES"/>
        </w:rPr>
        <w:t xml:space="preserve">Derogado.  </w:t>
      </w:r>
    </w:p>
    <w:p w:rsidR="0034041D" w:rsidRPr="003B055D" w:rsidRDefault="0034041D" w:rsidP="003B055D">
      <w:pPr>
        <w:spacing w:after="240"/>
        <w:ind w:firstLine="720"/>
        <w:jc w:val="right"/>
        <w:rPr>
          <w:rFonts w:ascii="Arial" w:hAnsi="Arial" w:cs="Arial"/>
          <w:i/>
          <w:lang w:val="es-ES"/>
        </w:rPr>
      </w:pPr>
      <w:r w:rsidRPr="007C6EA6">
        <w:rPr>
          <w:rFonts w:ascii="Arial" w:hAnsi="Arial" w:cs="Arial"/>
          <w:lang w:val="es-ES"/>
        </w:rPr>
        <w:t xml:space="preserve"> </w:t>
      </w:r>
      <w:hyperlink w:anchor="Artículo1450" w:history="1">
        <w:r w:rsidR="003B055D">
          <w:rPr>
            <w:rStyle w:val="Hipervnculo"/>
            <w:rFonts w:ascii="Arial" w:hAnsi="Arial" w:cs="Arial"/>
            <w:i/>
            <w:sz w:val="18"/>
            <w:lang w:val="es-ES"/>
          </w:rPr>
          <w:t>Artículo Derogado</w:t>
        </w:r>
      </w:hyperlink>
    </w:p>
    <w:p w:rsidR="00D84673" w:rsidRDefault="0034041D" w:rsidP="003B055D">
      <w:pPr>
        <w:ind w:firstLine="720"/>
        <w:jc w:val="both"/>
        <w:rPr>
          <w:rFonts w:ascii="Arial" w:hAnsi="Arial" w:cs="Arial"/>
          <w:lang w:val="es-ES"/>
        </w:rPr>
      </w:pPr>
      <w:r w:rsidRPr="007C6EA6">
        <w:rPr>
          <w:rFonts w:ascii="Arial" w:hAnsi="Arial" w:cs="Arial"/>
          <w:b/>
          <w:lang w:val="es-ES"/>
        </w:rPr>
        <w:t>ARTICULO 1451.-</w:t>
      </w:r>
      <w:r w:rsidRPr="007C6EA6">
        <w:rPr>
          <w:rFonts w:ascii="Arial" w:hAnsi="Arial" w:cs="Arial"/>
          <w:lang w:val="es-ES"/>
        </w:rPr>
        <w:t xml:space="preserve"> Derogado. </w:t>
      </w:r>
    </w:p>
    <w:p w:rsidR="0034041D" w:rsidRPr="003B055D" w:rsidRDefault="0034041D" w:rsidP="00F377E9">
      <w:pPr>
        <w:spacing w:after="240"/>
        <w:ind w:firstLine="720"/>
        <w:jc w:val="right"/>
        <w:rPr>
          <w:rFonts w:ascii="Arial" w:hAnsi="Arial" w:cs="Arial"/>
          <w:i/>
          <w:lang w:val="es-ES"/>
        </w:rPr>
      </w:pPr>
      <w:r w:rsidRPr="007C6EA6">
        <w:rPr>
          <w:rFonts w:ascii="Arial" w:hAnsi="Arial" w:cs="Arial"/>
          <w:lang w:val="es-ES"/>
        </w:rPr>
        <w:t xml:space="preserve">  </w:t>
      </w:r>
      <w:hyperlink w:anchor="Artículo1451" w:history="1">
        <w:r w:rsidR="003B055D">
          <w:rPr>
            <w:rStyle w:val="Hipervnculo"/>
            <w:rFonts w:ascii="Arial" w:hAnsi="Arial" w:cs="Arial"/>
            <w:i/>
            <w:sz w:val="18"/>
            <w:lang w:val="es-ES"/>
          </w:rPr>
          <w:t>Artículo Derogado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IV-BIS</w:t>
      </w:r>
    </w:p>
    <w:p w:rsidR="0034041D" w:rsidRDefault="0034041D" w:rsidP="00236C6A">
      <w:pPr>
        <w:jc w:val="center"/>
        <w:rPr>
          <w:rFonts w:ascii="Arial" w:hAnsi="Arial" w:cs="Arial"/>
          <w:b/>
          <w:lang w:val="es-ES"/>
        </w:rPr>
      </w:pPr>
      <w:r w:rsidRPr="007C6EA6">
        <w:rPr>
          <w:rFonts w:ascii="Arial" w:hAnsi="Arial" w:cs="Arial"/>
          <w:b/>
          <w:lang w:val="es-ES"/>
        </w:rPr>
        <w:t>DEL TESTAMENTO PUBLICO SIMPLIFICADO</w:t>
      </w:r>
    </w:p>
    <w:p w:rsidR="004D3873" w:rsidRPr="004D3873" w:rsidRDefault="004D3873" w:rsidP="004D3873">
      <w:pPr>
        <w:jc w:val="right"/>
        <w:rPr>
          <w:rFonts w:ascii="Arial" w:hAnsi="Arial" w:cs="Arial"/>
          <w:i/>
          <w:sz w:val="18"/>
          <w:lang w:val="es-ES"/>
        </w:rPr>
      </w:pPr>
      <w:hyperlink w:anchor="DELTESTAMENTOPUBLICOSIMPLIFICADO" w:history="1">
        <w:r w:rsidRPr="004D3873">
          <w:rPr>
            <w:rStyle w:val="Hipervnculo"/>
            <w:rFonts w:ascii="Arial" w:hAnsi="Arial" w:cs="Arial"/>
            <w:i/>
            <w:sz w:val="18"/>
            <w:lang w:val="es-ES"/>
          </w:rPr>
          <w:t>Capítulo Adicionado</w:t>
        </w:r>
      </w:hyperlink>
    </w:p>
    <w:p w:rsidR="004D3873" w:rsidRPr="004D3873" w:rsidRDefault="004D3873" w:rsidP="00F377E9">
      <w:pPr>
        <w:spacing w:after="240"/>
        <w:jc w:val="right"/>
        <w:rPr>
          <w:rFonts w:ascii="Arial" w:hAnsi="Arial" w:cs="Arial"/>
          <w:i/>
          <w:sz w:val="18"/>
          <w:lang w:val="es-ES"/>
        </w:rPr>
      </w:pPr>
      <w:hyperlink w:anchor="DELTESTAMENTOPUBLICOSIMPLIFICADO" w:history="1">
        <w:r w:rsidRPr="004D3873">
          <w:rPr>
            <w:rStyle w:val="Hipervnculo"/>
            <w:rFonts w:ascii="Arial" w:hAnsi="Arial" w:cs="Arial"/>
            <w:i/>
            <w:sz w:val="18"/>
            <w:lang w:val="es-ES"/>
          </w:rPr>
          <w:t>Capítulo Derogado</w:t>
        </w:r>
      </w:hyperlink>
    </w:p>
    <w:p w:rsidR="00001773" w:rsidRDefault="0034041D" w:rsidP="0034041D">
      <w:pPr>
        <w:jc w:val="both"/>
        <w:rPr>
          <w:rFonts w:ascii="Arial" w:hAnsi="Arial" w:cs="Arial"/>
          <w:lang w:val="es-ES"/>
        </w:rPr>
      </w:pPr>
      <w:r w:rsidRPr="007C6EA6">
        <w:rPr>
          <w:rFonts w:ascii="Arial" w:hAnsi="Arial" w:cs="Arial"/>
          <w:lang w:val="es-ES"/>
        </w:rPr>
        <w:tab/>
      </w:r>
      <w:r w:rsidRPr="007C6EA6">
        <w:rPr>
          <w:rFonts w:ascii="Arial" w:hAnsi="Arial" w:cs="Arial"/>
          <w:b/>
          <w:lang w:val="es-ES"/>
        </w:rPr>
        <w:t xml:space="preserve">ARTICULO 1451-BIS.- </w:t>
      </w:r>
      <w:r w:rsidRPr="007C6EA6">
        <w:rPr>
          <w:rFonts w:ascii="Arial" w:hAnsi="Arial" w:cs="Arial"/>
          <w:lang w:val="es-ES"/>
        </w:rPr>
        <w:t xml:space="preserve">Derogado.  </w:t>
      </w:r>
    </w:p>
    <w:p w:rsidR="0034041D" w:rsidRPr="00001773" w:rsidRDefault="0034041D" w:rsidP="00314AF1">
      <w:pPr>
        <w:spacing w:after="240"/>
        <w:jc w:val="right"/>
        <w:rPr>
          <w:rFonts w:ascii="Arial" w:hAnsi="Arial" w:cs="Arial"/>
          <w:i/>
          <w:lang w:val="es-ES"/>
        </w:rPr>
      </w:pPr>
      <w:r w:rsidRPr="007C6EA6">
        <w:rPr>
          <w:rFonts w:ascii="Arial" w:hAnsi="Arial" w:cs="Arial"/>
          <w:lang w:val="es-ES"/>
        </w:rPr>
        <w:t xml:space="preserve">    </w:t>
      </w:r>
      <w:hyperlink w:anchor="Artículo1451BIS" w:history="1">
        <w:r w:rsidR="00001773">
          <w:rPr>
            <w:rFonts w:ascii="Arial" w:hAnsi="Arial" w:cs="Arial"/>
            <w:i/>
            <w:color w:val="0000FF"/>
            <w:sz w:val="18"/>
            <w:u w:val="single"/>
            <w:lang w:val="es-ES"/>
          </w:rPr>
          <w:t>Artículo Derogado</w:t>
        </w:r>
      </w:hyperlink>
    </w:p>
    <w:p w:rsidR="0034041D" w:rsidRPr="007C6EA6" w:rsidRDefault="0034041D" w:rsidP="0034041D">
      <w:pPr>
        <w:jc w:val="both"/>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Default="0034041D" w:rsidP="0034041D">
      <w:pPr>
        <w:jc w:val="center"/>
        <w:rPr>
          <w:rFonts w:ascii="Arial" w:hAnsi="Arial" w:cs="Arial"/>
          <w:b/>
          <w:lang w:val="es-ES"/>
        </w:rPr>
      </w:pPr>
      <w:r w:rsidRPr="007C6EA6">
        <w:rPr>
          <w:rFonts w:ascii="Arial" w:hAnsi="Arial" w:cs="Arial"/>
          <w:b/>
          <w:lang w:val="es-ES"/>
        </w:rPr>
        <w:t>DEL TESTAMENTO PRIVADO</w:t>
      </w:r>
    </w:p>
    <w:p w:rsidR="00314AF1" w:rsidRPr="00314AF1" w:rsidRDefault="00314AF1" w:rsidP="00314AF1">
      <w:pPr>
        <w:jc w:val="right"/>
        <w:rPr>
          <w:rFonts w:ascii="Arial" w:hAnsi="Arial" w:cs="Arial"/>
          <w:i/>
          <w:sz w:val="18"/>
          <w:lang w:val="es-ES"/>
        </w:rPr>
      </w:pPr>
      <w:hyperlink w:anchor="DELTESTAMENTOPRIVADO" w:history="1">
        <w:r>
          <w:rPr>
            <w:rStyle w:val="Hipervnculo"/>
            <w:rFonts w:ascii="Arial" w:hAnsi="Arial" w:cs="Arial"/>
            <w:i/>
            <w:sz w:val="18"/>
            <w:lang w:val="es-ES"/>
          </w:rPr>
          <w:t>Capítulo Derogado</w:t>
        </w:r>
      </w:hyperlink>
    </w:p>
    <w:p w:rsidR="00314AF1" w:rsidRPr="007C6EA6" w:rsidRDefault="00314AF1" w:rsidP="0034041D">
      <w:pPr>
        <w:jc w:val="center"/>
        <w:rPr>
          <w:rFonts w:ascii="Arial" w:hAnsi="Arial" w:cs="Arial"/>
          <w:b/>
          <w:lang w:val="es-ES"/>
        </w:rPr>
      </w:pPr>
    </w:p>
    <w:p w:rsidR="008E07D6" w:rsidRDefault="0034041D" w:rsidP="00FA51F4">
      <w:pPr>
        <w:ind w:firstLine="720"/>
        <w:jc w:val="both"/>
        <w:rPr>
          <w:rFonts w:ascii="Arial" w:hAnsi="Arial" w:cs="Arial"/>
          <w:lang w:val="es-ES"/>
        </w:rPr>
      </w:pPr>
      <w:r w:rsidRPr="007C6EA6">
        <w:rPr>
          <w:rFonts w:ascii="Arial" w:hAnsi="Arial" w:cs="Arial"/>
          <w:b/>
          <w:lang w:val="es-ES"/>
        </w:rPr>
        <w:t>ARTICULO 1452.-</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sz w:val="18"/>
          <w:lang w:val="es-ES"/>
        </w:rPr>
      </w:pPr>
      <w:hyperlink w:anchor="Artículo1452" w:history="1">
        <w:r w:rsidR="00FA51F4">
          <w:rPr>
            <w:rStyle w:val="Hipervnculo"/>
            <w:rFonts w:ascii="Arial" w:hAnsi="Arial" w:cs="Arial"/>
            <w:i/>
            <w:sz w:val="18"/>
            <w:lang w:val="es-ES"/>
          </w:rPr>
          <w:t>Artículo Derogado</w:t>
        </w:r>
      </w:hyperlink>
    </w:p>
    <w:p w:rsidR="00FA51F4" w:rsidRDefault="0034041D" w:rsidP="00FA51F4">
      <w:pPr>
        <w:ind w:firstLine="720"/>
        <w:jc w:val="both"/>
        <w:rPr>
          <w:rFonts w:ascii="Arial" w:hAnsi="Arial" w:cs="Arial"/>
          <w:lang w:val="es-ES"/>
        </w:rPr>
      </w:pPr>
      <w:r w:rsidRPr="007C6EA6">
        <w:rPr>
          <w:rFonts w:ascii="Arial" w:hAnsi="Arial" w:cs="Arial"/>
          <w:b/>
          <w:lang w:val="es-ES"/>
        </w:rPr>
        <w:t>ARTICULO 1453.-</w:t>
      </w:r>
      <w:r w:rsidRPr="007C6EA6">
        <w:rPr>
          <w:rFonts w:ascii="Arial" w:hAnsi="Arial" w:cs="Arial"/>
          <w:lang w:val="es-ES"/>
        </w:rPr>
        <w:t xml:space="preserve"> Derogado.</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53" w:history="1">
        <w:r w:rsid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1454.-</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b/>
          <w:i/>
          <w:lang w:val="es-ES"/>
        </w:rPr>
      </w:pPr>
      <w:r w:rsidRPr="007C6EA6">
        <w:rPr>
          <w:rFonts w:ascii="Arial" w:hAnsi="Arial" w:cs="Arial"/>
          <w:lang w:val="es-ES"/>
        </w:rPr>
        <w:t xml:space="preserve">  </w:t>
      </w:r>
      <w:hyperlink w:anchor="Artículo1454" w:history="1">
        <w:r w:rsidR="00FA51F4">
          <w:rPr>
            <w:rStyle w:val="Hipervnculo"/>
            <w:rFonts w:ascii="Arial" w:hAnsi="Arial" w:cs="Arial"/>
            <w:i/>
            <w:sz w:val="18"/>
            <w:lang w:val="es-ES"/>
          </w:rPr>
          <w:t>Artículo Derogado</w:t>
        </w:r>
      </w:hyperlink>
      <w:r w:rsidRPr="00FA51F4">
        <w:rPr>
          <w:rFonts w:ascii="Arial" w:hAnsi="Arial" w:cs="Arial"/>
          <w:b/>
          <w:i/>
          <w:lang w:val="es-ES"/>
        </w:rPr>
        <w:t xml:space="preserve"> </w:t>
      </w:r>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1455.-</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55" w:history="1">
        <w:r w:rsidR="00FA51F4" w:rsidRP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1456.-</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56" w:history="1">
        <w:r w:rsidR="00FA51F4" w:rsidRP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1457.-</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57" w:history="1">
        <w:r w:rsid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1458.-</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58" w:history="1">
        <w:r w:rsidR="00FA51F4">
          <w:rPr>
            <w:rStyle w:val="Hipervnculo"/>
            <w:rFonts w:ascii="Arial" w:hAnsi="Arial" w:cs="Arial"/>
            <w:i/>
            <w:sz w:val="18"/>
            <w:lang w:val="es-ES"/>
          </w:rPr>
          <w:t>Artículo Derogado</w:t>
        </w:r>
      </w:hyperlink>
      <w:r w:rsidR="00FA51F4">
        <w:rPr>
          <w:rFonts w:ascii="Arial" w:hAnsi="Arial" w:cs="Arial"/>
          <w:i/>
          <w:sz w:val="18"/>
          <w:lang w:val="es-ES"/>
        </w:rPr>
        <w:t xml:space="preserve"> </w:t>
      </w:r>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1459.-</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59" w:history="1">
        <w:r w:rsid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1460.-</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60" w:history="1">
        <w:r w:rsidR="00FA51F4" w:rsidRP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1461.-</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lang w:val="es-ES"/>
        </w:rPr>
      </w:pPr>
      <w:r w:rsidRPr="007C6EA6">
        <w:rPr>
          <w:rFonts w:ascii="Arial" w:hAnsi="Arial" w:cs="Arial"/>
          <w:lang w:val="es-ES"/>
        </w:rPr>
        <w:t xml:space="preserve">  </w:t>
      </w:r>
      <w:hyperlink w:anchor="Artículo1461" w:history="1">
        <w:r w:rsidR="00FA51F4" w:rsidRPr="00FA51F4">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1462.-</w:t>
      </w:r>
      <w:r w:rsidRPr="007C6EA6">
        <w:rPr>
          <w:rFonts w:ascii="Arial" w:hAnsi="Arial" w:cs="Arial"/>
          <w:lang w:val="es-ES"/>
        </w:rPr>
        <w:t xml:space="preserve"> Derogado. </w:t>
      </w:r>
    </w:p>
    <w:p w:rsidR="0034041D" w:rsidRPr="00FA51F4" w:rsidRDefault="0034041D" w:rsidP="00FA51F4">
      <w:pPr>
        <w:spacing w:after="240"/>
        <w:ind w:firstLine="720"/>
        <w:jc w:val="right"/>
        <w:rPr>
          <w:rFonts w:ascii="Arial" w:hAnsi="Arial" w:cs="Arial"/>
          <w:i/>
          <w:sz w:val="18"/>
          <w:lang w:val="es-ES"/>
        </w:rPr>
      </w:pPr>
      <w:r w:rsidRPr="00FA51F4">
        <w:rPr>
          <w:rFonts w:ascii="Arial" w:hAnsi="Arial" w:cs="Arial"/>
          <w:i/>
          <w:sz w:val="18"/>
          <w:lang w:val="es-ES"/>
        </w:rPr>
        <w:t xml:space="preserve">  </w:t>
      </w:r>
      <w:hyperlink w:anchor="Artículo1462" w:history="1">
        <w:r w:rsidR="00034B80">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1463.-</w:t>
      </w:r>
      <w:r w:rsidRPr="007C6EA6">
        <w:rPr>
          <w:rFonts w:ascii="Arial" w:hAnsi="Arial" w:cs="Arial"/>
          <w:lang w:val="es-ES"/>
        </w:rPr>
        <w:t xml:space="preserve"> Derogado. </w:t>
      </w:r>
    </w:p>
    <w:p w:rsidR="0034041D" w:rsidRPr="00034B80" w:rsidRDefault="0034041D" w:rsidP="00034B80">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63" w:history="1">
        <w:r w:rsidR="00034B80">
          <w:rPr>
            <w:rStyle w:val="Hipervnculo"/>
            <w:rFonts w:ascii="Arial" w:hAnsi="Arial" w:cs="Arial"/>
            <w:i/>
            <w:sz w:val="18"/>
            <w:lang w:val="es-ES"/>
          </w:rPr>
          <w:t>Artículo Derogado</w:t>
        </w:r>
      </w:hyperlink>
    </w:p>
    <w:p w:rsidR="00FA51F4" w:rsidRDefault="0034041D" w:rsidP="00FA51F4">
      <w:pPr>
        <w:spacing w:before="240"/>
        <w:ind w:firstLine="720"/>
        <w:jc w:val="both"/>
        <w:rPr>
          <w:rFonts w:ascii="Arial" w:hAnsi="Arial" w:cs="Arial"/>
          <w:lang w:val="es-ES"/>
        </w:rPr>
      </w:pPr>
      <w:r w:rsidRPr="007C6EA6">
        <w:rPr>
          <w:rFonts w:ascii="Arial" w:hAnsi="Arial" w:cs="Arial"/>
          <w:b/>
          <w:lang w:val="es-ES"/>
        </w:rPr>
        <w:t>ARTICULO 1464.-</w:t>
      </w:r>
      <w:r w:rsidRPr="007C6EA6">
        <w:rPr>
          <w:rFonts w:ascii="Arial" w:hAnsi="Arial" w:cs="Arial"/>
          <w:lang w:val="es-ES"/>
        </w:rPr>
        <w:t xml:space="preserve"> Derogado.  </w:t>
      </w:r>
    </w:p>
    <w:p w:rsidR="0034041D" w:rsidRPr="00034B80" w:rsidRDefault="0034041D" w:rsidP="00034B80">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64" w:history="1">
        <w:r w:rsidR="00034B80">
          <w:rPr>
            <w:rStyle w:val="Hipervnculo"/>
            <w:rFonts w:ascii="Arial" w:hAnsi="Arial" w:cs="Arial"/>
            <w:i/>
            <w:sz w:val="18"/>
            <w:lang w:val="es-ES"/>
          </w:rPr>
          <w:t>Artículo Derogado</w:t>
        </w:r>
      </w:hyperlink>
    </w:p>
    <w:p w:rsidR="005D3156" w:rsidRDefault="0034041D" w:rsidP="0034041D">
      <w:pPr>
        <w:ind w:firstLine="720"/>
        <w:jc w:val="both"/>
        <w:rPr>
          <w:rFonts w:ascii="Arial" w:hAnsi="Arial" w:cs="Arial"/>
          <w:lang w:val="es-ES"/>
        </w:rPr>
      </w:pPr>
      <w:r w:rsidRPr="007C6EA6">
        <w:rPr>
          <w:rFonts w:ascii="Arial" w:hAnsi="Arial" w:cs="Arial"/>
          <w:b/>
          <w:lang w:val="es-ES"/>
        </w:rPr>
        <w:t>ARTICULO 1465.-</w:t>
      </w:r>
      <w:r w:rsidRPr="007C6EA6">
        <w:rPr>
          <w:rFonts w:ascii="Arial" w:hAnsi="Arial" w:cs="Arial"/>
          <w:lang w:val="es-ES"/>
        </w:rPr>
        <w:t xml:space="preserve"> Derogado.   </w:t>
      </w:r>
    </w:p>
    <w:p w:rsidR="0034041D" w:rsidRPr="00034B80" w:rsidRDefault="0034041D" w:rsidP="00DC570E">
      <w:pPr>
        <w:spacing w:after="240"/>
        <w:ind w:firstLine="720"/>
        <w:jc w:val="right"/>
        <w:rPr>
          <w:rFonts w:ascii="Arial" w:hAnsi="Arial" w:cs="Arial"/>
          <w:i/>
          <w:sz w:val="18"/>
          <w:lang w:val="es-ES"/>
        </w:rPr>
      </w:pPr>
      <w:hyperlink w:anchor="Artículo1465" w:history="1">
        <w:r w:rsidR="00034B80">
          <w:rPr>
            <w:rStyle w:val="Hipervnculo"/>
            <w:rFonts w:ascii="Arial" w:hAnsi="Arial" w:cs="Arial"/>
            <w:i/>
            <w:sz w:val="18"/>
            <w:lang w:val="es-ES"/>
          </w:rPr>
          <w:t>Artículo Derogado</w:t>
        </w:r>
      </w:hyperlink>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rPr>
      </w:pPr>
      <w:r w:rsidRPr="007C6EA6">
        <w:rPr>
          <w:rFonts w:ascii="Arial" w:hAnsi="Arial" w:cs="Arial"/>
          <w:b/>
        </w:rPr>
        <w:t>CAPITULO VI</w:t>
      </w:r>
    </w:p>
    <w:p w:rsidR="0034041D" w:rsidRDefault="0034041D" w:rsidP="0034041D">
      <w:pPr>
        <w:jc w:val="center"/>
        <w:rPr>
          <w:rFonts w:ascii="Arial" w:hAnsi="Arial" w:cs="Arial"/>
          <w:b/>
          <w:lang w:val="it-IT"/>
        </w:rPr>
      </w:pPr>
      <w:r w:rsidRPr="007C6EA6">
        <w:rPr>
          <w:rFonts w:ascii="Arial" w:hAnsi="Arial" w:cs="Arial"/>
          <w:b/>
          <w:lang w:val="it-IT"/>
        </w:rPr>
        <w:t>DEL TESTAMENTO MILITAR.</w:t>
      </w:r>
    </w:p>
    <w:p w:rsidR="00034B80" w:rsidRPr="00034B80" w:rsidRDefault="00034B80" w:rsidP="00034B80">
      <w:pPr>
        <w:jc w:val="right"/>
        <w:rPr>
          <w:rFonts w:ascii="Arial" w:hAnsi="Arial" w:cs="Arial"/>
          <w:i/>
          <w:sz w:val="18"/>
          <w:lang w:val="es-ES"/>
        </w:rPr>
      </w:pPr>
      <w:hyperlink w:anchor="DELTESTAMENTOMILITAR" w:history="1">
        <w:r>
          <w:rPr>
            <w:rStyle w:val="Hipervnculo"/>
            <w:rFonts w:ascii="Arial" w:hAnsi="Arial" w:cs="Arial"/>
            <w:i/>
            <w:sz w:val="18"/>
            <w:lang w:val="es-ES"/>
          </w:rPr>
          <w:t>Capítulo Derogado</w:t>
        </w:r>
      </w:hyperlink>
    </w:p>
    <w:p w:rsidR="00034B80" w:rsidRDefault="0034041D" w:rsidP="00ED5FA6">
      <w:pPr>
        <w:spacing w:before="240"/>
        <w:ind w:firstLine="720"/>
        <w:jc w:val="both"/>
        <w:rPr>
          <w:rFonts w:ascii="Arial" w:hAnsi="Arial" w:cs="Arial"/>
          <w:lang w:val="es-ES"/>
        </w:rPr>
      </w:pPr>
      <w:r w:rsidRPr="007C6EA6">
        <w:rPr>
          <w:rFonts w:ascii="Arial" w:hAnsi="Arial" w:cs="Arial"/>
          <w:b/>
          <w:lang w:val="es-ES"/>
        </w:rPr>
        <w:t>ARTICULO 1466.-</w:t>
      </w:r>
      <w:r w:rsidRPr="007C6EA6">
        <w:rPr>
          <w:rFonts w:ascii="Arial" w:hAnsi="Arial" w:cs="Arial"/>
          <w:lang w:val="es-ES"/>
        </w:rPr>
        <w:t xml:space="preserve"> Derogado.  </w:t>
      </w:r>
    </w:p>
    <w:p w:rsidR="0034041D" w:rsidRPr="00034B80" w:rsidRDefault="0034041D" w:rsidP="00ED5FA6">
      <w:pPr>
        <w:spacing w:after="240"/>
        <w:ind w:firstLine="720"/>
        <w:jc w:val="right"/>
        <w:rPr>
          <w:rFonts w:ascii="Arial" w:hAnsi="Arial" w:cs="Arial"/>
          <w:i/>
          <w:sz w:val="18"/>
          <w:lang w:val="es-ES"/>
        </w:rPr>
      </w:pPr>
      <w:hyperlink w:anchor="Artículo1466" w:history="1">
        <w:r w:rsidR="00034B80">
          <w:rPr>
            <w:rStyle w:val="Hipervnculo"/>
            <w:rFonts w:ascii="Arial" w:hAnsi="Arial" w:cs="Arial"/>
            <w:i/>
            <w:sz w:val="18"/>
            <w:lang w:val="es-ES"/>
          </w:rPr>
          <w:t>Artículo Derogado</w:t>
        </w:r>
      </w:hyperlink>
    </w:p>
    <w:p w:rsidR="00034B80" w:rsidRDefault="0034041D" w:rsidP="00ED5FA6">
      <w:pPr>
        <w:spacing w:before="240"/>
        <w:ind w:firstLine="720"/>
        <w:jc w:val="both"/>
        <w:rPr>
          <w:rFonts w:ascii="Arial" w:hAnsi="Arial" w:cs="Arial"/>
          <w:lang w:val="es-ES"/>
        </w:rPr>
      </w:pPr>
      <w:r w:rsidRPr="007C6EA6">
        <w:rPr>
          <w:rFonts w:ascii="Arial" w:hAnsi="Arial" w:cs="Arial"/>
          <w:b/>
          <w:lang w:val="es-ES"/>
        </w:rPr>
        <w:t>ARTICULO 1467.-</w:t>
      </w:r>
      <w:r w:rsidRPr="007C6EA6">
        <w:rPr>
          <w:rFonts w:ascii="Arial" w:hAnsi="Arial" w:cs="Arial"/>
          <w:lang w:val="es-ES"/>
        </w:rPr>
        <w:t xml:space="preserve"> Derogado. </w:t>
      </w:r>
    </w:p>
    <w:p w:rsidR="0034041D" w:rsidRPr="00034B80" w:rsidRDefault="0034041D" w:rsidP="00ED5FA6">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67" w:history="1">
        <w:r w:rsidR="00034B80">
          <w:rPr>
            <w:rStyle w:val="Hipervnculo"/>
            <w:rFonts w:ascii="Arial" w:hAnsi="Arial" w:cs="Arial"/>
            <w:i/>
            <w:sz w:val="18"/>
            <w:lang w:val="es-ES"/>
          </w:rPr>
          <w:t>Artículo Derogado</w:t>
        </w:r>
      </w:hyperlink>
    </w:p>
    <w:p w:rsidR="00034B80" w:rsidRDefault="0034041D" w:rsidP="00ED5FA6">
      <w:pPr>
        <w:spacing w:before="240"/>
        <w:ind w:firstLine="720"/>
        <w:jc w:val="both"/>
        <w:rPr>
          <w:rFonts w:ascii="Arial" w:hAnsi="Arial" w:cs="Arial"/>
          <w:lang w:val="es-ES"/>
        </w:rPr>
      </w:pPr>
      <w:r w:rsidRPr="007C6EA6">
        <w:rPr>
          <w:rFonts w:ascii="Arial" w:hAnsi="Arial" w:cs="Arial"/>
          <w:b/>
          <w:lang w:val="es-ES"/>
        </w:rPr>
        <w:t>ARTICULO 1468.-</w:t>
      </w:r>
      <w:r w:rsidRPr="007C6EA6">
        <w:rPr>
          <w:rFonts w:ascii="Arial" w:hAnsi="Arial" w:cs="Arial"/>
          <w:lang w:val="es-ES"/>
        </w:rPr>
        <w:t xml:space="preserve"> Derogado.  </w:t>
      </w:r>
    </w:p>
    <w:p w:rsidR="0034041D" w:rsidRPr="00034B80" w:rsidRDefault="0034041D" w:rsidP="00ED5FA6">
      <w:pPr>
        <w:spacing w:after="240"/>
        <w:ind w:firstLine="720"/>
        <w:jc w:val="right"/>
        <w:rPr>
          <w:rFonts w:ascii="Arial" w:hAnsi="Arial" w:cs="Arial"/>
          <w:i/>
          <w:lang w:val="es-ES"/>
        </w:rPr>
      </w:pPr>
      <w:r w:rsidRPr="007C6EA6">
        <w:rPr>
          <w:rFonts w:ascii="Arial" w:hAnsi="Arial" w:cs="Arial"/>
          <w:lang w:val="es-ES"/>
        </w:rPr>
        <w:t xml:space="preserve"> </w:t>
      </w:r>
      <w:hyperlink w:anchor="Artículo1468" w:history="1">
        <w:r w:rsidR="00034B80">
          <w:rPr>
            <w:rStyle w:val="Hipervnculo"/>
            <w:rFonts w:ascii="Arial" w:hAnsi="Arial" w:cs="Arial"/>
            <w:i/>
            <w:sz w:val="18"/>
            <w:lang w:val="es-ES"/>
          </w:rPr>
          <w:t>Artículo Derogado</w:t>
        </w:r>
      </w:hyperlink>
    </w:p>
    <w:p w:rsidR="00034B80" w:rsidRDefault="0034041D" w:rsidP="00ED5FA6">
      <w:pPr>
        <w:spacing w:before="240"/>
        <w:ind w:firstLine="720"/>
        <w:jc w:val="both"/>
        <w:rPr>
          <w:rFonts w:ascii="Arial" w:hAnsi="Arial" w:cs="Arial"/>
          <w:lang w:val="es-ES"/>
        </w:rPr>
      </w:pPr>
      <w:r w:rsidRPr="007C6EA6">
        <w:rPr>
          <w:rFonts w:ascii="Arial" w:hAnsi="Arial" w:cs="Arial"/>
          <w:b/>
          <w:lang w:val="es-ES"/>
        </w:rPr>
        <w:t>ARTICULO 1469.-</w:t>
      </w:r>
      <w:r w:rsidRPr="007C6EA6">
        <w:rPr>
          <w:rFonts w:ascii="Arial" w:hAnsi="Arial" w:cs="Arial"/>
          <w:lang w:val="es-ES"/>
        </w:rPr>
        <w:t xml:space="preserve"> Derogado.  </w:t>
      </w:r>
    </w:p>
    <w:p w:rsidR="0034041D" w:rsidRPr="00034B80" w:rsidRDefault="0034041D" w:rsidP="00ED5FA6">
      <w:pPr>
        <w:spacing w:after="240"/>
        <w:ind w:firstLine="720"/>
        <w:jc w:val="right"/>
        <w:rPr>
          <w:rFonts w:ascii="Arial" w:hAnsi="Arial" w:cs="Arial"/>
          <w:i/>
          <w:sz w:val="18"/>
          <w:lang w:val="es-ES"/>
        </w:rPr>
      </w:pPr>
      <w:r w:rsidRPr="00034B80">
        <w:rPr>
          <w:rFonts w:ascii="Arial" w:hAnsi="Arial" w:cs="Arial"/>
          <w:i/>
          <w:lang w:val="es-ES"/>
        </w:rPr>
        <w:t xml:space="preserve"> </w:t>
      </w:r>
      <w:hyperlink w:anchor="Artículo1469" w:history="1">
        <w:r w:rsidR="00034B80">
          <w:rPr>
            <w:rStyle w:val="Hipervnculo"/>
            <w:rFonts w:ascii="Arial" w:hAnsi="Arial" w:cs="Arial"/>
            <w:i/>
            <w:sz w:val="18"/>
            <w:lang w:val="es-ES"/>
          </w:rPr>
          <w:t>Artículo Derogado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VII</w:t>
      </w:r>
    </w:p>
    <w:p w:rsidR="0034041D" w:rsidRDefault="0034041D" w:rsidP="0034041D">
      <w:pPr>
        <w:jc w:val="center"/>
        <w:rPr>
          <w:rFonts w:ascii="Arial" w:hAnsi="Arial" w:cs="Arial"/>
          <w:b/>
          <w:lang w:val="es-ES"/>
        </w:rPr>
      </w:pPr>
      <w:r w:rsidRPr="007C6EA6">
        <w:rPr>
          <w:rFonts w:ascii="Arial" w:hAnsi="Arial" w:cs="Arial"/>
          <w:b/>
          <w:lang w:val="es-ES"/>
        </w:rPr>
        <w:t>DEL TESTAMENTO MARITIMO</w:t>
      </w:r>
    </w:p>
    <w:p w:rsidR="00B92F53" w:rsidRPr="00B92F53" w:rsidRDefault="00B92F53" w:rsidP="00B92F53">
      <w:pPr>
        <w:spacing w:after="240"/>
        <w:jc w:val="right"/>
        <w:rPr>
          <w:rFonts w:ascii="Arial" w:hAnsi="Arial" w:cs="Arial"/>
          <w:i/>
          <w:sz w:val="18"/>
          <w:lang w:val="es-ES"/>
        </w:rPr>
      </w:pPr>
      <w:hyperlink w:anchor="DELTESTAMENTOMARÍTIMO" w:history="1">
        <w:r>
          <w:rPr>
            <w:rStyle w:val="Hipervnculo"/>
            <w:rFonts w:ascii="Arial" w:hAnsi="Arial" w:cs="Arial"/>
            <w:i/>
            <w:sz w:val="18"/>
            <w:lang w:val="es-ES"/>
          </w:rPr>
          <w:t>Capítulo Derogado</w:t>
        </w:r>
      </w:hyperlink>
    </w:p>
    <w:p w:rsidR="00B92F53" w:rsidRDefault="0034041D" w:rsidP="00B92F53">
      <w:pPr>
        <w:ind w:firstLine="720"/>
        <w:jc w:val="both"/>
        <w:rPr>
          <w:rFonts w:ascii="Arial" w:hAnsi="Arial" w:cs="Arial"/>
          <w:lang w:val="es-ES"/>
        </w:rPr>
      </w:pPr>
      <w:r w:rsidRPr="007C6EA6">
        <w:rPr>
          <w:rFonts w:ascii="Arial" w:hAnsi="Arial" w:cs="Arial"/>
          <w:b/>
          <w:lang w:val="es-ES"/>
        </w:rPr>
        <w:t>ARTICULO 1470.-</w:t>
      </w:r>
      <w:r w:rsidRPr="007C6EA6">
        <w:rPr>
          <w:rFonts w:ascii="Arial" w:hAnsi="Arial" w:cs="Arial"/>
          <w:lang w:val="es-ES"/>
        </w:rPr>
        <w:t xml:space="preserve"> Derogado.  </w:t>
      </w:r>
    </w:p>
    <w:p w:rsidR="0034041D" w:rsidRPr="00B92F53" w:rsidRDefault="0034041D" w:rsidP="00B92F53">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70" w:history="1">
        <w:r w:rsidR="00330C22">
          <w:rPr>
            <w:rStyle w:val="Hipervnculo"/>
            <w:rFonts w:ascii="Arial" w:hAnsi="Arial" w:cs="Arial"/>
            <w:i/>
            <w:sz w:val="18"/>
            <w:lang w:val="es-ES"/>
          </w:rPr>
          <w:t>Artículo</w:t>
        </w:r>
        <w:r w:rsidR="00761BE8">
          <w:rPr>
            <w:rStyle w:val="Hipervnculo"/>
            <w:rFonts w:ascii="Arial" w:hAnsi="Arial" w:cs="Arial"/>
            <w:i/>
            <w:sz w:val="18"/>
            <w:lang w:val="es-ES"/>
          </w:rPr>
          <w:t xml:space="preserve"> Derogado</w:t>
        </w:r>
      </w:hyperlink>
    </w:p>
    <w:p w:rsidR="00B92F53" w:rsidRDefault="0034041D" w:rsidP="00B92F53">
      <w:pPr>
        <w:ind w:firstLine="720"/>
        <w:jc w:val="both"/>
        <w:rPr>
          <w:rFonts w:ascii="Arial" w:hAnsi="Arial" w:cs="Arial"/>
          <w:lang w:val="es-ES"/>
        </w:rPr>
      </w:pPr>
      <w:r w:rsidRPr="007C6EA6">
        <w:rPr>
          <w:rFonts w:ascii="Arial" w:hAnsi="Arial" w:cs="Arial"/>
          <w:b/>
          <w:lang w:val="es-ES"/>
        </w:rPr>
        <w:t>ARTICULO 1471.-</w:t>
      </w:r>
      <w:r w:rsidRPr="007C6EA6">
        <w:rPr>
          <w:rFonts w:ascii="Arial" w:hAnsi="Arial" w:cs="Arial"/>
          <w:lang w:val="es-ES"/>
        </w:rPr>
        <w:t xml:space="preserve"> Derogado.  </w:t>
      </w:r>
    </w:p>
    <w:p w:rsidR="0034041D" w:rsidRPr="00B92F53" w:rsidRDefault="0034041D" w:rsidP="00B92F53">
      <w:pPr>
        <w:spacing w:after="240"/>
        <w:ind w:firstLine="720"/>
        <w:jc w:val="right"/>
        <w:rPr>
          <w:rFonts w:ascii="Arial" w:hAnsi="Arial" w:cs="Arial"/>
          <w:i/>
          <w:sz w:val="18"/>
          <w:lang w:val="es-ES"/>
        </w:rPr>
      </w:pPr>
      <w:r w:rsidRPr="00B92F53">
        <w:rPr>
          <w:rFonts w:ascii="Arial" w:hAnsi="Arial" w:cs="Arial"/>
          <w:i/>
          <w:sz w:val="18"/>
          <w:lang w:val="es-ES"/>
        </w:rPr>
        <w:t xml:space="preserve"> </w:t>
      </w:r>
      <w:hyperlink w:anchor="Artículo1471" w:history="1">
        <w:r w:rsidR="00761BE8">
          <w:rPr>
            <w:rStyle w:val="Hipervnculo"/>
            <w:rFonts w:ascii="Arial" w:hAnsi="Arial" w:cs="Arial"/>
            <w:i/>
            <w:sz w:val="18"/>
            <w:lang w:val="es-ES"/>
          </w:rPr>
          <w:t>Artículo Derogado</w:t>
        </w:r>
      </w:hyperlink>
    </w:p>
    <w:p w:rsidR="00B92F53" w:rsidRDefault="0034041D" w:rsidP="00B92F53">
      <w:pPr>
        <w:spacing w:before="240"/>
        <w:ind w:firstLine="720"/>
        <w:jc w:val="both"/>
        <w:rPr>
          <w:rFonts w:ascii="Arial" w:hAnsi="Arial" w:cs="Arial"/>
          <w:lang w:val="es-ES"/>
        </w:rPr>
      </w:pPr>
      <w:r w:rsidRPr="007C6EA6">
        <w:rPr>
          <w:rFonts w:ascii="Arial" w:hAnsi="Arial" w:cs="Arial"/>
          <w:b/>
          <w:lang w:val="es-ES"/>
        </w:rPr>
        <w:t>ARTICULO 1472.-</w:t>
      </w:r>
      <w:r w:rsidRPr="007C6EA6">
        <w:rPr>
          <w:rFonts w:ascii="Arial" w:hAnsi="Arial" w:cs="Arial"/>
          <w:lang w:val="es-ES"/>
        </w:rPr>
        <w:t xml:space="preserve"> Derogado.  </w:t>
      </w:r>
    </w:p>
    <w:p w:rsidR="0034041D" w:rsidRPr="00B92F53" w:rsidRDefault="0034041D" w:rsidP="00B92F53">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72" w:history="1">
        <w:r w:rsidR="00761BE8">
          <w:rPr>
            <w:rStyle w:val="Hipervnculo"/>
            <w:rFonts w:ascii="Arial" w:hAnsi="Arial" w:cs="Arial"/>
            <w:i/>
            <w:sz w:val="18"/>
            <w:lang w:val="es-ES"/>
          </w:rPr>
          <w:t>Artículo Derogado</w:t>
        </w:r>
      </w:hyperlink>
    </w:p>
    <w:p w:rsidR="00B92F53" w:rsidRDefault="0034041D" w:rsidP="00B92F53">
      <w:pPr>
        <w:spacing w:before="240"/>
        <w:ind w:firstLine="720"/>
        <w:jc w:val="both"/>
        <w:rPr>
          <w:rFonts w:ascii="Arial" w:hAnsi="Arial" w:cs="Arial"/>
          <w:lang w:val="es-ES"/>
        </w:rPr>
      </w:pPr>
      <w:r w:rsidRPr="007C6EA6">
        <w:rPr>
          <w:rFonts w:ascii="Arial" w:hAnsi="Arial" w:cs="Arial"/>
          <w:b/>
          <w:lang w:val="es-ES"/>
        </w:rPr>
        <w:t>ARTICULO 1473.-</w:t>
      </w:r>
      <w:r w:rsidRPr="007C6EA6">
        <w:rPr>
          <w:rFonts w:ascii="Arial" w:hAnsi="Arial" w:cs="Arial"/>
          <w:lang w:val="es-ES"/>
        </w:rPr>
        <w:t xml:space="preserve"> Derogado.   </w:t>
      </w:r>
    </w:p>
    <w:p w:rsidR="0034041D" w:rsidRPr="00B92F53" w:rsidRDefault="0034041D" w:rsidP="00B92F53">
      <w:pPr>
        <w:spacing w:after="240"/>
        <w:ind w:firstLine="720"/>
        <w:jc w:val="right"/>
        <w:rPr>
          <w:rFonts w:ascii="Arial" w:hAnsi="Arial" w:cs="Arial"/>
          <w:i/>
          <w:sz w:val="18"/>
          <w:lang w:val="es-ES"/>
        </w:rPr>
      </w:pPr>
      <w:hyperlink w:anchor="Artículo1473" w:history="1">
        <w:r w:rsidR="00761BE8">
          <w:rPr>
            <w:rStyle w:val="Hipervnculo"/>
            <w:rFonts w:ascii="Arial" w:hAnsi="Arial" w:cs="Arial"/>
            <w:i/>
            <w:sz w:val="18"/>
            <w:lang w:val="es-ES"/>
          </w:rPr>
          <w:t>Artículo Derogado</w:t>
        </w:r>
      </w:hyperlink>
    </w:p>
    <w:p w:rsidR="00B92F53" w:rsidRDefault="0034041D" w:rsidP="00B92F53">
      <w:pPr>
        <w:spacing w:before="240"/>
        <w:ind w:firstLine="720"/>
        <w:jc w:val="both"/>
        <w:rPr>
          <w:rFonts w:ascii="Arial" w:hAnsi="Arial" w:cs="Arial"/>
          <w:lang w:val="es-ES"/>
        </w:rPr>
      </w:pPr>
      <w:r w:rsidRPr="007C6EA6">
        <w:rPr>
          <w:rFonts w:ascii="Arial" w:hAnsi="Arial" w:cs="Arial"/>
          <w:b/>
          <w:lang w:val="es-ES"/>
        </w:rPr>
        <w:t>ARTICULO 1474.-</w:t>
      </w:r>
      <w:r w:rsidRPr="007C6EA6">
        <w:rPr>
          <w:rFonts w:ascii="Arial" w:hAnsi="Arial" w:cs="Arial"/>
          <w:lang w:val="es-ES"/>
        </w:rPr>
        <w:t xml:space="preserve"> Derogado.  </w:t>
      </w:r>
    </w:p>
    <w:p w:rsidR="0034041D" w:rsidRPr="00B92F53" w:rsidRDefault="0034041D" w:rsidP="00B92F53">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74" w:history="1">
        <w:r w:rsidR="00761BE8">
          <w:rPr>
            <w:rStyle w:val="Hipervnculo"/>
            <w:rFonts w:ascii="Arial" w:hAnsi="Arial" w:cs="Arial"/>
            <w:i/>
            <w:sz w:val="18"/>
            <w:lang w:val="es-ES"/>
          </w:rPr>
          <w:t>Artículo Derogado</w:t>
        </w:r>
      </w:hyperlink>
    </w:p>
    <w:p w:rsidR="00B92F53" w:rsidRDefault="0034041D" w:rsidP="00761BE8">
      <w:pPr>
        <w:spacing w:before="240"/>
        <w:ind w:firstLine="720"/>
        <w:jc w:val="both"/>
        <w:rPr>
          <w:rFonts w:ascii="Arial" w:hAnsi="Arial" w:cs="Arial"/>
          <w:lang w:val="es-ES"/>
        </w:rPr>
      </w:pPr>
      <w:r w:rsidRPr="007C6EA6">
        <w:rPr>
          <w:rFonts w:ascii="Arial" w:hAnsi="Arial" w:cs="Arial"/>
          <w:b/>
          <w:lang w:val="es-ES"/>
        </w:rPr>
        <w:t>ARTICULO 1475.-</w:t>
      </w:r>
      <w:r w:rsidRPr="007C6EA6">
        <w:rPr>
          <w:rFonts w:ascii="Arial" w:hAnsi="Arial" w:cs="Arial"/>
          <w:lang w:val="es-ES"/>
        </w:rPr>
        <w:t xml:space="preserve"> Derogado.   </w:t>
      </w:r>
    </w:p>
    <w:p w:rsidR="0034041D" w:rsidRPr="00761BE8" w:rsidRDefault="0034041D" w:rsidP="00761BE8">
      <w:pPr>
        <w:spacing w:after="240"/>
        <w:ind w:firstLine="720"/>
        <w:jc w:val="right"/>
        <w:rPr>
          <w:rFonts w:ascii="Arial" w:hAnsi="Arial" w:cs="Arial"/>
          <w:i/>
          <w:sz w:val="18"/>
          <w:lang w:val="es-ES"/>
        </w:rPr>
      </w:pPr>
      <w:hyperlink w:anchor="Artículo1475" w:history="1">
        <w:r w:rsidR="00761BE8">
          <w:rPr>
            <w:rStyle w:val="Hipervnculo"/>
            <w:rFonts w:ascii="Arial" w:hAnsi="Arial" w:cs="Arial"/>
            <w:i/>
            <w:sz w:val="18"/>
            <w:lang w:val="es-ES"/>
          </w:rPr>
          <w:t>Artículo Derogado</w:t>
        </w:r>
      </w:hyperlink>
    </w:p>
    <w:p w:rsidR="00B92F53" w:rsidRDefault="0034041D" w:rsidP="00761BE8">
      <w:pPr>
        <w:ind w:firstLine="720"/>
        <w:jc w:val="both"/>
        <w:rPr>
          <w:rFonts w:ascii="Arial" w:hAnsi="Arial" w:cs="Arial"/>
          <w:lang w:val="es-ES"/>
        </w:rPr>
      </w:pPr>
      <w:r w:rsidRPr="007C6EA6">
        <w:rPr>
          <w:rFonts w:ascii="Arial" w:hAnsi="Arial" w:cs="Arial"/>
          <w:b/>
          <w:lang w:val="es-ES"/>
        </w:rPr>
        <w:t>ARTICULO 1476.-</w:t>
      </w:r>
      <w:r w:rsidRPr="007C6EA6">
        <w:rPr>
          <w:rFonts w:ascii="Arial" w:hAnsi="Arial" w:cs="Arial"/>
          <w:lang w:val="es-ES"/>
        </w:rPr>
        <w:t xml:space="preserve"> Derogado.   </w:t>
      </w:r>
    </w:p>
    <w:p w:rsidR="0034041D" w:rsidRPr="00761BE8" w:rsidRDefault="0034041D" w:rsidP="00761BE8">
      <w:pPr>
        <w:spacing w:after="240"/>
        <w:ind w:firstLine="720"/>
        <w:jc w:val="right"/>
        <w:rPr>
          <w:rFonts w:ascii="Arial" w:hAnsi="Arial" w:cs="Arial"/>
          <w:i/>
          <w:lang w:val="es-ES"/>
        </w:rPr>
      </w:pPr>
      <w:hyperlink w:anchor="Artículo1476" w:history="1">
        <w:r w:rsidR="00761BE8">
          <w:rPr>
            <w:rStyle w:val="Hipervnculo"/>
            <w:rFonts w:ascii="Arial" w:hAnsi="Arial" w:cs="Arial"/>
            <w:i/>
            <w:sz w:val="18"/>
            <w:lang w:val="es-ES"/>
          </w:rPr>
          <w:t>Artículo Derogado</w:t>
        </w:r>
      </w:hyperlink>
    </w:p>
    <w:p w:rsidR="00B92F53" w:rsidRDefault="0034041D" w:rsidP="00761BE8">
      <w:pPr>
        <w:spacing w:before="240"/>
        <w:ind w:firstLine="720"/>
        <w:jc w:val="both"/>
        <w:rPr>
          <w:rFonts w:ascii="Arial" w:hAnsi="Arial" w:cs="Arial"/>
          <w:lang w:val="es-ES"/>
        </w:rPr>
      </w:pPr>
      <w:r w:rsidRPr="007C6EA6">
        <w:rPr>
          <w:rFonts w:ascii="Arial" w:hAnsi="Arial" w:cs="Arial"/>
          <w:b/>
          <w:lang w:val="es-ES"/>
        </w:rPr>
        <w:t>ARTICULO 1477.-</w:t>
      </w:r>
      <w:r w:rsidRPr="007C6EA6">
        <w:rPr>
          <w:rFonts w:ascii="Arial" w:hAnsi="Arial" w:cs="Arial"/>
          <w:lang w:val="es-ES"/>
        </w:rPr>
        <w:t xml:space="preserve"> Derogado.   </w:t>
      </w:r>
    </w:p>
    <w:p w:rsidR="0034041D" w:rsidRPr="00761BE8" w:rsidRDefault="0034041D" w:rsidP="00761BE8">
      <w:pPr>
        <w:spacing w:after="240"/>
        <w:ind w:firstLine="720"/>
        <w:jc w:val="right"/>
        <w:rPr>
          <w:rFonts w:ascii="Arial" w:hAnsi="Arial" w:cs="Arial"/>
          <w:i/>
          <w:lang w:val="es-ES"/>
        </w:rPr>
      </w:pPr>
      <w:r w:rsidRPr="007C6EA6">
        <w:rPr>
          <w:rFonts w:ascii="Arial" w:hAnsi="Arial" w:cs="Arial"/>
          <w:lang w:val="es-ES"/>
        </w:rPr>
        <w:t xml:space="preserve"> </w:t>
      </w:r>
      <w:hyperlink w:anchor="Artículo1477" w:history="1">
        <w:r w:rsidR="00761BE8" w:rsidRPr="00761BE8">
          <w:rPr>
            <w:rStyle w:val="Hipervnculo"/>
            <w:rFonts w:ascii="Arial" w:hAnsi="Arial" w:cs="Arial"/>
            <w:i/>
            <w:sz w:val="18"/>
            <w:lang w:val="es-ES"/>
          </w:rPr>
          <w:t>Artículo Derogado</w:t>
        </w:r>
      </w:hyperlink>
    </w:p>
    <w:p w:rsidR="00B92F53" w:rsidRDefault="0034041D" w:rsidP="00761BE8">
      <w:pPr>
        <w:spacing w:before="240"/>
        <w:ind w:firstLine="720"/>
        <w:jc w:val="both"/>
        <w:rPr>
          <w:rFonts w:ascii="Arial" w:hAnsi="Arial" w:cs="Arial"/>
          <w:lang w:val="es-ES"/>
        </w:rPr>
      </w:pPr>
      <w:r w:rsidRPr="007C6EA6">
        <w:rPr>
          <w:rFonts w:ascii="Arial" w:hAnsi="Arial" w:cs="Arial"/>
          <w:b/>
          <w:lang w:val="es-ES"/>
        </w:rPr>
        <w:t>ARTICULO 1478.-</w:t>
      </w:r>
      <w:r w:rsidRPr="007C6EA6">
        <w:rPr>
          <w:rFonts w:ascii="Arial" w:hAnsi="Arial" w:cs="Arial"/>
          <w:lang w:val="es-ES"/>
        </w:rPr>
        <w:t xml:space="preserve"> Derogado.  </w:t>
      </w:r>
    </w:p>
    <w:p w:rsidR="0034041D" w:rsidRPr="00761BE8" w:rsidRDefault="0034041D" w:rsidP="00761BE8">
      <w:pPr>
        <w:spacing w:after="240"/>
        <w:ind w:firstLine="720"/>
        <w:jc w:val="right"/>
        <w:rPr>
          <w:rFonts w:ascii="Arial" w:hAnsi="Arial" w:cs="Arial"/>
          <w:i/>
          <w:lang w:val="es-ES"/>
        </w:rPr>
      </w:pPr>
      <w:r w:rsidRPr="007C6EA6">
        <w:rPr>
          <w:rFonts w:ascii="Arial" w:hAnsi="Arial" w:cs="Arial"/>
          <w:lang w:val="es-ES"/>
        </w:rPr>
        <w:t xml:space="preserve"> </w:t>
      </w:r>
      <w:hyperlink w:anchor="Artículo1478" w:history="1">
        <w:r w:rsidR="00761BE8" w:rsidRPr="00761BE8">
          <w:rPr>
            <w:rStyle w:val="Hipervnculo"/>
            <w:rFonts w:ascii="Arial" w:hAnsi="Arial" w:cs="Arial"/>
            <w:i/>
            <w:sz w:val="18"/>
            <w:lang w:val="es-ES"/>
          </w:rPr>
          <w:t>Artículo</w:t>
        </w:r>
        <w:r w:rsidR="00761BE8">
          <w:rPr>
            <w:rStyle w:val="Hipervnculo"/>
            <w:rFonts w:ascii="Arial" w:hAnsi="Arial" w:cs="Arial"/>
            <w:i/>
            <w:sz w:val="18"/>
            <w:lang w:val="es-ES"/>
          </w:rPr>
          <w:t xml:space="preserve"> </w:t>
        </w:r>
        <w:r w:rsidR="00761BE8" w:rsidRPr="00761BE8">
          <w:rPr>
            <w:rStyle w:val="Hipervnculo"/>
            <w:rFonts w:ascii="Arial" w:hAnsi="Arial" w:cs="Arial"/>
            <w:i/>
            <w:sz w:val="18"/>
            <w:lang w:val="es-ES"/>
          </w:rPr>
          <w:t>Derogado</w:t>
        </w:r>
      </w:hyperlink>
    </w:p>
    <w:p w:rsidR="00B92F53" w:rsidRDefault="0034041D" w:rsidP="00761BE8">
      <w:pPr>
        <w:spacing w:before="240"/>
        <w:ind w:firstLine="720"/>
        <w:jc w:val="both"/>
        <w:rPr>
          <w:rFonts w:ascii="Arial" w:hAnsi="Arial" w:cs="Arial"/>
          <w:lang w:val="es-ES"/>
        </w:rPr>
      </w:pPr>
      <w:r w:rsidRPr="007C6EA6">
        <w:rPr>
          <w:rFonts w:ascii="Arial" w:hAnsi="Arial" w:cs="Arial"/>
          <w:b/>
          <w:lang w:val="es-ES"/>
        </w:rPr>
        <w:t>ARTICULO 1479.-</w:t>
      </w:r>
      <w:r w:rsidRPr="007C6EA6">
        <w:rPr>
          <w:rFonts w:ascii="Arial" w:hAnsi="Arial" w:cs="Arial"/>
          <w:lang w:val="es-ES"/>
        </w:rPr>
        <w:t xml:space="preserve"> Derogado.   </w:t>
      </w:r>
    </w:p>
    <w:p w:rsidR="0034041D" w:rsidRPr="00761BE8" w:rsidRDefault="0034041D" w:rsidP="00761BE8">
      <w:pPr>
        <w:spacing w:after="240"/>
        <w:ind w:firstLine="720"/>
        <w:jc w:val="right"/>
        <w:rPr>
          <w:rFonts w:ascii="Arial" w:hAnsi="Arial" w:cs="Arial"/>
          <w:i/>
          <w:sz w:val="18"/>
          <w:lang w:val="es-ES"/>
        </w:rPr>
      </w:pPr>
      <w:hyperlink w:anchor="Artículo1479" w:history="1">
        <w:r w:rsidR="00761BE8" w:rsidRPr="00761BE8">
          <w:rPr>
            <w:rStyle w:val="Hipervnculo"/>
            <w:rFonts w:ascii="Arial" w:hAnsi="Arial" w:cs="Arial"/>
            <w:i/>
            <w:sz w:val="18"/>
            <w:lang w:val="es-ES"/>
          </w:rPr>
          <w:t>Artículo</w:t>
        </w:r>
        <w:r w:rsidR="00761BE8">
          <w:rPr>
            <w:rStyle w:val="Hipervnculo"/>
            <w:rFonts w:ascii="Arial" w:hAnsi="Arial" w:cs="Arial"/>
            <w:i/>
            <w:sz w:val="18"/>
            <w:lang w:val="es-ES"/>
          </w:rPr>
          <w:t xml:space="preserve"> </w:t>
        </w:r>
        <w:r w:rsidR="00761BE8" w:rsidRPr="00761BE8">
          <w:rPr>
            <w:rStyle w:val="Hipervnculo"/>
            <w:rFonts w:ascii="Arial" w:hAnsi="Arial" w:cs="Arial"/>
            <w:i/>
            <w:sz w:val="18"/>
            <w:lang w:val="es-ES"/>
          </w:rPr>
          <w:t>Derogado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VIII</w:t>
      </w:r>
    </w:p>
    <w:p w:rsidR="0034041D" w:rsidRPr="007C6EA6" w:rsidRDefault="0034041D" w:rsidP="0034041D">
      <w:pPr>
        <w:jc w:val="center"/>
        <w:rPr>
          <w:rFonts w:ascii="Arial" w:hAnsi="Arial" w:cs="Arial"/>
          <w:b/>
          <w:lang w:val="es-ES"/>
        </w:rPr>
      </w:pPr>
      <w:r w:rsidRPr="007C6EA6">
        <w:rPr>
          <w:rFonts w:ascii="Arial" w:hAnsi="Arial" w:cs="Arial"/>
          <w:b/>
          <w:lang w:val="es-ES"/>
        </w:rPr>
        <w:t>DEL TESTAMENTO HECHO EN PAIS EXTRANJERO</w:t>
      </w:r>
    </w:p>
    <w:p w:rsidR="00761BE8" w:rsidRDefault="0034041D" w:rsidP="00761BE8">
      <w:pPr>
        <w:spacing w:before="240"/>
        <w:ind w:firstLine="720"/>
        <w:jc w:val="both"/>
        <w:rPr>
          <w:rFonts w:ascii="Arial" w:hAnsi="Arial" w:cs="Arial"/>
          <w:lang w:val="es-ES"/>
        </w:rPr>
      </w:pPr>
      <w:r w:rsidRPr="007C6EA6">
        <w:rPr>
          <w:rFonts w:ascii="Arial" w:hAnsi="Arial" w:cs="Arial"/>
          <w:b/>
          <w:lang w:val="es-ES"/>
        </w:rPr>
        <w:t>ARTICULO 1480.-</w:t>
      </w:r>
      <w:r w:rsidRPr="007C6EA6">
        <w:rPr>
          <w:rFonts w:ascii="Arial" w:hAnsi="Arial" w:cs="Arial"/>
          <w:lang w:val="es-ES"/>
        </w:rPr>
        <w:t xml:space="preserve"> </w:t>
      </w:r>
      <w:r w:rsidRPr="007C6EA6">
        <w:rPr>
          <w:rFonts w:ascii="Arial" w:hAnsi="Arial" w:cs="Arial"/>
        </w:rPr>
        <w:t xml:space="preserve">Los testamentos hechos en país extranjero, producirán efecto en el Estado de Baja California, cuando hayan sido formulados de acuerdo con las Leyes del </w:t>
      </w:r>
      <w:r w:rsidRPr="007C6EA6">
        <w:rPr>
          <w:rFonts w:ascii="Arial" w:hAnsi="Arial" w:cs="Arial"/>
        </w:rPr>
        <w:lastRenderedPageBreak/>
        <w:t>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r w:rsidRPr="007C6EA6">
        <w:rPr>
          <w:rFonts w:ascii="Arial" w:hAnsi="Arial" w:cs="Arial"/>
          <w:lang w:val="es-ES"/>
        </w:rPr>
        <w:t xml:space="preserve">  </w:t>
      </w:r>
    </w:p>
    <w:p w:rsidR="0034041D" w:rsidRPr="00761BE8" w:rsidRDefault="0034041D" w:rsidP="00761BE8">
      <w:pPr>
        <w:spacing w:after="240"/>
        <w:ind w:firstLine="720"/>
        <w:jc w:val="right"/>
        <w:rPr>
          <w:rFonts w:ascii="Arial" w:hAnsi="Arial" w:cs="Arial"/>
          <w:i/>
          <w:sz w:val="18"/>
          <w:lang w:val="es-ES"/>
        </w:rPr>
      </w:pPr>
      <w:hyperlink w:anchor="Artículo1480" w:history="1">
        <w:r w:rsidR="00761BE8">
          <w:rPr>
            <w:rStyle w:val="Hipervnculo"/>
            <w:rFonts w:ascii="Arial" w:hAnsi="Arial" w:cs="Arial"/>
            <w:i/>
            <w:sz w:val="18"/>
            <w:lang w:val="es-ES"/>
          </w:rPr>
          <w:t>Artículo Reformado</w:t>
        </w:r>
      </w:hyperlink>
    </w:p>
    <w:p w:rsidR="00330C22" w:rsidRDefault="0034041D" w:rsidP="00330C22">
      <w:pPr>
        <w:spacing w:before="240"/>
        <w:ind w:firstLine="720"/>
        <w:jc w:val="both"/>
        <w:rPr>
          <w:rFonts w:ascii="Arial" w:hAnsi="Arial" w:cs="Arial"/>
          <w:lang w:val="es-ES"/>
        </w:rPr>
      </w:pPr>
      <w:r w:rsidRPr="007C6EA6">
        <w:rPr>
          <w:rFonts w:ascii="Arial" w:hAnsi="Arial" w:cs="Arial"/>
          <w:b/>
          <w:lang w:val="es-ES"/>
        </w:rPr>
        <w:t>ARTICULO 1481.-</w:t>
      </w:r>
      <w:r w:rsidRPr="007C6EA6">
        <w:rPr>
          <w:rFonts w:ascii="Arial" w:hAnsi="Arial" w:cs="Arial"/>
          <w:lang w:val="es-ES"/>
        </w:rPr>
        <w:t xml:space="preserve"> </w:t>
      </w:r>
      <w:r w:rsidRPr="007C6EA6">
        <w:rPr>
          <w:rFonts w:ascii="Arial" w:hAnsi="Arial" w:cs="Arial"/>
        </w:rPr>
        <w:t>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r w:rsidRPr="007C6EA6">
        <w:rPr>
          <w:rFonts w:ascii="Arial" w:hAnsi="Arial" w:cs="Arial"/>
          <w:lang w:val="es-ES"/>
        </w:rPr>
        <w:t xml:space="preserve">  </w:t>
      </w:r>
    </w:p>
    <w:p w:rsidR="0034041D" w:rsidRPr="00330C22" w:rsidRDefault="0034041D" w:rsidP="00330C22">
      <w:pPr>
        <w:spacing w:after="240"/>
        <w:ind w:firstLine="720"/>
        <w:jc w:val="right"/>
        <w:rPr>
          <w:rFonts w:ascii="Arial" w:hAnsi="Arial" w:cs="Arial"/>
          <w:i/>
          <w:sz w:val="18"/>
          <w:lang w:val="es-ES"/>
        </w:rPr>
      </w:pPr>
      <w:hyperlink w:anchor="Artículo1481" w:history="1">
        <w:r w:rsidR="00330C22">
          <w:rPr>
            <w:rStyle w:val="Hipervnculo"/>
            <w:rFonts w:ascii="Arial" w:hAnsi="Arial" w:cs="Arial"/>
            <w:i/>
            <w:sz w:val="18"/>
            <w:lang w:val="es-ES"/>
          </w:rPr>
          <w:t>Artículo Reformado</w:t>
        </w:r>
      </w:hyperlink>
    </w:p>
    <w:p w:rsidR="00330C22" w:rsidRDefault="0034041D" w:rsidP="00330C22">
      <w:pPr>
        <w:spacing w:before="240"/>
        <w:ind w:firstLine="720"/>
        <w:jc w:val="both"/>
        <w:rPr>
          <w:rFonts w:ascii="Arial" w:hAnsi="Arial" w:cs="Arial"/>
          <w:lang w:val="es-ES"/>
        </w:rPr>
      </w:pPr>
      <w:r w:rsidRPr="007C6EA6">
        <w:rPr>
          <w:rFonts w:ascii="Arial" w:hAnsi="Arial" w:cs="Arial"/>
          <w:b/>
          <w:lang w:val="es-ES"/>
        </w:rPr>
        <w:t>ARTICULO 1482.-</w:t>
      </w:r>
      <w:r w:rsidRPr="007C6EA6">
        <w:rPr>
          <w:rFonts w:ascii="Arial" w:hAnsi="Arial" w:cs="Arial"/>
          <w:lang w:val="es-ES"/>
        </w:rPr>
        <w:t xml:space="preserve"> Derogado.   </w:t>
      </w:r>
    </w:p>
    <w:p w:rsidR="0034041D" w:rsidRPr="00330C22" w:rsidRDefault="0034041D" w:rsidP="00330C22">
      <w:pPr>
        <w:spacing w:after="240"/>
        <w:ind w:firstLine="720"/>
        <w:jc w:val="right"/>
        <w:rPr>
          <w:rFonts w:ascii="Arial" w:hAnsi="Arial" w:cs="Arial"/>
          <w:i/>
          <w:sz w:val="18"/>
          <w:lang w:val="es-ES"/>
        </w:rPr>
      </w:pPr>
      <w:hyperlink w:anchor="Artículo1482" w:history="1">
        <w:r w:rsidR="00330C22">
          <w:rPr>
            <w:rStyle w:val="Hipervnculo"/>
            <w:rFonts w:ascii="Arial" w:hAnsi="Arial" w:cs="Arial"/>
            <w:i/>
            <w:sz w:val="18"/>
            <w:lang w:val="es-ES"/>
          </w:rPr>
          <w:t>Artículo Derogado</w:t>
        </w:r>
      </w:hyperlink>
    </w:p>
    <w:p w:rsidR="00330C22" w:rsidRDefault="0034041D" w:rsidP="00330C22">
      <w:pPr>
        <w:spacing w:before="240"/>
        <w:ind w:firstLine="720"/>
        <w:jc w:val="both"/>
        <w:rPr>
          <w:rFonts w:ascii="Arial" w:hAnsi="Arial" w:cs="Arial"/>
          <w:lang w:val="es-ES"/>
        </w:rPr>
      </w:pPr>
      <w:r w:rsidRPr="007C6EA6">
        <w:rPr>
          <w:rFonts w:ascii="Arial" w:hAnsi="Arial" w:cs="Arial"/>
          <w:b/>
          <w:lang w:val="es-ES"/>
        </w:rPr>
        <w:t>ARTICULO 1483.-</w:t>
      </w:r>
      <w:r w:rsidRPr="007C6EA6">
        <w:rPr>
          <w:rFonts w:ascii="Arial" w:hAnsi="Arial" w:cs="Arial"/>
          <w:lang w:val="es-ES"/>
        </w:rPr>
        <w:t xml:space="preserve"> Derogado.  </w:t>
      </w:r>
    </w:p>
    <w:p w:rsidR="0034041D" w:rsidRPr="00330C22" w:rsidRDefault="0034041D" w:rsidP="00330C22">
      <w:pPr>
        <w:spacing w:after="240"/>
        <w:ind w:firstLine="720"/>
        <w:jc w:val="right"/>
        <w:rPr>
          <w:rFonts w:ascii="Arial" w:hAnsi="Arial" w:cs="Arial"/>
          <w:i/>
          <w:sz w:val="18"/>
          <w:lang w:val="es-ES"/>
        </w:rPr>
      </w:pPr>
      <w:r w:rsidRPr="007C6EA6">
        <w:rPr>
          <w:rFonts w:ascii="Arial" w:hAnsi="Arial" w:cs="Arial"/>
          <w:lang w:val="es-ES"/>
        </w:rPr>
        <w:t xml:space="preserve"> </w:t>
      </w:r>
      <w:hyperlink w:anchor="Artículo1483" w:history="1">
        <w:r w:rsidR="00330C22" w:rsidRPr="00330C22">
          <w:rPr>
            <w:rStyle w:val="Hipervnculo"/>
            <w:rFonts w:ascii="Arial" w:hAnsi="Arial" w:cs="Arial"/>
            <w:i/>
            <w:sz w:val="18"/>
            <w:lang w:val="es-ES"/>
          </w:rPr>
          <w:t>Artículo Derogado</w:t>
        </w:r>
      </w:hyperlink>
    </w:p>
    <w:p w:rsidR="00330C22" w:rsidRDefault="0034041D" w:rsidP="00330C22">
      <w:pPr>
        <w:spacing w:before="240"/>
        <w:ind w:firstLine="720"/>
        <w:jc w:val="both"/>
        <w:rPr>
          <w:rFonts w:ascii="Arial" w:hAnsi="Arial" w:cs="Arial"/>
          <w:lang w:val="es-ES"/>
        </w:rPr>
      </w:pPr>
      <w:r w:rsidRPr="007C6EA6">
        <w:rPr>
          <w:rFonts w:ascii="Arial" w:hAnsi="Arial" w:cs="Arial"/>
          <w:b/>
          <w:lang w:val="es-ES"/>
        </w:rPr>
        <w:t>ARTICULO 1484.-</w:t>
      </w:r>
      <w:r w:rsidRPr="007C6EA6">
        <w:rPr>
          <w:rFonts w:ascii="Arial" w:hAnsi="Arial" w:cs="Arial"/>
          <w:lang w:val="es-ES"/>
        </w:rPr>
        <w:t xml:space="preserve"> Derogado.</w:t>
      </w:r>
    </w:p>
    <w:p w:rsidR="0034041D" w:rsidRPr="00330C22" w:rsidRDefault="0034041D" w:rsidP="00330C22">
      <w:pPr>
        <w:spacing w:after="240"/>
        <w:ind w:firstLine="720"/>
        <w:jc w:val="right"/>
        <w:rPr>
          <w:rFonts w:ascii="Arial" w:hAnsi="Arial" w:cs="Arial"/>
          <w:i/>
          <w:sz w:val="18"/>
          <w:lang w:val="es-ES"/>
        </w:rPr>
      </w:pPr>
      <w:hyperlink w:anchor="Artículo1484" w:history="1">
        <w:r w:rsidR="00330C22">
          <w:rPr>
            <w:rStyle w:val="Hipervnculo"/>
            <w:rFonts w:ascii="Arial" w:hAnsi="Arial" w:cs="Arial"/>
            <w:i/>
            <w:sz w:val="18"/>
            <w:lang w:val="es-ES"/>
          </w:rPr>
          <w:t>Artículo Derogado</w:t>
        </w:r>
      </w:hyperlink>
    </w:p>
    <w:p w:rsidR="00330C22" w:rsidRDefault="0034041D" w:rsidP="00330C22">
      <w:pPr>
        <w:spacing w:before="240"/>
        <w:ind w:firstLine="720"/>
        <w:jc w:val="both"/>
        <w:rPr>
          <w:rFonts w:ascii="Arial" w:hAnsi="Arial" w:cs="Arial"/>
          <w:lang w:val="es-ES"/>
        </w:rPr>
      </w:pPr>
      <w:r w:rsidRPr="007C6EA6">
        <w:rPr>
          <w:rFonts w:ascii="Arial" w:hAnsi="Arial" w:cs="Arial"/>
          <w:b/>
          <w:lang w:val="es-ES"/>
        </w:rPr>
        <w:t xml:space="preserve">ARTICULO 1485.- </w:t>
      </w:r>
      <w:r w:rsidRPr="007C6EA6">
        <w:rPr>
          <w:rFonts w:ascii="Arial" w:hAnsi="Arial" w:cs="Arial"/>
          <w:lang w:val="es-ES"/>
        </w:rPr>
        <w:t xml:space="preserve">Derogado. </w:t>
      </w:r>
    </w:p>
    <w:p w:rsidR="0034041D" w:rsidRPr="00330C22" w:rsidRDefault="0034041D" w:rsidP="00330C22">
      <w:pPr>
        <w:spacing w:after="240"/>
        <w:ind w:firstLine="720"/>
        <w:jc w:val="right"/>
        <w:rPr>
          <w:rFonts w:ascii="Arial" w:hAnsi="Arial" w:cs="Arial"/>
          <w:i/>
          <w:lang w:val="es-ES"/>
        </w:rPr>
      </w:pPr>
      <w:r w:rsidRPr="007C6EA6">
        <w:rPr>
          <w:rFonts w:ascii="Arial" w:hAnsi="Arial" w:cs="Arial"/>
          <w:lang w:val="es-ES"/>
        </w:rPr>
        <w:t xml:space="preserve"> </w:t>
      </w:r>
      <w:hyperlink w:anchor="Artículo1485" w:history="1">
        <w:r w:rsidR="00330C22" w:rsidRPr="00330C22">
          <w:rPr>
            <w:rStyle w:val="Hipervnculo"/>
            <w:rFonts w:ascii="Arial" w:hAnsi="Arial" w:cs="Arial"/>
            <w:i/>
            <w:sz w:val="18"/>
            <w:lang w:val="es-ES"/>
          </w:rPr>
          <w:t>Artículo</w:t>
        </w:r>
        <w:r w:rsidR="00330C22">
          <w:rPr>
            <w:rStyle w:val="Hipervnculo"/>
            <w:rFonts w:ascii="Arial" w:hAnsi="Arial" w:cs="Arial"/>
            <w:i/>
            <w:sz w:val="18"/>
            <w:lang w:val="es-ES"/>
          </w:rPr>
          <w:t xml:space="preserve"> </w:t>
        </w:r>
        <w:r w:rsidR="00330C22" w:rsidRPr="00330C22">
          <w:rPr>
            <w:rStyle w:val="Hipervnculo"/>
            <w:rFonts w:ascii="Arial" w:hAnsi="Arial" w:cs="Arial"/>
            <w:i/>
            <w:sz w:val="18"/>
            <w:lang w:val="es-ES"/>
          </w:rPr>
          <w:t>Derogado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TITULO CUARTO</w:t>
      </w:r>
    </w:p>
    <w:p w:rsidR="0034041D" w:rsidRPr="007C6EA6" w:rsidRDefault="0034041D" w:rsidP="0034041D">
      <w:pPr>
        <w:jc w:val="center"/>
        <w:rPr>
          <w:rFonts w:ascii="Arial" w:hAnsi="Arial" w:cs="Arial"/>
          <w:b/>
          <w:lang w:val="es-ES"/>
        </w:rPr>
      </w:pPr>
      <w:r w:rsidRPr="007C6EA6">
        <w:rPr>
          <w:rFonts w:ascii="Arial" w:hAnsi="Arial" w:cs="Arial"/>
          <w:b/>
          <w:lang w:val="es-ES"/>
        </w:rPr>
        <w:t>DE LA SUCESION LEGITIMA</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1486.-</w:t>
      </w:r>
      <w:r w:rsidRPr="007C6EA6">
        <w:rPr>
          <w:rFonts w:ascii="Arial" w:hAnsi="Arial" w:cs="Arial"/>
          <w:lang w:val="es-ES"/>
        </w:rPr>
        <w:t xml:space="preserve"> La herencia legítima se abre: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no hay testamento, o el que se otorgó es nulo o perdió su validez;</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testador no dispuso de todos sus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no se cumpla la condición impuesta al heredero;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el heredero muere antes del testador, repudia la herencia o es incapaz de heredar, si no se ha nombrado substituto.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1487.-</w:t>
      </w:r>
      <w:r w:rsidRPr="007C6EA6">
        <w:rPr>
          <w:rFonts w:ascii="Arial" w:hAnsi="Arial" w:cs="Arial"/>
          <w:lang w:val="es-ES"/>
        </w:rPr>
        <w:t xml:space="preserve"> Cuando siendo válido el testamento no deba subsistir la institución de heredero, subsistirán sin embargo, las demás disposiciones hechas en él, y la sucesión legítima sólo comprenderá los bienes que debían corresponder al heredero instituído.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1488.-</w:t>
      </w:r>
      <w:r w:rsidRPr="007C6EA6">
        <w:rPr>
          <w:rFonts w:ascii="Arial" w:hAnsi="Arial" w:cs="Arial"/>
          <w:lang w:val="es-ES"/>
        </w:rPr>
        <w:t xml:space="preserve"> Si el testador dispone legalmente sólo de una parte de sus bienes, el resto de ellos forma la sucesión legítima.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1489.-</w:t>
      </w:r>
      <w:r w:rsidRPr="007C6EA6">
        <w:rPr>
          <w:rFonts w:ascii="Arial" w:hAnsi="Arial" w:cs="Arial"/>
          <w:lang w:val="es-ES"/>
        </w:rPr>
        <w:t xml:space="preserve"> Tienen derecho a heredar por sucesión legítima: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descendientes, cónyuge, ascendientes, parientes colaterales dentro del cuarto grado, y en ciertos casos la concubina;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falta de los anteriores, la Asistencia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1490.-</w:t>
      </w:r>
      <w:r w:rsidRPr="007C6EA6">
        <w:rPr>
          <w:rFonts w:ascii="Arial" w:hAnsi="Arial" w:cs="Arial"/>
          <w:lang w:val="es-ES"/>
        </w:rPr>
        <w:t xml:space="preserve"> El parentesco de afinidad no da derecho de heredar.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1491.-</w:t>
      </w:r>
      <w:r w:rsidRPr="007C6EA6">
        <w:rPr>
          <w:rFonts w:ascii="Arial" w:hAnsi="Arial" w:cs="Arial"/>
          <w:lang w:val="es-ES"/>
        </w:rPr>
        <w:t xml:space="preserve"> Los parientes más próximos excluyen a los más remotos, salvo lo dispuesto en los </w:t>
      </w:r>
      <w:r w:rsidRPr="007C6EA6">
        <w:rPr>
          <w:rFonts w:ascii="Arial" w:hAnsi="Arial" w:cs="Arial"/>
          <w:color w:val="000000"/>
        </w:rPr>
        <w:t>artículos</w:t>
      </w:r>
      <w:r w:rsidRPr="007C6EA6">
        <w:rPr>
          <w:rFonts w:ascii="Arial" w:hAnsi="Arial" w:cs="Arial"/>
          <w:lang w:val="es-ES"/>
        </w:rPr>
        <w:t xml:space="preserve"> 1496 y 1519.</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1492.-</w:t>
      </w:r>
      <w:r w:rsidRPr="007C6EA6">
        <w:rPr>
          <w:rFonts w:ascii="Arial" w:hAnsi="Arial" w:cs="Arial"/>
          <w:lang w:val="es-ES"/>
        </w:rPr>
        <w:t xml:space="preserve"> Los parientes que se hallaren en el mismo grado, heredarán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1493.-</w:t>
      </w:r>
      <w:r w:rsidRPr="007C6EA6">
        <w:rPr>
          <w:rFonts w:ascii="Arial" w:hAnsi="Arial" w:cs="Arial"/>
          <w:lang w:val="es-ES"/>
        </w:rPr>
        <w:t xml:space="preserve"> Las líneas y grados de parentesco se arreglarán por las disposiciones contenidas en el Capítulo I, del Título VI, Libro Primero.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SUCESION DE LOS DESCENDIENTES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1494.-</w:t>
      </w:r>
      <w:r w:rsidRPr="007C6EA6">
        <w:rPr>
          <w:rFonts w:ascii="Arial" w:hAnsi="Arial" w:cs="Arial"/>
          <w:lang w:val="es-ES"/>
        </w:rPr>
        <w:t xml:space="preserve"> Si a la muerte de los padres quedaren sólo hijos, la herencia se dividirá entre todos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1495.-</w:t>
      </w:r>
      <w:r w:rsidRPr="007C6EA6">
        <w:rPr>
          <w:rFonts w:ascii="Arial" w:hAnsi="Arial" w:cs="Arial"/>
          <w:lang w:val="es-ES"/>
        </w:rPr>
        <w:t xml:space="preserve"> Cuando concurran descendientes con el cónyuge que sobreviva, a este le corresponderá la porción de un hijo, de acuerdo con lo dispuesto en el artículo 1511.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1496.-</w:t>
      </w:r>
      <w:r w:rsidRPr="007C6EA6">
        <w:rPr>
          <w:rFonts w:ascii="Arial" w:hAnsi="Arial" w:cs="Arial"/>
          <w:lang w:val="es-ES"/>
        </w:rPr>
        <w:t xml:space="preserve"> Si quedaren hijos y descendientes de ulterior grado, los primeros heredarán por cabeza y los segundos por estirpes. Lo mismo se observará tratándose de descendientes de hijos pre muertos, incapaces de heredar o que hubieren renunciado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1497.-</w:t>
      </w:r>
      <w:r w:rsidRPr="007C6EA6">
        <w:rPr>
          <w:rFonts w:ascii="Arial" w:hAnsi="Arial" w:cs="Arial"/>
          <w:lang w:val="es-ES"/>
        </w:rPr>
        <w:t xml:space="preserve"> Si sólo quedaren descendientes de ulterior grado, la herencia se dividirá por estirpes, y si en algunas de éstas hubiere varios herederos, la porción que a ella corresponda se dividirá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1498.-</w:t>
      </w:r>
      <w:r w:rsidRPr="007C6EA6">
        <w:rPr>
          <w:rFonts w:ascii="Arial" w:hAnsi="Arial" w:cs="Arial"/>
          <w:lang w:val="es-ES"/>
        </w:rPr>
        <w:t xml:space="preserve"> Concurriendo hijos con ascendientes, éstos sólo tendrán derecho a alimentos, que en ningún caso pueden exceder de la porción de uno de los hijos.</w:t>
      </w:r>
    </w:p>
    <w:p w:rsidR="009039C1" w:rsidRDefault="0034041D" w:rsidP="009039C1">
      <w:pPr>
        <w:spacing w:before="240"/>
        <w:ind w:firstLine="720"/>
        <w:jc w:val="both"/>
        <w:rPr>
          <w:rFonts w:ascii="Arial" w:hAnsi="Arial" w:cs="Arial"/>
          <w:lang w:val="es-ES"/>
        </w:rPr>
      </w:pPr>
      <w:r w:rsidRPr="007C6EA6">
        <w:rPr>
          <w:rFonts w:ascii="Arial" w:hAnsi="Arial" w:cs="Arial"/>
          <w:b/>
          <w:lang w:val="es-ES"/>
        </w:rPr>
        <w:t>ARTICULO 1499.-</w:t>
      </w:r>
      <w:r w:rsidRPr="007C6EA6">
        <w:rPr>
          <w:rFonts w:ascii="Arial" w:hAnsi="Arial" w:cs="Arial"/>
          <w:lang w:val="es-ES"/>
        </w:rPr>
        <w:t xml:space="preserve"> </w:t>
      </w:r>
      <w:r w:rsidRPr="007C6EA6">
        <w:rPr>
          <w:rFonts w:ascii="Arial" w:hAnsi="Arial" w:cs="Arial"/>
        </w:rPr>
        <w:t>El adoptado, hereda como hijo; siguiendo las reglas aplicables a los hijos consanguíneos.</w:t>
      </w:r>
      <w:r w:rsidRPr="007C6EA6">
        <w:rPr>
          <w:rFonts w:ascii="Arial" w:hAnsi="Arial" w:cs="Arial"/>
          <w:lang w:val="es-ES"/>
        </w:rPr>
        <w:tab/>
      </w:r>
    </w:p>
    <w:p w:rsidR="0034041D" w:rsidRPr="009039C1" w:rsidRDefault="0034041D" w:rsidP="009039C1">
      <w:pPr>
        <w:spacing w:after="240"/>
        <w:ind w:firstLine="720"/>
        <w:jc w:val="right"/>
        <w:rPr>
          <w:rFonts w:ascii="Arial" w:hAnsi="Arial" w:cs="Arial"/>
          <w:i/>
          <w:lang w:val="es-ES"/>
        </w:rPr>
      </w:pPr>
      <w:hyperlink w:anchor="Artículo1499" w:history="1">
        <w:r w:rsidR="009039C1">
          <w:rPr>
            <w:rFonts w:ascii="Arial" w:hAnsi="Arial" w:cs="Arial"/>
            <w:i/>
            <w:color w:val="0000FF"/>
            <w:sz w:val="18"/>
            <w:u w:val="single"/>
            <w:lang w:val="es-ES"/>
          </w:rPr>
          <w:t>Artículo Reformado</w:t>
        </w:r>
      </w:hyperlink>
      <w:r w:rsidRPr="009039C1">
        <w:rPr>
          <w:rFonts w:ascii="Arial" w:hAnsi="Arial" w:cs="Arial"/>
          <w:i/>
        </w:rPr>
        <w:t xml:space="preserve">   </w:t>
      </w:r>
    </w:p>
    <w:p w:rsidR="0034041D" w:rsidRPr="009039C1" w:rsidRDefault="0034041D" w:rsidP="009039C1">
      <w:pPr>
        <w:spacing w:before="240"/>
        <w:ind w:firstLine="720"/>
        <w:jc w:val="both"/>
        <w:rPr>
          <w:rFonts w:ascii="Arial" w:hAnsi="Arial" w:cs="Arial"/>
          <w:i/>
          <w:lang w:val="es-ES"/>
        </w:rPr>
      </w:pPr>
      <w:r w:rsidRPr="007C6EA6">
        <w:rPr>
          <w:rFonts w:ascii="Arial" w:hAnsi="Arial" w:cs="Arial"/>
          <w:b/>
          <w:lang w:val="es-ES"/>
        </w:rPr>
        <w:lastRenderedPageBreak/>
        <w:t>ARTICULO 1500</w:t>
      </w:r>
      <w:r w:rsidRPr="007C6EA6">
        <w:rPr>
          <w:rFonts w:ascii="Arial" w:hAnsi="Arial" w:cs="Arial"/>
          <w:lang w:val="es-ES"/>
        </w:rPr>
        <w:t xml:space="preserve">.- </w:t>
      </w:r>
      <w:r w:rsidRPr="007C6EA6">
        <w:rPr>
          <w:rFonts w:ascii="Arial" w:hAnsi="Arial" w:cs="Arial"/>
        </w:rPr>
        <w:t>En el régimen de adopción se seguirán las reglas aplicables al parentesco por consanguinidad.</w:t>
      </w:r>
      <w:r w:rsidRPr="007C6EA6">
        <w:rPr>
          <w:rFonts w:ascii="Arial" w:hAnsi="Arial" w:cs="Arial"/>
          <w:lang w:val="es-ES"/>
        </w:rPr>
        <w:t xml:space="preserve">   </w:t>
      </w:r>
      <w:r w:rsidRPr="009039C1">
        <w:rPr>
          <w:rFonts w:ascii="Arial" w:hAnsi="Arial" w:cs="Arial"/>
          <w:i/>
        </w:rPr>
        <w:t xml:space="preserve">  </w:t>
      </w:r>
    </w:p>
    <w:p w:rsidR="009039C1" w:rsidRDefault="0034041D" w:rsidP="009039C1">
      <w:pPr>
        <w:spacing w:before="240"/>
        <w:ind w:firstLine="720"/>
        <w:jc w:val="both"/>
        <w:rPr>
          <w:rFonts w:ascii="Arial" w:hAnsi="Arial" w:cs="Arial"/>
          <w:lang w:val="es-ES"/>
        </w:rPr>
      </w:pPr>
      <w:r w:rsidRPr="007C6EA6">
        <w:rPr>
          <w:rFonts w:ascii="Arial" w:hAnsi="Arial" w:cs="Arial"/>
          <w:lang w:val="es-ES"/>
        </w:rPr>
        <w:t>En el régimen de adopción plena se seguirán las reglas aplicables al parentesco por consanguinidad.</w:t>
      </w:r>
    </w:p>
    <w:p w:rsidR="009039C1" w:rsidRPr="007C6EA6" w:rsidRDefault="009039C1" w:rsidP="00ED5FA6">
      <w:pPr>
        <w:spacing w:after="240"/>
        <w:ind w:firstLine="720"/>
        <w:jc w:val="right"/>
        <w:rPr>
          <w:rFonts w:ascii="Arial" w:hAnsi="Arial" w:cs="Arial"/>
          <w:lang w:val="es-ES"/>
        </w:rPr>
      </w:pPr>
      <w:hyperlink w:anchor="Artículo1500"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1501</w:t>
      </w:r>
      <w:r w:rsidRPr="007C6EA6">
        <w:rPr>
          <w:rFonts w:ascii="Arial" w:hAnsi="Arial" w:cs="Arial"/>
          <w:lang w:val="es-ES"/>
        </w:rPr>
        <w:t xml:space="preserve">.- Si el intestado no fuere absoluto se deducirá del total de la herencia la parte de que legalmente haya dispuesto el testador, y el resto se dividirá de la manera que disponen los </w:t>
      </w:r>
      <w:r w:rsidRPr="007C6EA6">
        <w:rPr>
          <w:rFonts w:ascii="Arial" w:hAnsi="Arial" w:cs="Arial"/>
          <w:color w:val="000000"/>
        </w:rPr>
        <w:t>artículos</w:t>
      </w:r>
      <w:r w:rsidRPr="007C6EA6">
        <w:rPr>
          <w:rFonts w:ascii="Arial" w:hAnsi="Arial" w:cs="Arial"/>
          <w:lang w:val="es-ES"/>
        </w:rPr>
        <w:t xml:space="preserve"> que preceden.</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SUCESION DE LOS ASCENDIENTES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1502</w:t>
      </w:r>
      <w:r w:rsidRPr="007C6EA6">
        <w:rPr>
          <w:rFonts w:ascii="Arial" w:hAnsi="Arial" w:cs="Arial"/>
          <w:lang w:val="es-ES"/>
        </w:rPr>
        <w:t>.- A falta de descendientes y de cónyuge, sucederán el padre y la madre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1503</w:t>
      </w:r>
      <w:r w:rsidRPr="007C6EA6">
        <w:rPr>
          <w:rFonts w:ascii="Arial" w:hAnsi="Arial" w:cs="Arial"/>
          <w:lang w:val="es-ES"/>
        </w:rPr>
        <w:t>.- Si sólo hubiere padre o madre, el que viva sucederá al hijo en toda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1504</w:t>
      </w:r>
      <w:r w:rsidRPr="007C6EA6">
        <w:rPr>
          <w:rFonts w:ascii="Arial" w:hAnsi="Arial" w:cs="Arial"/>
          <w:lang w:val="es-ES"/>
        </w:rPr>
        <w:t>.- Si sólo hubiere ascendientes de ulterior grado por una línea, se dividirá la herencia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1505</w:t>
      </w:r>
      <w:r w:rsidRPr="007C6EA6">
        <w:rPr>
          <w:rFonts w:ascii="Arial" w:hAnsi="Arial" w:cs="Arial"/>
          <w:lang w:val="es-ES"/>
        </w:rPr>
        <w:t>.- Si hubiere ascendientes por ambas líneas, se dividirá la herencia en dos partes iguales, y se aplicará una a los ascendientes de la línea paterna y otra a los de la materna.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1506</w:t>
      </w:r>
      <w:r w:rsidRPr="007C6EA6">
        <w:rPr>
          <w:rFonts w:ascii="Arial" w:hAnsi="Arial" w:cs="Arial"/>
          <w:lang w:val="es-ES"/>
        </w:rPr>
        <w:t>.- Los miembros de cada línea dividirán entre sí por partes iguales la porción que les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1507</w:t>
      </w:r>
      <w:r w:rsidRPr="007C6EA6">
        <w:rPr>
          <w:rFonts w:ascii="Arial" w:hAnsi="Arial" w:cs="Arial"/>
          <w:lang w:val="es-ES"/>
        </w:rPr>
        <w:t>.- Concurriendo los adoptantes con ascendientes del adoptado, la herencia de éste se dividirá por partes iguales entre los adoptantes y los ascendientes.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1508</w:t>
      </w:r>
      <w:r w:rsidRPr="007C6EA6">
        <w:rPr>
          <w:rFonts w:ascii="Arial" w:hAnsi="Arial" w:cs="Arial"/>
          <w:lang w:val="es-ES"/>
        </w:rPr>
        <w:t>.- Si concurre el cónyuge del adoptado con los adoptantes, las dos terceras partes de la herencia corresponden al cónyuge y la otra tercera parte a los que hicieren la adopción.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1509</w:t>
      </w:r>
      <w:r w:rsidRPr="007C6EA6">
        <w:rPr>
          <w:rFonts w:ascii="Arial" w:hAnsi="Arial" w:cs="Arial"/>
          <w:lang w:val="es-ES"/>
        </w:rPr>
        <w:t>.- Los ascendientes, aun cuando sean ilegítimos, tienen derecho de heredar a sus descendientes reconocidos.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1510</w:t>
      </w:r>
      <w:r w:rsidRPr="007C6EA6">
        <w:rPr>
          <w:rFonts w:ascii="Arial" w:hAnsi="Arial" w:cs="Arial"/>
          <w:lang w:val="es-ES"/>
        </w:rPr>
        <w:t>.-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 SUCESION DEL CONYUGE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1511</w:t>
      </w:r>
      <w:r w:rsidRPr="007C6EA6">
        <w:rPr>
          <w:rFonts w:ascii="Arial" w:hAnsi="Arial" w:cs="Arial"/>
          <w:lang w:val="es-ES"/>
        </w:rPr>
        <w:t>.-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1512</w:t>
      </w:r>
      <w:r w:rsidRPr="007C6EA6">
        <w:rPr>
          <w:rFonts w:ascii="Arial" w:hAnsi="Arial" w:cs="Arial"/>
          <w:lang w:val="es-ES"/>
        </w:rPr>
        <w:t>.- En el primer caso del artículo anterior, el cónyuge recibirá íntegra la porción señalada; en el segundo, sólo tendrá derecho de recibir lo que baste para igualar sus bienes con la porción mencionada.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1513</w:t>
      </w:r>
      <w:r w:rsidRPr="007C6EA6">
        <w:rPr>
          <w:rFonts w:ascii="Arial" w:hAnsi="Arial" w:cs="Arial"/>
          <w:lang w:val="es-ES"/>
        </w:rPr>
        <w:t>.- Si el cónyuge que sobrevive concurre con ascendientes, la herencia se dividirá en dos partes iguales, de las cuales una se aplicará al cónyuge y la otra a los ascendientes.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1514</w:t>
      </w:r>
      <w:r w:rsidRPr="007C6EA6">
        <w:rPr>
          <w:rFonts w:ascii="Arial" w:hAnsi="Arial" w:cs="Arial"/>
          <w:lang w:val="es-ES"/>
        </w:rPr>
        <w:t>.- Concurriendo el cónyuge con uno o más hermanos del autor de la sucesión, tendrá dos tercios de la herencia, y el tercio restante se aplicará al hermano o se dividirá por partes iguales entre los hermanos.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1515</w:t>
      </w:r>
      <w:r w:rsidRPr="007C6EA6">
        <w:rPr>
          <w:rFonts w:ascii="Arial" w:hAnsi="Arial" w:cs="Arial"/>
          <w:lang w:val="es-ES"/>
        </w:rPr>
        <w:t xml:space="preserve">.- El cónyuge recibirá las porciones que le correspondan conforme a los dos </w:t>
      </w:r>
      <w:r w:rsidRPr="007C6EA6">
        <w:rPr>
          <w:rFonts w:ascii="Arial" w:hAnsi="Arial" w:cs="Arial"/>
          <w:color w:val="000000"/>
        </w:rPr>
        <w:t>artículos</w:t>
      </w:r>
      <w:r w:rsidRPr="007C6EA6">
        <w:rPr>
          <w:rFonts w:ascii="Arial" w:hAnsi="Arial" w:cs="Arial"/>
          <w:lang w:val="es-ES"/>
        </w:rPr>
        <w:t xml:space="preserve"> anteriores, aunque tenga bienes propios.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1516</w:t>
      </w:r>
      <w:r w:rsidRPr="007C6EA6">
        <w:rPr>
          <w:rFonts w:ascii="Arial" w:hAnsi="Arial" w:cs="Arial"/>
          <w:lang w:val="es-ES"/>
        </w:rPr>
        <w:t>.- A falta de descendientes, ascendientes y hermanos, el cónyuge sucederá en todos los bienes.</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 LA SUCESION DE LOS COLATERALES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1517</w:t>
      </w:r>
      <w:r w:rsidRPr="007C6EA6">
        <w:rPr>
          <w:rFonts w:ascii="Arial" w:hAnsi="Arial" w:cs="Arial"/>
          <w:lang w:val="es-ES"/>
        </w:rPr>
        <w:t>.- Si sólo hay hermanos por ambas líneas, sucederán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1518</w:t>
      </w:r>
      <w:r w:rsidRPr="007C6EA6">
        <w:rPr>
          <w:rFonts w:ascii="Arial" w:hAnsi="Arial" w:cs="Arial"/>
          <w:lang w:val="es-ES"/>
        </w:rPr>
        <w:t>.- Si concurren hermanos con medios hermanos, aquéllos heredarán doble porción que éstos.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1519</w:t>
      </w:r>
      <w:r w:rsidRPr="007C6EA6">
        <w:rPr>
          <w:rFonts w:ascii="Arial" w:hAnsi="Arial" w:cs="Arial"/>
          <w:lang w:val="es-ES"/>
        </w:rPr>
        <w:t>.-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1520</w:t>
      </w:r>
      <w:r w:rsidRPr="007C6EA6">
        <w:rPr>
          <w:rFonts w:ascii="Arial" w:hAnsi="Arial" w:cs="Arial"/>
          <w:lang w:val="es-ES"/>
        </w:rPr>
        <w:t>.- A falta de hermanos, sucederán sus hijos, dividiéndose la herencia por estirpes, y la porción de cada estirpe por cabezas.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1521</w:t>
      </w:r>
      <w:r w:rsidRPr="007C6EA6">
        <w:rPr>
          <w:rFonts w:ascii="Arial" w:hAnsi="Arial" w:cs="Arial"/>
          <w:lang w:val="es-ES"/>
        </w:rPr>
        <w:t xml:space="preserve">.- A falta de los llamados en los </w:t>
      </w:r>
      <w:r w:rsidRPr="007C6EA6">
        <w:rPr>
          <w:rFonts w:ascii="Arial" w:hAnsi="Arial" w:cs="Arial"/>
          <w:color w:val="000000"/>
        </w:rPr>
        <w:t>artículos</w:t>
      </w:r>
      <w:r w:rsidRPr="007C6EA6">
        <w:rPr>
          <w:rFonts w:ascii="Arial" w:hAnsi="Arial" w:cs="Arial"/>
          <w:lang w:val="es-ES"/>
        </w:rPr>
        <w:t xml:space="preserve"> anteriores, sucederán los parientes más próximos dentro del cuarto grado, sin distinción de línea, ni consideración al doble vínculo, y heredarán por partes iguales.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Al aplicar las disposiciones anteriores se tendrá en cuenta lo que ordena el Capítulo siguiente.</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spacing w:after="240"/>
        <w:jc w:val="center"/>
        <w:rPr>
          <w:rFonts w:ascii="Arial" w:hAnsi="Arial" w:cs="Arial"/>
          <w:b/>
          <w:lang w:val="es-ES"/>
        </w:rPr>
      </w:pPr>
      <w:r w:rsidRPr="007C6EA6">
        <w:rPr>
          <w:rFonts w:ascii="Arial" w:hAnsi="Arial" w:cs="Arial"/>
          <w:b/>
          <w:lang w:val="es-ES"/>
        </w:rPr>
        <w:t>DE LA SUCESION EN EL CONCUBINATO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1522</w:t>
      </w:r>
      <w:r w:rsidRPr="007C6EA6">
        <w:rPr>
          <w:rFonts w:ascii="Arial" w:hAnsi="Arial" w:cs="Arial"/>
          <w:lang w:val="es-ES"/>
        </w:rPr>
        <w:t xml:space="preserve">.-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conforma a las reglas siguientes: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Si concurre con sus hijos que lo sean también del autor de la herencia, se observará lo dispuesto en los </w:t>
      </w:r>
      <w:r w:rsidRPr="007C6EA6">
        <w:rPr>
          <w:rFonts w:ascii="Arial" w:hAnsi="Arial" w:cs="Arial"/>
          <w:color w:val="000000"/>
        </w:rPr>
        <w:t>artículos</w:t>
      </w:r>
      <w:r w:rsidRPr="007C6EA6">
        <w:rPr>
          <w:rFonts w:ascii="Arial" w:hAnsi="Arial" w:cs="Arial"/>
          <w:lang w:val="es-ES"/>
        </w:rPr>
        <w:t xml:space="preserve"> 1511 y 1512;</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concurre con descendientes del autor de la herencia, que no sean también descendientes de ella, tendrá derecho a la mitad de la porción que le corresponda a un hijo;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concurre con hijos que sean suyos y con hijos que el autor de la herencia hubo con el cónyuge, tendrá derecho a las dos terceras partes de la porción de un hijo;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concurre con ascendientes del autor de la herencia, tendrá derecho a la cuarta parte de los bienes que forman la sucesión;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Si concurre con parientes colaterales dentro del cuarto grado del autor de la sucesión, tendrá derecho a una tercera parte de ésta;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Si el autor de la herencia no deja descendientes, ascendientes, cónyuge o parientes colaterales dentro del cuarto grado, tendrá derecho a la totalidad de la sucesión.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En los casos a que se refiere las Fracciones II, III, y IV, debe observarse lo dispuesto en los </w:t>
      </w:r>
      <w:r w:rsidRPr="007C6EA6">
        <w:rPr>
          <w:rFonts w:ascii="Arial" w:hAnsi="Arial" w:cs="Arial"/>
          <w:color w:val="000000"/>
        </w:rPr>
        <w:t>artículos</w:t>
      </w:r>
      <w:r w:rsidRPr="007C6EA6">
        <w:rPr>
          <w:rFonts w:ascii="Arial" w:hAnsi="Arial" w:cs="Arial"/>
          <w:lang w:val="es-ES"/>
        </w:rPr>
        <w:t xml:space="preserve"> 1511 y 1512 si tiene bienes.</w:t>
      </w:r>
    </w:p>
    <w:p w:rsidR="0034041D" w:rsidRDefault="0034041D" w:rsidP="005D3156">
      <w:pPr>
        <w:spacing w:before="120"/>
        <w:ind w:firstLine="720"/>
        <w:jc w:val="both"/>
        <w:rPr>
          <w:rFonts w:ascii="Arial" w:hAnsi="Arial" w:cs="Arial"/>
          <w:lang w:val="es-ES"/>
        </w:rPr>
      </w:pPr>
      <w:r w:rsidRPr="007C6EA6">
        <w:rPr>
          <w:rFonts w:ascii="Arial" w:hAnsi="Arial" w:cs="Arial"/>
          <w:lang w:val="es-ES"/>
        </w:rPr>
        <w:t>Si al morir el autor de la herencia hubiera vivido con varias personas como si fueran su cónyuge ninguna de ellas heredará.</w:t>
      </w:r>
    </w:p>
    <w:p w:rsidR="005D3156" w:rsidRPr="005D3156" w:rsidRDefault="005D3156" w:rsidP="005D3156">
      <w:pPr>
        <w:spacing w:after="240"/>
        <w:ind w:firstLine="720"/>
        <w:jc w:val="right"/>
        <w:rPr>
          <w:rFonts w:ascii="Arial" w:hAnsi="Arial" w:cs="Arial"/>
          <w:i/>
          <w:sz w:val="18"/>
          <w:lang w:val="es-ES"/>
        </w:rPr>
      </w:pPr>
      <w:hyperlink w:anchor="Artículo1522" w:history="1">
        <w:r>
          <w:rPr>
            <w:rFonts w:ascii="Arial" w:hAnsi="Arial" w:cs="Arial"/>
            <w:i/>
            <w:color w:val="0000FF"/>
            <w:sz w:val="18"/>
            <w:u w:val="single"/>
            <w:lang w:val="es-ES"/>
          </w:rPr>
          <w:t>Artículo R</w:t>
        </w:r>
        <w:r w:rsidRPr="005D3156">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7C65A7">
      <w:pPr>
        <w:spacing w:before="240"/>
        <w:jc w:val="center"/>
        <w:rPr>
          <w:rFonts w:ascii="Arial" w:hAnsi="Arial" w:cs="Arial"/>
          <w:b/>
          <w:lang w:val="es-ES"/>
        </w:rPr>
      </w:pPr>
      <w:r w:rsidRPr="007C6EA6">
        <w:rPr>
          <w:rFonts w:ascii="Arial" w:hAnsi="Arial" w:cs="Arial"/>
          <w:b/>
          <w:lang w:val="es-ES"/>
        </w:rPr>
        <w:t>CAPITULO VII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SUCESION </w:t>
      </w:r>
    </w:p>
    <w:p w:rsidR="0034041D" w:rsidRPr="007C6EA6" w:rsidRDefault="0034041D" w:rsidP="0034041D">
      <w:pPr>
        <w:spacing w:after="240"/>
        <w:jc w:val="center"/>
        <w:rPr>
          <w:rFonts w:ascii="Arial" w:hAnsi="Arial" w:cs="Arial"/>
          <w:b/>
          <w:lang w:val="es-ES"/>
        </w:rPr>
      </w:pPr>
      <w:r w:rsidRPr="007C6EA6">
        <w:rPr>
          <w:rFonts w:ascii="Arial" w:hAnsi="Arial" w:cs="Arial"/>
          <w:b/>
          <w:lang w:val="es-ES"/>
        </w:rPr>
        <w:t>DE LA ASISTENCIA PUBLICA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1523</w:t>
      </w:r>
      <w:r w:rsidRPr="007C6EA6">
        <w:rPr>
          <w:rFonts w:ascii="Arial" w:hAnsi="Arial" w:cs="Arial"/>
          <w:lang w:val="es-ES"/>
        </w:rPr>
        <w:t>.- A falta de todos los herederos llamados en los Capítulos anteriores, sucederá la Asistencia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1524</w:t>
      </w:r>
      <w:r w:rsidRPr="007C6EA6">
        <w:rPr>
          <w:rFonts w:ascii="Arial" w:hAnsi="Arial" w:cs="Arial"/>
          <w:lang w:val="es-ES"/>
        </w:rPr>
        <w:t xml:space="preserve">.- Cuando sea heredera la Asistencia Pública y entre lo que le corresponda existan bienes raíces que no pueda adquirir conforme al artículo 27 de la </w:t>
      </w:r>
      <w:r w:rsidRPr="007C6EA6">
        <w:rPr>
          <w:rFonts w:ascii="Arial" w:hAnsi="Arial" w:cs="Arial"/>
          <w:lang w:val="es-ES"/>
        </w:rPr>
        <w:lastRenderedPageBreak/>
        <w:t>Constitución, se venderán los bienes en pública subasta, antes de hacerse la adjudicación, aplicándose a la Asistencia Pública el precio que se obtuviere.</w:t>
      </w:r>
    </w:p>
    <w:p w:rsidR="0034041D" w:rsidRPr="007C6EA6" w:rsidRDefault="0034041D" w:rsidP="0034041D">
      <w:pPr>
        <w:jc w:val="center"/>
        <w:rPr>
          <w:rFonts w:ascii="Arial" w:hAnsi="Arial" w:cs="Arial"/>
          <w:b/>
          <w:lang w:val="es-ES"/>
        </w:rPr>
      </w:pPr>
      <w:r w:rsidRPr="007C6EA6">
        <w:rPr>
          <w:rFonts w:ascii="Arial" w:hAnsi="Arial" w:cs="Arial"/>
          <w:b/>
          <w:lang w:val="es-ES"/>
        </w:rPr>
        <w:t>TITULO QUINTO</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COMUNES A LAS SUCESIONES TESTAMENTARIA Y LEGITIMA.</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LAS PRECAUCIONES QUE DEBEN ADOPTARSE CUANDO LA VIUDA QUEDE ENCINTA.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1525</w:t>
      </w:r>
      <w:r w:rsidRPr="007C6EA6">
        <w:rPr>
          <w:rFonts w:ascii="Arial" w:hAnsi="Arial" w:cs="Arial"/>
          <w:lang w:val="es-ES"/>
        </w:rPr>
        <w:t>.-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1526</w:t>
      </w:r>
      <w:r w:rsidRPr="007C6EA6">
        <w:rPr>
          <w:rFonts w:ascii="Arial" w:hAnsi="Arial" w:cs="Arial"/>
          <w:lang w:val="es-ES"/>
        </w:rPr>
        <w:t>.- Los interesados a que se refiere el precedente artículo puedan pedir al Juez que dicte las providencias convenientes para evitar la suposición del parto, la substitución del infante o que se haga pasar por viable la criatura que no lo 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Cuidará el Juez de que las medidas que dicte no ataquen al pudor ni a la libertad de la viuda.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1527</w:t>
      </w:r>
      <w:r w:rsidRPr="007C6EA6">
        <w:rPr>
          <w:rFonts w:ascii="Arial" w:hAnsi="Arial" w:cs="Arial"/>
          <w:lang w:val="es-ES"/>
        </w:rPr>
        <w:t>.- Háyase o no dado el aviso de que habla el artículo 1525, al aproximarse la época del parto la viuda deberá ponerlo en conocimiento del Juez, para que lo haga saber a los interesados.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Estos tienen derecho de pedir que el Juez nombre una persona que se cerciore de la realidad del alumbramiento; debiendo recaer el nombramiento precisamente en un médico o en una partera.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1528</w:t>
      </w:r>
      <w:r w:rsidRPr="007C6EA6">
        <w:rPr>
          <w:rFonts w:ascii="Arial" w:hAnsi="Arial" w:cs="Arial"/>
          <w:lang w:val="es-ES"/>
        </w:rPr>
        <w:t>.- Si el marido reconoció en instrumento público o privado la certeza de la preñez de su consorte, estará dispensada ésta de dar el aviso a que se refiere el artículo 1525, pero quedará sujeta a cumplir lo dispuesto en el artículo 1527.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1529</w:t>
      </w:r>
      <w:r w:rsidRPr="007C6EA6">
        <w:rPr>
          <w:rFonts w:ascii="Arial" w:hAnsi="Arial" w:cs="Arial"/>
          <w:lang w:val="es-ES"/>
        </w:rPr>
        <w:t>.- La omisión de la madre no perjudica a la legitimidad del hijo, si por otros medios legales puede acreditarse.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1530</w:t>
      </w:r>
      <w:r w:rsidRPr="007C6EA6">
        <w:rPr>
          <w:rFonts w:ascii="Arial" w:hAnsi="Arial" w:cs="Arial"/>
          <w:lang w:val="es-ES"/>
        </w:rPr>
        <w:t>.- La viuda que quedare encinta, aún cuando tenga bienes, deberá ser alimentada con cargo a la masa hereditaria.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1531</w:t>
      </w:r>
      <w:r w:rsidRPr="007C6EA6">
        <w:rPr>
          <w:rFonts w:ascii="Arial" w:hAnsi="Arial" w:cs="Arial"/>
          <w:lang w:val="es-ES"/>
        </w:rPr>
        <w:t xml:space="preserve">.- Si la viuda no cumple con lo dispuesto en los </w:t>
      </w:r>
      <w:r w:rsidRPr="007C6EA6">
        <w:rPr>
          <w:rFonts w:ascii="Arial" w:hAnsi="Arial" w:cs="Arial"/>
          <w:color w:val="000000"/>
        </w:rPr>
        <w:t>artículos</w:t>
      </w:r>
      <w:r w:rsidRPr="007C6EA6">
        <w:rPr>
          <w:rFonts w:ascii="Arial" w:hAnsi="Arial" w:cs="Arial"/>
          <w:lang w:val="es-ES"/>
        </w:rPr>
        <w:t xml:space="preserve"> 1525 y 1527, podrán los interesados negarle los alimentos cuando tenga bienes; pero si por averiguaciones posteriores resultare cierta la preñez, se deberán abonar los alimentos que dejaron de pagarse.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1532</w:t>
      </w:r>
      <w:r w:rsidRPr="007C6EA6">
        <w:rPr>
          <w:rFonts w:ascii="Arial" w:hAnsi="Arial" w:cs="Arial"/>
          <w:lang w:val="es-ES"/>
        </w:rPr>
        <w:t>.- La viuda no está obligada a devolver los alimentos percibidos aun cuando haya habido aborto o no resulte cierta la preñez, salvo el caso en que éste hubiere sido contradicha por dictamen pericial.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1533</w:t>
      </w:r>
      <w:r w:rsidRPr="007C6EA6">
        <w:rPr>
          <w:rFonts w:ascii="Arial" w:hAnsi="Arial" w:cs="Arial"/>
          <w:lang w:val="es-ES"/>
        </w:rPr>
        <w:t xml:space="preserve">.- El Juez decidirá de plano todas las cuestiones relativas a alimentos conforme a los </w:t>
      </w:r>
      <w:r w:rsidRPr="007C6EA6">
        <w:rPr>
          <w:rFonts w:ascii="Arial" w:hAnsi="Arial" w:cs="Arial"/>
          <w:color w:val="000000"/>
        </w:rPr>
        <w:t>artículos</w:t>
      </w:r>
      <w:r w:rsidRPr="007C6EA6">
        <w:rPr>
          <w:rFonts w:ascii="Arial" w:hAnsi="Arial" w:cs="Arial"/>
          <w:lang w:val="es-ES"/>
        </w:rPr>
        <w:t xml:space="preserve"> anteriores, resolviendo en caso dudoso en favor de la viuda.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1534</w:t>
      </w:r>
      <w:r w:rsidRPr="007C6EA6">
        <w:rPr>
          <w:rFonts w:ascii="Arial" w:hAnsi="Arial" w:cs="Arial"/>
          <w:lang w:val="es-ES"/>
        </w:rPr>
        <w:t>.- Para cualquiera de las diligencias que se practiquen conforme a lo dispuesto en este Capítulo, deberá ser oída la viuda.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1535</w:t>
      </w:r>
      <w:r w:rsidRPr="007C6EA6">
        <w:rPr>
          <w:rFonts w:ascii="Arial" w:hAnsi="Arial" w:cs="Arial"/>
          <w:lang w:val="es-ES"/>
        </w:rPr>
        <w:t>.- La división de la herencia se suspenderá hasta que se verifique el parto o hasta que transcurra el término máximo de la preñez; más los acreedores podrán ser pagados por mandato judicial.</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APERTURA Y TRANSMISION </w:t>
      </w:r>
    </w:p>
    <w:p w:rsidR="0034041D" w:rsidRPr="007C6EA6" w:rsidRDefault="0034041D" w:rsidP="0034041D">
      <w:pPr>
        <w:jc w:val="center"/>
        <w:rPr>
          <w:rFonts w:ascii="Arial" w:hAnsi="Arial" w:cs="Arial"/>
          <w:b/>
          <w:lang w:val="es-ES"/>
        </w:rPr>
      </w:pPr>
      <w:r w:rsidRPr="007C6EA6">
        <w:rPr>
          <w:rFonts w:ascii="Arial" w:hAnsi="Arial" w:cs="Arial"/>
          <w:b/>
          <w:lang w:val="es-ES"/>
        </w:rPr>
        <w:t>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1536</w:t>
      </w:r>
      <w:r w:rsidRPr="007C6EA6">
        <w:rPr>
          <w:rFonts w:ascii="Arial" w:hAnsi="Arial" w:cs="Arial"/>
          <w:lang w:val="es-ES"/>
        </w:rPr>
        <w:t>.- La sucesión se abre en el momento en que muere el autor de la herencia y cuando se declara la presunción de muerte de un ausente.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1537</w:t>
      </w:r>
      <w:r w:rsidRPr="007C6EA6">
        <w:rPr>
          <w:rFonts w:ascii="Arial" w:hAnsi="Arial" w:cs="Arial"/>
          <w:lang w:val="es-ES"/>
        </w:rPr>
        <w:t>.-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1538</w:t>
      </w:r>
      <w:r w:rsidRPr="007C6EA6">
        <w:rPr>
          <w:rFonts w:ascii="Arial" w:hAnsi="Arial" w:cs="Arial"/>
          <w:lang w:val="es-ES"/>
        </w:rPr>
        <w:t>.- Habiendo albacea nombrado, él deberá promover la reclamación a que se refiere el artículo precedente, y siendo moroso en hacerlo, los herederos tienen derecho de pedir su remoción.</w:t>
      </w:r>
    </w:p>
    <w:p w:rsidR="0034041D" w:rsidRPr="007C6EA6" w:rsidRDefault="0034041D" w:rsidP="0034041D">
      <w:pPr>
        <w:spacing w:before="120" w:after="120"/>
        <w:ind w:firstLine="709"/>
        <w:jc w:val="both"/>
        <w:rPr>
          <w:rFonts w:ascii="Arial" w:hAnsi="Arial" w:cs="Arial"/>
        </w:rPr>
      </w:pPr>
      <w:r w:rsidRPr="007C6EA6">
        <w:rPr>
          <w:rFonts w:ascii="Arial" w:hAnsi="Arial" w:cs="Arial"/>
          <w:b/>
          <w:lang w:val="es-ES"/>
        </w:rPr>
        <w:t xml:space="preserve">ARTICULO 1539.- </w:t>
      </w:r>
      <w:r w:rsidRPr="007C6EA6">
        <w:rPr>
          <w:rFonts w:ascii="Arial" w:hAnsi="Arial" w:cs="Arial"/>
        </w:rPr>
        <w:t xml:space="preserve">El derecho de reclamar la herencia prescribe en diez años contados a partir del discernimiento del cargo de albacea de la sucesión. Este derecho es transmisible a los herederos y legatarios. </w:t>
      </w:r>
    </w:p>
    <w:p w:rsidR="0034041D" w:rsidRPr="007C6EA6" w:rsidRDefault="0034041D" w:rsidP="0034041D">
      <w:pPr>
        <w:spacing w:before="120" w:after="120"/>
        <w:ind w:firstLine="709"/>
        <w:jc w:val="both"/>
        <w:rPr>
          <w:rFonts w:ascii="Arial" w:hAnsi="Arial" w:cs="Arial"/>
        </w:rPr>
      </w:pPr>
      <w:r w:rsidRPr="007C6EA6">
        <w:rPr>
          <w:rFonts w:ascii="Arial" w:hAnsi="Arial" w:cs="Arial"/>
        </w:rPr>
        <w:t xml:space="preserve">Se considera interrumpida la prescripción cuando el heredero este en posesión de los bienes hereditarios, haya ejecutado actos ostentándose como tal o haya denunciado la sucesión. Lo mismo se aplicará a los legatarios. </w:t>
      </w:r>
    </w:p>
    <w:p w:rsidR="0034041D" w:rsidRPr="007C6EA6" w:rsidRDefault="0034041D" w:rsidP="0034041D">
      <w:pPr>
        <w:spacing w:before="120" w:after="120"/>
        <w:ind w:firstLine="709"/>
        <w:jc w:val="both"/>
        <w:rPr>
          <w:rFonts w:ascii="Arial" w:hAnsi="Arial" w:cs="Arial"/>
        </w:rPr>
      </w:pPr>
      <w:r w:rsidRPr="007C6EA6">
        <w:rPr>
          <w:rFonts w:ascii="Arial" w:hAnsi="Arial" w:cs="Arial"/>
        </w:rPr>
        <w:t>La aceptación expresa o tácita de la herencia o del legado también interrumpe el término de prescripción para reclamar la herencia.</w:t>
      </w:r>
    </w:p>
    <w:p w:rsidR="0034041D" w:rsidRDefault="0034041D" w:rsidP="0034041D">
      <w:pPr>
        <w:spacing w:before="120" w:after="120"/>
        <w:ind w:firstLine="709"/>
        <w:jc w:val="both"/>
        <w:rPr>
          <w:rFonts w:ascii="Arial" w:hAnsi="Arial" w:cs="Arial"/>
        </w:rPr>
      </w:pPr>
      <w:r w:rsidRPr="007C6EA6">
        <w:rPr>
          <w:rFonts w:ascii="Arial" w:hAnsi="Arial" w:cs="Arial"/>
        </w:rPr>
        <w:t>En el caso de los menores e incapaces, mientras dure su condición, no correrá el término citado en el párrafo primero de presente numeral.</w:t>
      </w:r>
    </w:p>
    <w:p w:rsidR="00FA66E5" w:rsidRPr="00FA66E5" w:rsidRDefault="00FA66E5" w:rsidP="00FA66E5">
      <w:pPr>
        <w:spacing w:before="120" w:after="120"/>
        <w:ind w:firstLine="709"/>
        <w:jc w:val="right"/>
        <w:rPr>
          <w:rFonts w:ascii="Arial" w:hAnsi="Arial" w:cs="Arial"/>
          <w:i/>
          <w:sz w:val="18"/>
          <w:lang w:val="es-ES"/>
        </w:rPr>
      </w:pPr>
      <w:hyperlink w:anchor="ARTICULO1539" w:history="1">
        <w:r>
          <w:rPr>
            <w:rStyle w:val="Hipervnculo"/>
            <w:rFonts w:ascii="Arial" w:hAnsi="Arial" w:cs="Arial"/>
            <w:i/>
            <w:sz w:val="18"/>
          </w:rPr>
          <w:t>Artículo Reformado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 xml:space="preserve">DE LA ACEPTACION </w:t>
      </w:r>
    </w:p>
    <w:p w:rsidR="0034041D" w:rsidRPr="007C6EA6" w:rsidRDefault="0034041D" w:rsidP="0034041D">
      <w:pPr>
        <w:jc w:val="center"/>
        <w:rPr>
          <w:rFonts w:ascii="Arial" w:hAnsi="Arial" w:cs="Arial"/>
          <w:b/>
          <w:lang w:val="es-ES"/>
        </w:rPr>
      </w:pPr>
      <w:r w:rsidRPr="007C6EA6">
        <w:rPr>
          <w:rFonts w:ascii="Arial" w:hAnsi="Arial" w:cs="Arial"/>
          <w:b/>
          <w:lang w:val="es-ES"/>
        </w:rPr>
        <w:t>Y DE LA REPUDIACION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1540</w:t>
      </w:r>
      <w:r w:rsidRPr="007C6EA6">
        <w:rPr>
          <w:rFonts w:ascii="Arial" w:hAnsi="Arial" w:cs="Arial"/>
          <w:lang w:val="es-ES"/>
        </w:rPr>
        <w:t>.- Pueden aceptar o repudiar la herencia todos los que tienen la libre disposición de sus bienes.</w:t>
      </w:r>
    </w:p>
    <w:p w:rsidR="00F86A82" w:rsidRDefault="0034041D" w:rsidP="00704574">
      <w:pPr>
        <w:spacing w:before="240"/>
        <w:ind w:firstLine="720"/>
        <w:jc w:val="both"/>
        <w:rPr>
          <w:rFonts w:ascii="Arial" w:hAnsi="Arial" w:cs="Arial"/>
          <w:color w:val="000000"/>
          <w:lang w:val="es-ES"/>
        </w:rPr>
      </w:pPr>
      <w:r w:rsidRPr="007C6EA6">
        <w:rPr>
          <w:rFonts w:ascii="Arial" w:hAnsi="Arial" w:cs="Arial"/>
          <w:b/>
          <w:lang w:val="es-ES"/>
        </w:rPr>
        <w:t>ARTICULO 1541</w:t>
      </w:r>
      <w:r w:rsidRPr="007C6EA6">
        <w:rPr>
          <w:rFonts w:ascii="Arial" w:hAnsi="Arial" w:cs="Arial"/>
          <w:lang w:val="es-ES"/>
        </w:rPr>
        <w:t xml:space="preserve">.- </w:t>
      </w:r>
      <w:r w:rsidRPr="007C6EA6">
        <w:rPr>
          <w:rFonts w:ascii="Arial" w:hAnsi="Arial" w:cs="Arial"/>
          <w:color w:val="000000"/>
          <w:lang w:val="es-ES"/>
        </w:rPr>
        <w:t>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r w:rsidRPr="007C6EA6">
        <w:rPr>
          <w:rFonts w:ascii="Arial" w:hAnsi="Arial" w:cs="Arial"/>
          <w:color w:val="000000"/>
          <w:lang w:val="es-ES"/>
        </w:rPr>
        <w:tab/>
      </w:r>
    </w:p>
    <w:p w:rsidR="0034041D" w:rsidRPr="00704574" w:rsidRDefault="0034041D" w:rsidP="00704574">
      <w:pPr>
        <w:spacing w:after="240"/>
        <w:ind w:firstLine="720"/>
        <w:jc w:val="right"/>
        <w:rPr>
          <w:rFonts w:ascii="Arial" w:hAnsi="Arial" w:cs="Arial"/>
          <w:i/>
          <w:lang w:val="es-ES"/>
        </w:rPr>
      </w:pPr>
      <w:r w:rsidRPr="007C6EA6">
        <w:rPr>
          <w:rFonts w:ascii="Arial" w:hAnsi="Arial" w:cs="Arial"/>
          <w:color w:val="000000"/>
          <w:lang w:val="es-ES"/>
        </w:rPr>
        <w:t xml:space="preserve"> </w:t>
      </w:r>
      <w:hyperlink w:anchor="Artículo1541" w:history="1">
        <w:r w:rsidR="00704574">
          <w:rPr>
            <w:rFonts w:ascii="Arial" w:hAnsi="Arial" w:cs="Arial"/>
            <w:i/>
            <w:color w:val="0000FF"/>
            <w:sz w:val="18"/>
            <w:u w:val="single"/>
            <w:lang w:val="es-ES"/>
          </w:rPr>
          <w:t>Artículo Reformado</w:t>
        </w:r>
      </w:hyperlink>
    </w:p>
    <w:p w:rsidR="00704574" w:rsidRDefault="0034041D" w:rsidP="00704574">
      <w:pPr>
        <w:spacing w:before="240"/>
        <w:ind w:firstLine="720"/>
        <w:jc w:val="both"/>
        <w:rPr>
          <w:rFonts w:ascii="Arial" w:hAnsi="Arial" w:cs="Arial"/>
          <w:b/>
          <w:lang w:val="es-ES"/>
        </w:rPr>
      </w:pPr>
      <w:r w:rsidRPr="007C6EA6">
        <w:rPr>
          <w:rFonts w:ascii="Arial" w:hAnsi="Arial" w:cs="Arial"/>
          <w:b/>
          <w:lang w:val="es-ES"/>
        </w:rPr>
        <w:t>ARTICULO 1542</w:t>
      </w:r>
      <w:r w:rsidRPr="007C6EA6">
        <w:rPr>
          <w:rFonts w:ascii="Arial" w:hAnsi="Arial" w:cs="Arial"/>
          <w:lang w:val="es-ES"/>
        </w:rPr>
        <w:t>.- La persona casada no necesita la autorización de su cónyuge para aceptar o repudiar la herencia que le corresponda. La herencia común será aceptada o repudiada por los dos cónyuges, y en caso de discrepancia resolverá el juez.</w:t>
      </w:r>
      <w:r w:rsidRPr="007C6EA6">
        <w:rPr>
          <w:rFonts w:ascii="Arial" w:hAnsi="Arial" w:cs="Arial"/>
          <w:b/>
          <w:lang w:val="es-ES"/>
        </w:rPr>
        <w:t xml:space="preserve"> </w:t>
      </w:r>
    </w:p>
    <w:p w:rsidR="0034041D" w:rsidRPr="00704574" w:rsidRDefault="0034041D" w:rsidP="00704574">
      <w:pPr>
        <w:spacing w:after="240"/>
        <w:ind w:firstLine="720"/>
        <w:jc w:val="right"/>
        <w:rPr>
          <w:rFonts w:ascii="Arial" w:hAnsi="Arial" w:cs="Arial"/>
          <w:i/>
          <w:lang w:val="es-ES"/>
        </w:rPr>
      </w:pPr>
      <w:r w:rsidRPr="007C6EA6">
        <w:rPr>
          <w:rFonts w:ascii="Arial" w:hAnsi="Arial" w:cs="Arial"/>
          <w:b/>
          <w:lang w:val="es-ES"/>
        </w:rPr>
        <w:t xml:space="preserve"> </w:t>
      </w:r>
      <w:hyperlink w:anchor="Artículo1542" w:history="1">
        <w:r w:rsidR="00704574">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1543</w:t>
      </w:r>
      <w:r w:rsidRPr="007C6EA6">
        <w:rPr>
          <w:rFonts w:ascii="Arial" w:hAnsi="Arial" w:cs="Arial"/>
          <w:lang w:val="es-ES"/>
        </w:rPr>
        <w:t>.-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1544</w:t>
      </w:r>
      <w:r w:rsidRPr="007C6EA6">
        <w:rPr>
          <w:rFonts w:ascii="Arial" w:hAnsi="Arial" w:cs="Arial"/>
          <w:lang w:val="es-ES"/>
        </w:rPr>
        <w:t>.- Ninguno puede aceptar o repudiar la herencia en parte, con plazo o condicionalmente.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1545</w:t>
      </w:r>
      <w:r w:rsidRPr="007C6EA6">
        <w:rPr>
          <w:rFonts w:ascii="Arial" w:hAnsi="Arial" w:cs="Arial"/>
          <w:lang w:val="es-ES"/>
        </w:rPr>
        <w:t>.- Si los herederos no se convinieren sobre la aceptación o repudiación, podrán aceptar unos y repudiar otros.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1546</w:t>
      </w:r>
      <w:r w:rsidRPr="007C6EA6">
        <w:rPr>
          <w:rFonts w:ascii="Arial" w:hAnsi="Arial" w:cs="Arial"/>
          <w:lang w:val="es-ES"/>
        </w:rPr>
        <w:t>.- Si el heredero fallece sin aceptar o repudiar la herencia, el derecho de hacerlo se transmite a sus sucesores.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1547</w:t>
      </w:r>
      <w:r w:rsidRPr="007C6EA6">
        <w:rPr>
          <w:rFonts w:ascii="Arial" w:hAnsi="Arial" w:cs="Arial"/>
          <w:lang w:val="es-ES"/>
        </w:rPr>
        <w:t>.- Los efectos de la aceptación o repudiación de la herencia se retrotraen siempre a la fecha de la muerte de la persona a quien se hereda.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1548</w:t>
      </w:r>
      <w:r w:rsidRPr="007C6EA6">
        <w:rPr>
          <w:rFonts w:ascii="Arial" w:hAnsi="Arial" w:cs="Arial"/>
          <w:lang w:val="es-ES"/>
        </w:rPr>
        <w:t>.- La repudiación debe ser expresa y hacerse por escrito ante el Juez, o por medio de instrumento público otorgado ante notario, cuando el heredero no se encuentre en el lugar del juicio.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1549</w:t>
      </w:r>
      <w:r w:rsidRPr="007C6EA6">
        <w:rPr>
          <w:rFonts w:ascii="Arial" w:hAnsi="Arial" w:cs="Arial"/>
          <w:lang w:val="es-ES"/>
        </w:rPr>
        <w:t>.- La repudiación no priva al que la hace, si no es heredero ejecutor, del derecho de reclamar los legados que se le hubieren dejado.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1550</w:t>
      </w:r>
      <w:r w:rsidRPr="007C6EA6">
        <w:rPr>
          <w:rFonts w:ascii="Arial" w:hAnsi="Arial" w:cs="Arial"/>
          <w:lang w:val="es-ES"/>
        </w:rPr>
        <w:t>.- El que es llamado a una misma herencia por testamento y abintestato, y la repudia por el primer título, se entiende haberla repudiado por los 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1551</w:t>
      </w:r>
      <w:r w:rsidRPr="007C6EA6">
        <w:rPr>
          <w:rFonts w:ascii="Arial" w:hAnsi="Arial" w:cs="Arial"/>
          <w:lang w:val="es-ES"/>
        </w:rPr>
        <w:t>.- El que repudia el derecho de suceder por intestado sin tener noticia de su título testamentario, puede en virtud de éste, aceptar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1552</w:t>
      </w:r>
      <w:r w:rsidRPr="007C6EA6">
        <w:rPr>
          <w:rFonts w:ascii="Arial" w:hAnsi="Arial" w:cs="Arial"/>
          <w:lang w:val="es-ES"/>
        </w:rPr>
        <w:t>.- Ninguno puede renunciar la sucesión de persona viva, ni enajenar los derechos que eventualmente pueda tener a su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1553</w:t>
      </w:r>
      <w:r w:rsidRPr="007C6EA6">
        <w:rPr>
          <w:rFonts w:ascii="Arial" w:hAnsi="Arial" w:cs="Arial"/>
          <w:lang w:val="es-ES"/>
        </w:rPr>
        <w:t>.- Nadie puede aceptar ni repudiar sin estar cierto de la muerte de aquel de cuya herencia se trate.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1554</w:t>
      </w:r>
      <w:r w:rsidRPr="007C6EA6">
        <w:rPr>
          <w:rFonts w:ascii="Arial" w:hAnsi="Arial" w:cs="Arial"/>
          <w:lang w:val="es-ES"/>
        </w:rPr>
        <w:t>.- Conocida la muerte de aquel a quien se hereda, se puede renunciar la herencia dejada bajo condición, aunque ésta no se haya cumplido.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1555</w:t>
      </w:r>
      <w:r w:rsidRPr="007C6EA6">
        <w:rPr>
          <w:rFonts w:ascii="Arial" w:hAnsi="Arial" w:cs="Arial"/>
          <w:lang w:val="es-ES"/>
        </w:rPr>
        <w:t>.- Las personas morales capaces de adquirir pueden, por conducto de sus representantes legítimos, aceptar o repudiar herencias; pero tratándose de corporaciones de carácter oficial o de instituciones de Beneficiencia Privada, no pueden repudiar la herencia, las primeras, sin aprobación judicial, previa audiencia del Ministerio Público, y las segundas, sin sujetarse a las disposiciones relativas de la Ley de Beneficencia Privada.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establecimientos públicos no pueden aceptar ni repudiar herencias sin aprobación de la autoridad administrativa superior de quien dependan.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1556</w:t>
      </w:r>
      <w:r w:rsidRPr="007C6EA6">
        <w:rPr>
          <w:rFonts w:ascii="Arial" w:hAnsi="Arial" w:cs="Arial"/>
          <w:lang w:val="es-ES"/>
        </w:rPr>
        <w:t>.-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1557</w:t>
      </w:r>
      <w:r w:rsidRPr="007C6EA6">
        <w:rPr>
          <w:rFonts w:ascii="Arial" w:hAnsi="Arial" w:cs="Arial"/>
          <w:lang w:val="es-ES"/>
        </w:rPr>
        <w:t>.- La ceptación y la repudiación, una vez hechas, son irrevocables, y no pueden ser impugnadas sino en los casos de dolo o violencia.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1558</w:t>
      </w:r>
      <w:r w:rsidRPr="007C6EA6">
        <w:rPr>
          <w:rFonts w:ascii="Arial" w:hAnsi="Arial" w:cs="Arial"/>
          <w:lang w:val="es-ES"/>
        </w:rPr>
        <w:t>.- El heredero puede revocar la aceptación o la repudiación, cuando por un testamento desconocido, al tiempo de hacerla, se altera la cantidad o calidad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1559</w:t>
      </w:r>
      <w:r w:rsidRPr="007C6EA6">
        <w:rPr>
          <w:rFonts w:ascii="Arial" w:hAnsi="Arial" w:cs="Arial"/>
          <w:lang w:val="es-ES"/>
        </w:rPr>
        <w:t>.- En el caso del artículo anterior, si el heredero revoca la aceptación, devolverá todo lo que hubiere percibido de la herencia, observándose respecto de los frutos, las reglas relativas a los poseedores.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1560</w:t>
      </w:r>
      <w:r w:rsidRPr="007C6EA6">
        <w:rPr>
          <w:rFonts w:ascii="Arial" w:hAnsi="Arial" w:cs="Arial"/>
          <w:lang w:val="es-ES"/>
        </w:rPr>
        <w:t>.- Si el heredero repudia la herencia en perjuicio de sus acreedores, pueden éstos pedir al Juez que los autorice para aceptar en nombre de aquél.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1561</w:t>
      </w:r>
      <w:r w:rsidRPr="007C6EA6">
        <w:rPr>
          <w:rFonts w:ascii="Arial" w:hAnsi="Arial" w:cs="Arial"/>
          <w:lang w:val="es-ES"/>
        </w:rPr>
        <w:t>.- En el caso del artículo anterior, la aceptación sólo aprovechará a los acreedores para el pago de sus créditos; pero si la herencia excediere del importe de éstos, el exceso pertenecerá a quien llame la Ley, y en ningún caso al que hizo la renuncia.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1562</w:t>
      </w:r>
      <w:r w:rsidRPr="007C6EA6">
        <w:rPr>
          <w:rFonts w:ascii="Arial" w:hAnsi="Arial" w:cs="Arial"/>
          <w:lang w:val="es-ES"/>
        </w:rPr>
        <w:t>.- Los acreedores cuyos créditos fueren posteriores a la repudiación, no pueden ejercer el derecho que les concede el artículo 1560.</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1563</w:t>
      </w:r>
      <w:r w:rsidRPr="007C6EA6">
        <w:rPr>
          <w:rFonts w:ascii="Arial" w:hAnsi="Arial" w:cs="Arial"/>
          <w:lang w:val="es-ES"/>
        </w:rPr>
        <w:t>.- El que por la repudiación de la herencia debe entrar en ella, podrá impedir que la acepten los acreedores, pagando a éstos los créditos que tienen contra el que la repudió.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1564</w:t>
      </w:r>
      <w:r w:rsidRPr="007C6EA6">
        <w:rPr>
          <w:rFonts w:ascii="Arial" w:hAnsi="Arial" w:cs="Arial"/>
          <w:lang w:val="es-ES"/>
        </w:rPr>
        <w:t>.- El que a instancias de un legatario o acreedor hereditario, haya sido declarado heredero, será considerado como tal por los demás, sin necesidad de nuevo juicio.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1565</w:t>
      </w:r>
      <w:r w:rsidRPr="007C6EA6">
        <w:rPr>
          <w:rFonts w:ascii="Arial" w:hAnsi="Arial" w:cs="Arial"/>
          <w:lang w:val="es-ES"/>
        </w:rPr>
        <w:t>.- La aceptación en ningún caso produce confusión de los bienes del autor de la herencia y de los herederos, porque toda herencia se entiende aceptada a beneficio de inventario, aunque no se exprese.</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LOS ALBACEAS</w:t>
      </w:r>
    </w:p>
    <w:p w:rsidR="00FC2E18" w:rsidRDefault="0034041D" w:rsidP="00FC2E18">
      <w:pPr>
        <w:spacing w:before="240"/>
        <w:ind w:firstLine="720"/>
        <w:jc w:val="both"/>
        <w:rPr>
          <w:rFonts w:ascii="Arial" w:hAnsi="Arial" w:cs="Arial"/>
        </w:rPr>
      </w:pPr>
      <w:r w:rsidRPr="007C6EA6">
        <w:rPr>
          <w:rFonts w:ascii="Arial" w:hAnsi="Arial" w:cs="Arial"/>
          <w:b/>
          <w:lang w:val="es-ES"/>
        </w:rPr>
        <w:t>ARTICULO 1566</w:t>
      </w:r>
      <w:r w:rsidRPr="007C6EA6">
        <w:rPr>
          <w:rFonts w:ascii="Arial" w:hAnsi="Arial" w:cs="Arial"/>
          <w:lang w:val="es-ES"/>
        </w:rPr>
        <w:t xml:space="preserve">.- </w:t>
      </w:r>
      <w:r w:rsidRPr="007C6EA6">
        <w:rPr>
          <w:rFonts w:ascii="Arial" w:hAnsi="Arial" w:cs="Arial"/>
          <w:lang w:eastAsia="es-MX"/>
        </w:rPr>
        <w:t xml:space="preserve">No podrá ser albacea el que no tenga la libre disposición de sus bienes. </w:t>
      </w:r>
      <w:r w:rsidRPr="007C6EA6">
        <w:rPr>
          <w:rFonts w:ascii="Arial" w:hAnsi="Arial" w:cs="Arial"/>
        </w:rPr>
        <w:t xml:space="preserve">En caso de nombramiento de albacea en mayor de edad, no se requiere autorización del cónyuge para la aceptación del cargo.  </w:t>
      </w:r>
    </w:p>
    <w:p w:rsidR="0034041D" w:rsidRPr="00FC2E18" w:rsidRDefault="0034041D" w:rsidP="00FC2E18">
      <w:pPr>
        <w:spacing w:after="240"/>
        <w:ind w:firstLine="720"/>
        <w:jc w:val="right"/>
        <w:rPr>
          <w:rFonts w:ascii="Arial" w:hAnsi="Arial" w:cs="Arial"/>
          <w:i/>
          <w:sz w:val="18"/>
          <w:lang w:val="es-ES"/>
        </w:rPr>
      </w:pPr>
      <w:hyperlink w:anchor="Artículo1566" w:history="1">
        <w:r w:rsidR="00FC2E18">
          <w:rPr>
            <w:rStyle w:val="Hipervnculo"/>
            <w:rFonts w:ascii="Arial" w:hAnsi="Arial" w:cs="Arial"/>
            <w:i/>
            <w:sz w:val="18"/>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1567</w:t>
      </w:r>
      <w:r w:rsidRPr="007C6EA6">
        <w:rPr>
          <w:rFonts w:ascii="Arial" w:hAnsi="Arial" w:cs="Arial"/>
          <w:lang w:val="es-ES"/>
        </w:rPr>
        <w:t>.- No pueden ser albaceas, excepto en el caso de ser herederos únicos: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magistrados y Jueces que estén ejerciendo jurisdicción en el lugar en que se abre la sucesión;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que por sentencia hubieren sido removidos otra vez del cargo de albacea;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que hayan sido condenados por delitos contra la propiedad;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que no tengan un modo honesto de vivir.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1568.-</w:t>
      </w:r>
      <w:r w:rsidRPr="007C6EA6">
        <w:rPr>
          <w:rFonts w:ascii="Arial" w:hAnsi="Arial" w:cs="Arial"/>
          <w:lang w:val="es-ES"/>
        </w:rPr>
        <w:t xml:space="preserve"> El testador puede nombrar uno o más albaceas.</w:t>
      </w:r>
    </w:p>
    <w:p w:rsidR="007E6042" w:rsidRDefault="0034041D" w:rsidP="007E6042">
      <w:pPr>
        <w:spacing w:before="240"/>
        <w:ind w:firstLine="720"/>
        <w:jc w:val="both"/>
        <w:rPr>
          <w:rFonts w:ascii="Arial" w:hAnsi="Arial" w:cs="Arial"/>
          <w:color w:val="000000"/>
          <w:lang w:val="es-ES"/>
        </w:rPr>
      </w:pPr>
      <w:r w:rsidRPr="007C6EA6">
        <w:rPr>
          <w:rFonts w:ascii="Arial" w:hAnsi="Arial" w:cs="Arial"/>
          <w:b/>
          <w:lang w:val="es-ES"/>
        </w:rPr>
        <w:t>ARTICULO 1569</w:t>
      </w:r>
      <w:r w:rsidRPr="007C6EA6">
        <w:rPr>
          <w:rFonts w:ascii="Arial" w:hAnsi="Arial" w:cs="Arial"/>
          <w:lang w:val="es-ES"/>
        </w:rPr>
        <w:t xml:space="preserve">.- </w:t>
      </w:r>
      <w:r w:rsidRPr="007C6EA6">
        <w:rPr>
          <w:rFonts w:ascii="Arial" w:hAnsi="Arial" w:cs="Arial"/>
          <w:color w:val="000000"/>
          <w:lang w:val="es-ES"/>
        </w:rPr>
        <w:t xml:space="preserve">Cuando el testador no hubiere designado albacea o el nombrado no desempeñare el cargo, los herederos </w:t>
      </w:r>
      <w:r w:rsidR="009911DE">
        <w:rPr>
          <w:rFonts w:ascii="Arial" w:hAnsi="Arial" w:cs="Arial"/>
          <w:color w:val="000000"/>
          <w:lang w:val="es-ES"/>
        </w:rPr>
        <w:t xml:space="preserve">o legatarios de cosa mueble indeterminada </w:t>
      </w:r>
      <w:r w:rsidRPr="007C6EA6">
        <w:rPr>
          <w:rFonts w:ascii="Arial" w:hAnsi="Arial" w:cs="Arial"/>
          <w:color w:val="000000"/>
          <w:lang w:val="es-ES"/>
        </w:rPr>
        <w:t xml:space="preserve">elegirán por mayoría de votos. Por los herederos que sean personas menores de dieciocho años de edad votarán sus legítimos representantes. </w:t>
      </w:r>
    </w:p>
    <w:p w:rsidR="007E6042" w:rsidRPr="007E6042" w:rsidRDefault="007E6042" w:rsidP="007E6042">
      <w:pPr>
        <w:spacing w:after="240"/>
        <w:ind w:firstLine="720"/>
        <w:jc w:val="right"/>
        <w:rPr>
          <w:rFonts w:ascii="Arial" w:hAnsi="Arial" w:cs="Arial"/>
          <w:i/>
          <w:sz w:val="18"/>
          <w:lang w:val="es-ES"/>
        </w:rPr>
      </w:pPr>
      <w:hyperlink w:anchor="Artículo1569" w:history="1">
        <w:r>
          <w:rPr>
            <w:rFonts w:ascii="Arial" w:hAnsi="Arial" w:cs="Arial"/>
            <w:i/>
            <w:color w:val="0000FF"/>
            <w:sz w:val="18"/>
            <w:u w:val="single"/>
            <w:lang w:val="es-ES"/>
          </w:rPr>
          <w:t>Párrafo Reformado</w:t>
        </w:r>
      </w:hyperlink>
    </w:p>
    <w:p w:rsidR="007E6042" w:rsidRDefault="007E6042" w:rsidP="007E6042">
      <w:pPr>
        <w:spacing w:before="240"/>
        <w:ind w:firstLine="720"/>
        <w:jc w:val="both"/>
        <w:rPr>
          <w:rFonts w:ascii="Arial" w:hAnsi="Arial" w:cs="Arial"/>
          <w:color w:val="000000"/>
          <w:lang w:val="es-ES"/>
        </w:rPr>
      </w:pPr>
      <w:r>
        <w:rPr>
          <w:rFonts w:ascii="Arial" w:hAnsi="Arial" w:cs="Arial"/>
          <w:color w:val="000000"/>
          <w:lang w:val="es-ES"/>
        </w:rPr>
        <w:t>Los legatarios menores de edad participarán a través de sus legítimos representantes.</w:t>
      </w:r>
      <w:r w:rsidR="0034041D" w:rsidRPr="007C6EA6">
        <w:rPr>
          <w:rFonts w:ascii="Arial" w:hAnsi="Arial" w:cs="Arial"/>
          <w:color w:val="000000"/>
          <w:lang w:val="es-ES"/>
        </w:rPr>
        <w:t xml:space="preserve">   </w:t>
      </w:r>
    </w:p>
    <w:p w:rsidR="0034041D" w:rsidRPr="00CD541B" w:rsidRDefault="003A784E" w:rsidP="007E6042">
      <w:pPr>
        <w:ind w:firstLine="720"/>
        <w:jc w:val="right"/>
        <w:rPr>
          <w:rStyle w:val="Hipervnculo"/>
          <w:rFonts w:ascii="Arial" w:hAnsi="Arial" w:cs="Arial"/>
          <w:i/>
          <w:sz w:val="18"/>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"Artículo1569"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007E6042" w:rsidRPr="003A784E">
        <w:rPr>
          <w:rStyle w:val="Hipervnculo"/>
          <w:rFonts w:ascii="Arial" w:hAnsi="Arial" w:cs="Arial"/>
          <w:i/>
          <w:sz w:val="18"/>
          <w:lang w:val="es-ES"/>
        </w:rPr>
        <w:t>Párrafo Adicionado</w:t>
      </w:r>
    </w:p>
    <w:p w:rsidR="007E6042" w:rsidRPr="007E6042" w:rsidRDefault="003A784E" w:rsidP="007E6042">
      <w:pPr>
        <w:spacing w:after="240"/>
        <w:ind w:firstLine="720"/>
        <w:jc w:val="right"/>
        <w:rPr>
          <w:rFonts w:ascii="Arial" w:hAnsi="Arial" w:cs="Arial"/>
          <w:i/>
          <w:sz w:val="18"/>
          <w:lang w:val="es-ES"/>
        </w:rPr>
      </w:pPr>
      <w:r>
        <w:rPr>
          <w:rFonts w:ascii="Arial" w:hAnsi="Arial" w:cs="Arial"/>
          <w:i/>
          <w:color w:val="0000FF"/>
          <w:sz w:val="18"/>
          <w:u w:val="single"/>
          <w:lang w:val="es-ES"/>
        </w:rPr>
        <w:fldChar w:fldCharType="end"/>
      </w:r>
      <w:hyperlink w:anchor="Artículo1569" w:history="1">
        <w:r w:rsidR="007E6042">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1570</w:t>
      </w:r>
      <w:r w:rsidRPr="007C6EA6">
        <w:rPr>
          <w:rFonts w:ascii="Arial" w:hAnsi="Arial" w:cs="Arial"/>
          <w:lang w:val="es-ES"/>
        </w:rPr>
        <w:t>.- La mayoría, en todos los casos de que habla este Capítulo, y los relativos a inventario y partición, se calculará por el importe de las porciones, y no por el número de las personas.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Cuando la mayor porción esté representada por menos de la cuarta parte de los herederos, para que haya mayoría se necesita que con ellos voten los herederos que sean necesarios para formar por lo menos la cuarta parte del número total.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1571</w:t>
      </w:r>
      <w:r w:rsidRPr="007C6EA6">
        <w:rPr>
          <w:rFonts w:ascii="Arial" w:hAnsi="Arial" w:cs="Arial"/>
          <w:lang w:val="es-ES"/>
        </w:rPr>
        <w:t>.- Si no hubiere mayoría, el albacea será nombrado por el Juez, de entre los propuestos.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1572</w:t>
      </w:r>
      <w:r w:rsidRPr="007C6EA6">
        <w:rPr>
          <w:rFonts w:ascii="Arial" w:hAnsi="Arial" w:cs="Arial"/>
          <w:lang w:val="es-ES"/>
        </w:rPr>
        <w:t xml:space="preserve">.- Lo dispuesto en los dos </w:t>
      </w:r>
      <w:r w:rsidRPr="007C6EA6">
        <w:rPr>
          <w:rFonts w:ascii="Arial" w:hAnsi="Arial" w:cs="Arial"/>
          <w:color w:val="000000"/>
        </w:rPr>
        <w:t>artículos</w:t>
      </w:r>
      <w:r w:rsidRPr="007C6EA6">
        <w:rPr>
          <w:rFonts w:ascii="Arial" w:hAnsi="Arial" w:cs="Arial"/>
          <w:lang w:val="es-ES"/>
        </w:rPr>
        <w:t xml:space="preserve"> que preceden se observará también en los casos de intestado, y cuando el albacea nombrado falte, sea por la causa que fuere.</w:t>
      </w:r>
    </w:p>
    <w:p w:rsidR="00FC2E18" w:rsidRDefault="0034041D" w:rsidP="00FC2E18">
      <w:pPr>
        <w:spacing w:before="240"/>
        <w:ind w:firstLine="720"/>
        <w:jc w:val="both"/>
        <w:rPr>
          <w:rFonts w:ascii="Arial" w:hAnsi="Arial" w:cs="Arial"/>
          <w:color w:val="000000"/>
          <w:lang w:val="es-ES"/>
        </w:rPr>
      </w:pPr>
      <w:r w:rsidRPr="007C6EA6">
        <w:rPr>
          <w:rFonts w:ascii="Arial" w:hAnsi="Arial" w:cs="Arial"/>
          <w:b/>
          <w:lang w:val="es-ES"/>
        </w:rPr>
        <w:t>ARTICULO 1573</w:t>
      </w:r>
      <w:r w:rsidRPr="007C6EA6">
        <w:rPr>
          <w:rFonts w:ascii="Arial" w:hAnsi="Arial" w:cs="Arial"/>
          <w:lang w:val="es-ES"/>
        </w:rPr>
        <w:t xml:space="preserve">.- </w:t>
      </w:r>
      <w:r w:rsidRPr="007C6EA6">
        <w:rPr>
          <w:rFonts w:ascii="Arial" w:hAnsi="Arial" w:cs="Arial"/>
          <w:color w:val="000000"/>
          <w:lang w:val="es-ES"/>
        </w:rPr>
        <w:t>El heredero que fuere único, será albacea si no hubiere sido nombrado otro en el testamento. Si es persona menor de dieciocho años de edad o persona que no tenga la capacidad para comprender el significado del hecho, desempeñará el cargo su tutor.</w:t>
      </w:r>
      <w:r w:rsidRPr="007C6EA6">
        <w:rPr>
          <w:rFonts w:ascii="Arial" w:hAnsi="Arial" w:cs="Arial"/>
          <w:color w:val="000000"/>
          <w:lang w:val="es-ES"/>
        </w:rPr>
        <w:tab/>
      </w:r>
    </w:p>
    <w:p w:rsidR="0034041D" w:rsidRPr="00FC2E18" w:rsidRDefault="0034041D" w:rsidP="00FC2E18">
      <w:pPr>
        <w:spacing w:after="240"/>
        <w:ind w:firstLine="720"/>
        <w:jc w:val="right"/>
        <w:rPr>
          <w:rFonts w:ascii="Arial" w:hAnsi="Arial" w:cs="Arial"/>
          <w:i/>
          <w:sz w:val="18"/>
          <w:lang w:val="es-ES"/>
        </w:rPr>
      </w:pPr>
      <w:hyperlink w:anchor="Artículo1573" w:history="1">
        <w:r w:rsidR="00FC2E18">
          <w:rPr>
            <w:rFonts w:ascii="Arial" w:hAnsi="Arial" w:cs="Arial"/>
            <w:i/>
            <w:color w:val="0000FF"/>
            <w:sz w:val="18"/>
            <w:u w:val="single"/>
            <w:lang w:val="es-ES"/>
          </w:rPr>
          <w:t>Artículo</w:t>
        </w:r>
        <w:r w:rsidR="00512D46">
          <w:rPr>
            <w:rFonts w:ascii="Arial" w:hAnsi="Arial" w:cs="Arial"/>
            <w:i/>
            <w:color w:val="0000FF"/>
            <w:sz w:val="18"/>
            <w:u w:val="single"/>
            <w:lang w:val="es-ES"/>
          </w:rPr>
          <w:t xml:space="preserve"> </w:t>
        </w:r>
        <w:r w:rsidR="00FC2E18">
          <w:rPr>
            <w:rFonts w:ascii="Arial" w:hAnsi="Arial" w:cs="Arial"/>
            <w:i/>
            <w:color w:val="0000FF"/>
            <w:sz w:val="18"/>
            <w:u w:val="single"/>
            <w:lang w:val="es-ES"/>
          </w:rPr>
          <w:t>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1574</w:t>
      </w:r>
      <w:r w:rsidRPr="007C6EA6">
        <w:rPr>
          <w:rFonts w:ascii="Arial" w:hAnsi="Arial" w:cs="Arial"/>
          <w:lang w:val="es-ES"/>
        </w:rPr>
        <w:t>.- Cuando no haya heredero o el nombrado no entre en la herencia, el Juez nombrará al albacea si no hubiere legatarios.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1575</w:t>
      </w:r>
      <w:r w:rsidRPr="007C6EA6">
        <w:rPr>
          <w:rFonts w:ascii="Arial" w:hAnsi="Arial" w:cs="Arial"/>
          <w:lang w:val="es-ES"/>
        </w:rPr>
        <w:t>.- En el caso del artículo anterior, si hay legatarios el albacea será nombrado por éstos.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1576</w:t>
      </w:r>
      <w:r w:rsidRPr="007C6EA6">
        <w:rPr>
          <w:rFonts w:ascii="Arial" w:hAnsi="Arial" w:cs="Arial"/>
          <w:lang w:val="es-ES"/>
        </w:rPr>
        <w:t xml:space="preserve">.- El albacea nombrado conforme a los dos </w:t>
      </w:r>
      <w:r w:rsidRPr="007C6EA6">
        <w:rPr>
          <w:rFonts w:ascii="Arial" w:hAnsi="Arial" w:cs="Arial"/>
          <w:color w:val="000000"/>
        </w:rPr>
        <w:t>artículos</w:t>
      </w:r>
      <w:r w:rsidRPr="007C6EA6">
        <w:rPr>
          <w:rFonts w:ascii="Arial" w:hAnsi="Arial" w:cs="Arial"/>
          <w:lang w:val="es-ES"/>
        </w:rPr>
        <w:t xml:space="preserve"> que preceden, durará en su encargo mientras que declarados los herederos legítimos, éstos hace la elección de albacea.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1577</w:t>
      </w:r>
      <w:r w:rsidRPr="007C6EA6">
        <w:rPr>
          <w:rFonts w:ascii="Arial" w:hAnsi="Arial" w:cs="Arial"/>
          <w:lang w:val="es-ES"/>
        </w:rPr>
        <w:t>.- Cuando toda la herencia se distribuya en legados, los legatarios nombrarán el albacea.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1578</w:t>
      </w:r>
      <w:r w:rsidRPr="007C6EA6">
        <w:rPr>
          <w:rFonts w:ascii="Arial" w:hAnsi="Arial" w:cs="Arial"/>
          <w:lang w:val="es-ES"/>
        </w:rPr>
        <w:t>.- El albacea podrá ser universal o especial.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1579</w:t>
      </w:r>
      <w:r w:rsidRPr="007C6EA6">
        <w:rPr>
          <w:rFonts w:ascii="Arial" w:hAnsi="Arial" w:cs="Arial"/>
          <w:lang w:val="es-ES"/>
        </w:rPr>
        <w:t>.-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1580</w:t>
      </w:r>
      <w:r w:rsidRPr="007C6EA6">
        <w:rPr>
          <w:rFonts w:ascii="Arial" w:hAnsi="Arial" w:cs="Arial"/>
          <w:lang w:val="es-ES"/>
        </w:rPr>
        <w:t>.- Cuando los albaceas fueren mancomunados sólo valdrá lo que todos hagan de consuno; lo que haga uno de ellos, legalmente autorizado por los demás, o lo que, en caso de disidencia, acuerde el mayor número. Si no hubiere mayoría, decidirá el Juez.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1581</w:t>
      </w:r>
      <w:r w:rsidRPr="007C6EA6">
        <w:rPr>
          <w:rFonts w:ascii="Arial" w:hAnsi="Arial" w:cs="Arial"/>
          <w:lang w:val="es-ES"/>
        </w:rPr>
        <w:t>.- En los casos de suma urgencia, puede uno de los albaceas mancomunados practicar, bajo su responsabilidad personal, los actos que fueren necesarios, dando cuenta inmediatamente a los demás.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1582</w:t>
      </w:r>
      <w:r w:rsidRPr="007C6EA6">
        <w:rPr>
          <w:rFonts w:ascii="Arial" w:hAnsi="Arial" w:cs="Arial"/>
          <w:lang w:val="es-ES"/>
        </w:rPr>
        <w:t>.- El cargo de albacea es voluntario; pero el que lo acepte, se constituye en la obligación de desempeñarlo.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1583</w:t>
      </w:r>
      <w:r w:rsidRPr="007C6EA6">
        <w:rPr>
          <w:rFonts w:ascii="Arial" w:hAnsi="Arial" w:cs="Arial"/>
          <w:lang w:val="es-ES"/>
        </w:rPr>
        <w:t>.- El albacea que renuncie sin justa causa, perderá lo que hubiere dejado el testador. Lo mismo sucederá cuando la renuncia sea por justa causa, si lo que se deja al albacea es con el exclusivo objeto de remunerarlo por el desempeño del cargo.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1584</w:t>
      </w:r>
      <w:r w:rsidRPr="007C6EA6">
        <w:rPr>
          <w:rFonts w:ascii="Arial" w:hAnsi="Arial" w:cs="Arial"/>
          <w:lang w:val="es-ES"/>
        </w:rPr>
        <w:t>.-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1585</w:t>
      </w:r>
      <w:r w:rsidRPr="007C6EA6">
        <w:rPr>
          <w:rFonts w:ascii="Arial" w:hAnsi="Arial" w:cs="Arial"/>
          <w:lang w:val="es-ES"/>
        </w:rPr>
        <w:t>.- Pueden excusarse de ser albaceas;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empleados y funcionarios públicos;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militares en servicio activo;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que fueren tan pobres que no puedan atender el albaceazgo sin menoscabo de su subsistencia;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que por el mal estado habitual de salud, o por no saber leer ni escribir, no puedan atender debidamente el albaceazgo;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que tengan sesenta años cumplidos;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que tengan a su cargo otro albaceazgo.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1586</w:t>
      </w:r>
      <w:r w:rsidRPr="007C6EA6">
        <w:rPr>
          <w:rFonts w:ascii="Arial" w:hAnsi="Arial" w:cs="Arial"/>
          <w:lang w:val="es-ES"/>
        </w:rPr>
        <w:t>.- El albacea que estuviere presente mientras se decide sobre su excusa, debe desempeñar el cargo bajo la pena establecida en el artículo 1583.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1587</w:t>
      </w:r>
      <w:r w:rsidRPr="007C6EA6">
        <w:rPr>
          <w:rFonts w:ascii="Arial" w:hAnsi="Arial" w:cs="Arial"/>
          <w:lang w:val="es-ES"/>
        </w:rPr>
        <w:t>.- El albacea no podrá delegar el cargo que ha recibido, ni por su muerte pasa a sus herederos, pero no está obligado a obrar personalmente; puede hacerlo por mandatarios que obren bajo sus órdenes, respondiendo de los actos de éstos.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1588</w:t>
      </w:r>
      <w:r w:rsidRPr="007C6EA6">
        <w:rPr>
          <w:rFonts w:ascii="Arial" w:hAnsi="Arial" w:cs="Arial"/>
          <w:lang w:val="es-ES"/>
        </w:rPr>
        <w:t>.- El albacea general está obligado a entregar al ejecutor especial las cantidades o cosas necesarias para que cumpla la parte del testamento que estuviere a su cargo.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1589</w:t>
      </w:r>
      <w:r w:rsidRPr="007C6EA6">
        <w:rPr>
          <w:rFonts w:ascii="Arial" w:hAnsi="Arial" w:cs="Arial"/>
          <w:lang w:val="es-ES"/>
        </w:rPr>
        <w:t>.-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1590</w:t>
      </w:r>
      <w:r w:rsidRPr="007C6EA6">
        <w:rPr>
          <w:rFonts w:ascii="Arial" w:hAnsi="Arial" w:cs="Arial"/>
          <w:lang w:val="es-ES"/>
        </w:rPr>
        <w:t>.- El ejecutor especial podrá también, a nombre del legatario, exigir la constitución de la hipoteca necesaria.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1591</w:t>
      </w:r>
      <w:r w:rsidRPr="007C6EA6">
        <w:rPr>
          <w:rFonts w:ascii="Arial" w:hAnsi="Arial" w:cs="Arial"/>
          <w:lang w:val="es-ES"/>
        </w:rPr>
        <w:t>.- El derecho a la posesión de los bienes hereditarios se transmite, por ministerio de la Ley, a los herederos y a los ejecutores universales, desde el momento de la muerte del autor de la herencia, salvo lo dispuesto en el artículo 202.</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1592</w:t>
      </w:r>
      <w:r w:rsidRPr="007C6EA6">
        <w:rPr>
          <w:rFonts w:ascii="Arial" w:hAnsi="Arial" w:cs="Arial"/>
          <w:lang w:val="es-ES"/>
        </w:rPr>
        <w:t>.- El albacea debe deducir todas las acciones que pertenezcan a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1593</w:t>
      </w:r>
      <w:r w:rsidRPr="007C6EA6">
        <w:rPr>
          <w:rFonts w:ascii="Arial" w:hAnsi="Arial" w:cs="Arial"/>
          <w:lang w:val="es-ES"/>
        </w:rPr>
        <w:t>.- Son obligaciones del albacea general: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presentación del testamento;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aseguramiento de los bienes de la herencia: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formación de inventarios;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administración de los bienes y la rendición de las cuentas del albaceazgo;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pago de las deudas mortuorias hereditarias y testamentarias;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 partición y adjudicación de los bienes entre los herederos y legatarios;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La defensa, en juicio y fuera de él, así de la herencia como de la validez del testamento;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La de representar a la sucesión en todos los juicios que hubieren de promoverse en su nombre o que se promovieron contra de ella;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Las demás que le imponga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1594</w:t>
      </w:r>
      <w:r w:rsidRPr="007C6EA6">
        <w:rPr>
          <w:rFonts w:ascii="Arial" w:hAnsi="Arial" w:cs="Arial"/>
          <w:lang w:val="es-ES"/>
        </w:rPr>
        <w:t>.-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Juez, observando el procedimiento fijado por el Código de la materia, aprobará o modificará la proposición hecha, según corresponda.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albacea que no presente la proposición de que se trata o que durante dos bimestres consecutivos, sin justa causa, no cubra a los herederos o legatarios lo que les corresponda, será separado del cargo a solicitud de cualquiera de los interesados.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1595</w:t>
      </w:r>
      <w:r w:rsidRPr="007C6EA6">
        <w:rPr>
          <w:rFonts w:ascii="Arial" w:hAnsi="Arial" w:cs="Arial"/>
          <w:lang w:val="es-ES"/>
        </w:rPr>
        <w:t>.- El albacea también está obligado, dentro de los tres meses contados desde que acepte su nombramiento, a garantizar su manejo, con fianza, hipoteca o prenda, a su elección conforme a las bases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el importe de la renta de los bienes raíces en el último año y por los réditos de los capitales impuestos, durante ese mismo tiempo;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el valor de los bienes muebles;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Por el de los productos de las fincas rústicas en un año, calculados por peritos o por el término medio en un quinquenio, a elección del Juez;</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En las negociaciones mercantiles e industriales por el veinte por ciento del importe de las mercancías, y demás efectos muebles, calculado por los libros si están llevados en debida forma o a juicio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1596</w:t>
      </w:r>
      <w:r w:rsidRPr="007C6EA6">
        <w:rPr>
          <w:rFonts w:ascii="Arial" w:hAnsi="Arial" w:cs="Arial"/>
          <w:lang w:val="es-ES"/>
        </w:rPr>
        <w:t>.-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1597</w:t>
      </w:r>
      <w:r w:rsidRPr="007C6EA6">
        <w:rPr>
          <w:rFonts w:ascii="Arial" w:hAnsi="Arial" w:cs="Arial"/>
          <w:lang w:val="es-ES"/>
        </w:rPr>
        <w:t>.- El testador no puede librar al albacea de la obligación de garantizar su manejo pero los herederos sean testamentarios o legítimos, tienen derecho de dispensar al albacea del cumplimiento de esa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1598</w:t>
      </w:r>
      <w:r w:rsidRPr="007C6EA6">
        <w:rPr>
          <w:rFonts w:ascii="Arial" w:hAnsi="Arial" w:cs="Arial"/>
          <w:lang w:val="es-ES"/>
        </w:rPr>
        <w:t>.-Si el albacea ha sido nombrado en testamento y lo tiene en su poder, debe presentarlo dentro de los ocho días siguientes a la muerte del testador.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1599</w:t>
      </w:r>
      <w:r w:rsidRPr="007C6EA6">
        <w:rPr>
          <w:rFonts w:ascii="Arial" w:hAnsi="Arial" w:cs="Arial"/>
          <w:lang w:val="es-ES"/>
        </w:rPr>
        <w:t>.- El albacea debe formar el inventario dentro del término señalado por el Código de Procedimientos Civiles. Si no lo hace, será removido.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1600</w:t>
      </w:r>
      <w:r w:rsidRPr="007C6EA6">
        <w:rPr>
          <w:rFonts w:ascii="Arial" w:hAnsi="Arial" w:cs="Arial"/>
          <w:lang w:val="es-ES"/>
        </w:rPr>
        <w:t>.-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1601</w:t>
      </w:r>
      <w:r w:rsidRPr="007C6EA6">
        <w:rPr>
          <w:rFonts w:ascii="Arial" w:hAnsi="Arial" w:cs="Arial"/>
          <w:lang w:val="es-ES"/>
        </w:rPr>
        <w:t>.-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1602</w:t>
      </w:r>
      <w:r w:rsidRPr="007C6EA6">
        <w:rPr>
          <w:rFonts w:ascii="Arial" w:hAnsi="Arial" w:cs="Arial"/>
          <w:lang w:val="es-ES"/>
        </w:rPr>
        <w:t xml:space="preserve">.- La infracción a los dos </w:t>
      </w:r>
      <w:r w:rsidRPr="007C6EA6">
        <w:rPr>
          <w:rFonts w:ascii="Arial" w:hAnsi="Arial" w:cs="Arial"/>
          <w:color w:val="000000"/>
        </w:rPr>
        <w:t>artículos</w:t>
      </w:r>
      <w:r w:rsidRPr="007C6EA6">
        <w:rPr>
          <w:rFonts w:ascii="Arial" w:hAnsi="Arial" w:cs="Arial"/>
          <w:lang w:val="es-ES"/>
        </w:rPr>
        <w:t xml:space="preserve"> anteriores, hará responsable al albacea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1603</w:t>
      </w:r>
      <w:r w:rsidRPr="007C6EA6">
        <w:rPr>
          <w:rFonts w:ascii="Arial" w:hAnsi="Arial" w:cs="Arial"/>
          <w:lang w:val="es-ES"/>
        </w:rPr>
        <w:t>.- El albacea, dentro del primer mes de ejercer su cargo, fijará de acuerdo con los herederos, la cantidad que haya de emplearse en los gastos de administración y el número y sueldos de los dependientes.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1604</w:t>
      </w:r>
      <w:r w:rsidRPr="007C6EA6">
        <w:rPr>
          <w:rFonts w:ascii="Arial" w:hAnsi="Arial" w:cs="Arial"/>
          <w:lang w:val="es-ES"/>
        </w:rPr>
        <w:t>.- Si para el pago de una deuda u otro gasto urgente, fuere necesario vender algunos bienes, el albacea deberá hacerlo, de acuerdo con los herederos, y si esto no fuere posible, con aprobación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1605</w:t>
      </w:r>
      <w:r w:rsidRPr="007C6EA6">
        <w:rPr>
          <w:rFonts w:ascii="Arial" w:hAnsi="Arial" w:cs="Arial"/>
          <w:lang w:val="es-ES"/>
        </w:rPr>
        <w:t xml:space="preserve">.- Lo dispuesto en los </w:t>
      </w:r>
      <w:r w:rsidRPr="007C6EA6">
        <w:rPr>
          <w:rFonts w:ascii="Arial" w:hAnsi="Arial" w:cs="Arial"/>
          <w:color w:val="000000"/>
        </w:rPr>
        <w:t>artículos</w:t>
      </w:r>
      <w:r w:rsidRPr="007C6EA6">
        <w:rPr>
          <w:rFonts w:ascii="Arial" w:hAnsi="Arial" w:cs="Arial"/>
          <w:lang w:val="es-ES"/>
        </w:rPr>
        <w:t xml:space="preserve"> 566 y 567 respecto de los tutores, se observará también respecto de los albaceas.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1606</w:t>
      </w:r>
      <w:r w:rsidRPr="007C6EA6">
        <w:rPr>
          <w:rFonts w:ascii="Arial" w:hAnsi="Arial" w:cs="Arial"/>
          <w:lang w:val="es-ES"/>
        </w:rPr>
        <w:t>.- El albacea no puede gravar ni hipotecar los bienes, sin consentimiento de los herederos o de los legatarios en su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1607</w:t>
      </w:r>
      <w:r w:rsidRPr="007C6EA6">
        <w:rPr>
          <w:rFonts w:ascii="Arial" w:hAnsi="Arial" w:cs="Arial"/>
          <w:lang w:val="es-ES"/>
        </w:rPr>
        <w:t>.- El albacea no puede transigir ni comprometer en árbitros los negocios de la herencia, sino con consentimiento de los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1608</w:t>
      </w:r>
      <w:r w:rsidRPr="007C6EA6">
        <w:rPr>
          <w:rFonts w:ascii="Arial" w:hAnsi="Arial" w:cs="Arial"/>
          <w:lang w:val="es-ES"/>
        </w:rPr>
        <w:t>.- El albacea sólo puede dar en arrendamiento hasta por un año, los bienes de la herencia. Para arrendarlos por mayor tiempo, necesita del consentimiento de los herederos o de los legatarios en su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1609</w:t>
      </w:r>
      <w:r w:rsidRPr="007C6EA6">
        <w:rPr>
          <w:rFonts w:ascii="Arial" w:hAnsi="Arial" w:cs="Arial"/>
          <w:lang w:val="es-ES"/>
        </w:rPr>
        <w:t>.- El albacea está obligado a rendir cada año cuenta de su albaceazgo. No podrá ser nuevamente nombrado, sin que antes haya sido aprobada su cuenta anual. Además, rendirá la cuenta de albaceazgo. También rendirá cuenta de su administración, cuando por cualquiera causa deje de ser albacea.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1610</w:t>
      </w:r>
      <w:r w:rsidRPr="007C6EA6">
        <w:rPr>
          <w:rFonts w:ascii="Arial" w:hAnsi="Arial" w:cs="Arial"/>
          <w:lang w:val="es-ES"/>
        </w:rPr>
        <w:t>.- La obligación que de dar cuentas tiene el albacea, pasa a sus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1611</w:t>
      </w:r>
      <w:r w:rsidRPr="007C6EA6">
        <w:rPr>
          <w:rFonts w:ascii="Arial" w:hAnsi="Arial" w:cs="Arial"/>
          <w:lang w:val="es-ES"/>
        </w:rPr>
        <w:t>.- Son nulas de pleno derecho las disposiciones por las que el testador dispensa al albacea de la obligación de hacer inventario o de rendir cuentas.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1612</w:t>
      </w:r>
      <w:r w:rsidRPr="007C6EA6">
        <w:rPr>
          <w:rFonts w:ascii="Arial" w:hAnsi="Arial" w:cs="Arial"/>
          <w:lang w:val="es-ES"/>
        </w:rPr>
        <w:t>.- La cuenta de administración debe ser aprobada por todos los herederos; el que disienta, puede seguir a su costa el juicio respectivo, en los términos que establezca el Código de Procedimientos Civiles.</w:t>
      </w:r>
    </w:p>
    <w:p w:rsidR="000B030B" w:rsidRDefault="0034041D" w:rsidP="000B030B">
      <w:pPr>
        <w:spacing w:before="240"/>
        <w:ind w:firstLine="720"/>
        <w:jc w:val="both"/>
        <w:rPr>
          <w:rFonts w:ascii="Arial" w:hAnsi="Arial" w:cs="Arial"/>
          <w:color w:val="000000"/>
          <w:lang w:val="es-ES"/>
        </w:rPr>
      </w:pPr>
      <w:r w:rsidRPr="007C6EA6">
        <w:rPr>
          <w:rFonts w:ascii="Arial" w:hAnsi="Arial" w:cs="Arial"/>
          <w:b/>
          <w:lang w:val="es-ES"/>
        </w:rPr>
        <w:t>ARTICULO 1613</w:t>
      </w:r>
      <w:r w:rsidRPr="007C6EA6">
        <w:rPr>
          <w:rFonts w:ascii="Arial" w:hAnsi="Arial" w:cs="Arial"/>
          <w:lang w:val="es-ES"/>
        </w:rPr>
        <w:t xml:space="preserve">.- </w:t>
      </w:r>
      <w:r w:rsidRPr="007C6EA6">
        <w:rPr>
          <w:rFonts w:ascii="Arial" w:hAnsi="Arial" w:cs="Arial"/>
          <w:color w:val="000000"/>
          <w:lang w:val="es-ES"/>
        </w:rPr>
        <w:t>Cuando fuere heredera la Asistencia Pública o los herederos fueran personas menores de dieciocho años de edad, intervendrá el Ministerio Público y el Sistema para el Desarrollo Integral de la Familia, en la aprobación de las cuentas.</w:t>
      </w:r>
    </w:p>
    <w:p w:rsidR="0034041D" w:rsidRPr="00344535" w:rsidRDefault="0034041D" w:rsidP="00344535">
      <w:pPr>
        <w:spacing w:after="240"/>
        <w:ind w:firstLine="720"/>
        <w:jc w:val="right"/>
        <w:rPr>
          <w:rFonts w:ascii="Arial" w:hAnsi="Arial" w:cs="Arial"/>
          <w:i/>
          <w:sz w:val="18"/>
          <w:lang w:val="es-ES"/>
        </w:rPr>
      </w:pPr>
      <w:r w:rsidRPr="007C6EA6">
        <w:rPr>
          <w:rFonts w:ascii="Arial" w:hAnsi="Arial" w:cs="Arial"/>
          <w:color w:val="000000"/>
          <w:lang w:val="es-ES"/>
        </w:rPr>
        <w:t xml:space="preserve">            </w:t>
      </w:r>
      <w:hyperlink w:anchor="Artículo1613" w:history="1">
        <w:r w:rsidR="00344535">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1614</w:t>
      </w:r>
      <w:r w:rsidRPr="007C6EA6">
        <w:rPr>
          <w:rFonts w:ascii="Arial" w:hAnsi="Arial" w:cs="Arial"/>
          <w:lang w:val="es-ES"/>
        </w:rPr>
        <w:t>.- Aprobadas las cuentas, los interesados pueden celebrar sobre su resultado, los convenios que quieran.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1615</w:t>
      </w:r>
      <w:r w:rsidRPr="007C6EA6">
        <w:rPr>
          <w:rFonts w:ascii="Arial" w:hAnsi="Arial" w:cs="Arial"/>
          <w:lang w:val="es-ES"/>
        </w:rPr>
        <w:t>.- El heredero o herederos que no hubieren estado conformes con el nombramiento de albacea hecho por la mayoría tienen derecho de nombrar un interventor que vigile al albacea.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1616</w:t>
      </w:r>
      <w:r w:rsidRPr="007C6EA6">
        <w:rPr>
          <w:rFonts w:ascii="Arial" w:hAnsi="Arial" w:cs="Arial"/>
          <w:lang w:val="es-ES"/>
        </w:rPr>
        <w:t>.- Las funciones del interventor se limitarán a vigilar el exacto cumplimiento del cargo de albacea.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1617</w:t>
      </w:r>
      <w:r w:rsidRPr="007C6EA6">
        <w:rPr>
          <w:rFonts w:ascii="Arial" w:hAnsi="Arial" w:cs="Arial"/>
          <w:lang w:val="es-ES"/>
        </w:rPr>
        <w:t>.- El interventor no puede tener la posesión ni aún interina de los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1618</w:t>
      </w:r>
      <w:r w:rsidRPr="007C6EA6">
        <w:rPr>
          <w:rFonts w:ascii="Arial" w:hAnsi="Arial" w:cs="Arial"/>
          <w:lang w:val="es-ES"/>
        </w:rPr>
        <w:t>.- Debe nombrarse precisamente un interventor: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Siempre que el heredero esté ausente o no sea conocido;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la cuantía de los legados iguale o exceda a la porción del heredero albacea;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se hagan legados para objetos o establecimientos de Asistencia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1619</w:t>
      </w:r>
      <w:r w:rsidRPr="007C6EA6">
        <w:rPr>
          <w:rFonts w:ascii="Arial" w:hAnsi="Arial" w:cs="Arial"/>
          <w:lang w:val="es-ES"/>
        </w:rPr>
        <w:t>.- Los interventores deben ser mayores de edad y capaces de obligarse.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1620</w:t>
      </w:r>
      <w:r w:rsidRPr="007C6EA6">
        <w:rPr>
          <w:rFonts w:ascii="Arial" w:hAnsi="Arial" w:cs="Arial"/>
          <w:lang w:val="es-ES"/>
        </w:rPr>
        <w:t>.- Los interventores durarán mientras que no se revoque su nombramiento.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1621</w:t>
      </w:r>
      <w:r w:rsidRPr="007C6EA6">
        <w:rPr>
          <w:rFonts w:ascii="Arial" w:hAnsi="Arial" w:cs="Arial"/>
          <w:lang w:val="es-ES"/>
        </w:rPr>
        <w:t>.- Los interventores tendrán la retribución que acuerden los herederos que los nombren, y si los nombra el Juez, cobrarán conforme a arancel, como si fueran apoderados.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1622</w:t>
      </w:r>
      <w:r w:rsidRPr="007C6EA6">
        <w:rPr>
          <w:rFonts w:ascii="Arial" w:hAnsi="Arial" w:cs="Arial"/>
          <w:lang w:val="es-ES"/>
        </w:rPr>
        <w:t xml:space="preserve">.- Los acreedores y legatarios no podrán exigir el pago de sus créditos y legados, sino hasta que el inventario haya sido formado y aprobado siempre que se forme y apruebe dentro de los términos señalados por la Ley; salvo en los casos prescritos en los </w:t>
      </w:r>
      <w:r w:rsidRPr="007C6EA6">
        <w:rPr>
          <w:rFonts w:ascii="Arial" w:hAnsi="Arial" w:cs="Arial"/>
          <w:color w:val="000000"/>
        </w:rPr>
        <w:t>artículos</w:t>
      </w:r>
      <w:r w:rsidRPr="007C6EA6">
        <w:rPr>
          <w:rFonts w:ascii="Arial" w:hAnsi="Arial" w:cs="Arial"/>
          <w:lang w:val="es-ES"/>
        </w:rPr>
        <w:t xml:space="preserve"> 1641 y 1644 y aquellas deudas sobre las cuales hubiere juicio pendiente al abrirse la sucesión.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1623</w:t>
      </w:r>
      <w:r w:rsidRPr="007C6EA6">
        <w:rPr>
          <w:rFonts w:ascii="Arial" w:hAnsi="Arial" w:cs="Arial"/>
          <w:lang w:val="es-ES"/>
        </w:rPr>
        <w:t>.- Los gastos hechos por el albacea en el cumplimiento de su cargo, incluso los honorarios de abogado y procurador que haya ocupado, se pagarán de la masa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1624</w:t>
      </w:r>
      <w:r w:rsidRPr="007C6EA6">
        <w:rPr>
          <w:rFonts w:ascii="Arial" w:hAnsi="Arial" w:cs="Arial"/>
          <w:lang w:val="es-ES"/>
        </w:rPr>
        <w:t>.- El albacea debe cumplir su encargo dentro de un año, contando desde su aceptación, o desde que terminen los litigios que se promovieren sobre la validez o nulidad del testamento.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1625</w:t>
      </w:r>
      <w:r w:rsidRPr="007C6EA6">
        <w:rPr>
          <w:rFonts w:ascii="Arial" w:hAnsi="Arial" w:cs="Arial"/>
          <w:lang w:val="es-ES"/>
        </w:rPr>
        <w:t>.- Sólo por causa justificada pueden los herederos prorrogar al albacea el plazo señalado en el artículo anterior, y la prórroga no excederá de un año.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1626</w:t>
      </w:r>
      <w:r w:rsidRPr="007C6EA6">
        <w:rPr>
          <w:rFonts w:ascii="Arial" w:hAnsi="Arial" w:cs="Arial"/>
          <w:lang w:val="es-ES"/>
        </w:rPr>
        <w:t>.- Para prorrogar el plazo del albaceazgo, es indispensable que haya sido aprobada la cuenta anual del albacea, y que la prórroga la acuerde una mayoría que represente las dos terceras partes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1627</w:t>
      </w:r>
      <w:r w:rsidRPr="007C6EA6">
        <w:rPr>
          <w:rFonts w:ascii="Arial" w:hAnsi="Arial" w:cs="Arial"/>
          <w:lang w:val="es-ES"/>
        </w:rPr>
        <w:t>.- El testador puede señalar al albacea, la retribución que quiera.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1628</w:t>
      </w:r>
      <w:r w:rsidRPr="007C6EA6">
        <w:rPr>
          <w:rFonts w:ascii="Arial" w:hAnsi="Arial" w:cs="Arial"/>
          <w:lang w:val="es-ES"/>
        </w:rPr>
        <w:t>.- Si el testador no designare la retribución, el albacea cobrará el dos por ciento sobre el importe líquido y efectivo de la herencia, y el cinco por ciento sobre los frutos industriales de los bienes hereditarios.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1629</w:t>
      </w:r>
      <w:r w:rsidRPr="007C6EA6">
        <w:rPr>
          <w:rFonts w:ascii="Arial" w:hAnsi="Arial" w:cs="Arial"/>
          <w:lang w:val="es-ES"/>
        </w:rPr>
        <w:t>.- El albacea tiene derecho de elegir entre lo que le deja el testador por el desempeño del cargo y lo que la Ley le concede por el mismo motivo.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1630</w:t>
      </w:r>
      <w:r w:rsidRPr="007C6EA6">
        <w:rPr>
          <w:rFonts w:ascii="Arial" w:hAnsi="Arial" w:cs="Arial"/>
          <w:lang w:val="es-ES"/>
        </w:rPr>
        <w:t>.- Si fueren varios y mancomunados los albaceas, la retribución se repartirá entre todos ellos; si no fueren mancomunados, la repartición se hará en proporción al tiempo que cada uno haya administrado y al trabajo que hubiere tenido en la administración.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1631</w:t>
      </w:r>
      <w:r w:rsidRPr="007C6EA6">
        <w:rPr>
          <w:rFonts w:ascii="Arial" w:hAnsi="Arial" w:cs="Arial"/>
          <w:lang w:val="es-ES"/>
        </w:rPr>
        <w:t>.- Si el testador legó conjuntamente a los albaceas alguna cosa por el desempeño de su cargo, la parte de los que no admitan éste, acrecerá a los que lo ejerzan.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1632</w:t>
      </w:r>
      <w:r w:rsidRPr="007C6EA6">
        <w:rPr>
          <w:rFonts w:ascii="Arial" w:hAnsi="Arial" w:cs="Arial"/>
          <w:lang w:val="es-ES"/>
        </w:rPr>
        <w:t xml:space="preserve">.- </w:t>
      </w:r>
      <w:r w:rsidRPr="007C6EA6">
        <w:rPr>
          <w:rFonts w:ascii="Arial" w:hAnsi="Arial" w:cs="Arial"/>
          <w:color w:val="000000"/>
          <w:lang w:val="es-ES"/>
        </w:rPr>
        <w:t xml:space="preserve">Los cargos de albacea e interventor, acaban:           </w:t>
      </w:r>
      <w:r w:rsidRPr="007C6EA6">
        <w:rPr>
          <w:rFonts w:ascii="Arial" w:hAnsi="Arial" w:cs="Arial"/>
          <w:color w:val="000000"/>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el término natural del encargo;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muerte;</w:t>
      </w:r>
    </w:p>
    <w:p w:rsidR="0034041D" w:rsidRPr="007C6EA6" w:rsidRDefault="0034041D" w:rsidP="0034041D">
      <w:pPr>
        <w:ind w:firstLine="720"/>
        <w:jc w:val="both"/>
        <w:rPr>
          <w:rFonts w:ascii="Arial" w:hAnsi="Arial" w:cs="Arial"/>
          <w:color w:val="000000"/>
        </w:rPr>
      </w:pPr>
      <w:r w:rsidRPr="007C6EA6">
        <w:rPr>
          <w:rFonts w:ascii="Arial" w:hAnsi="Arial" w:cs="Arial"/>
          <w:color w:val="000000"/>
        </w:rPr>
        <w:t>III.- Por la falta de capacidad legal, declarada en forma;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IV.- Por excusa que el Juez califique de legítima, con audiencia de los interesados y del Ministerio Público, cuando se interesen por personas menores de dieciocho años de edad o la Asistencia 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terminar el plazo señalado por la Ley y las prórrogas concedidas para desempeñar el cargo;</w:t>
      </w:r>
    </w:p>
    <w:p w:rsidR="0034041D" w:rsidRDefault="0034041D" w:rsidP="009B33AB">
      <w:pPr>
        <w:spacing w:before="120"/>
        <w:ind w:firstLine="720"/>
        <w:jc w:val="both"/>
        <w:rPr>
          <w:rFonts w:ascii="Arial" w:hAnsi="Arial" w:cs="Arial"/>
          <w:lang w:val="es-ES"/>
        </w:rPr>
      </w:pPr>
      <w:r w:rsidRPr="007C6EA6">
        <w:rPr>
          <w:rFonts w:ascii="Arial" w:hAnsi="Arial" w:cs="Arial"/>
          <w:lang w:val="es-ES"/>
        </w:rPr>
        <w:t>VI.- Por revocación de sus nombramientos, hecha por los herederos</w:t>
      </w:r>
      <w:r w:rsidR="00597D4D">
        <w:rPr>
          <w:rFonts w:ascii="Arial" w:hAnsi="Arial" w:cs="Arial"/>
          <w:lang w:val="es-ES"/>
        </w:rPr>
        <w:t>, quienes tomarán en cuenta la opinión de los legatarios, cuando en la herencia exista un legado de cosa mueble indeterminada.</w:t>
      </w:r>
    </w:p>
    <w:p w:rsidR="00597D4D" w:rsidRPr="00597D4D" w:rsidRDefault="00597D4D" w:rsidP="00597D4D">
      <w:pPr>
        <w:ind w:firstLine="720"/>
        <w:jc w:val="right"/>
        <w:rPr>
          <w:rFonts w:ascii="Arial" w:hAnsi="Arial" w:cs="Arial"/>
          <w:i/>
          <w:sz w:val="18"/>
          <w:lang w:val="es-ES"/>
        </w:rPr>
      </w:pPr>
      <w:hyperlink w:anchor="Artículo1632" w:history="1">
        <w:r>
          <w:rPr>
            <w:rFonts w:ascii="Arial" w:hAnsi="Arial" w:cs="Arial"/>
            <w:i/>
            <w:color w:val="0000FF"/>
            <w:sz w:val="18"/>
            <w:u w:val="single"/>
            <w:lang w:val="es-ES"/>
          </w:rPr>
          <w:t>Fracción R</w:t>
        </w:r>
        <w:r w:rsidRPr="0060701F">
          <w:rPr>
            <w:rFonts w:ascii="Arial" w:hAnsi="Arial" w:cs="Arial"/>
            <w:i/>
            <w:color w:val="0000FF"/>
            <w:sz w:val="18"/>
            <w:u w:val="single"/>
            <w:lang w:val="es-ES"/>
          </w:rPr>
          <w:t>eform</w:t>
        </w:r>
        <w:r>
          <w:rPr>
            <w:rFonts w:ascii="Arial" w:hAnsi="Arial" w:cs="Arial"/>
            <w:i/>
            <w:color w:val="0000FF"/>
            <w:sz w:val="18"/>
            <w:u w:val="single"/>
            <w:lang w:val="es-ES"/>
          </w:rPr>
          <w:t>ada</w:t>
        </w:r>
      </w:hyperlink>
    </w:p>
    <w:p w:rsidR="0060701F" w:rsidRPr="0060701F" w:rsidRDefault="0060701F" w:rsidP="0060701F">
      <w:pPr>
        <w:spacing w:after="120"/>
        <w:ind w:firstLine="720"/>
        <w:jc w:val="right"/>
        <w:rPr>
          <w:rFonts w:ascii="Arial" w:hAnsi="Arial" w:cs="Arial"/>
          <w:i/>
          <w:sz w:val="18"/>
          <w:lang w:val="es-ES"/>
        </w:rPr>
      </w:pPr>
      <w:hyperlink w:anchor="Artículo1632" w:history="1">
        <w:r>
          <w:rPr>
            <w:rFonts w:ascii="Arial" w:hAnsi="Arial" w:cs="Arial"/>
            <w:i/>
            <w:color w:val="0000FF"/>
            <w:sz w:val="18"/>
            <w:u w:val="single"/>
            <w:lang w:val="es-ES"/>
          </w:rPr>
          <w:t>Artículo R</w:t>
        </w:r>
        <w:r w:rsidRPr="0060701F">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F8222F">
      <w:pPr>
        <w:spacing w:before="240"/>
        <w:ind w:firstLine="720"/>
        <w:jc w:val="both"/>
        <w:rPr>
          <w:rFonts w:ascii="Arial" w:hAnsi="Arial" w:cs="Arial"/>
          <w:lang w:val="es-ES"/>
        </w:rPr>
      </w:pPr>
      <w:r w:rsidRPr="007C6EA6">
        <w:rPr>
          <w:rFonts w:ascii="Arial" w:hAnsi="Arial" w:cs="Arial"/>
          <w:b/>
          <w:lang w:val="es-ES"/>
        </w:rPr>
        <w:t>ARTICULO 1633</w:t>
      </w:r>
      <w:r w:rsidRPr="007C6EA6">
        <w:rPr>
          <w:rFonts w:ascii="Arial" w:hAnsi="Arial" w:cs="Arial"/>
          <w:lang w:val="es-ES"/>
        </w:rPr>
        <w:t xml:space="preserve">.- La revocación puede hacerse por los herederos </w:t>
      </w:r>
      <w:r w:rsidR="00F8222F">
        <w:rPr>
          <w:rFonts w:ascii="Arial" w:hAnsi="Arial" w:cs="Arial"/>
          <w:lang w:val="es-ES"/>
        </w:rPr>
        <w:t xml:space="preserve">o legatarios de cosa mueble indeterminada </w:t>
      </w:r>
      <w:r w:rsidRPr="007C6EA6">
        <w:rPr>
          <w:rFonts w:ascii="Arial" w:hAnsi="Arial" w:cs="Arial"/>
          <w:lang w:val="es-ES"/>
        </w:rPr>
        <w:t>en cualquier tiempo, pero en el mismo acto debe nombrarse el substituto.</w:t>
      </w:r>
    </w:p>
    <w:p w:rsidR="00F8222F" w:rsidRPr="00F8222F" w:rsidRDefault="00F8222F" w:rsidP="00F8222F">
      <w:pPr>
        <w:spacing w:after="240"/>
        <w:ind w:firstLine="720"/>
        <w:jc w:val="right"/>
        <w:rPr>
          <w:rFonts w:ascii="Arial" w:hAnsi="Arial" w:cs="Arial"/>
          <w:i/>
          <w:sz w:val="18"/>
          <w:lang w:val="es-ES"/>
        </w:rPr>
      </w:pPr>
      <w:hyperlink w:anchor="Artículo1633" w:history="1">
        <w:r w:rsidRPr="00F8222F">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1634</w:t>
      </w:r>
      <w:r w:rsidRPr="007C6EA6">
        <w:rPr>
          <w:rFonts w:ascii="Arial" w:hAnsi="Arial" w:cs="Arial"/>
          <w:lang w:val="es-ES"/>
        </w:rPr>
        <w:t>.-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1635</w:t>
      </w:r>
      <w:r w:rsidRPr="007C6EA6">
        <w:rPr>
          <w:rFonts w:ascii="Arial" w:hAnsi="Arial" w:cs="Arial"/>
          <w:lang w:val="es-ES"/>
        </w:rPr>
        <w:t>.-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1636</w:t>
      </w:r>
      <w:r w:rsidRPr="007C6EA6">
        <w:rPr>
          <w:rFonts w:ascii="Arial" w:hAnsi="Arial" w:cs="Arial"/>
          <w:lang w:val="es-ES"/>
        </w:rPr>
        <w:t>.- La remoción no tendrá lugar sino por sentencia pronunciada en el incidente respectivo, promovido por parte legítima.</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DEL INVENTARIO Y DE LA LIQUIDACION </w:t>
      </w:r>
    </w:p>
    <w:p w:rsidR="0034041D" w:rsidRPr="007C6EA6" w:rsidRDefault="0034041D" w:rsidP="0034041D">
      <w:pPr>
        <w:jc w:val="center"/>
        <w:rPr>
          <w:rFonts w:ascii="Arial" w:hAnsi="Arial" w:cs="Arial"/>
          <w:b/>
          <w:lang w:val="es-ES"/>
        </w:rPr>
      </w:pPr>
      <w:r w:rsidRPr="007C6EA6">
        <w:rPr>
          <w:rFonts w:ascii="Arial" w:hAnsi="Arial" w:cs="Arial"/>
          <w:b/>
          <w:lang w:val="es-ES"/>
        </w:rPr>
        <w:t>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1637</w:t>
      </w:r>
      <w:r w:rsidRPr="007C6EA6">
        <w:rPr>
          <w:rFonts w:ascii="Arial" w:hAnsi="Arial" w:cs="Arial"/>
          <w:lang w:val="es-ES"/>
        </w:rPr>
        <w:t>.- El albacea definitivo, dentro del término que fije el Código de Procedimientos Civiles, promoverá la formación del inventario.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1638</w:t>
      </w:r>
      <w:r w:rsidRPr="007C6EA6">
        <w:rPr>
          <w:rFonts w:ascii="Arial" w:hAnsi="Arial" w:cs="Arial"/>
          <w:lang w:val="es-ES"/>
        </w:rPr>
        <w:t>.- Si el albacea no cumpliere lo dispuesto en el artículo anterior, podrá promover la formación de inventario cualquier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1639</w:t>
      </w:r>
      <w:r w:rsidRPr="007C6EA6">
        <w:rPr>
          <w:rFonts w:ascii="Arial" w:hAnsi="Arial" w:cs="Arial"/>
          <w:lang w:val="es-ES"/>
        </w:rPr>
        <w:t>.- El inventario se formará según lo disponga el Código de Procedimientos Civiles. Si el albacea no lo presenta dentro del término legal, será removido.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1640</w:t>
      </w:r>
      <w:r w:rsidRPr="007C6EA6">
        <w:rPr>
          <w:rFonts w:ascii="Arial" w:hAnsi="Arial" w:cs="Arial"/>
          <w:lang w:val="es-ES"/>
        </w:rPr>
        <w:t>.- Concluído y aprobado judicialmente el inventario, el albacea procederá a la liquidación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1641</w:t>
      </w:r>
      <w:r w:rsidRPr="007C6EA6">
        <w:rPr>
          <w:rFonts w:ascii="Arial" w:hAnsi="Arial" w:cs="Arial"/>
          <w:lang w:val="es-ES"/>
        </w:rPr>
        <w:t>.- En primer lugar, serán pagadas las deudas mortuorias, si no lo estuvieren ya, pues pueden pagarse antes de la formación del inventario.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1642</w:t>
      </w:r>
      <w:r w:rsidRPr="007C6EA6">
        <w:rPr>
          <w:rFonts w:ascii="Arial" w:hAnsi="Arial" w:cs="Arial"/>
          <w:lang w:val="es-ES"/>
        </w:rPr>
        <w:t>.- Se llaman deudas mortuorias, los gastos del funeral y las que se hayan causado en la última enfermedad del autor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1643</w:t>
      </w:r>
      <w:r w:rsidRPr="007C6EA6">
        <w:rPr>
          <w:rFonts w:ascii="Arial" w:hAnsi="Arial" w:cs="Arial"/>
          <w:lang w:val="es-ES"/>
        </w:rPr>
        <w:t>.- Las deudas mortuorias, se pagarán del cuerpo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1644</w:t>
      </w:r>
      <w:r w:rsidRPr="007C6EA6">
        <w:rPr>
          <w:rFonts w:ascii="Arial" w:hAnsi="Arial" w:cs="Arial"/>
          <w:lang w:val="es-ES"/>
        </w:rPr>
        <w:t>.- En segundo lugar, se pagarán los gastos de rigurosa conservación y administración de la herencia, así como los créditos alimenticios que pueden también ser cubiertos antes de la formación del inventario.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1645</w:t>
      </w:r>
      <w:r w:rsidRPr="007C6EA6">
        <w:rPr>
          <w:rFonts w:ascii="Arial" w:hAnsi="Arial" w:cs="Arial"/>
          <w:lang w:val="es-ES"/>
        </w:rPr>
        <w:t xml:space="preserve">.- Si para hacer los pagos de que hablan los </w:t>
      </w:r>
      <w:r w:rsidRPr="007C6EA6">
        <w:rPr>
          <w:rFonts w:ascii="Arial" w:hAnsi="Arial" w:cs="Arial"/>
          <w:color w:val="000000"/>
        </w:rPr>
        <w:t>artículos</w:t>
      </w:r>
      <w:r w:rsidRPr="007C6EA6">
        <w:rPr>
          <w:rFonts w:ascii="Arial" w:hAnsi="Arial" w:cs="Arial"/>
          <w:lang w:val="es-ES"/>
        </w:rPr>
        <w:t xml:space="preserve"> anteriores no hubiere dinero en la herencia, el albacea promoverá la venta de los bienes muebles y aun de los inmuebles, con las solemnidades que respectivamente se requieran.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1646</w:t>
      </w:r>
      <w:r w:rsidRPr="007C6EA6">
        <w:rPr>
          <w:rFonts w:ascii="Arial" w:hAnsi="Arial" w:cs="Arial"/>
          <w:lang w:val="es-ES"/>
        </w:rPr>
        <w:t>.- En seguida se pagarán las deudas hereditarias que fueren exigibles.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1647</w:t>
      </w:r>
      <w:r w:rsidRPr="007C6EA6">
        <w:rPr>
          <w:rFonts w:ascii="Arial" w:hAnsi="Arial" w:cs="Arial"/>
          <w:lang w:val="es-ES"/>
        </w:rPr>
        <w:t>.- Se llaman deudas hereditarias, las contraídas por el autor de la   herencia independientemente de su última disposición, y de las que es responsable con sus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1648</w:t>
      </w:r>
      <w:r w:rsidRPr="007C6EA6">
        <w:rPr>
          <w:rFonts w:ascii="Arial" w:hAnsi="Arial" w:cs="Arial"/>
          <w:lang w:val="es-ES"/>
        </w:rPr>
        <w:t>.- Si hubiere pendiente algún concurso, el albacea no deberá pagar sino conforme a la sentencia de graduación de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1649</w:t>
      </w:r>
      <w:r w:rsidRPr="007C6EA6">
        <w:rPr>
          <w:rFonts w:ascii="Arial" w:hAnsi="Arial" w:cs="Arial"/>
          <w:lang w:val="es-ES"/>
        </w:rPr>
        <w:t>.- Los acreedores, cuando no haya concurso, serán pagados en el orden en que se presenten; pero si entre los no presentados hubiere algunos preferentes, se exigirá a los que fueren pagados la caución de acreedor de mejor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1650</w:t>
      </w:r>
      <w:r w:rsidRPr="007C6EA6">
        <w:rPr>
          <w:rFonts w:ascii="Arial" w:hAnsi="Arial" w:cs="Arial"/>
          <w:lang w:val="es-ES"/>
        </w:rPr>
        <w:t>.- El albacea, concluido el inventario, no podrá pagar los legados, sin haber cubierto o asignado bienes bastantes para pagar las deudas, conservando en los respectivos bienes los gravámenes especiales que tengan.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1651</w:t>
      </w:r>
      <w:r w:rsidRPr="007C6EA6">
        <w:rPr>
          <w:rFonts w:ascii="Arial" w:hAnsi="Arial" w:cs="Arial"/>
          <w:lang w:val="es-ES"/>
        </w:rPr>
        <w:t>.- Los acreedores que se presenten después de pagados los legatarios, solamente tendrán acción contra éstos cuando en la herencia no hubiere bienes bastantes para cubrir sus créditos.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1652</w:t>
      </w:r>
      <w:r w:rsidRPr="007C6EA6">
        <w:rPr>
          <w:rFonts w:ascii="Arial" w:hAnsi="Arial" w:cs="Arial"/>
          <w:lang w:val="es-ES"/>
        </w:rPr>
        <w:t>.- La venta de bienes hereditarios para el pago de deudas y legados, se hará en pública subasta; a no ser que la mayoría de los interesados acuerde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1653</w:t>
      </w:r>
      <w:r w:rsidRPr="007C6EA6">
        <w:rPr>
          <w:rFonts w:ascii="Arial" w:hAnsi="Arial" w:cs="Arial"/>
          <w:lang w:val="es-ES"/>
        </w:rPr>
        <w:t>.- La mayoría de los interesados, o la autorización judicial en su caso, determinará la aplicación que haya de darse al precio de las cosas vendidas.</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DE LA PARTICION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1654</w:t>
      </w:r>
      <w:r w:rsidRPr="007C6EA6">
        <w:rPr>
          <w:rFonts w:ascii="Arial" w:hAnsi="Arial" w:cs="Arial"/>
          <w:lang w:val="es-ES"/>
        </w:rPr>
        <w:t>.- Aprobados el inventario y la cuenta de administración, el albacea debe hacer en seguida la partición de la herencia.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1655</w:t>
      </w:r>
      <w:r w:rsidRPr="007C6EA6">
        <w:rPr>
          <w:rFonts w:ascii="Arial" w:hAnsi="Arial" w:cs="Arial"/>
          <w:lang w:val="es-ES"/>
        </w:rPr>
        <w:t>.- A ningún coheredero puede obligarse a permanecer en la indivisión de los bienes, ni aún por prevención expresa del testador.</w:t>
      </w:r>
    </w:p>
    <w:p w:rsidR="00FB7D8D" w:rsidRDefault="0034041D" w:rsidP="00FB7D8D">
      <w:pPr>
        <w:spacing w:before="240"/>
        <w:ind w:firstLine="720"/>
        <w:jc w:val="both"/>
        <w:rPr>
          <w:rFonts w:ascii="Arial" w:hAnsi="Arial" w:cs="Arial"/>
          <w:color w:val="000000"/>
          <w:lang w:val="es-ES"/>
        </w:rPr>
      </w:pPr>
      <w:r w:rsidRPr="007C6EA6">
        <w:rPr>
          <w:rFonts w:ascii="Arial" w:hAnsi="Arial" w:cs="Arial"/>
          <w:b/>
          <w:lang w:val="es-ES"/>
        </w:rPr>
        <w:t>ARTICULO 1656</w:t>
      </w:r>
      <w:r w:rsidRPr="007C6EA6">
        <w:rPr>
          <w:rFonts w:ascii="Arial" w:hAnsi="Arial" w:cs="Arial"/>
          <w:lang w:val="es-ES"/>
        </w:rPr>
        <w:t xml:space="preserve">.- </w:t>
      </w:r>
      <w:r w:rsidRPr="007C6EA6">
        <w:rPr>
          <w:rFonts w:ascii="Arial" w:hAnsi="Arial" w:cs="Arial"/>
          <w:color w:val="000000"/>
          <w:lang w:val="es-ES"/>
        </w:rPr>
        <w:t>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r w:rsidRPr="007C6EA6">
        <w:rPr>
          <w:rFonts w:ascii="Arial" w:hAnsi="Arial" w:cs="Arial"/>
          <w:color w:val="000000"/>
          <w:lang w:val="es-ES"/>
        </w:rPr>
        <w:tab/>
      </w:r>
    </w:p>
    <w:p w:rsidR="0034041D" w:rsidRPr="00624399" w:rsidRDefault="0034041D" w:rsidP="00624399">
      <w:pPr>
        <w:spacing w:after="240"/>
        <w:ind w:firstLine="720"/>
        <w:jc w:val="right"/>
        <w:rPr>
          <w:rFonts w:ascii="Arial" w:hAnsi="Arial" w:cs="Arial"/>
          <w:i/>
          <w:sz w:val="18"/>
          <w:lang w:val="es-ES"/>
        </w:rPr>
      </w:pPr>
      <w:hyperlink w:anchor="Artículo1656" w:history="1">
        <w:r w:rsidR="0062439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1657</w:t>
      </w:r>
      <w:r w:rsidRPr="007C6EA6">
        <w:rPr>
          <w:rFonts w:ascii="Arial" w:hAnsi="Arial" w:cs="Arial"/>
          <w:lang w:val="es-ES"/>
        </w:rPr>
        <w:t>.-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1658</w:t>
      </w:r>
      <w:r w:rsidRPr="007C6EA6">
        <w:rPr>
          <w:rFonts w:ascii="Arial" w:hAnsi="Arial" w:cs="Arial"/>
          <w:lang w:val="es-ES"/>
        </w:rPr>
        <w:t>.- Si el autor de la herencia hiciere la partición de los bienes en su testamento, a ella deberá estarse, salvo derechos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1659</w:t>
      </w:r>
      <w:r w:rsidRPr="007C6EA6">
        <w:rPr>
          <w:rFonts w:ascii="Arial" w:hAnsi="Arial" w:cs="Arial"/>
          <w:lang w:val="es-ES"/>
        </w:rPr>
        <w:t xml:space="preserve">.- Si el autor de la sucesión no dispuso como debieran repartirse sus bienes y se trata de una negociación que forme una unidad agrícola, industrial o comercial, habiendo entre los herederos agricultores, industriales o comerciantes, a ellos se aplicará la </w:t>
      </w:r>
      <w:r w:rsidRPr="007C6EA6">
        <w:rPr>
          <w:rFonts w:ascii="Arial" w:hAnsi="Arial" w:cs="Arial"/>
          <w:lang w:val="es-ES"/>
        </w:rPr>
        <w:lastRenderedPageBreak/>
        <w:t>negociación, siempre que puedan entregar en dinero a los otros coherederos la parte que les corresponda. El precio de la negociación se fijará por peritos.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 dispuesto en este artículo, no impide que los coherederos celebren los convenios que estimen pertinentes.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1660</w:t>
      </w:r>
      <w:r w:rsidRPr="007C6EA6">
        <w:rPr>
          <w:rFonts w:ascii="Arial" w:hAnsi="Arial" w:cs="Arial"/>
          <w:lang w:val="es-ES"/>
        </w:rPr>
        <w:t>.- Los coherederos deben abonarse recíprocamente las rentas y frutos que cada uno haya recibido de los bienes hereditarios, los gastos útiles y necesarios y los daños ocasionados por malicia o negligencia.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1661</w:t>
      </w:r>
      <w:r w:rsidRPr="007C6EA6">
        <w:rPr>
          <w:rFonts w:ascii="Arial" w:hAnsi="Arial" w:cs="Arial"/>
          <w:lang w:val="es-ES"/>
        </w:rPr>
        <w:t>.-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1662</w:t>
      </w:r>
      <w:r w:rsidRPr="007C6EA6">
        <w:rPr>
          <w:rFonts w:ascii="Arial" w:hAnsi="Arial" w:cs="Arial"/>
          <w:lang w:val="es-ES"/>
        </w:rPr>
        <w:t>.- En el proyecto de partición se expresará la parte que del capital o fundo afecto a la pensión, corresponderá a cada uno de los herederos luego que aquella se extinga.</w:t>
      </w:r>
    </w:p>
    <w:p w:rsidR="0034041D" w:rsidRPr="007C6EA6" w:rsidRDefault="0034041D" w:rsidP="0034041D">
      <w:pPr>
        <w:ind w:firstLine="720"/>
        <w:jc w:val="both"/>
        <w:rPr>
          <w:rFonts w:ascii="Arial" w:hAnsi="Arial" w:cs="Arial"/>
          <w:color w:val="000000"/>
        </w:rPr>
      </w:pPr>
      <w:r w:rsidRPr="007C6EA6">
        <w:rPr>
          <w:rFonts w:ascii="Arial" w:hAnsi="Arial" w:cs="Arial"/>
          <w:b/>
          <w:lang w:val="es-ES"/>
        </w:rPr>
        <w:t>ARTICULO 1663</w:t>
      </w:r>
      <w:r w:rsidRPr="007C6EA6">
        <w:rPr>
          <w:rFonts w:ascii="Arial" w:hAnsi="Arial" w:cs="Arial"/>
          <w:lang w:val="es-ES"/>
        </w:rPr>
        <w:t xml:space="preserve">.- </w:t>
      </w:r>
      <w:r w:rsidRPr="007C6EA6">
        <w:rPr>
          <w:rFonts w:ascii="Arial" w:hAnsi="Arial" w:cs="Arial"/>
          <w:color w:val="000000"/>
        </w:rPr>
        <w:t>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r w:rsidRPr="007C6EA6">
        <w:rPr>
          <w:rFonts w:ascii="Arial" w:hAnsi="Arial" w:cs="Arial"/>
          <w:color w:val="000000"/>
        </w:rPr>
        <w:tab/>
        <w:t xml:space="preserve"> </w:t>
      </w:r>
    </w:p>
    <w:p w:rsidR="0034041D" w:rsidRDefault="0034041D" w:rsidP="00624399">
      <w:pPr>
        <w:spacing w:before="120"/>
        <w:ind w:firstLine="720"/>
        <w:jc w:val="both"/>
        <w:rPr>
          <w:rFonts w:ascii="Arial" w:hAnsi="Arial" w:cs="Arial"/>
          <w:color w:val="000000"/>
          <w:lang w:val="es-ES"/>
        </w:rPr>
      </w:pPr>
      <w:r w:rsidRPr="007C6EA6">
        <w:rPr>
          <w:rFonts w:ascii="Arial" w:hAnsi="Arial" w:cs="Arial"/>
          <w:color w:val="000000"/>
          <w:lang w:val="es-ES"/>
        </w:rP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rsidR="00624399" w:rsidRPr="00624399" w:rsidRDefault="00624399" w:rsidP="00624399">
      <w:pPr>
        <w:ind w:firstLine="720"/>
        <w:jc w:val="right"/>
        <w:rPr>
          <w:rFonts w:ascii="Arial" w:hAnsi="Arial" w:cs="Arial"/>
          <w:i/>
          <w:color w:val="000000"/>
          <w:sz w:val="18"/>
        </w:rPr>
      </w:pPr>
      <w:hyperlink w:anchor="Artículo1663" w:history="1">
        <w:r>
          <w:rPr>
            <w:rFonts w:ascii="Arial" w:hAnsi="Arial" w:cs="Arial"/>
            <w:i/>
            <w:color w:val="0000FF"/>
            <w:sz w:val="18"/>
            <w:u w:val="single"/>
            <w:lang w:val="es-ES"/>
          </w:rPr>
          <w:t>Artículo Reformado</w:t>
        </w:r>
      </w:hyperlink>
    </w:p>
    <w:p w:rsidR="00624399" w:rsidRPr="007C6EA6" w:rsidRDefault="00624399" w:rsidP="0034041D">
      <w:pPr>
        <w:spacing w:before="120" w:after="120"/>
        <w:ind w:firstLine="720"/>
        <w:jc w:val="both"/>
        <w:rPr>
          <w:rFonts w:ascii="Arial" w:hAnsi="Arial" w:cs="Arial"/>
          <w:lang w:val="es-ES"/>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1664</w:t>
      </w:r>
      <w:r w:rsidRPr="007C6EA6">
        <w:rPr>
          <w:rFonts w:ascii="Arial" w:hAnsi="Arial" w:cs="Arial"/>
          <w:lang w:val="es-ES"/>
        </w:rPr>
        <w:t>.- La partición constará en escritura pública, siempre que en la herencia haya bienes cuya enajenación deba hacerse con esa formalidad.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1665</w:t>
      </w:r>
      <w:r w:rsidRPr="007C6EA6">
        <w:rPr>
          <w:rFonts w:ascii="Arial" w:hAnsi="Arial" w:cs="Arial"/>
          <w:lang w:val="es-ES"/>
        </w:rPr>
        <w:t>.- Los gastos de la partición, se rebajarán del fondo común; los que se hagan por el interés particular de alguno de los herederos o legatarios, se imputarán a su haber.</w:t>
      </w:r>
    </w:p>
    <w:p w:rsidR="0034041D" w:rsidRPr="007C6EA6" w:rsidRDefault="0034041D" w:rsidP="0034041D">
      <w:pPr>
        <w:jc w:val="center"/>
        <w:rPr>
          <w:rFonts w:ascii="Arial" w:hAnsi="Arial" w:cs="Arial"/>
          <w:b/>
          <w:lang w:val="es-ES"/>
        </w:rPr>
      </w:pPr>
      <w:r w:rsidRPr="007C6EA6">
        <w:rPr>
          <w:rFonts w:ascii="Arial" w:hAnsi="Arial" w:cs="Arial"/>
          <w:b/>
          <w:lang w:val="es-ES"/>
        </w:rPr>
        <w:t>CAPITULO VII</w:t>
      </w:r>
    </w:p>
    <w:p w:rsidR="0034041D" w:rsidRPr="007C6EA6" w:rsidRDefault="0034041D" w:rsidP="0034041D">
      <w:pPr>
        <w:jc w:val="center"/>
        <w:rPr>
          <w:rFonts w:ascii="Arial" w:hAnsi="Arial" w:cs="Arial"/>
          <w:b/>
          <w:lang w:val="es-ES"/>
        </w:rPr>
      </w:pPr>
      <w:r w:rsidRPr="007C6EA6">
        <w:rPr>
          <w:rFonts w:ascii="Arial" w:hAnsi="Arial" w:cs="Arial"/>
          <w:b/>
          <w:lang w:val="es-ES"/>
        </w:rPr>
        <w:t>DE LOS EFECTOS DE LA PARTICION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1666</w:t>
      </w:r>
      <w:r w:rsidRPr="007C6EA6">
        <w:rPr>
          <w:rFonts w:ascii="Arial" w:hAnsi="Arial" w:cs="Arial"/>
          <w:lang w:val="es-ES"/>
        </w:rPr>
        <w:t>.- La partición legalmente hecha, fija la porción de bienes hereditarios que corresponde a cada uno de los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1667</w:t>
      </w:r>
      <w:r w:rsidRPr="007C6EA6">
        <w:rPr>
          <w:rFonts w:ascii="Arial" w:hAnsi="Arial" w:cs="Arial"/>
          <w:lang w:val="es-ES"/>
        </w:rPr>
        <w:t>.- Cuando por causas anteriores a la partición, alguno de los coherederos fuese privado del todo o de parte de su haber, los otros coherederos están obligados a indemnizarle de esa pérdida, en proporción a sus derechos hereditarios.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1668</w:t>
      </w:r>
      <w:r w:rsidRPr="007C6EA6">
        <w:rPr>
          <w:rFonts w:ascii="Arial" w:hAnsi="Arial" w:cs="Arial"/>
          <w:lang w:val="es-ES"/>
        </w:rPr>
        <w:t>.- La porción que deberá pagarse al que pierda su parte, no será la que represente su haber primitivo, sino la que le corresponda, deduciendo del total de la herencia la parte perdida.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1669</w:t>
      </w:r>
      <w:r w:rsidRPr="007C6EA6">
        <w:rPr>
          <w:rFonts w:ascii="Arial" w:hAnsi="Arial" w:cs="Arial"/>
          <w:lang w:val="es-ES"/>
        </w:rPr>
        <w:t>.- Si alguno de los coherederos estuviere insolvente, la cuota con que debía contribuir se repartirá entre los demás, incluso el que perdió su parte.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1670</w:t>
      </w:r>
      <w:r w:rsidRPr="007C6EA6">
        <w:rPr>
          <w:rFonts w:ascii="Arial" w:hAnsi="Arial" w:cs="Arial"/>
          <w:lang w:val="es-ES"/>
        </w:rPr>
        <w:t>.- Los que pagaren por el insolvente, conservarán su acción contra él, para cuando mejore de fortuna.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1671</w:t>
      </w:r>
      <w:r w:rsidRPr="007C6EA6">
        <w:rPr>
          <w:rFonts w:ascii="Arial" w:hAnsi="Arial" w:cs="Arial"/>
          <w:lang w:val="es-ES"/>
        </w:rPr>
        <w:t>.- La obligación a que se refiere el artículo 1667, sólo cesará en los casos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hubieren dejado al heredero bienes individualmente determinados, de los cuales es privado;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al hacerse la partición, los cohederos renuncien expresamente el derecho de ser indemnizados;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la pérdida fuere ocasionada por culpa del heredero que la sufre.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1672</w:t>
      </w:r>
      <w:r w:rsidRPr="007C6EA6">
        <w:rPr>
          <w:rFonts w:ascii="Arial" w:hAnsi="Arial" w:cs="Arial"/>
          <w:lang w:val="es-ES"/>
        </w:rPr>
        <w:t>.- Si se adjudica como cobrable un crédito, los coherederos no responden de la insolvencia posterior del deudor hereditario, y sólo son responsables de su solvencia al tiempo de hacerse la partición.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1673</w:t>
      </w:r>
      <w:r w:rsidRPr="007C6EA6">
        <w:rPr>
          <w:rFonts w:ascii="Arial" w:hAnsi="Arial" w:cs="Arial"/>
          <w:lang w:val="es-ES"/>
        </w:rPr>
        <w:t>.- Por los créditos incobrables no hay responsabilidad.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1674</w:t>
      </w:r>
      <w:r w:rsidRPr="007C6EA6">
        <w:rPr>
          <w:rFonts w:ascii="Arial" w:hAnsi="Arial" w:cs="Arial"/>
          <w:lang w:val="es-ES"/>
        </w:rPr>
        <w:t>.-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rsidR="0034041D" w:rsidRPr="007C6EA6" w:rsidRDefault="0034041D" w:rsidP="0034041D">
      <w:pPr>
        <w:jc w:val="center"/>
        <w:rPr>
          <w:rFonts w:ascii="Arial" w:hAnsi="Arial" w:cs="Arial"/>
          <w:b/>
          <w:lang w:val="es-ES"/>
        </w:rPr>
      </w:pPr>
      <w:r w:rsidRPr="007C6EA6">
        <w:rPr>
          <w:rFonts w:ascii="Arial" w:hAnsi="Arial" w:cs="Arial"/>
          <w:b/>
          <w:lang w:val="es-ES"/>
        </w:rPr>
        <w:t>CAPITULO VIII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RESCISION Y NULIDAD </w:t>
      </w:r>
    </w:p>
    <w:p w:rsidR="0034041D" w:rsidRPr="007C6EA6" w:rsidRDefault="0034041D" w:rsidP="0034041D">
      <w:pPr>
        <w:jc w:val="center"/>
        <w:rPr>
          <w:rFonts w:ascii="Arial" w:hAnsi="Arial" w:cs="Arial"/>
          <w:b/>
          <w:lang w:val="es-ES"/>
        </w:rPr>
      </w:pPr>
      <w:r w:rsidRPr="007C6EA6">
        <w:rPr>
          <w:rFonts w:ascii="Arial" w:hAnsi="Arial" w:cs="Arial"/>
          <w:b/>
          <w:lang w:val="es-ES"/>
        </w:rPr>
        <w:t>DE LAS PARTICIONES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1675</w:t>
      </w:r>
      <w:r w:rsidRPr="007C6EA6">
        <w:rPr>
          <w:rFonts w:ascii="Arial" w:hAnsi="Arial" w:cs="Arial"/>
          <w:lang w:val="es-ES"/>
        </w:rPr>
        <w:t>.- Las particiones pueden rescindirse o anularse por las mismas causas que las obligaciones.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1676</w:t>
      </w:r>
      <w:r w:rsidRPr="007C6EA6">
        <w:rPr>
          <w:rFonts w:ascii="Arial" w:hAnsi="Arial" w:cs="Arial"/>
          <w:lang w:val="es-ES"/>
        </w:rPr>
        <w:t>.- El heredero preterido tiene derecho de pedir la nulidad de la partición. Decretada ésta, se hará una nueva partición para que perciba la parte que le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1677</w:t>
      </w:r>
      <w:r w:rsidRPr="007C6EA6">
        <w:rPr>
          <w:rFonts w:ascii="Arial" w:hAnsi="Arial" w:cs="Arial"/>
          <w:lang w:val="es-ES"/>
        </w:rPr>
        <w:t>.- La partición hecha con un heredero falso, es nula en cuánto tenga relación con él, y la parte que se le aplicó se distribuirá entre los 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1678</w:t>
      </w:r>
      <w:r w:rsidRPr="007C6EA6">
        <w:rPr>
          <w:rFonts w:ascii="Arial" w:hAnsi="Arial" w:cs="Arial"/>
          <w:lang w:val="es-ES"/>
        </w:rPr>
        <w:t>.- Si hecha la partición aparecieren algunos bienes omitidos en ella, se hará una división suplementaria, en la cual se observarán las disposiciones contenidas en este Título.</w:t>
      </w:r>
    </w:p>
    <w:p w:rsidR="0034041D" w:rsidRPr="007C6EA6" w:rsidRDefault="0034041D" w:rsidP="0034041D">
      <w:pPr>
        <w:jc w:val="center"/>
        <w:rPr>
          <w:rFonts w:ascii="Arial" w:hAnsi="Arial" w:cs="Arial"/>
          <w:b/>
          <w:lang w:val="es-ES"/>
        </w:rPr>
      </w:pPr>
      <w:r w:rsidRPr="007C6EA6">
        <w:rPr>
          <w:rFonts w:ascii="Arial" w:hAnsi="Arial" w:cs="Arial"/>
          <w:b/>
          <w:lang w:val="es-ES"/>
        </w:rPr>
        <w:t>LIBRO CUARTO</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PRIMERA PARTE</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EN GENERAL</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TITULO PRIMERO</w:t>
      </w:r>
    </w:p>
    <w:p w:rsidR="0034041D" w:rsidRPr="007C6EA6" w:rsidRDefault="0034041D" w:rsidP="0034041D">
      <w:pPr>
        <w:jc w:val="center"/>
        <w:rPr>
          <w:rFonts w:ascii="Arial" w:hAnsi="Arial" w:cs="Arial"/>
          <w:b/>
          <w:lang w:val="es-ES"/>
        </w:rPr>
      </w:pPr>
      <w:r w:rsidRPr="007C6EA6">
        <w:rPr>
          <w:rFonts w:ascii="Arial" w:hAnsi="Arial" w:cs="Arial"/>
          <w:b/>
          <w:lang w:val="es-ES"/>
        </w:rPr>
        <w:t>FUENTES DE LAS 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CONTRATOS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1679</w:t>
      </w:r>
      <w:r w:rsidRPr="007C6EA6">
        <w:rPr>
          <w:rFonts w:ascii="Arial" w:hAnsi="Arial" w:cs="Arial"/>
          <w:lang w:val="es-ES"/>
        </w:rPr>
        <w:t>.- Convenio es el acuerdo de dos o más personas para crear, transferir, modificar o extinguir obligaciones.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1680</w:t>
      </w:r>
      <w:r w:rsidRPr="007C6EA6">
        <w:rPr>
          <w:rFonts w:ascii="Arial" w:hAnsi="Arial" w:cs="Arial"/>
          <w:lang w:val="es-ES"/>
        </w:rPr>
        <w:t>.- Los convenios que producen o transfieren las obligaciones y derechos toman el nombre de contratos.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1681</w:t>
      </w:r>
      <w:r w:rsidRPr="007C6EA6">
        <w:rPr>
          <w:rFonts w:ascii="Arial" w:hAnsi="Arial" w:cs="Arial"/>
          <w:lang w:val="es-ES"/>
        </w:rPr>
        <w:t>.- Para la existencia del contrato se requiere: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Consentimiento;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Objeto que pueda ser materia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1682</w:t>
      </w:r>
      <w:r w:rsidRPr="007C6EA6">
        <w:rPr>
          <w:rFonts w:ascii="Arial" w:hAnsi="Arial" w:cs="Arial"/>
          <w:lang w:val="es-ES"/>
        </w:rPr>
        <w:t>.- El contrato puede ser invalidado: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incapacidad legal de las partes o de una de ellas;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vicios del consentimiento;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que su objeto o su motivo o fin sea ilícito;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Porque el consentimiento no se haya manifestado en la forma que la Ley establece.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1683</w:t>
      </w:r>
      <w:r w:rsidRPr="007C6EA6">
        <w:rPr>
          <w:rFonts w:ascii="Arial" w:hAnsi="Arial" w:cs="Arial"/>
          <w:lang w:val="es-ES"/>
        </w:rPr>
        <w:t>.- Los contratos se perfeccionan por el mero consentimiento; excepto aquellos que deben revestir una forma establecida por la Ley.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Desde que se perfeccionan obligan a los contratantes no sólo al cumplimiento de lo expresamente pactado, sino también a las consecuencias que, según su naturaleza, son conforme a la buena fe, al uso o a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1684</w:t>
      </w:r>
      <w:r w:rsidRPr="007C6EA6">
        <w:rPr>
          <w:rFonts w:ascii="Arial" w:hAnsi="Arial" w:cs="Arial"/>
          <w:lang w:val="es-ES"/>
        </w:rPr>
        <w:t>.- La validez y el cumplimiento de los contratos no puede dejarse al arbitrio de uno de los contratantes.</w:t>
      </w:r>
    </w:p>
    <w:p w:rsidR="0034041D" w:rsidRPr="007C6EA6" w:rsidRDefault="0034041D" w:rsidP="0034041D">
      <w:pPr>
        <w:jc w:val="center"/>
        <w:rPr>
          <w:rFonts w:ascii="Arial" w:hAnsi="Arial" w:cs="Arial"/>
          <w:b/>
          <w:lang w:val="es-ES"/>
        </w:rPr>
      </w:pPr>
      <w:r w:rsidRPr="007C6EA6">
        <w:rPr>
          <w:rFonts w:ascii="Arial" w:hAnsi="Arial" w:cs="Arial"/>
          <w:b/>
          <w:lang w:val="es-ES"/>
        </w:rPr>
        <w:t>DE LA CAPACIDAD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1685</w:t>
      </w:r>
      <w:r w:rsidRPr="007C6EA6">
        <w:rPr>
          <w:rFonts w:ascii="Arial" w:hAnsi="Arial" w:cs="Arial"/>
          <w:lang w:val="es-ES"/>
        </w:rPr>
        <w:t>.- Son hábiles para contratar todas las personas no exceptuadas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1686</w:t>
      </w:r>
      <w:r w:rsidRPr="007C6EA6">
        <w:rPr>
          <w:rFonts w:ascii="Arial" w:hAnsi="Arial" w:cs="Arial"/>
          <w:lang w:val="es-ES"/>
        </w:rPr>
        <w:t>.- La incapacidad de una de las partes no puede ser invocada por la otra en provecho propio, salvo que sea indivisible el objeto del derecho o de la obligación común.</w:t>
      </w:r>
    </w:p>
    <w:p w:rsidR="0034041D" w:rsidRPr="007C6EA6" w:rsidRDefault="0034041D" w:rsidP="0034041D">
      <w:pPr>
        <w:jc w:val="center"/>
        <w:rPr>
          <w:rFonts w:ascii="Arial" w:hAnsi="Arial" w:cs="Arial"/>
          <w:b/>
          <w:lang w:val="es-ES"/>
        </w:rPr>
      </w:pPr>
      <w:r w:rsidRPr="007C6EA6">
        <w:rPr>
          <w:rFonts w:ascii="Arial" w:hAnsi="Arial" w:cs="Arial"/>
          <w:b/>
          <w:lang w:val="es-ES"/>
        </w:rPr>
        <w:t>REPRESENTACION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1687</w:t>
      </w:r>
      <w:r w:rsidRPr="007C6EA6">
        <w:rPr>
          <w:rFonts w:ascii="Arial" w:hAnsi="Arial" w:cs="Arial"/>
          <w:lang w:val="es-ES"/>
        </w:rPr>
        <w:t>.- El que es hábil para contratar, puede hacerlo por sí o por medio de otro legalmente autorizado.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1688</w:t>
      </w:r>
      <w:r w:rsidRPr="007C6EA6">
        <w:rPr>
          <w:rFonts w:ascii="Arial" w:hAnsi="Arial" w:cs="Arial"/>
          <w:lang w:val="es-ES"/>
        </w:rPr>
        <w:t>.- Ninguno puede contratar a nombre de otro sin estar autorizado por él o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1689</w:t>
      </w:r>
      <w:r w:rsidRPr="007C6EA6">
        <w:rPr>
          <w:rFonts w:ascii="Arial" w:hAnsi="Arial" w:cs="Arial"/>
          <w:lang w:val="es-ES"/>
        </w:rPr>
        <w:t>.-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Si no se obtiene la ratificación, el otro contratante tendrá derecho de exigir daños y perjuicios a quien indebidamente contrató.</w:t>
      </w:r>
    </w:p>
    <w:p w:rsidR="0034041D" w:rsidRPr="007C6EA6" w:rsidRDefault="0034041D" w:rsidP="0034041D">
      <w:pPr>
        <w:jc w:val="center"/>
        <w:rPr>
          <w:rFonts w:ascii="Arial" w:hAnsi="Arial" w:cs="Arial"/>
          <w:b/>
          <w:lang w:val="es-ES"/>
        </w:rPr>
      </w:pPr>
      <w:r w:rsidRPr="007C6EA6">
        <w:rPr>
          <w:rFonts w:ascii="Arial" w:hAnsi="Arial" w:cs="Arial"/>
          <w:b/>
          <w:lang w:val="es-ES"/>
        </w:rPr>
        <w:t>DEL CONSENTIMIENTO</w:t>
      </w:r>
    </w:p>
    <w:p w:rsidR="00624399" w:rsidRDefault="0034041D" w:rsidP="00624399">
      <w:pPr>
        <w:spacing w:before="240"/>
        <w:ind w:firstLine="720"/>
        <w:jc w:val="both"/>
        <w:rPr>
          <w:rFonts w:ascii="Arial" w:hAnsi="Arial" w:cs="Arial"/>
          <w:color w:val="000000"/>
          <w:lang w:val="es-ES"/>
        </w:rPr>
      </w:pPr>
      <w:r w:rsidRPr="007C6EA6">
        <w:rPr>
          <w:rFonts w:ascii="Arial" w:hAnsi="Arial" w:cs="Arial"/>
          <w:b/>
          <w:lang w:val="es-ES"/>
        </w:rPr>
        <w:t>ARTICULO 1690</w:t>
      </w:r>
      <w:r w:rsidRPr="007C6EA6">
        <w:rPr>
          <w:rFonts w:ascii="Arial" w:hAnsi="Arial" w:cs="Arial"/>
          <w:lang w:val="es-ES"/>
        </w:rPr>
        <w:t xml:space="preserve">.- </w:t>
      </w:r>
      <w:r w:rsidRPr="007C6EA6">
        <w:rPr>
          <w:rFonts w:ascii="Arial" w:hAnsi="Arial" w:cs="Arial"/>
          <w:color w:val="000000"/>
          <w:lang w:val="es-ES"/>
        </w:rPr>
        <w:t xml:space="preserve">El consentimiento puede ser expreso o tácito. Es expreso cuando se manifiesta verbalmente, por escrito, </w:t>
      </w:r>
      <w:r w:rsidRPr="007C6EA6">
        <w:rPr>
          <w:rFonts w:ascii="Arial" w:hAnsi="Arial" w:cs="Arial"/>
          <w:bCs/>
          <w:color w:val="000000"/>
          <w:lang w:val="es-ES"/>
        </w:rPr>
        <w:t xml:space="preserve">por medios electrónicos, ópticos o cualquier otra tecnología </w:t>
      </w:r>
      <w:r w:rsidRPr="007C6EA6">
        <w:rPr>
          <w:rFonts w:ascii="Arial" w:hAnsi="Arial" w:cs="Arial"/>
          <w:color w:val="000000"/>
          <w:lang w:val="es-ES"/>
        </w:rPr>
        <w:t>o por signos inequívocos. El tácito resultará de hechos o de actos que lo presupongan o que autoricen a presumirlo, excepto en los casos en que por Ley o por convenio la voluntad deba manifestarse expresamente.</w:t>
      </w:r>
      <w:r w:rsidRPr="007C6EA6">
        <w:rPr>
          <w:rFonts w:ascii="Arial" w:hAnsi="Arial" w:cs="Arial"/>
          <w:color w:val="000000"/>
          <w:lang w:val="es-ES"/>
        </w:rPr>
        <w:tab/>
      </w:r>
    </w:p>
    <w:p w:rsidR="0034041D" w:rsidRPr="00624399" w:rsidRDefault="0034041D" w:rsidP="00624399">
      <w:pPr>
        <w:spacing w:after="240"/>
        <w:ind w:firstLine="720"/>
        <w:jc w:val="right"/>
        <w:rPr>
          <w:rFonts w:ascii="Arial" w:hAnsi="Arial" w:cs="Arial"/>
          <w:i/>
          <w:sz w:val="18"/>
          <w:lang w:val="es-ES"/>
        </w:rPr>
      </w:pPr>
      <w:r w:rsidRPr="007C6EA6">
        <w:rPr>
          <w:rFonts w:ascii="Arial" w:hAnsi="Arial" w:cs="Arial"/>
          <w:color w:val="000000"/>
          <w:lang w:val="es-ES"/>
        </w:rPr>
        <w:tab/>
      </w:r>
      <w:hyperlink w:anchor="Artículo1690" w:history="1">
        <w:r w:rsidR="00624399">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1691</w:t>
      </w:r>
      <w:r w:rsidRPr="007C6EA6">
        <w:rPr>
          <w:rFonts w:ascii="Arial" w:hAnsi="Arial" w:cs="Arial"/>
          <w:lang w:val="es-ES"/>
        </w:rPr>
        <w:t>.- Toda persona que propone a otra la celebración de un contrato fijándole un plazo para aceptar, queda ligada por su oferta hasta la expiración del plazo.</w:t>
      </w:r>
    </w:p>
    <w:p w:rsidR="00624399" w:rsidRDefault="0034041D" w:rsidP="00624399">
      <w:pPr>
        <w:spacing w:before="240"/>
        <w:ind w:firstLine="720"/>
        <w:jc w:val="both"/>
        <w:rPr>
          <w:rFonts w:ascii="Arial" w:hAnsi="Arial" w:cs="Arial"/>
          <w:bCs/>
        </w:rPr>
      </w:pPr>
      <w:r w:rsidRPr="007C6EA6">
        <w:rPr>
          <w:rFonts w:ascii="Arial" w:hAnsi="Arial" w:cs="Arial"/>
          <w:b/>
          <w:lang w:val="es-ES"/>
        </w:rPr>
        <w:lastRenderedPageBreak/>
        <w:t>ARTICULO 1692</w:t>
      </w:r>
      <w:r w:rsidRPr="007C6EA6">
        <w:rPr>
          <w:rFonts w:ascii="Arial" w:hAnsi="Arial" w:cs="Arial"/>
          <w:lang w:val="es-ES"/>
        </w:rPr>
        <w:t xml:space="preserve">.- </w:t>
      </w:r>
      <w:r w:rsidRPr="007C6EA6">
        <w:rPr>
          <w:rFonts w:ascii="Arial" w:hAnsi="Arial" w:cs="Arial"/>
        </w:rPr>
        <w:t>Cuando la oferta se haga a una persona presente, sin fijación de plazo para aceptarla, el autor de la oferta queda desligado si la aceptación no se hace inmediatamente. La misma regla se aplicará a la oferta hecha por teléfono</w:t>
      </w:r>
      <w:r w:rsidRPr="007C6EA6">
        <w:rPr>
          <w:rFonts w:ascii="Arial" w:hAnsi="Arial" w:cs="Arial"/>
          <w:bCs/>
        </w:rPr>
        <w:t>, medios electrónicos, ópticos, o de cualquier otra tecnología que permita la expresión oferta y la aceptación de esta en forma inmediata.</w:t>
      </w:r>
      <w:r w:rsidRPr="007C6EA6">
        <w:rPr>
          <w:rFonts w:ascii="Arial" w:hAnsi="Arial" w:cs="Arial"/>
          <w:bCs/>
        </w:rPr>
        <w:tab/>
        <w:t xml:space="preserve">   </w:t>
      </w:r>
    </w:p>
    <w:p w:rsidR="0034041D" w:rsidRPr="00624399" w:rsidRDefault="0034041D" w:rsidP="00624399">
      <w:pPr>
        <w:spacing w:after="240"/>
        <w:ind w:firstLine="720"/>
        <w:jc w:val="right"/>
        <w:rPr>
          <w:rFonts w:ascii="Arial" w:hAnsi="Arial" w:cs="Arial"/>
          <w:i/>
          <w:sz w:val="18"/>
          <w:lang w:val="es-ES"/>
        </w:rPr>
      </w:pPr>
      <w:hyperlink w:anchor="Artículo1692" w:history="1">
        <w:r w:rsidR="00624399">
          <w:rPr>
            <w:rFonts w:ascii="Arial" w:hAnsi="Arial" w:cs="Arial"/>
            <w:bCs/>
            <w:i/>
            <w:color w:val="0000FF"/>
            <w:sz w:val="18"/>
            <w:u w:val="single"/>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1693</w:t>
      </w:r>
      <w:r w:rsidRPr="007C6EA6">
        <w:rPr>
          <w:rFonts w:ascii="Arial" w:hAnsi="Arial" w:cs="Arial"/>
          <w:lang w:val="es-ES"/>
        </w:rPr>
        <w:t>.-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1694</w:t>
      </w:r>
      <w:r w:rsidRPr="007C6EA6">
        <w:rPr>
          <w:rFonts w:ascii="Arial" w:hAnsi="Arial" w:cs="Arial"/>
          <w:lang w:val="es-ES"/>
        </w:rPr>
        <w:t xml:space="preserve">.- El contrato se forma en el momento en que el proponente recibe la aceptación, estando ligado por su oferta según los </w:t>
      </w:r>
      <w:r w:rsidRPr="007C6EA6">
        <w:rPr>
          <w:rFonts w:ascii="Arial" w:hAnsi="Arial" w:cs="Arial"/>
          <w:color w:val="000000"/>
        </w:rPr>
        <w:t>artículos</w:t>
      </w:r>
      <w:r w:rsidRPr="007C6EA6">
        <w:rPr>
          <w:rFonts w:ascii="Arial" w:hAnsi="Arial" w:cs="Arial"/>
          <w:lang w:val="es-ES"/>
        </w:rPr>
        <w:t xml:space="preserve"> precedentes.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1695</w:t>
      </w:r>
      <w:r w:rsidRPr="007C6EA6">
        <w:rPr>
          <w:rFonts w:ascii="Arial" w:hAnsi="Arial" w:cs="Arial"/>
          <w:lang w:val="es-ES"/>
        </w:rPr>
        <w:t>.- La oferta se considerará como no hecha si la retira su autor y el destinatario recibe la retractación antes que la oferta. La misma regla se aplica al caso en que se retire la aceptación.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1696</w:t>
      </w:r>
      <w:r w:rsidRPr="007C6EA6">
        <w:rPr>
          <w:rFonts w:ascii="Arial" w:hAnsi="Arial" w:cs="Arial"/>
          <w:lang w:val="es-ES"/>
        </w:rPr>
        <w:t>.- Si al tiempo de la aceptación hubiere fallecido el proponente, sin que el aceptante fuere sabedor de su muerte, quedarán los herederos de aquel obligados a sostener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1697</w:t>
      </w:r>
      <w:r w:rsidRPr="007C6EA6">
        <w:rPr>
          <w:rFonts w:ascii="Arial" w:hAnsi="Arial" w:cs="Arial"/>
          <w:lang w:val="es-ES"/>
        </w:rPr>
        <w:t xml:space="preserve">.- El proponente quedará libre de su oferta cuando la respuesta que reciba no sea una aceptación lisa y llana, sino que importe modificación de la primera. En este caso la respuesta se considerará como nueva proposición que se regirá por lo dispuesto en los </w:t>
      </w:r>
      <w:r w:rsidRPr="007C6EA6">
        <w:rPr>
          <w:rFonts w:ascii="Arial" w:hAnsi="Arial" w:cs="Arial"/>
          <w:color w:val="000000"/>
        </w:rPr>
        <w:t>artículos</w:t>
      </w:r>
      <w:r w:rsidRPr="007C6EA6">
        <w:rPr>
          <w:rFonts w:ascii="Arial" w:hAnsi="Arial" w:cs="Arial"/>
          <w:lang w:val="es-ES"/>
        </w:rPr>
        <w:t xml:space="preserve"> anteriores.</w:t>
      </w:r>
    </w:p>
    <w:p w:rsidR="00624399" w:rsidRDefault="0034041D" w:rsidP="00624399">
      <w:pPr>
        <w:spacing w:before="240"/>
        <w:ind w:firstLine="720"/>
        <w:jc w:val="both"/>
        <w:rPr>
          <w:rFonts w:ascii="Arial" w:hAnsi="Arial" w:cs="Arial"/>
          <w:color w:val="000000"/>
          <w:lang w:val="es-ES"/>
        </w:rPr>
      </w:pPr>
      <w:r w:rsidRPr="007C6EA6">
        <w:rPr>
          <w:rFonts w:ascii="Arial" w:hAnsi="Arial" w:cs="Arial"/>
          <w:b/>
          <w:lang w:val="es-ES"/>
        </w:rPr>
        <w:t>ARTICULO 1698</w:t>
      </w:r>
      <w:r w:rsidRPr="007C6EA6">
        <w:rPr>
          <w:rFonts w:ascii="Arial" w:hAnsi="Arial" w:cs="Arial"/>
          <w:lang w:val="es-ES"/>
        </w:rPr>
        <w:t xml:space="preserve">.- </w:t>
      </w:r>
      <w:r w:rsidRPr="007C6EA6">
        <w:rPr>
          <w:rFonts w:ascii="Arial" w:hAnsi="Arial" w:cs="Arial"/>
          <w:color w:val="000000"/>
          <w:lang w:val="es-ES"/>
        </w:rPr>
        <w:t xml:space="preserve">La propuesta y aceptación hechas por telégrafo </w:t>
      </w:r>
      <w:r w:rsidRPr="007C6EA6">
        <w:rPr>
          <w:rFonts w:ascii="Arial" w:hAnsi="Arial" w:cs="Arial"/>
          <w:bCs/>
          <w:color w:val="000000"/>
          <w:lang w:val="es-ES"/>
        </w:rPr>
        <w:t>medios electrónicos, ópticos o de cualquier otra tecnología,</w:t>
      </w:r>
      <w:r w:rsidRPr="007C6EA6">
        <w:rPr>
          <w:rFonts w:ascii="Arial" w:hAnsi="Arial" w:cs="Arial"/>
          <w:color w:val="000000"/>
          <w:lang w:val="es-ES"/>
        </w:rPr>
        <w:t xml:space="preserve"> sí los originales de los respectivos telegramas, </w:t>
      </w:r>
      <w:r w:rsidRPr="007C6EA6">
        <w:rPr>
          <w:rFonts w:ascii="Arial" w:hAnsi="Arial" w:cs="Arial"/>
          <w:bCs/>
          <w:color w:val="000000"/>
          <w:lang w:val="es-ES"/>
        </w:rPr>
        <w:t>o documentos digitales</w:t>
      </w:r>
      <w:r w:rsidRPr="007C6EA6">
        <w:rPr>
          <w:rFonts w:ascii="Arial" w:hAnsi="Arial" w:cs="Arial"/>
          <w:color w:val="000000"/>
          <w:lang w:val="es-ES"/>
        </w:rPr>
        <w:t xml:space="preserve"> contienen las firmas de los contratantes y los signos </w:t>
      </w:r>
      <w:r w:rsidRPr="007C6EA6">
        <w:rPr>
          <w:rFonts w:ascii="Arial" w:hAnsi="Arial" w:cs="Arial"/>
          <w:bCs/>
          <w:color w:val="000000"/>
          <w:lang w:val="es-ES"/>
        </w:rPr>
        <w:t xml:space="preserve">electrónicos o </w:t>
      </w:r>
      <w:r w:rsidRPr="007C6EA6">
        <w:rPr>
          <w:rFonts w:ascii="Arial" w:hAnsi="Arial" w:cs="Arial"/>
          <w:color w:val="000000"/>
          <w:lang w:val="es-ES"/>
        </w:rPr>
        <w:t xml:space="preserve">convencionales establecidos entre ellos.   </w:t>
      </w:r>
    </w:p>
    <w:p w:rsidR="0034041D" w:rsidRPr="00624399" w:rsidRDefault="0034041D" w:rsidP="00624399">
      <w:pPr>
        <w:spacing w:after="240"/>
        <w:ind w:firstLine="720"/>
        <w:jc w:val="right"/>
        <w:rPr>
          <w:rFonts w:ascii="Arial" w:hAnsi="Arial" w:cs="Arial"/>
          <w:i/>
          <w:sz w:val="18"/>
          <w:lang w:val="es-ES"/>
        </w:rPr>
      </w:pPr>
      <w:hyperlink w:anchor="Artículo1698" w:history="1">
        <w:r w:rsidR="00276EB1">
          <w:rPr>
            <w:rStyle w:val="Hipervnculo"/>
            <w:rFonts w:ascii="Arial" w:hAnsi="Arial" w:cs="Arial"/>
            <w:i/>
            <w:sz w:val="18"/>
            <w:lang w:val="es-ES"/>
          </w:rPr>
          <w:t>Artículo Reformado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VICIOS DEL CONSENTIMIENTO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1699</w:t>
      </w:r>
      <w:r w:rsidRPr="007C6EA6">
        <w:rPr>
          <w:rFonts w:ascii="Arial" w:hAnsi="Arial" w:cs="Arial"/>
          <w:lang w:val="es-ES"/>
        </w:rPr>
        <w:t>.- El consentimiento no es válido si ha sido dado por error, arrancado por violencia o sorprendido por dolo.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1700</w:t>
      </w:r>
      <w:r w:rsidRPr="007C6EA6">
        <w:rPr>
          <w:rFonts w:ascii="Arial" w:hAnsi="Arial" w:cs="Arial"/>
          <w:lang w:val="es-ES"/>
        </w:rPr>
        <w:t>.-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1701</w:t>
      </w:r>
      <w:r w:rsidRPr="007C6EA6">
        <w:rPr>
          <w:rFonts w:ascii="Arial" w:hAnsi="Arial" w:cs="Arial"/>
          <w:lang w:val="es-ES"/>
        </w:rPr>
        <w:t>.- El error de cálculo sólo da lugar a que se rectifique.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1702</w:t>
      </w:r>
      <w:r w:rsidRPr="007C6EA6">
        <w:rPr>
          <w:rFonts w:ascii="Arial" w:hAnsi="Arial" w:cs="Arial"/>
          <w:lang w:val="es-ES"/>
        </w:rPr>
        <w:t>.- Se entiende por dolo en los contratos, cualquiera sugestión o artificio que se emplee para inducir a error o mantener en él a alguno de los contratantes; y por mala fe, la disimulación del error de uno de los contratantes, una vez conocido.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1703</w:t>
      </w:r>
      <w:r w:rsidRPr="007C6EA6">
        <w:rPr>
          <w:rFonts w:ascii="Arial" w:hAnsi="Arial" w:cs="Arial"/>
          <w:lang w:val="es-ES"/>
        </w:rPr>
        <w:t>.- El dolo o mala fe de una de las partes y el dolo que proviene de un tercero, sabiéndolo aquella, anulan el contrato si ha sido la causa determinante de este acto jurídico.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1704</w:t>
      </w:r>
      <w:r w:rsidRPr="007C6EA6">
        <w:rPr>
          <w:rFonts w:ascii="Arial" w:hAnsi="Arial" w:cs="Arial"/>
          <w:lang w:val="es-ES"/>
        </w:rPr>
        <w:t>.- Si ambas partes proceden con dolo, ninguna de ellas puede alegar la nulidad del acto o reclamarse indemnizaciones.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1705</w:t>
      </w:r>
      <w:r w:rsidRPr="007C6EA6">
        <w:rPr>
          <w:rFonts w:ascii="Arial" w:hAnsi="Arial" w:cs="Arial"/>
          <w:lang w:val="es-ES"/>
        </w:rPr>
        <w:t>.- Es nulo el contrato celebrado por violencia, ya provenga ésta de alguno de los contratantes, ya de un tercero, interesado o no en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1706</w:t>
      </w:r>
      <w:r w:rsidRPr="007C6EA6">
        <w:rPr>
          <w:rFonts w:ascii="Arial" w:hAnsi="Arial" w:cs="Arial"/>
          <w:lang w:val="es-ES"/>
        </w:rPr>
        <w:t>.-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1707</w:t>
      </w:r>
      <w:r w:rsidRPr="007C6EA6">
        <w:rPr>
          <w:rFonts w:ascii="Arial" w:hAnsi="Arial" w:cs="Arial"/>
          <w:lang w:val="es-ES"/>
        </w:rPr>
        <w:t>.- El temor reverencial, esto es, el solo temor de desagradar a las personas a quienes se debe sumisión y respeto, no basta para viciar el consentimiento.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1708</w:t>
      </w:r>
      <w:r w:rsidRPr="007C6EA6">
        <w:rPr>
          <w:rFonts w:ascii="Arial" w:hAnsi="Arial" w:cs="Arial"/>
          <w:lang w:val="es-ES"/>
        </w:rPr>
        <w:t>.-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1709</w:t>
      </w:r>
      <w:r w:rsidRPr="007C6EA6">
        <w:rPr>
          <w:rFonts w:ascii="Arial" w:hAnsi="Arial" w:cs="Arial"/>
          <w:lang w:val="es-ES"/>
        </w:rPr>
        <w:t>.- No es lícito renunciar para lo futuro la nulidad que resulte del dolo o de la violencia.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1710</w:t>
      </w:r>
      <w:r w:rsidRPr="007C6EA6">
        <w:rPr>
          <w:rFonts w:ascii="Arial" w:hAnsi="Arial" w:cs="Arial"/>
          <w:lang w:val="es-ES"/>
        </w:rPr>
        <w:t>.- Si habiendo cesado la violencia o siendo conocido el dolo, el que sufrió la violencia o padeció el engaño ratifica el contrato, no puede en lo sucesivo reclamar por semejantes vicios.</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DEL OBJETO Y DEL MOTIVO </w:t>
      </w:r>
    </w:p>
    <w:p w:rsidR="0034041D" w:rsidRPr="007C6EA6" w:rsidRDefault="0034041D" w:rsidP="0034041D">
      <w:pPr>
        <w:jc w:val="center"/>
        <w:rPr>
          <w:rFonts w:ascii="Arial" w:hAnsi="Arial" w:cs="Arial"/>
          <w:b/>
          <w:lang w:val="es-ES"/>
        </w:rPr>
      </w:pPr>
      <w:r w:rsidRPr="007C6EA6">
        <w:rPr>
          <w:rFonts w:ascii="Arial" w:hAnsi="Arial" w:cs="Arial"/>
          <w:b/>
          <w:lang w:val="es-ES"/>
        </w:rPr>
        <w:t>O FIN DE LOS CONTRATOS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1711</w:t>
      </w:r>
      <w:r w:rsidRPr="007C6EA6">
        <w:rPr>
          <w:rFonts w:ascii="Arial" w:hAnsi="Arial" w:cs="Arial"/>
          <w:lang w:val="es-ES"/>
        </w:rPr>
        <w:t>.- Son objeto de los contratos: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cosa que el obligado debe dar;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hecho que el obligado debe hacer o no hacer.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1712</w:t>
      </w:r>
      <w:r w:rsidRPr="007C6EA6">
        <w:rPr>
          <w:rFonts w:ascii="Arial" w:hAnsi="Arial" w:cs="Arial"/>
          <w:lang w:val="es-ES"/>
        </w:rPr>
        <w:t>.- La cosa objeto del contrato debe: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lo.- Existir en la naturaleza.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2o.- Ser determinada o determinable en cuánto a su especie.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3o.- Estar en el comercio.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1713</w:t>
      </w:r>
      <w:r w:rsidRPr="007C6EA6">
        <w:rPr>
          <w:rFonts w:ascii="Arial" w:hAnsi="Arial" w:cs="Arial"/>
          <w:lang w:val="es-ES"/>
        </w:rPr>
        <w:t>.- Las cosas futuras pueden ser objeto de un contrato. Sin embargo, no puede serlo la herencia de una persona viva, aun cuando ésta preste su consentimiento.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1714</w:t>
      </w:r>
      <w:r w:rsidRPr="007C6EA6">
        <w:rPr>
          <w:rFonts w:ascii="Arial" w:hAnsi="Arial" w:cs="Arial"/>
          <w:lang w:val="es-ES"/>
        </w:rPr>
        <w:t>.- El hecho positivo o negativo, objeto del contrato, debe ser: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Posible;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Lícito.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1715</w:t>
      </w:r>
      <w:r w:rsidRPr="007C6EA6">
        <w:rPr>
          <w:rFonts w:ascii="Arial" w:hAnsi="Arial" w:cs="Arial"/>
          <w:lang w:val="es-ES"/>
        </w:rPr>
        <w:t>.- Es imposible el hecho que no puede existir porque es incompatible con una Ley de la naturaleza o con una norma jurídica que debe regirlo necesariamente y que constituye un obstáculo insuperable para su realización.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1716</w:t>
      </w:r>
      <w:r w:rsidRPr="007C6EA6">
        <w:rPr>
          <w:rFonts w:ascii="Arial" w:hAnsi="Arial" w:cs="Arial"/>
          <w:lang w:val="es-ES"/>
        </w:rPr>
        <w:t>.- No se considerará imposible el hecho que no pueda ejecutarse por el obligado, pero sí por otra persona en lugar de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1717</w:t>
      </w:r>
      <w:r w:rsidRPr="007C6EA6">
        <w:rPr>
          <w:rFonts w:ascii="Arial" w:hAnsi="Arial" w:cs="Arial"/>
          <w:lang w:val="es-ES"/>
        </w:rPr>
        <w:t>.- Es ilícito el hecho que es contrario a las Leyes de orden público o a las buenas costumbres.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1718</w:t>
      </w:r>
      <w:r w:rsidRPr="007C6EA6">
        <w:rPr>
          <w:rFonts w:ascii="Arial" w:hAnsi="Arial" w:cs="Arial"/>
          <w:lang w:val="es-ES"/>
        </w:rPr>
        <w:t>.- El fin o motivo determinante de la voluntad de los que contratan, tampoco debe ser contrario a las Leyes de orden público ni a las buenas costumbres.</w:t>
      </w:r>
    </w:p>
    <w:p w:rsidR="0034041D" w:rsidRPr="007C6EA6" w:rsidRDefault="0034041D" w:rsidP="0034041D">
      <w:pPr>
        <w:jc w:val="center"/>
        <w:rPr>
          <w:rFonts w:ascii="Arial" w:hAnsi="Arial" w:cs="Arial"/>
          <w:b/>
          <w:lang w:val="es-ES"/>
        </w:rPr>
      </w:pPr>
      <w:r w:rsidRPr="007C6EA6">
        <w:rPr>
          <w:rFonts w:ascii="Arial" w:hAnsi="Arial" w:cs="Arial"/>
          <w:b/>
          <w:lang w:val="es-ES"/>
        </w:rPr>
        <w:t>FORMA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1719</w:t>
      </w:r>
      <w:r w:rsidRPr="007C6EA6">
        <w:rPr>
          <w:rFonts w:ascii="Arial" w:hAnsi="Arial" w:cs="Arial"/>
          <w:lang w:val="es-ES"/>
        </w:rPr>
        <w:t>.- En los contratos civiles cada uno se obliga en la manera y términos que aparezca que quiso obligarse, sin que para la validez del contrato se requieran formalidades determinadas, fuera de los casos expresamente designados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1720</w:t>
      </w:r>
      <w:r w:rsidRPr="007C6EA6">
        <w:rPr>
          <w:rFonts w:ascii="Arial" w:hAnsi="Arial" w:cs="Arial"/>
          <w:lang w:val="es-ES"/>
        </w:rPr>
        <w:t>.-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rsidR="00276EB1" w:rsidRDefault="0034041D" w:rsidP="0034041D">
      <w:pPr>
        <w:spacing w:before="240" w:after="240"/>
        <w:ind w:firstLine="720"/>
        <w:jc w:val="both"/>
        <w:rPr>
          <w:rFonts w:ascii="Arial" w:hAnsi="Arial" w:cs="Arial"/>
          <w:lang w:val="es-ES"/>
        </w:rPr>
      </w:pPr>
      <w:r w:rsidRPr="007C6EA6">
        <w:rPr>
          <w:rFonts w:ascii="Arial" w:hAnsi="Arial" w:cs="Arial"/>
          <w:b/>
          <w:lang w:val="es-ES"/>
        </w:rPr>
        <w:t>ARTICULO 1721</w:t>
      </w:r>
      <w:r w:rsidRPr="007C6EA6">
        <w:rPr>
          <w:rFonts w:ascii="Arial" w:hAnsi="Arial" w:cs="Arial"/>
          <w:lang w:val="es-ES"/>
        </w:rPr>
        <w:t>.- Cuando se exija la forma escrita para el contrato, los documentos relativos deben ser firmados por todas las personas a las cuales se imponga esa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ab/>
        <w:t>Si alguna de ellas no puede o no sabe firmar, lo hará otra a su ruego y en el documento se imprimirá la huella digital del interesado que no firmó.</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Los contratos, por mutuo, compraventa, hipoteca, préstamos, arrendamiento, de obra a precio alzado, construcción, ampliación, terminación y remodelación de inmuebles o </w:t>
      </w:r>
      <w:r w:rsidRPr="007C6EA6">
        <w:rPr>
          <w:rFonts w:ascii="Arial" w:hAnsi="Arial" w:cs="Arial"/>
          <w:lang w:val="es-ES"/>
        </w:rPr>
        <w:lastRenderedPageBreak/>
        <w:t>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rsidR="0034041D" w:rsidRPr="007C6EA6" w:rsidRDefault="0034041D" w:rsidP="0034041D">
      <w:pPr>
        <w:spacing w:before="240" w:after="120"/>
        <w:ind w:firstLine="720"/>
        <w:jc w:val="both"/>
        <w:rPr>
          <w:rFonts w:ascii="Arial" w:hAnsi="Arial" w:cs="Arial"/>
          <w:bCs/>
          <w:lang w:val="es-ES"/>
        </w:rPr>
      </w:pPr>
      <w:r w:rsidRPr="007C6EA6">
        <w:rPr>
          <w:rFonts w:ascii="Arial" w:hAnsi="Arial" w:cs="Arial"/>
          <w:bCs/>
          <w:lang w:val="es-ES"/>
        </w:rP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rsidR="0034041D" w:rsidRDefault="0034041D" w:rsidP="00276EB1">
      <w:pPr>
        <w:spacing w:before="120"/>
        <w:ind w:firstLine="720"/>
        <w:jc w:val="both"/>
        <w:rPr>
          <w:rFonts w:ascii="Arial" w:hAnsi="Arial" w:cs="Arial"/>
          <w:bCs/>
        </w:rPr>
      </w:pPr>
      <w:r w:rsidRPr="007C6EA6">
        <w:rPr>
          <w:rFonts w:ascii="Arial" w:hAnsi="Arial" w:cs="Arial"/>
          <w:bCs/>
        </w:rP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rsidR="00276EB1" w:rsidRPr="00276EB1" w:rsidRDefault="00276EB1" w:rsidP="00276EB1">
      <w:pPr>
        <w:spacing w:after="240"/>
        <w:ind w:firstLine="720"/>
        <w:jc w:val="right"/>
        <w:rPr>
          <w:rFonts w:ascii="Arial" w:hAnsi="Arial" w:cs="Arial"/>
          <w:i/>
          <w:sz w:val="18"/>
          <w:lang w:val="es-ES"/>
        </w:rPr>
      </w:pPr>
      <w:hyperlink w:anchor="Artículo1721" w:history="1">
        <w:r>
          <w:rPr>
            <w:rFonts w:ascii="Arial" w:hAnsi="Arial" w:cs="Arial"/>
            <w:i/>
            <w:color w:val="0000FF"/>
            <w:sz w:val="18"/>
            <w:u w:val="single"/>
            <w:lang w:val="es-ES"/>
          </w:rPr>
          <w:t>Artículo Reformado</w:t>
        </w:r>
      </w:hyperlink>
    </w:p>
    <w:p w:rsidR="00276EB1" w:rsidRPr="007C6EA6" w:rsidRDefault="00276EB1" w:rsidP="0034041D">
      <w:pPr>
        <w:spacing w:before="120" w:after="120"/>
        <w:ind w:firstLine="720"/>
        <w:jc w:val="both"/>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DIVISION DE LOS CONTRATOS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1722</w:t>
      </w:r>
      <w:r w:rsidRPr="007C6EA6">
        <w:rPr>
          <w:rFonts w:ascii="Arial" w:hAnsi="Arial" w:cs="Arial"/>
          <w:lang w:val="es-ES"/>
        </w:rPr>
        <w:t>.- El contrato es unilateral cuando una sola de las partes se obliga hacia la otra sin que ésta le quede obligada.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1723</w:t>
      </w:r>
      <w:r w:rsidRPr="007C6EA6">
        <w:rPr>
          <w:rFonts w:ascii="Arial" w:hAnsi="Arial" w:cs="Arial"/>
          <w:lang w:val="es-ES"/>
        </w:rPr>
        <w:t>.- El contrato es bilateral cuando las partes se obligan recíprocamente.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1724</w:t>
      </w:r>
      <w:r w:rsidRPr="007C6EA6">
        <w:rPr>
          <w:rFonts w:ascii="Arial" w:hAnsi="Arial" w:cs="Arial"/>
          <w:lang w:val="es-ES"/>
        </w:rPr>
        <w:t>.- Es contrato oneroso aquel en que se estipulan provechos y gravámenes recíprocos; y gratuito aquel en que el provecho es solamente de una de las partes.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1725</w:t>
      </w:r>
      <w:r w:rsidRPr="007C6EA6">
        <w:rPr>
          <w:rFonts w:ascii="Arial" w:hAnsi="Arial" w:cs="Arial"/>
          <w:lang w:val="es-ES"/>
        </w:rPr>
        <w:t>.-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CLAUSULAS QUE PUEDEN </w:t>
      </w:r>
    </w:p>
    <w:p w:rsidR="0034041D" w:rsidRPr="007C6EA6" w:rsidRDefault="0034041D" w:rsidP="0034041D">
      <w:pPr>
        <w:jc w:val="center"/>
        <w:rPr>
          <w:rFonts w:ascii="Arial" w:hAnsi="Arial" w:cs="Arial"/>
          <w:b/>
          <w:lang w:val="es-ES"/>
        </w:rPr>
      </w:pPr>
      <w:r w:rsidRPr="007C6EA6">
        <w:rPr>
          <w:rFonts w:ascii="Arial" w:hAnsi="Arial" w:cs="Arial"/>
          <w:b/>
          <w:lang w:val="es-ES"/>
        </w:rPr>
        <w:t>CONTENER LOS CONTRATOS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1726</w:t>
      </w:r>
      <w:r w:rsidRPr="007C6EA6">
        <w:rPr>
          <w:rFonts w:ascii="Arial" w:hAnsi="Arial" w:cs="Arial"/>
          <w:lang w:val="es-ES"/>
        </w:rPr>
        <w:t xml:space="preserve">.- Los contratantes pueden poner las cláusulas que crean convenientes; pero las que se refieran a requisitos esenciales del contrato, o sean </w:t>
      </w:r>
      <w:r w:rsidRPr="007C6EA6">
        <w:rPr>
          <w:rFonts w:ascii="Arial" w:hAnsi="Arial" w:cs="Arial"/>
          <w:lang w:val="es-ES"/>
        </w:rPr>
        <w:lastRenderedPageBreak/>
        <w:t>consecuencia de su naturaleza ordinaria, se tendrán por puestas aunque no se expresen, a no ser que las segundas sean renunciadas en los casos y términos permitidos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1727</w:t>
      </w:r>
      <w:r w:rsidRPr="007C6EA6">
        <w:rPr>
          <w:rFonts w:ascii="Arial" w:hAnsi="Arial" w:cs="Arial"/>
          <w:lang w:val="es-ES"/>
        </w:rPr>
        <w:t>.- Pueden los contratantes estipular cierta prestación como pena para el caso de que la obligación no se cumpla o no se cumpla de la manera convenida. Si tal estipulación se hace, no podrán reclamarse, además,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1728</w:t>
      </w:r>
      <w:r w:rsidRPr="007C6EA6">
        <w:rPr>
          <w:rFonts w:ascii="Arial" w:hAnsi="Arial" w:cs="Arial"/>
          <w:lang w:val="es-ES"/>
        </w:rPr>
        <w:t>.- La nulidad del contrato importa la de la cláusula penal; pero la nulidad de ésta no acarrea la de aquel.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Sin embargo, cuando se promete por otra persona, imponiéndose una pena para el caso de no cumplirse por ésta lo prometido, valdrá la pena aunque el contrato no se lleve a efecto por falta del consentimiento de dicha persona.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 mismo sucederá cuando se estipule con otro, a favor de un tercero, y la persona con quien se estipule se sujete a una pena para el caso de no cumplir lo prometido.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1729</w:t>
      </w:r>
      <w:r w:rsidRPr="007C6EA6">
        <w:rPr>
          <w:rFonts w:ascii="Arial" w:hAnsi="Arial" w:cs="Arial"/>
          <w:lang w:val="es-ES"/>
        </w:rPr>
        <w:t>.- Al pedir la pena, el acreedor no está obligado a probar que ha sufrido perjuicios, ni el deudor podrá eximirse de satisfacerla, probando que el acreedor no ha sufrido perjuicio alguno.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1730</w:t>
      </w:r>
      <w:r w:rsidRPr="007C6EA6">
        <w:rPr>
          <w:rFonts w:ascii="Arial" w:hAnsi="Arial" w:cs="Arial"/>
          <w:lang w:val="es-ES"/>
        </w:rPr>
        <w:t>.- La cláusula penal no puede exceder ni en valor ni en cuantía a la obligación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1731</w:t>
      </w:r>
      <w:r w:rsidRPr="007C6EA6">
        <w:rPr>
          <w:rFonts w:ascii="Arial" w:hAnsi="Arial" w:cs="Arial"/>
          <w:lang w:val="es-ES"/>
        </w:rPr>
        <w:t>.- Si la obligación fuere cumplida en parte, la pena se modificará en la misma proporción.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1732</w:t>
      </w:r>
      <w:r w:rsidRPr="007C6EA6">
        <w:rPr>
          <w:rFonts w:ascii="Arial" w:hAnsi="Arial" w:cs="Arial"/>
          <w:lang w:val="es-ES"/>
        </w:rPr>
        <w:t>.- Si la modificación no pudiere ser exactamente proporcional, el Juez reducirá la pena de una manera equitativa, teniendo en cuenta la naturaleza y demás circunstancias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1733</w:t>
      </w:r>
      <w:r w:rsidRPr="007C6EA6">
        <w:rPr>
          <w:rFonts w:ascii="Arial" w:hAnsi="Arial" w:cs="Arial"/>
          <w:lang w:val="es-ES"/>
        </w:rPr>
        <w:t>.- El acreedor puede exigir el cumplimiento de la obligación o el pago de la pena, pero no ambos; a menos que aparezca haberse estipulado la pena por el simple retardo en el cumplimiento de la obligación, o porque esta no se preste de la manera convenida.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1734</w:t>
      </w:r>
      <w:r w:rsidRPr="007C6EA6">
        <w:rPr>
          <w:rFonts w:ascii="Arial" w:hAnsi="Arial" w:cs="Arial"/>
          <w:lang w:val="es-ES"/>
        </w:rPr>
        <w:t>.- No podrá hacerse efectiva la pena cuando el obligado a ella no haya podido cumplir el contrato por hecho del acreedor, caso fortuito o fuerza insuperable.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1735</w:t>
      </w:r>
      <w:r w:rsidRPr="007C6EA6">
        <w:rPr>
          <w:rFonts w:ascii="Arial" w:hAnsi="Arial" w:cs="Arial"/>
          <w:lang w:val="es-ES"/>
        </w:rPr>
        <w:t>.- En las obligaciones mancomunadas con cláusula penal, bastará la contravención de uno de los herederos del deudor para que se incurra en la pena.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1736</w:t>
      </w:r>
      <w:r w:rsidRPr="007C6EA6">
        <w:rPr>
          <w:rFonts w:ascii="Arial" w:hAnsi="Arial" w:cs="Arial"/>
          <w:lang w:val="es-ES"/>
        </w:rPr>
        <w:t>.- En el caso del artículo anterior, cada uno de los herederos responderá de la parte de la pena que le corresponda, en proporción a su cuota hereditaria.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1737</w:t>
      </w:r>
      <w:r w:rsidRPr="007C6EA6">
        <w:rPr>
          <w:rFonts w:ascii="Arial" w:hAnsi="Arial" w:cs="Arial"/>
          <w:lang w:val="es-ES"/>
        </w:rPr>
        <w:t>.- Tratándose de obligaciones indivisibles, se observará lo dispuesto en el artículo 1882.</w:t>
      </w:r>
    </w:p>
    <w:p w:rsidR="0034041D" w:rsidRPr="007C6EA6" w:rsidRDefault="0034041D" w:rsidP="0034041D">
      <w:pPr>
        <w:jc w:val="center"/>
        <w:rPr>
          <w:rFonts w:ascii="Arial" w:hAnsi="Arial" w:cs="Arial"/>
          <w:b/>
          <w:lang w:val="es-ES"/>
        </w:rPr>
      </w:pPr>
      <w:r w:rsidRPr="007C6EA6">
        <w:rPr>
          <w:rFonts w:ascii="Arial" w:hAnsi="Arial" w:cs="Arial"/>
          <w:b/>
          <w:lang w:val="es-ES"/>
        </w:rPr>
        <w:t>INTERPRETACION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1738</w:t>
      </w:r>
      <w:r w:rsidRPr="007C6EA6">
        <w:rPr>
          <w:rFonts w:ascii="Arial" w:hAnsi="Arial" w:cs="Arial"/>
          <w:lang w:val="es-ES"/>
        </w:rPr>
        <w:t>.- Si los términos de un contrato son claros y no dejan duda sobre la intención de los contratantes, se estará al sentido literal de sus cláusulas.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las palabras parecieren contrarias a la intención evidente de los contratantes, prevalecerá esta sobre aquellas.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1739</w:t>
      </w:r>
      <w:r w:rsidRPr="007C6EA6">
        <w:rPr>
          <w:rFonts w:ascii="Arial" w:hAnsi="Arial" w:cs="Arial"/>
          <w:lang w:val="es-ES"/>
        </w:rPr>
        <w:t>.- Cualquiera que sea la generalidad de los términos de un contrato, no deberán entenderse comprendidos en él cosas distintas y casos diferentes de aquellos sobre los que los interesados se propusieron contratar.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1740</w:t>
      </w:r>
      <w:r w:rsidRPr="007C6EA6">
        <w:rPr>
          <w:rFonts w:ascii="Arial" w:hAnsi="Arial" w:cs="Arial"/>
          <w:lang w:val="es-ES"/>
        </w:rPr>
        <w:t>.- Si alguna cláusula de los contratos admitiere diversos sentidos, deberá entenderse en el más adecuado para que produzca efecto.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1741</w:t>
      </w:r>
      <w:r w:rsidRPr="007C6EA6">
        <w:rPr>
          <w:rFonts w:ascii="Arial" w:hAnsi="Arial" w:cs="Arial"/>
          <w:lang w:val="es-ES"/>
        </w:rPr>
        <w:t>.- Las cláusulas de los contratos deben interpretarse las unas por las otras, atribuyendo a las dudosas el sentido que resulte del conjunto de todas.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1742</w:t>
      </w:r>
      <w:r w:rsidRPr="007C6EA6">
        <w:rPr>
          <w:rFonts w:ascii="Arial" w:hAnsi="Arial" w:cs="Arial"/>
          <w:lang w:val="es-ES"/>
        </w:rPr>
        <w:t>.- Las palabras que pueden tener distintas acepciones serán entendidas en aquella que sea más conforme a la naturaleza y objeto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1743</w:t>
      </w:r>
      <w:r w:rsidRPr="007C6EA6">
        <w:rPr>
          <w:rFonts w:ascii="Arial" w:hAnsi="Arial" w:cs="Arial"/>
          <w:lang w:val="es-ES"/>
        </w:rPr>
        <w:t>.- El uso o la costumbre del país se tendrán en cuenta para interpretar las ambigüedades de los contratos.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1744</w:t>
      </w:r>
      <w:r w:rsidRPr="007C6EA6">
        <w:rPr>
          <w:rFonts w:ascii="Arial" w:hAnsi="Arial" w:cs="Arial"/>
          <w:lang w:val="es-ES"/>
        </w:rPr>
        <w:t xml:space="preserve">.- Cuando absolutamente fuere imposible resolver las dudas por las reglas establecidas en los </w:t>
      </w:r>
      <w:r w:rsidRPr="007C6EA6">
        <w:rPr>
          <w:rFonts w:ascii="Arial" w:hAnsi="Arial" w:cs="Arial"/>
          <w:color w:val="000000"/>
        </w:rPr>
        <w:t>artículos</w:t>
      </w:r>
      <w:r w:rsidRPr="007C6EA6">
        <w:rPr>
          <w:rFonts w:ascii="Arial" w:hAnsi="Arial" w:cs="Arial"/>
          <w:lang w:val="es-ES"/>
        </w:rPr>
        <w:t xml:space="preserve"> precedentes, si aquéllas recaen sobre circunstancias accidentales del contrato, y éste fuere gratuito, se resolverán en favor de la menor transmisión de derechos e intereses; si fuere oneroso se resolverá la duda en favor de la mayor reciprocidad de intereses.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las dudas de cuya resolución se trata en este artículo recayesen sobre el objeto principal del contrato, de suerte que no pueda venirse en conocimiento de cual fue la intención o la voluntad de los contratantes, el contrato será nulo.</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DISPOSICIONES FINALES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1745</w:t>
      </w:r>
      <w:r w:rsidRPr="007C6EA6">
        <w:rPr>
          <w:rFonts w:ascii="Arial" w:hAnsi="Arial" w:cs="Arial"/>
          <w:lang w:val="es-ES"/>
        </w:rPr>
        <w:t>.-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1746</w:t>
      </w:r>
      <w:r w:rsidRPr="007C6EA6">
        <w:rPr>
          <w:rFonts w:ascii="Arial" w:hAnsi="Arial" w:cs="Arial"/>
          <w:lang w:val="es-ES"/>
        </w:rPr>
        <w:t>.- Las disposiciones legales sobre contratos serán aplicables a todos los convenios y a otros actos jurídicos, en lo que no se opongan a la naturaleza de éstos o a disposiciones especiales de la Ley sobre los mismos.</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DECLARACION UNILATERAL </w:t>
      </w:r>
    </w:p>
    <w:p w:rsidR="0034041D" w:rsidRPr="007C6EA6" w:rsidRDefault="0034041D" w:rsidP="0034041D">
      <w:pPr>
        <w:jc w:val="center"/>
        <w:rPr>
          <w:rFonts w:ascii="Arial" w:hAnsi="Arial" w:cs="Arial"/>
          <w:b/>
          <w:lang w:val="es-ES"/>
        </w:rPr>
      </w:pPr>
      <w:r w:rsidRPr="007C6EA6">
        <w:rPr>
          <w:rFonts w:ascii="Arial" w:hAnsi="Arial" w:cs="Arial"/>
          <w:b/>
          <w:lang w:val="es-ES"/>
        </w:rPr>
        <w:t>DE LA VOLUNTAD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1747</w:t>
      </w:r>
      <w:r w:rsidRPr="007C6EA6">
        <w:rPr>
          <w:rFonts w:ascii="Arial" w:hAnsi="Arial" w:cs="Arial"/>
          <w:lang w:val="es-ES"/>
        </w:rPr>
        <w:t>.- El hecho de ofrecer al público objetos en determinado precio, obliga al dueño a sostener su ofrecimiento.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1748</w:t>
      </w:r>
      <w:r w:rsidRPr="007C6EA6">
        <w:rPr>
          <w:rFonts w:ascii="Arial" w:hAnsi="Arial" w:cs="Arial"/>
          <w:lang w:val="es-ES"/>
        </w:rPr>
        <w:t>.- El que por anuncios u ofrecimientos hechos al público se comprometa a alguna prestación en favor de quien llene determinada condición o desempeñe cierto servicio, contrae la obligación de cumplir lo prometido.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1749</w:t>
      </w:r>
      <w:r w:rsidRPr="007C6EA6">
        <w:rPr>
          <w:rFonts w:ascii="Arial" w:hAnsi="Arial" w:cs="Arial"/>
          <w:lang w:val="es-ES"/>
        </w:rPr>
        <w:t>.- El que en los términos del artículo anterior ejecutare el servicio pedido o llenare la condición señalada, podrá exigir el pago o la recompensa ofrecida.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1750</w:t>
      </w:r>
      <w:r w:rsidRPr="007C6EA6">
        <w:rPr>
          <w:rFonts w:ascii="Arial" w:hAnsi="Arial" w:cs="Arial"/>
          <w:lang w:val="es-ES"/>
        </w:rPr>
        <w:t>.- Antes de que esté prestado el servicio o cumplida la condición, podrá el promitente revocar su oferta, siempre que la revocación se haga con la misma publicidad que el ofrecimiento.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En este caso, el que pruebe que ha hecho erogaciones para prestar el servicio o cumplir la condición por la que se había ofrecido recompensa, tiene derecho a que se le reembolse.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1751</w:t>
      </w:r>
      <w:r w:rsidRPr="007C6EA6">
        <w:rPr>
          <w:rFonts w:ascii="Arial" w:hAnsi="Arial" w:cs="Arial"/>
          <w:lang w:val="es-ES"/>
        </w:rPr>
        <w:t>.- Si se hubiere señalado plazo para la ejecución de la obra, no podrá revocar el promitente su ofrecimiento mientras no esté vencido el plazo.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1752</w:t>
      </w:r>
      <w:r w:rsidRPr="007C6EA6">
        <w:rPr>
          <w:rFonts w:ascii="Arial" w:hAnsi="Arial" w:cs="Arial"/>
          <w:lang w:val="es-ES"/>
        </w:rPr>
        <w:t>.-Si el acto señalado por el promitente fuere ejecutado por más de un individuo, tendrán derecho a la recompensa: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que primero ejecutare la obra o cumpliere la condición;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ejecución es simultánea, o varios llenan al mismo tiempo la condición, se repartirá la recompensa por partes iguales;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la recompensa no fuere divisible, se sorteará entre los interesados.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1753</w:t>
      </w:r>
      <w:r w:rsidRPr="007C6EA6">
        <w:rPr>
          <w:rFonts w:ascii="Arial" w:hAnsi="Arial" w:cs="Arial"/>
          <w:lang w:val="es-ES"/>
        </w:rPr>
        <w:t>.- En los concursos en que haya promesa de recompensa para los que llenaren ciertas condiciones, es requisito esencial que se fije plazo.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1754</w:t>
      </w:r>
      <w:r w:rsidRPr="007C6EA6">
        <w:rPr>
          <w:rFonts w:ascii="Arial" w:hAnsi="Arial" w:cs="Arial"/>
          <w:lang w:val="es-ES"/>
        </w:rPr>
        <w:t>.- El promitente tiene derecho de designar la persona que deba decidir a quién o a quiénes de los concursantes se otorga la recompensa.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1755</w:t>
      </w:r>
      <w:r w:rsidRPr="007C6EA6">
        <w:rPr>
          <w:rFonts w:ascii="Arial" w:hAnsi="Arial" w:cs="Arial"/>
          <w:lang w:val="es-ES"/>
        </w:rPr>
        <w:t xml:space="preserve">.- En los contratos se pueden hacer estipulaciones en favor de tercero de acuerdo con los siguientes </w:t>
      </w:r>
      <w:r w:rsidRPr="007C6EA6">
        <w:rPr>
          <w:rFonts w:ascii="Arial" w:hAnsi="Arial" w:cs="Arial"/>
          <w:color w:val="000000"/>
        </w:rPr>
        <w:t>artículos</w:t>
      </w:r>
      <w:r w:rsidRPr="007C6EA6">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1756</w:t>
      </w:r>
      <w:r w:rsidRPr="007C6EA6">
        <w:rPr>
          <w:rFonts w:ascii="Arial" w:hAnsi="Arial" w:cs="Arial"/>
          <w:lang w:val="es-ES"/>
        </w:rPr>
        <w:t>.- La estipulación hecha a favor de tercero hace adquirir a éste, salvo pacto escrito en contrario, el derecho de exigir del promitente la prestación a que se ha obligado.</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También confiere al estipulante el derecho de exigir del promitente el cumplimiento de dicha obligación.</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1757</w:t>
      </w:r>
      <w:r w:rsidRPr="007C6EA6">
        <w:rPr>
          <w:rFonts w:ascii="Arial" w:hAnsi="Arial" w:cs="Arial"/>
          <w:lang w:val="es-ES"/>
        </w:rPr>
        <w:t>.- El derecho de tercero nace en el momento de perfeccionarse el contrato, salvo la facultad que los contratantes conservan de imponerle las modalidades que juzguen convenientes, siempre que éstas consten expresamente en el referido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1758</w:t>
      </w:r>
      <w:r w:rsidRPr="007C6EA6">
        <w:rPr>
          <w:rFonts w:ascii="Arial" w:hAnsi="Arial" w:cs="Arial"/>
          <w:lang w:val="es-ES"/>
        </w:rPr>
        <w:t>.- La estipulación puede ser revocada mientras que el tercero no haya manifestado su voluntad de querer aprovecharla. En tal caso, o cuando el tercero rehuse la prestación estipulada a su favor, el derecho se considera como no nacido.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1759</w:t>
      </w:r>
      <w:r w:rsidRPr="007C6EA6">
        <w:rPr>
          <w:rFonts w:ascii="Arial" w:hAnsi="Arial" w:cs="Arial"/>
          <w:lang w:val="es-ES"/>
        </w:rPr>
        <w:t>.- El promitente podrá, salvo pacto en contrario, oponer al tercero las excepciones derivadas del contrato.</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DEL ENRIQUECIMIENTO ILEGITIMO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1760</w:t>
      </w:r>
      <w:r w:rsidRPr="007C6EA6">
        <w:rPr>
          <w:rFonts w:ascii="Arial" w:hAnsi="Arial" w:cs="Arial"/>
          <w:lang w:val="es-ES"/>
        </w:rPr>
        <w:t>.- El que sin causa se enriquece en detrimento de otro, está obligado a indemnizarlo de su empobrecimiento en la medida que él se ha enriquecido.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1761</w:t>
      </w:r>
      <w:r w:rsidRPr="007C6EA6">
        <w:rPr>
          <w:rFonts w:ascii="Arial" w:hAnsi="Arial" w:cs="Arial"/>
          <w:lang w:val="es-ES"/>
        </w:rPr>
        <w:t>.-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1762</w:t>
      </w:r>
      <w:r w:rsidRPr="007C6EA6">
        <w:rPr>
          <w:rFonts w:ascii="Arial" w:hAnsi="Arial" w:cs="Arial"/>
          <w:lang w:val="es-ES"/>
        </w:rPr>
        <w:t>.- El que acepte un pago indebido, si hubiere procedido de mala fe, deberá abonar el interés legal cuando se trate de capitales, o los frutos percibidos y los dejados de percibir, de las cosas que los produjeren.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1763</w:t>
      </w:r>
      <w:r w:rsidRPr="007C6EA6">
        <w:rPr>
          <w:rFonts w:ascii="Arial" w:hAnsi="Arial" w:cs="Arial"/>
          <w:lang w:val="es-ES"/>
        </w:rPr>
        <w:t>.- Si el que recibió la cosa con mala fe la hubiere enajenado a un tercero que tuviere también mala fe, podrá el dueño reivindicarla y cobrar de uno u otro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1764</w:t>
      </w:r>
      <w:r w:rsidRPr="007C6EA6">
        <w:rPr>
          <w:rFonts w:ascii="Arial" w:hAnsi="Arial" w:cs="Arial"/>
          <w:lang w:val="es-ES"/>
        </w:rPr>
        <w:t>.- Si el tercero a quien se enajena la cosa la adquiere de buena fe, sólo podrá reivindicarse si la enajenación se hizo a título gratuito.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1765</w:t>
      </w:r>
      <w:r w:rsidRPr="007C6EA6">
        <w:rPr>
          <w:rFonts w:ascii="Arial" w:hAnsi="Arial" w:cs="Arial"/>
          <w:lang w:val="es-ES"/>
        </w:rPr>
        <w:t>.-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1766</w:t>
      </w:r>
      <w:r w:rsidRPr="007C6EA6">
        <w:rPr>
          <w:rFonts w:ascii="Arial" w:hAnsi="Arial" w:cs="Arial"/>
          <w:lang w:val="es-ES"/>
        </w:rPr>
        <w:t>.- Si el que recibió de buena fe una cosa dada en pago indebido, la hubiere donado, no subsistirá la donación y se aplicará al donatario lo dispuesto en 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1767</w:t>
      </w:r>
      <w:r w:rsidRPr="007C6EA6">
        <w:rPr>
          <w:rFonts w:ascii="Arial" w:hAnsi="Arial" w:cs="Arial"/>
          <w:lang w:val="es-ES"/>
        </w:rPr>
        <w:t>.-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1768</w:t>
      </w:r>
      <w:r w:rsidRPr="007C6EA6">
        <w:rPr>
          <w:rFonts w:ascii="Arial" w:hAnsi="Arial" w:cs="Arial"/>
          <w:lang w:val="es-ES"/>
        </w:rPr>
        <w:t>.-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1769</w:t>
      </w:r>
      <w:r w:rsidRPr="007C6EA6">
        <w:rPr>
          <w:rFonts w:ascii="Arial" w:hAnsi="Arial" w:cs="Arial"/>
          <w:lang w:val="es-ES"/>
        </w:rPr>
        <w:t>.-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1770</w:t>
      </w:r>
      <w:r w:rsidRPr="007C6EA6">
        <w:rPr>
          <w:rFonts w:ascii="Arial" w:hAnsi="Arial" w:cs="Arial"/>
          <w:lang w:val="es-ES"/>
        </w:rPr>
        <w:t>.- Se presume que hubo error en el pago, cuando se entrega cosa que no se debía o que ya estaba pagada; pero aquel a quien se pide la devolución puede probar que la entrega se hizo a título de liberalidad o por cualquiera otra causa justa.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1771</w:t>
      </w:r>
      <w:r w:rsidRPr="007C6EA6">
        <w:rPr>
          <w:rFonts w:ascii="Arial" w:hAnsi="Arial" w:cs="Arial"/>
          <w:lang w:val="es-ES"/>
        </w:rPr>
        <w:t>.- La acción para repetir lo pagado indebidamente prescribe en un año, contado desde que se conoció el error que originó el pago. El sólo transcurso de cinco años, contado desde el pago indebido, hace perder el derecho para reclamar su devolución.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1772</w:t>
      </w:r>
      <w:r w:rsidRPr="007C6EA6">
        <w:rPr>
          <w:rFonts w:ascii="Arial" w:hAnsi="Arial" w:cs="Arial"/>
          <w:lang w:val="es-ES"/>
        </w:rPr>
        <w:t>.- El que ha pagado para cumplir una deuda prescrita o para cumplir un deber moral, no tiene derecho de repetir.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1773</w:t>
      </w:r>
      <w:r w:rsidRPr="007C6EA6">
        <w:rPr>
          <w:rFonts w:ascii="Arial" w:hAnsi="Arial" w:cs="Arial"/>
          <w:lang w:val="es-ES"/>
        </w:rPr>
        <w:t>.-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 GESTION DE NEGOCIOS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1774</w:t>
      </w:r>
      <w:r w:rsidRPr="007C6EA6">
        <w:rPr>
          <w:rFonts w:ascii="Arial" w:hAnsi="Arial" w:cs="Arial"/>
          <w:lang w:val="es-ES"/>
        </w:rPr>
        <w:t>.- El que sin mandato y sin estar obligado a ello se encarga de un asunto de otro, debe obrar conforme a los intereses del dueño del negocio.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1775</w:t>
      </w:r>
      <w:r w:rsidRPr="007C6EA6">
        <w:rPr>
          <w:rFonts w:ascii="Arial" w:hAnsi="Arial" w:cs="Arial"/>
          <w:lang w:val="es-ES"/>
        </w:rPr>
        <w:t>.- El gestor debe desempeñar su encargo con toda la diligencia que emplea en sus negocios propios, e indemnizará los daños y perjuicios que por su culpa o negligencia se irroguen al dueño de los bienes o negocios que gestione.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1776</w:t>
      </w:r>
      <w:r w:rsidRPr="007C6EA6">
        <w:rPr>
          <w:rFonts w:ascii="Arial" w:hAnsi="Arial" w:cs="Arial"/>
          <w:lang w:val="es-ES"/>
        </w:rPr>
        <w:t>.- Si la gestión tiene por objeto evitar un daño inminente al dueño, el gestor no responde más que de su dolo o de su falta grave.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1777</w:t>
      </w:r>
      <w:r w:rsidRPr="007C6EA6">
        <w:rPr>
          <w:rFonts w:ascii="Arial" w:hAnsi="Arial" w:cs="Arial"/>
          <w:lang w:val="es-ES"/>
        </w:rPr>
        <w:t>.- Si la gestión se ejecuta contra la voluntad real o presunta del dueño, el gestor debe reparar los daños y perjuicios que resulten a aquél, aunque no haya incurrido en falta.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1778</w:t>
      </w:r>
      <w:r w:rsidRPr="007C6EA6">
        <w:rPr>
          <w:rFonts w:ascii="Arial" w:hAnsi="Arial" w:cs="Arial"/>
          <w:lang w:val="es-ES"/>
        </w:rPr>
        <w:t>.- El gestor responde aún del caso fortuito si ha hecho operaciones arriesgadas, aunque el dueño del negocio tuviere costumbre de hacerlas; o si hubiere obrado más en interés propio que en interés del dueño del negocio.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1779</w:t>
      </w:r>
      <w:r w:rsidRPr="007C6EA6">
        <w:rPr>
          <w:rFonts w:ascii="Arial" w:hAnsi="Arial" w:cs="Arial"/>
          <w:lang w:val="es-ES"/>
        </w:rPr>
        <w:t>.- Si el gestor delegare en otra persona todos o algunos de los deberes de su cargo, responderá de los actos del delegado, sin perjuicio de la obligación directa de éste para con el propietario del negocio.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responsabilidad de los gestores, cuando fueren dos o más será, solidaria.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1780</w:t>
      </w:r>
      <w:r w:rsidRPr="007C6EA6">
        <w:rPr>
          <w:rFonts w:ascii="Arial" w:hAnsi="Arial" w:cs="Arial"/>
          <w:lang w:val="es-ES"/>
        </w:rPr>
        <w:t>.- El gestor, tan pronto como sea posible, debe dar aviso de su gestión al dueño y esperar su decisión, a menos que haya peligro en la demora.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no fuere posible, dar ese aviso, el gestor debe continuar su gestión hasta que concluya el asunto.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1781</w:t>
      </w:r>
      <w:r w:rsidRPr="007C6EA6">
        <w:rPr>
          <w:rFonts w:ascii="Arial" w:hAnsi="Arial" w:cs="Arial"/>
          <w:lang w:val="es-ES"/>
        </w:rPr>
        <w:t xml:space="preserve">.- El dueño de un asunto que hubiere sido útilmente gestionado, debe cumplir las obligaciones que el gestor haya contraído a nombre de él y pagar los gastos de acuerdo con lo prevenido en los </w:t>
      </w:r>
      <w:r w:rsidRPr="007C6EA6">
        <w:rPr>
          <w:rFonts w:ascii="Arial" w:hAnsi="Arial" w:cs="Arial"/>
          <w:color w:val="000000"/>
        </w:rPr>
        <w:t>artículos</w:t>
      </w:r>
      <w:r w:rsidRPr="007C6EA6">
        <w:rPr>
          <w:rFonts w:ascii="Arial" w:hAnsi="Arial" w:cs="Arial"/>
          <w:lang w:val="es-ES"/>
        </w:rPr>
        <w:t xml:space="preserve">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1782</w:t>
      </w:r>
      <w:r w:rsidRPr="007C6EA6">
        <w:rPr>
          <w:rFonts w:ascii="Arial" w:hAnsi="Arial" w:cs="Arial"/>
          <w:lang w:val="es-ES"/>
        </w:rPr>
        <w:t>.- Deben pagarse al gestor los gastos necesarios que hubiere hecho en el ejercicio de su cargo y los intereses legales correspondientes; pero no tiene derecho de cobrar retribución por el desempeño de la gestión.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1783</w:t>
      </w:r>
      <w:r w:rsidRPr="007C6EA6">
        <w:rPr>
          <w:rFonts w:ascii="Arial" w:hAnsi="Arial" w:cs="Arial"/>
          <w:lang w:val="es-ES"/>
        </w:rPr>
        <w:t xml:space="preserve">.- El gestor que se encargue de un asunto contra la expresa voluntad del dueño, si éste se aprovecha del beneficio de la gestión, tiene obligación de pagar a aquél el importe de los gastos hasta donde alcancen los beneficios, a no ser que la gestión hubiere </w:t>
      </w:r>
      <w:r w:rsidRPr="007C6EA6">
        <w:rPr>
          <w:rFonts w:ascii="Arial" w:hAnsi="Arial" w:cs="Arial"/>
          <w:lang w:val="es-ES"/>
        </w:rPr>
        <w:lastRenderedPageBreak/>
        <w:t>tenido por objeto librar al dueño de un deber impuesto en interés público, en cuyo caso debe pagar todos los gastos necesarios hechos.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1784</w:t>
      </w:r>
      <w:r w:rsidRPr="007C6EA6">
        <w:rPr>
          <w:rFonts w:ascii="Arial" w:hAnsi="Arial" w:cs="Arial"/>
          <w:lang w:val="es-ES"/>
        </w:rPr>
        <w:t>.- La ratificación pura y simple del dueño del negocio, produce todos los efectos de un mandato.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ratificación tiene efecto retroactivo al día en que la gestión principió.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1785</w:t>
      </w:r>
      <w:r w:rsidRPr="007C6EA6">
        <w:rPr>
          <w:rFonts w:ascii="Arial" w:hAnsi="Arial" w:cs="Arial"/>
          <w:lang w:val="es-ES"/>
        </w:rPr>
        <w:t>.- Cuando el dueño del negocio no ratifique la gestión, sólo responderá de los gastos que originó ésta, hasta la concurrencia de las ventajas que obtuvo del negocio.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1786</w:t>
      </w:r>
      <w:r w:rsidRPr="007C6EA6">
        <w:rPr>
          <w:rFonts w:ascii="Arial" w:hAnsi="Arial" w:cs="Arial"/>
          <w:lang w:val="es-ES"/>
        </w:rPr>
        <w:t>.- Cuando sin consentimiento del obligado a prestar alimentos, los diese un extraño, éste tendrá derecho a reclamar de aquél su importe, a no constar que los dió con ánimo de hacer un acto de beneficencia.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1787</w:t>
      </w:r>
      <w:r w:rsidRPr="007C6EA6">
        <w:rPr>
          <w:rFonts w:ascii="Arial" w:hAnsi="Arial" w:cs="Arial"/>
          <w:lang w:val="es-ES"/>
        </w:rPr>
        <w:t>.- Los gastos funerarios proporcionados a la condición de la persona y a los usos de la localidad, deberán ser satisfechos al que los haga, aunque el difunto no hubiese dejado bienes, por aquellos que hubieren tenido la obligación de alimentarlo en vida.</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LAS OBLIGACIONES QUE NACEN </w:t>
      </w:r>
    </w:p>
    <w:p w:rsidR="0034041D" w:rsidRPr="007C6EA6" w:rsidRDefault="0034041D" w:rsidP="0034041D">
      <w:pPr>
        <w:jc w:val="center"/>
        <w:rPr>
          <w:rFonts w:ascii="Arial" w:hAnsi="Arial" w:cs="Arial"/>
          <w:b/>
          <w:lang w:val="es-ES"/>
        </w:rPr>
      </w:pPr>
      <w:r w:rsidRPr="007C6EA6">
        <w:rPr>
          <w:rFonts w:ascii="Arial" w:hAnsi="Arial" w:cs="Arial"/>
          <w:b/>
          <w:lang w:val="es-ES"/>
        </w:rPr>
        <w:t>DE LOS ACTOS ILICITOS</w:t>
      </w:r>
    </w:p>
    <w:p w:rsidR="00A8636A" w:rsidRDefault="0034041D" w:rsidP="00A8636A">
      <w:pPr>
        <w:spacing w:before="240"/>
        <w:ind w:firstLine="720"/>
        <w:jc w:val="both"/>
        <w:rPr>
          <w:rFonts w:ascii="Arial" w:hAnsi="Arial" w:cs="Arial"/>
          <w:lang w:val="es-ES"/>
        </w:rPr>
      </w:pPr>
      <w:r w:rsidRPr="007C6EA6">
        <w:rPr>
          <w:rFonts w:ascii="Arial" w:hAnsi="Arial" w:cs="Arial"/>
          <w:b/>
          <w:lang w:val="es-ES"/>
        </w:rPr>
        <w:t>ARTICULO 1788</w:t>
      </w:r>
      <w:r w:rsidRPr="007C6EA6">
        <w:rPr>
          <w:rFonts w:ascii="Arial" w:hAnsi="Arial" w:cs="Arial"/>
          <w:lang w:val="es-ES"/>
        </w:rPr>
        <w:t xml:space="preserve">.- El que obrando ilícitamente o contra las buenas costumbres cause daño a otro, está obligado a repararlo, a menos que demuestre que el daño se produjo como consecuencia de culpa o negligencia inexcusable de la víctima.        </w:t>
      </w:r>
    </w:p>
    <w:p w:rsidR="0034041D" w:rsidRPr="00A8636A" w:rsidRDefault="0034041D" w:rsidP="00A8636A">
      <w:pPr>
        <w:spacing w:after="240"/>
        <w:ind w:firstLine="720"/>
        <w:jc w:val="right"/>
        <w:rPr>
          <w:rFonts w:ascii="Arial" w:hAnsi="Arial" w:cs="Arial"/>
          <w:i/>
          <w:sz w:val="18"/>
          <w:lang w:val="es-ES"/>
        </w:rPr>
      </w:pPr>
      <w:hyperlink w:anchor="Artículo1788" w:history="1">
        <w:r w:rsidR="00A8636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rsidR="00A8636A" w:rsidRDefault="0034041D" w:rsidP="00A8636A">
      <w:pPr>
        <w:spacing w:before="240"/>
        <w:ind w:firstLine="720"/>
        <w:jc w:val="both"/>
        <w:rPr>
          <w:rFonts w:ascii="Arial" w:hAnsi="Arial" w:cs="Arial"/>
          <w:color w:val="000000"/>
          <w:lang w:val="es-ES"/>
        </w:rPr>
      </w:pPr>
      <w:r w:rsidRPr="007C6EA6">
        <w:rPr>
          <w:rFonts w:ascii="Arial" w:hAnsi="Arial" w:cs="Arial"/>
          <w:b/>
          <w:lang w:val="es-ES"/>
        </w:rPr>
        <w:t>ARTICULO 1789</w:t>
      </w:r>
      <w:r w:rsidRPr="007C6EA6">
        <w:rPr>
          <w:rFonts w:ascii="Arial" w:hAnsi="Arial" w:cs="Arial"/>
          <w:lang w:val="es-ES"/>
        </w:rPr>
        <w:t xml:space="preserve">.- </w:t>
      </w:r>
      <w:r w:rsidRPr="007C6EA6">
        <w:rPr>
          <w:rFonts w:ascii="Arial" w:hAnsi="Arial" w:cs="Arial"/>
          <w:color w:val="000000"/>
          <w:lang w:val="es-ES"/>
        </w:rPr>
        <w:t xml:space="preserve">La persona menor de dieciocho años de edad o persona que no tenga la capacidad para comprender el significado del hecho que cause daño debe repararlo, salvo que la responsabilidad recaiga en las personas de él encargadas, conforme lo dispuesto en los </w:t>
      </w:r>
      <w:r w:rsidRPr="007C6EA6">
        <w:rPr>
          <w:rFonts w:ascii="Arial" w:hAnsi="Arial" w:cs="Arial"/>
          <w:color w:val="000000"/>
        </w:rPr>
        <w:t>artículos</w:t>
      </w:r>
      <w:r w:rsidRPr="007C6EA6">
        <w:rPr>
          <w:rFonts w:ascii="Arial" w:hAnsi="Arial" w:cs="Arial"/>
          <w:color w:val="000000"/>
          <w:lang w:val="es-ES"/>
        </w:rPr>
        <w:t xml:space="preserve"> 1797, 1798, 1799 y 1800.         </w:t>
      </w:r>
    </w:p>
    <w:p w:rsidR="0034041D" w:rsidRPr="00A8636A" w:rsidRDefault="0034041D" w:rsidP="00A8636A">
      <w:pPr>
        <w:spacing w:after="240"/>
        <w:ind w:firstLine="720"/>
        <w:jc w:val="right"/>
        <w:rPr>
          <w:rFonts w:ascii="Arial" w:hAnsi="Arial" w:cs="Arial"/>
          <w:i/>
          <w:sz w:val="18"/>
          <w:lang w:val="es-ES"/>
        </w:rPr>
      </w:pPr>
      <w:hyperlink w:anchor="Artículo1789" w:history="1">
        <w:r w:rsidR="00A8636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1790</w:t>
      </w:r>
      <w:r w:rsidRPr="007C6EA6">
        <w:rPr>
          <w:rFonts w:ascii="Arial" w:hAnsi="Arial" w:cs="Arial"/>
          <w:lang w:val="es-ES"/>
        </w:rPr>
        <w:t>.- Cuando al ejercitar un derecho se cause daño a otro, hay obligación de indemnizarlo si se demuestra que el derecho sólo se ejercitó a fin de causar el daño, sin utilidad para el titular del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1791</w:t>
      </w:r>
      <w:r w:rsidRPr="007C6EA6">
        <w:rPr>
          <w:rFonts w:ascii="Arial" w:hAnsi="Arial" w:cs="Arial"/>
          <w:lang w:val="es-ES"/>
        </w:rPr>
        <w:t>.- 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1792</w:t>
      </w:r>
      <w:r w:rsidRPr="007C6EA6">
        <w:rPr>
          <w:rFonts w:ascii="Arial" w:hAnsi="Arial" w:cs="Arial"/>
          <w:lang w:val="es-ES"/>
        </w:rPr>
        <w:t>.- Cuando sin el empleo de mecanismos, instrumentos, etc., a que se refiere el artículo anterior y sin culpa o negligencia de ninguna de las partes se producen daños, cada una de ellas los soportará sin derecho a indemnización.</w:t>
      </w:r>
    </w:p>
    <w:p w:rsidR="008C5E04" w:rsidRDefault="0034041D" w:rsidP="00242B5A">
      <w:pPr>
        <w:spacing w:before="120"/>
        <w:ind w:firstLine="720"/>
        <w:jc w:val="both"/>
        <w:rPr>
          <w:rFonts w:ascii="Arial" w:eastAsia="Arial Unicode MS" w:hAnsi="Arial" w:cs="Arial"/>
        </w:rPr>
      </w:pPr>
      <w:r w:rsidRPr="007C6EA6">
        <w:rPr>
          <w:rFonts w:ascii="Arial" w:eastAsia="Arial Unicode MS" w:hAnsi="Arial" w:cs="Arial"/>
          <w:b/>
          <w:lang w:val="es-ES"/>
        </w:rPr>
        <w:t>ARTICULO 1793</w:t>
      </w:r>
      <w:r w:rsidRPr="007C6EA6">
        <w:rPr>
          <w:rFonts w:ascii="Arial" w:eastAsia="Arial Unicode MS" w:hAnsi="Arial" w:cs="Arial"/>
          <w:lang w:val="es-ES"/>
        </w:rPr>
        <w:t xml:space="preserve">.- </w:t>
      </w:r>
      <w:r w:rsidRPr="007C6EA6">
        <w:rPr>
          <w:rFonts w:ascii="Arial" w:eastAsia="Arial Unicode MS" w:hAnsi="Arial" w:cs="Arial"/>
        </w:rPr>
        <w:t xml:space="preserve">La reparación del daño debe consistir, </w:t>
      </w:r>
      <w:r w:rsidRPr="007C6EA6">
        <w:rPr>
          <w:rFonts w:ascii="Arial" w:eastAsia="Arial Unicode MS" w:hAnsi="Arial" w:cs="Arial"/>
          <w:bCs/>
        </w:rPr>
        <w:t>a elección del ofendido,</w:t>
      </w:r>
      <w:r w:rsidRPr="007C6EA6">
        <w:rPr>
          <w:rFonts w:ascii="Arial" w:eastAsia="Arial Unicode MS" w:hAnsi="Arial" w:cs="Arial"/>
        </w:rPr>
        <w:t xml:space="preserve"> en el restablecimiento de la si</w:t>
      </w:r>
      <w:r w:rsidR="00FC13CB">
        <w:rPr>
          <w:rFonts w:ascii="Arial" w:eastAsia="Arial Unicode MS" w:hAnsi="Arial" w:cs="Arial"/>
        </w:rPr>
        <w:t>tuación anterior a é</w:t>
      </w:r>
      <w:r w:rsidRPr="007C6EA6">
        <w:rPr>
          <w:rFonts w:ascii="Arial" w:eastAsia="Arial Unicode MS" w:hAnsi="Arial" w:cs="Arial"/>
        </w:rPr>
        <w:t xml:space="preserve">l, y cuando ello sea imposible, en el pago de daños y perjuicios. </w:t>
      </w:r>
    </w:p>
    <w:p w:rsidR="00B656BE" w:rsidRPr="00B656BE" w:rsidRDefault="00B656BE" w:rsidP="00B656BE">
      <w:pPr>
        <w:spacing w:after="240"/>
        <w:ind w:firstLine="720"/>
        <w:jc w:val="right"/>
        <w:rPr>
          <w:rFonts w:ascii="Arial" w:eastAsia="Arial Unicode MS" w:hAnsi="Arial" w:cs="Arial"/>
          <w:i/>
          <w:sz w:val="18"/>
        </w:rPr>
      </w:pPr>
      <w:hyperlink w:anchor="Artículo1793" w:history="1">
        <w:r>
          <w:rPr>
            <w:rFonts w:ascii="Arial" w:eastAsia="Arial Unicode MS" w:hAnsi="Arial" w:cs="Arial"/>
            <w:i/>
            <w:color w:val="0000FF"/>
            <w:sz w:val="18"/>
            <w:u w:val="single"/>
            <w:lang w:val="es-ES"/>
          </w:rPr>
          <w:t>Párrafo R</w:t>
        </w:r>
        <w:r w:rsidRPr="00242B5A">
          <w:rPr>
            <w:rFonts w:ascii="Arial" w:eastAsia="Arial Unicode MS" w:hAnsi="Arial" w:cs="Arial"/>
            <w:i/>
            <w:color w:val="0000FF"/>
            <w:sz w:val="18"/>
            <w:u w:val="single"/>
            <w:lang w:val="es-ES"/>
          </w:rPr>
          <w:t>eform</w:t>
        </w:r>
        <w:r>
          <w:rPr>
            <w:rFonts w:ascii="Arial" w:eastAsia="Arial Unicode MS" w:hAnsi="Arial" w:cs="Arial"/>
            <w:i/>
            <w:color w:val="0000FF"/>
            <w:sz w:val="18"/>
            <w:u w:val="single"/>
            <w:lang w:val="es-ES"/>
          </w:rPr>
          <w:t>ado</w:t>
        </w:r>
      </w:hyperlink>
    </w:p>
    <w:p w:rsidR="0040418C" w:rsidRDefault="0034041D" w:rsidP="00242B5A">
      <w:pPr>
        <w:spacing w:before="120"/>
        <w:ind w:firstLine="720"/>
        <w:jc w:val="both"/>
        <w:rPr>
          <w:rFonts w:ascii="Arial" w:eastAsia="Arial Unicode MS" w:hAnsi="Arial" w:cs="Arial"/>
        </w:rPr>
      </w:pPr>
      <w:r w:rsidRPr="007C6EA6">
        <w:rPr>
          <w:rFonts w:ascii="Arial" w:eastAsia="Arial Unicode MS" w:hAnsi="Arial" w:cs="Arial"/>
        </w:rPr>
        <w:t>Cuando el daño se cause a las personas y produzca la muerte, incapacidad permanente total o parcial o, temporal total o parcial, el grado de la reparación se determinará atendiendo a lo dispuesto por la Ley Federal de Trabajo para rie</w:t>
      </w:r>
      <w:r w:rsidR="00317E67">
        <w:rPr>
          <w:rFonts w:ascii="Arial" w:eastAsia="Arial Unicode MS" w:hAnsi="Arial" w:cs="Arial"/>
        </w:rPr>
        <w:t>s</w:t>
      </w:r>
      <w:r w:rsidRPr="007C6EA6">
        <w:rPr>
          <w:rFonts w:ascii="Arial" w:eastAsia="Arial Unicode MS" w:hAnsi="Arial" w:cs="Arial"/>
        </w:rPr>
        <w:t xml:space="preserve">gos de trabajo. </w:t>
      </w:r>
    </w:p>
    <w:p w:rsidR="0040418C" w:rsidRPr="0040418C" w:rsidRDefault="0040418C" w:rsidP="0040418C">
      <w:pPr>
        <w:spacing w:after="240"/>
        <w:ind w:firstLine="720"/>
        <w:jc w:val="right"/>
        <w:rPr>
          <w:rFonts w:ascii="Arial" w:eastAsia="Arial Unicode MS" w:hAnsi="Arial" w:cs="Arial"/>
          <w:i/>
          <w:sz w:val="18"/>
        </w:rPr>
      </w:pPr>
      <w:hyperlink w:anchor="Artículo1793" w:history="1">
        <w:r>
          <w:rPr>
            <w:rFonts w:ascii="Arial" w:eastAsia="Arial Unicode MS" w:hAnsi="Arial" w:cs="Arial"/>
            <w:i/>
            <w:color w:val="0000FF"/>
            <w:sz w:val="18"/>
            <w:u w:val="single"/>
            <w:lang w:val="es-ES"/>
          </w:rPr>
          <w:t>Párrafo R</w:t>
        </w:r>
        <w:r w:rsidRPr="00242B5A">
          <w:rPr>
            <w:rFonts w:ascii="Arial" w:eastAsia="Arial Unicode MS" w:hAnsi="Arial" w:cs="Arial"/>
            <w:i/>
            <w:color w:val="0000FF"/>
            <w:sz w:val="18"/>
            <w:u w:val="single"/>
            <w:lang w:val="es-ES"/>
          </w:rPr>
          <w:t>eform</w:t>
        </w:r>
        <w:r>
          <w:rPr>
            <w:rFonts w:ascii="Arial" w:eastAsia="Arial Unicode MS" w:hAnsi="Arial" w:cs="Arial"/>
            <w:i/>
            <w:color w:val="0000FF"/>
            <w:sz w:val="18"/>
            <w:u w:val="single"/>
            <w:lang w:val="es-ES"/>
          </w:rPr>
          <w:t>ado</w:t>
        </w:r>
      </w:hyperlink>
    </w:p>
    <w:p w:rsidR="00242B5A" w:rsidRPr="00242B5A" w:rsidRDefault="0034041D" w:rsidP="00242B5A">
      <w:pPr>
        <w:spacing w:before="120"/>
        <w:ind w:firstLine="720"/>
        <w:jc w:val="both"/>
        <w:rPr>
          <w:rFonts w:ascii="Arial" w:eastAsia="Arial Unicode MS" w:hAnsi="Arial" w:cs="Arial"/>
        </w:rPr>
      </w:pPr>
      <w:r w:rsidRPr="007C6EA6">
        <w:rPr>
          <w:rFonts w:ascii="Arial" w:eastAsia="Arial Unicode MS" w:hAnsi="Arial" w:cs="Arial"/>
        </w:rPr>
        <w:t>Para calcular la indemnización que corresponda se</w:t>
      </w:r>
      <w:r w:rsidR="0040418C">
        <w:rPr>
          <w:rFonts w:ascii="Arial" w:eastAsia="Arial Unicode MS" w:hAnsi="Arial" w:cs="Arial"/>
        </w:rPr>
        <w:t xml:space="preserve"> tomará como base el valor de la unidad de medida y actualización</w:t>
      </w:r>
      <w:r w:rsidR="00C64519">
        <w:rPr>
          <w:rFonts w:ascii="Arial" w:eastAsia="Arial Unicode MS" w:hAnsi="Arial" w:cs="Arial"/>
        </w:rPr>
        <w:t xml:space="preserve"> vigente</w:t>
      </w:r>
      <w:r w:rsidR="0040418C">
        <w:rPr>
          <w:rFonts w:ascii="Arial" w:eastAsia="Arial Unicode MS" w:hAnsi="Arial" w:cs="Arial"/>
        </w:rPr>
        <w:t>.</w:t>
      </w:r>
    </w:p>
    <w:p w:rsidR="00242B5A" w:rsidRPr="00242B5A" w:rsidRDefault="00242B5A" w:rsidP="00242B5A">
      <w:pPr>
        <w:spacing w:after="240"/>
        <w:ind w:firstLine="720"/>
        <w:jc w:val="right"/>
        <w:rPr>
          <w:rFonts w:ascii="Arial" w:eastAsia="Arial Unicode MS" w:hAnsi="Arial" w:cs="Arial"/>
          <w:i/>
          <w:sz w:val="18"/>
        </w:rPr>
      </w:pPr>
      <w:hyperlink w:anchor="Artículo1793" w:history="1">
        <w:r w:rsidR="0040418C">
          <w:rPr>
            <w:rFonts w:ascii="Arial" w:eastAsia="Arial Unicode MS" w:hAnsi="Arial" w:cs="Arial"/>
            <w:i/>
            <w:color w:val="0000FF"/>
            <w:sz w:val="18"/>
            <w:u w:val="single"/>
            <w:lang w:val="es-ES"/>
          </w:rPr>
          <w:t>Párrafo Adicion</w:t>
        </w:r>
        <w:r>
          <w:rPr>
            <w:rFonts w:ascii="Arial" w:eastAsia="Arial Unicode MS" w:hAnsi="Arial" w:cs="Arial"/>
            <w:i/>
            <w:color w:val="0000FF"/>
            <w:sz w:val="18"/>
            <w:u w:val="single"/>
            <w:lang w:val="es-ES"/>
          </w:rPr>
          <w:t>ado</w:t>
        </w:r>
      </w:hyperlink>
    </w:p>
    <w:p w:rsidR="0034041D" w:rsidRPr="007C6EA6" w:rsidRDefault="0034041D" w:rsidP="0034041D">
      <w:pPr>
        <w:spacing w:before="120" w:after="120"/>
        <w:ind w:firstLine="720"/>
        <w:jc w:val="both"/>
        <w:rPr>
          <w:rFonts w:ascii="Arial" w:eastAsia="Arial Unicode MS" w:hAnsi="Arial" w:cs="Arial"/>
        </w:rPr>
      </w:pPr>
      <w:r w:rsidRPr="007C6EA6">
        <w:rPr>
          <w:rFonts w:ascii="Arial" w:eastAsia="Arial Unicode MS" w:hAnsi="Arial" w:cs="Arial"/>
        </w:rPr>
        <w:t>En el caso de daños a las personas la indemnización incluirá todos los gastos médicos que la misma Ley Federal del Trabajo prevé para riesgos de trabajo, que el ofendido hubiere efectuado para recuperarse del daño causado.</w:t>
      </w:r>
    </w:p>
    <w:p w:rsidR="0034041D" w:rsidRDefault="0034041D" w:rsidP="00242B5A">
      <w:pPr>
        <w:spacing w:before="120"/>
        <w:ind w:firstLine="720"/>
        <w:jc w:val="both"/>
        <w:rPr>
          <w:rFonts w:ascii="Arial" w:hAnsi="Arial" w:cs="Arial"/>
        </w:rPr>
      </w:pPr>
      <w:r w:rsidRPr="007C6EA6">
        <w:rPr>
          <w:rFonts w:ascii="Arial" w:hAnsi="Arial" w:cs="Arial"/>
        </w:rPr>
        <w:t>Los créditos por indemnización cuando la víctima fuere un asalariado son intransferibles, y se cubrirán preferentemente en una sola exhibición.</w:t>
      </w:r>
    </w:p>
    <w:p w:rsidR="00242B5A" w:rsidRPr="00242B5A" w:rsidRDefault="00242B5A" w:rsidP="00242B5A">
      <w:pPr>
        <w:spacing w:after="240"/>
        <w:ind w:firstLine="720"/>
        <w:jc w:val="right"/>
        <w:rPr>
          <w:rFonts w:ascii="Arial" w:eastAsia="Arial Unicode MS" w:hAnsi="Arial" w:cs="Arial"/>
          <w:i/>
          <w:sz w:val="18"/>
        </w:rPr>
      </w:pPr>
      <w:hyperlink w:anchor="Artículo1793" w:history="1">
        <w:r>
          <w:rPr>
            <w:rFonts w:ascii="Arial" w:eastAsia="Arial Unicode MS" w:hAnsi="Arial" w:cs="Arial"/>
            <w:i/>
            <w:color w:val="0000FF"/>
            <w:sz w:val="18"/>
            <w:u w:val="single"/>
            <w:lang w:val="es-ES"/>
          </w:rPr>
          <w:t>Artículo R</w:t>
        </w:r>
        <w:r w:rsidRPr="00242B5A">
          <w:rPr>
            <w:rFonts w:ascii="Arial" w:eastAsia="Arial Unicode MS" w:hAnsi="Arial" w:cs="Arial"/>
            <w:i/>
            <w:color w:val="0000FF"/>
            <w:sz w:val="18"/>
            <w:u w:val="single"/>
            <w:lang w:val="es-ES"/>
          </w:rPr>
          <w:t>eform</w:t>
        </w:r>
        <w:r>
          <w:rPr>
            <w:rFonts w:ascii="Arial" w:eastAsia="Arial Unicode MS" w:hAnsi="Arial" w:cs="Arial"/>
            <w:i/>
            <w:color w:val="0000FF"/>
            <w:sz w:val="18"/>
            <w:u w:val="single"/>
            <w:lang w:val="es-ES"/>
          </w:rPr>
          <w:t>ado</w:t>
        </w:r>
      </w:hyperlink>
    </w:p>
    <w:p w:rsidR="0034041D" w:rsidRPr="00A8636A" w:rsidRDefault="0034041D" w:rsidP="00A8636A">
      <w:pPr>
        <w:spacing w:before="240"/>
        <w:ind w:firstLine="720"/>
        <w:jc w:val="both"/>
        <w:rPr>
          <w:rFonts w:ascii="Arial" w:hAnsi="Arial" w:cs="Arial"/>
          <w:i/>
          <w:lang w:val="es-ES"/>
        </w:rPr>
      </w:pPr>
      <w:r w:rsidRPr="007C6EA6">
        <w:rPr>
          <w:rFonts w:ascii="Arial" w:hAnsi="Arial" w:cs="Arial"/>
          <w:b/>
          <w:lang w:val="es-ES"/>
        </w:rPr>
        <w:t>ARTICULO 1794</w:t>
      </w:r>
      <w:r w:rsidRPr="007C6EA6">
        <w:rPr>
          <w:rFonts w:ascii="Arial" w:hAnsi="Arial" w:cs="Arial"/>
          <w:lang w:val="es-ES"/>
        </w:rPr>
        <w:t>.- Independientemente de los daños y perjuicios, el Juez puede acordar en favor de la víctima de un hecho ilícito, o de su familia, si aquella muere, una indemnización equitativa, a título de reparación moral, que pagará el responsable del hecho.</w:t>
      </w:r>
      <w:r w:rsidRPr="007C6EA6">
        <w:rPr>
          <w:rFonts w:ascii="Arial" w:hAnsi="Arial" w:cs="Arial"/>
          <w:lang w:val="es-ES"/>
        </w:rPr>
        <w:tab/>
        <w:t xml:space="preserve">  </w:t>
      </w:r>
    </w:p>
    <w:p w:rsidR="0034041D" w:rsidRPr="007C6EA6" w:rsidRDefault="0034041D" w:rsidP="00A8636A">
      <w:pPr>
        <w:spacing w:before="120" w:after="120"/>
        <w:ind w:firstLine="720"/>
        <w:jc w:val="both"/>
        <w:rPr>
          <w:rFonts w:ascii="Arial" w:hAnsi="Arial" w:cs="Arial"/>
          <w:lang w:val="es-ES"/>
        </w:rPr>
      </w:pPr>
      <w:r w:rsidRPr="007C6EA6">
        <w:rPr>
          <w:rFonts w:ascii="Arial" w:hAnsi="Arial" w:cs="Arial"/>
          <w:lang w:val="es-ES"/>
        </w:rPr>
        <w:t>Por daño moral se entiende el menoscabo, que una persona sufre en sus sentimientos, afectos, creencias, decoro, honor, reputación, vida privada, configuración y aspectos físicos, o bien en la consideración que de sí misma tienen los demás.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Se presumirá que hubo daño moral en cualquiera de los siguientes casos: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vulnera o menoscaba de manera ilegítima la libertad o la integridad física o psíquica de las personas;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ocurre la pérdida o detrimento en la relación padre e hijo, o la intimidad entre cónyuges o de quienes cohabiten en unión libre;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Cuando una persona sea víctima de la discriminación, humillación, acoso sexual o malos tratos por razón de su origen étnico, sexo o preferencia sexual, o por razón de algún impedimento físico;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una persona sea víctima del abuso de un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rP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acción de reparación no es transmisible a terceros por actos entre vivos y solo pasa a los herederos de la víctima cuando esta haya intentado la acción en vida.</w:t>
      </w:r>
    </w:p>
    <w:p w:rsidR="0034041D" w:rsidRPr="007C6EA6" w:rsidRDefault="0034041D" w:rsidP="0034041D">
      <w:pPr>
        <w:spacing w:before="120" w:after="120"/>
        <w:ind w:firstLine="720"/>
        <w:jc w:val="both"/>
        <w:rPr>
          <w:rFonts w:ascii="Arial" w:eastAsia="Arial Unicode MS" w:hAnsi="Arial" w:cs="Arial"/>
        </w:rPr>
      </w:pPr>
      <w:r w:rsidRPr="007C6EA6">
        <w:rPr>
          <w:rFonts w:ascii="Arial" w:eastAsia="Arial Unicode MS" w:hAnsi="Arial" w:cs="Arial"/>
        </w:rPr>
        <w:t>El monto de la indemnización lo determinará el juez tomando en cuenta los derechos lesionados, el grado de responsabilidad, la situación económica del responsable, y la de la víctima, así como las demás circunstancias del caso.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rPr>
        <w:t xml:space="preserve"> La indemnización por daño moral en ningún caso excederá del equivalente a la que se prevé en este Código para el supuesto del daño que produzca la incapacidad permanente total de la víctima.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el daño moral haya afectado a la víctima en su decoro, honor, reputación o consideración el juez ordenará a petición de ésta y con carga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el extracto de la sentencia con la misma relevancia que hubiera tenido la difusión original.</w:t>
      </w:r>
    </w:p>
    <w:p w:rsidR="0034041D" w:rsidRDefault="0034041D" w:rsidP="00F377E9">
      <w:pPr>
        <w:ind w:firstLine="720"/>
        <w:jc w:val="both"/>
        <w:rPr>
          <w:rFonts w:ascii="Arial" w:hAnsi="Arial" w:cs="Arial"/>
        </w:rPr>
      </w:pPr>
      <w:r w:rsidRPr="007C6EA6">
        <w:rPr>
          <w:rFonts w:ascii="Arial" w:hAnsi="Arial" w:cs="Arial"/>
        </w:rPr>
        <w:t xml:space="preserve">Se garantizará el ejercicio de los derechos de opinión, crítica, expresión e información que se realice en los términos y con las limitaciones de los </w:t>
      </w:r>
      <w:r w:rsidRPr="007C6EA6">
        <w:rPr>
          <w:rFonts w:ascii="Arial" w:hAnsi="Arial" w:cs="Arial"/>
          <w:color w:val="000000"/>
        </w:rPr>
        <w:t>artículos</w:t>
      </w:r>
      <w:r w:rsidRPr="007C6EA6">
        <w:rPr>
          <w:rFonts w:ascii="Arial" w:hAnsi="Arial" w:cs="Arial"/>
        </w:rPr>
        <w:t xml:space="preserve"> 6 y 7 de la Constitución Política de los Estados Unidos Mexicanos.</w:t>
      </w:r>
    </w:p>
    <w:p w:rsidR="00A8636A" w:rsidRPr="007C6EA6" w:rsidRDefault="00A8636A" w:rsidP="00F377E9">
      <w:pPr>
        <w:spacing w:after="240"/>
        <w:ind w:firstLine="720"/>
        <w:jc w:val="right"/>
        <w:rPr>
          <w:rFonts w:ascii="Arial" w:hAnsi="Arial" w:cs="Arial"/>
          <w:lang w:val="es-ES"/>
        </w:rPr>
      </w:pPr>
      <w:hyperlink w:anchor="Artículo1794" w:history="1">
        <w:r>
          <w:rPr>
            <w:rFonts w:ascii="Arial" w:hAnsi="Arial" w:cs="Arial"/>
            <w:i/>
            <w:color w:val="0000FF"/>
            <w:sz w:val="18"/>
            <w:u w:val="single"/>
            <w:lang w:val="es-ES"/>
          </w:rPr>
          <w:t>Artículo Reformado</w:t>
        </w:r>
      </w:hyperlink>
    </w:p>
    <w:p w:rsidR="0034041D" w:rsidRPr="007C6EA6" w:rsidRDefault="0034041D" w:rsidP="0034041D">
      <w:pPr>
        <w:spacing w:before="120" w:after="120"/>
        <w:ind w:firstLine="709"/>
        <w:jc w:val="both"/>
        <w:rPr>
          <w:rFonts w:ascii="Arial" w:hAnsi="Arial" w:cs="Arial"/>
          <w:bCs/>
        </w:rPr>
      </w:pPr>
      <w:r w:rsidRPr="007C6EA6">
        <w:rPr>
          <w:rFonts w:ascii="Arial" w:hAnsi="Arial" w:cs="Arial"/>
          <w:b/>
          <w:bCs/>
        </w:rPr>
        <w:t xml:space="preserve">ARTÍCULO 1794 BIS.- </w:t>
      </w:r>
      <w:r w:rsidRPr="007C6EA6">
        <w:rPr>
          <w:rFonts w:ascii="Arial" w:hAnsi="Arial" w:cs="Arial"/>
          <w:bCs/>
        </w:rPr>
        <w:t xml:space="preserve">Estarán obligados a la reparación del daño moral de acuerdo a lo establecido en el artículo anterior quienes lleven a cabo las conductas siguientes, que se considerarán como hechos ilícitos:  </w:t>
      </w:r>
    </w:p>
    <w:p w:rsidR="0034041D" w:rsidRPr="007C6EA6" w:rsidRDefault="0034041D" w:rsidP="0034041D">
      <w:pPr>
        <w:spacing w:before="120" w:after="120"/>
        <w:ind w:firstLine="709"/>
        <w:jc w:val="both"/>
        <w:rPr>
          <w:rFonts w:ascii="Arial" w:hAnsi="Arial" w:cs="Arial"/>
          <w:bCs/>
        </w:rPr>
      </w:pPr>
      <w:r w:rsidRPr="007C6EA6">
        <w:rPr>
          <w:rFonts w:ascii="Arial" w:hAnsi="Arial" w:cs="Arial"/>
          <w:bCs/>
        </w:rPr>
        <w:t>I.- El que comunique a una o más personas la imputación que se hace a otra persona física o moral, de un hecho cierto o falso, determinado o indeterminado, que pueda causarle deshonra, descrédito, perjuicio, o exponerlo al desprecio de alguien;</w:t>
      </w:r>
    </w:p>
    <w:p w:rsidR="0034041D" w:rsidRPr="007C6EA6" w:rsidRDefault="0034041D" w:rsidP="0034041D">
      <w:pPr>
        <w:spacing w:before="120" w:after="120"/>
        <w:ind w:firstLine="709"/>
        <w:jc w:val="both"/>
        <w:rPr>
          <w:rFonts w:ascii="Arial" w:hAnsi="Arial" w:cs="Arial"/>
          <w:bCs/>
        </w:rPr>
      </w:pPr>
      <w:r w:rsidRPr="007C6EA6">
        <w:rPr>
          <w:rFonts w:ascii="Arial" w:hAnsi="Arial" w:cs="Arial"/>
          <w:bCs/>
        </w:rPr>
        <w:t>II. El que impute a otro un hecho determinado y calificado como delito por la ley, si este hecho es falso, o es inocente la persona a quien se imputa;</w:t>
      </w:r>
    </w:p>
    <w:p w:rsidR="0034041D" w:rsidRPr="007C6EA6" w:rsidRDefault="0034041D" w:rsidP="0034041D">
      <w:pPr>
        <w:spacing w:before="120" w:after="120"/>
        <w:ind w:firstLine="709"/>
        <w:jc w:val="both"/>
        <w:rPr>
          <w:rFonts w:ascii="Arial" w:hAnsi="Arial" w:cs="Arial"/>
          <w:bCs/>
        </w:rPr>
      </w:pPr>
      <w:r w:rsidRPr="007C6EA6">
        <w:rPr>
          <w:rFonts w:ascii="Arial" w:hAnsi="Arial" w:cs="Arial"/>
          <w:bCs/>
        </w:rPr>
        <w:t>III. El que presente acusaciones calumniosas, entendiéndose por tales aquellas en que su autor imputa un hecho a persona determinada, sabiendo que ésta es inocente o que aquél no se ha cometido, y</w:t>
      </w:r>
    </w:p>
    <w:p w:rsidR="0034041D" w:rsidRPr="007C6EA6" w:rsidRDefault="0034041D" w:rsidP="0034041D">
      <w:pPr>
        <w:spacing w:before="120" w:after="120"/>
        <w:ind w:firstLine="709"/>
        <w:jc w:val="both"/>
        <w:rPr>
          <w:rFonts w:ascii="Arial" w:hAnsi="Arial" w:cs="Arial"/>
          <w:bCs/>
        </w:rPr>
      </w:pPr>
      <w:r w:rsidRPr="007C6EA6">
        <w:rPr>
          <w:rFonts w:ascii="Arial" w:hAnsi="Arial" w:cs="Arial"/>
          <w:bCs/>
        </w:rPr>
        <w:lastRenderedPageBreak/>
        <w:t>IV. Al que ofenda el honor, ataque la vida privada o la imagen propia de una persona.</w:t>
      </w:r>
    </w:p>
    <w:p w:rsidR="0034041D" w:rsidRPr="007C6EA6" w:rsidRDefault="0034041D" w:rsidP="0034041D">
      <w:pPr>
        <w:spacing w:before="120" w:after="120"/>
        <w:ind w:firstLine="709"/>
        <w:jc w:val="both"/>
        <w:rPr>
          <w:rFonts w:ascii="Arial" w:hAnsi="Arial" w:cs="Arial"/>
          <w:bCs/>
        </w:rPr>
      </w:pPr>
      <w:r w:rsidRPr="007C6EA6">
        <w:rPr>
          <w:rFonts w:ascii="Arial" w:hAnsi="Arial" w:cs="Arial"/>
          <w:bCs/>
        </w:rPr>
        <w:t xml:space="preserve">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 </w:t>
      </w:r>
    </w:p>
    <w:p w:rsidR="0034041D" w:rsidRPr="007C6EA6" w:rsidRDefault="0034041D" w:rsidP="0034041D">
      <w:pPr>
        <w:spacing w:before="120" w:after="120"/>
        <w:ind w:firstLine="709"/>
        <w:jc w:val="both"/>
        <w:rPr>
          <w:rFonts w:ascii="Arial" w:hAnsi="Arial" w:cs="Arial"/>
          <w:bCs/>
        </w:rPr>
      </w:pPr>
      <w:r w:rsidRPr="007C6EA6">
        <w:rPr>
          <w:rFonts w:ascii="Arial" w:hAnsi="Arial" w:cs="Arial"/>
          <w:bCs/>
        </w:rPr>
        <w:t xml:space="preserve">La persona que se niegue o sea omisa en publicar la rectificación o respuesta en los términos anteriormente referidos, se le impondrá, por medio del Juez de la materia, los medios de apremio que establece el Código de Procedimientos Civiles para el Estado de Baja California. </w:t>
      </w:r>
    </w:p>
    <w:p w:rsidR="0034041D" w:rsidRDefault="0034041D" w:rsidP="00A8636A">
      <w:pPr>
        <w:spacing w:before="120"/>
        <w:ind w:firstLine="709"/>
        <w:jc w:val="both"/>
        <w:rPr>
          <w:rFonts w:ascii="Arial" w:hAnsi="Arial" w:cs="Arial"/>
          <w:bCs/>
        </w:rPr>
      </w:pPr>
      <w:r w:rsidRPr="007C6EA6">
        <w:rPr>
          <w:rFonts w:ascii="Arial" w:hAnsi="Arial" w:cs="Arial"/>
          <w:bCs/>
        </w:rP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rsidR="00A8636A" w:rsidRPr="00A8636A" w:rsidRDefault="00A8636A" w:rsidP="00A8636A">
      <w:pPr>
        <w:spacing w:after="240"/>
        <w:ind w:firstLine="709"/>
        <w:jc w:val="right"/>
        <w:rPr>
          <w:rFonts w:ascii="Arial" w:hAnsi="Arial" w:cs="Arial"/>
          <w:i/>
          <w:sz w:val="18"/>
          <w:lang w:val="es-ES"/>
        </w:rPr>
      </w:pPr>
      <w:hyperlink w:anchor="Artículo1794BIS" w:history="1">
        <w:r>
          <w:rPr>
            <w:rStyle w:val="Hipervnculo"/>
            <w:rFonts w:ascii="Arial" w:hAnsi="Arial" w:cs="Arial"/>
            <w:bCs/>
            <w:i/>
            <w:sz w:val="18"/>
          </w:rPr>
          <w:t xml:space="preserve">Artículo </w:t>
        </w:r>
        <w:r w:rsidR="009365F7">
          <w:rPr>
            <w:rStyle w:val="Hipervnculo"/>
            <w:rFonts w:ascii="Arial" w:hAnsi="Arial" w:cs="Arial"/>
            <w:bCs/>
            <w:i/>
            <w:sz w:val="18"/>
          </w:rPr>
          <w:t>Adicionado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1795</w:t>
      </w:r>
      <w:r w:rsidRPr="007C6EA6">
        <w:rPr>
          <w:rFonts w:ascii="Arial" w:hAnsi="Arial" w:cs="Arial"/>
          <w:lang w:val="es-ES"/>
        </w:rPr>
        <w:t>.- Las personas que han causado en común un daño, son responsables solidariamente hacia la víctima por la reparación a que están obligadas de acuerdo con las disposiciones de este Capítulo.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1796</w:t>
      </w:r>
      <w:r w:rsidRPr="007C6EA6">
        <w:rPr>
          <w:rFonts w:ascii="Arial" w:hAnsi="Arial" w:cs="Arial"/>
          <w:lang w:val="es-ES"/>
        </w:rPr>
        <w:t>.- Las personas morales son responsables de los daños y perjuicios que causen sus representantes legales en el ejercicio de sus funciones.</w:t>
      </w:r>
    </w:p>
    <w:p w:rsidR="00A8636A" w:rsidRDefault="0034041D" w:rsidP="00A8636A">
      <w:pPr>
        <w:spacing w:before="240"/>
        <w:ind w:firstLine="720"/>
        <w:jc w:val="both"/>
        <w:rPr>
          <w:rFonts w:ascii="Arial" w:hAnsi="Arial" w:cs="Arial"/>
          <w:color w:val="000000"/>
          <w:lang w:val="es-ES"/>
        </w:rPr>
      </w:pPr>
      <w:r w:rsidRPr="007C6EA6">
        <w:rPr>
          <w:rFonts w:ascii="Arial" w:hAnsi="Arial" w:cs="Arial"/>
          <w:b/>
          <w:lang w:val="es-ES"/>
        </w:rPr>
        <w:t>ARTICULO 1797</w:t>
      </w:r>
      <w:r w:rsidRPr="007C6EA6">
        <w:rPr>
          <w:rFonts w:ascii="Arial" w:hAnsi="Arial" w:cs="Arial"/>
          <w:lang w:val="es-ES"/>
        </w:rPr>
        <w:t xml:space="preserve">.- </w:t>
      </w:r>
      <w:r w:rsidRPr="007C6EA6">
        <w:rPr>
          <w:rFonts w:ascii="Arial" w:hAnsi="Arial" w:cs="Arial"/>
          <w:color w:val="000000"/>
          <w:lang w:val="es-ES"/>
        </w:rPr>
        <w:t>Los que ejerzan la patria potestad tienen obligación de responder de los daños y perjuicios causados por los actos de las personas menores de dieciocho años de edad que estén bajo su poder y que habiten con ellos.</w:t>
      </w:r>
      <w:r w:rsidRPr="007C6EA6">
        <w:rPr>
          <w:rFonts w:ascii="Arial" w:hAnsi="Arial" w:cs="Arial"/>
          <w:color w:val="000000"/>
          <w:lang w:val="es-ES"/>
        </w:rPr>
        <w:tab/>
        <w:t xml:space="preserve">     </w:t>
      </w:r>
    </w:p>
    <w:p w:rsidR="0034041D" w:rsidRPr="00A8636A" w:rsidRDefault="0034041D" w:rsidP="00A8636A">
      <w:pPr>
        <w:spacing w:after="240"/>
        <w:ind w:firstLine="720"/>
        <w:jc w:val="right"/>
        <w:rPr>
          <w:rFonts w:ascii="Arial" w:hAnsi="Arial" w:cs="Arial"/>
          <w:i/>
          <w:lang w:val="es-ES"/>
        </w:rPr>
      </w:pPr>
      <w:r w:rsidRPr="007C6EA6">
        <w:rPr>
          <w:rFonts w:ascii="Arial" w:hAnsi="Arial" w:cs="Arial"/>
          <w:color w:val="000000"/>
          <w:lang w:val="es-ES"/>
        </w:rPr>
        <w:t xml:space="preserve"> </w:t>
      </w:r>
      <w:hyperlink w:anchor="Artículo1797" w:history="1">
        <w:r w:rsidR="00A8636A">
          <w:rPr>
            <w:rFonts w:ascii="Arial" w:hAnsi="Arial" w:cs="Arial"/>
            <w:i/>
            <w:color w:val="0000FF"/>
            <w:sz w:val="18"/>
            <w:u w:val="single"/>
            <w:lang w:val="es-ES"/>
          </w:rPr>
          <w:t>Artículo Reformado</w:t>
        </w:r>
      </w:hyperlink>
    </w:p>
    <w:p w:rsidR="000A63D9" w:rsidRDefault="0034041D" w:rsidP="000A63D9">
      <w:pPr>
        <w:spacing w:before="240"/>
        <w:ind w:firstLine="720"/>
        <w:jc w:val="both"/>
        <w:rPr>
          <w:rFonts w:ascii="Arial" w:hAnsi="Arial" w:cs="Arial"/>
          <w:color w:val="000000"/>
          <w:lang w:val="es-ES"/>
        </w:rPr>
      </w:pPr>
      <w:r w:rsidRPr="007C6EA6">
        <w:rPr>
          <w:rFonts w:ascii="Arial" w:hAnsi="Arial" w:cs="Arial"/>
          <w:b/>
          <w:lang w:val="es-ES"/>
        </w:rPr>
        <w:t>ARTICULO 1798</w:t>
      </w:r>
      <w:r w:rsidRPr="007C6EA6">
        <w:rPr>
          <w:rFonts w:ascii="Arial" w:hAnsi="Arial" w:cs="Arial"/>
          <w:lang w:val="es-ES"/>
        </w:rPr>
        <w:t xml:space="preserve">.- </w:t>
      </w:r>
      <w:r w:rsidRPr="007C6EA6">
        <w:rPr>
          <w:rFonts w:ascii="Arial" w:hAnsi="Arial" w:cs="Arial"/>
          <w:color w:val="000000"/>
          <w:lang w:val="es-ES"/>
        </w:rPr>
        <w:t xml:space="preserve">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 </w:t>
      </w:r>
    </w:p>
    <w:p w:rsidR="0034041D" w:rsidRPr="000A63D9" w:rsidRDefault="0034041D" w:rsidP="000A63D9">
      <w:pPr>
        <w:spacing w:after="240"/>
        <w:ind w:firstLine="720"/>
        <w:jc w:val="right"/>
        <w:rPr>
          <w:rFonts w:ascii="Arial" w:hAnsi="Arial" w:cs="Arial"/>
          <w:i/>
          <w:sz w:val="18"/>
          <w:lang w:val="es-ES"/>
        </w:rPr>
      </w:pPr>
      <w:hyperlink w:anchor="Artículo1798" w:history="1">
        <w:r w:rsidR="000A63D9">
          <w:rPr>
            <w:rFonts w:ascii="Arial" w:hAnsi="Arial" w:cs="Arial"/>
            <w:i/>
            <w:color w:val="0000FF"/>
            <w:sz w:val="18"/>
            <w:u w:val="single"/>
            <w:lang w:val="es-ES"/>
          </w:rPr>
          <w:t>Artículo Reformado</w:t>
        </w:r>
      </w:hyperlink>
    </w:p>
    <w:p w:rsidR="000A63D9" w:rsidRDefault="0034041D" w:rsidP="000A63D9">
      <w:pPr>
        <w:spacing w:before="240"/>
        <w:ind w:firstLine="720"/>
        <w:jc w:val="both"/>
        <w:rPr>
          <w:rFonts w:ascii="Arial" w:hAnsi="Arial" w:cs="Arial"/>
          <w:color w:val="000000"/>
          <w:lang w:val="es-ES"/>
        </w:rPr>
      </w:pPr>
      <w:r w:rsidRPr="007C6EA6">
        <w:rPr>
          <w:rFonts w:ascii="Arial" w:hAnsi="Arial" w:cs="Arial"/>
          <w:b/>
          <w:lang w:val="es-ES"/>
        </w:rPr>
        <w:t>ARTICULO 1799</w:t>
      </w:r>
      <w:r w:rsidRPr="007C6EA6">
        <w:rPr>
          <w:rFonts w:ascii="Arial" w:hAnsi="Arial" w:cs="Arial"/>
          <w:lang w:val="es-ES"/>
        </w:rPr>
        <w:t xml:space="preserve">.- </w:t>
      </w:r>
      <w:r w:rsidRPr="007C6EA6">
        <w:rPr>
          <w:rFonts w:ascii="Arial" w:hAnsi="Arial" w:cs="Arial"/>
          <w:color w:val="000000"/>
          <w:lang w:val="es-ES"/>
        </w:rPr>
        <w:t xml:space="preserve">Lo dispuesto en los dos </w:t>
      </w:r>
      <w:r w:rsidRPr="007C6EA6">
        <w:rPr>
          <w:rFonts w:ascii="Arial" w:hAnsi="Arial" w:cs="Arial"/>
          <w:color w:val="000000"/>
        </w:rPr>
        <w:t>artículos</w:t>
      </w:r>
      <w:r w:rsidRPr="007C6EA6">
        <w:rPr>
          <w:rFonts w:ascii="Arial" w:hAnsi="Arial" w:cs="Arial"/>
          <w:color w:val="000000"/>
          <w:lang w:val="es-ES"/>
        </w:rPr>
        <w:t xml:space="preserve"> anteriores es aplicable a los tutores, respecto de las personas menores de dieciocho años de edad o personas que no tengan la capacidad para comprender el significado del hecho que tienen bajo su cuidado.</w:t>
      </w:r>
    </w:p>
    <w:p w:rsidR="0034041D" w:rsidRPr="007C6EA6" w:rsidRDefault="0034041D" w:rsidP="000A63D9">
      <w:pPr>
        <w:spacing w:after="240"/>
        <w:ind w:firstLine="720"/>
        <w:jc w:val="right"/>
        <w:rPr>
          <w:rFonts w:ascii="Arial" w:hAnsi="Arial" w:cs="Arial"/>
          <w:lang w:val="es-ES"/>
        </w:rPr>
      </w:pPr>
      <w:r w:rsidRPr="007C6EA6">
        <w:rPr>
          <w:rFonts w:ascii="Arial" w:hAnsi="Arial" w:cs="Arial"/>
          <w:color w:val="000000"/>
          <w:lang w:val="es-ES"/>
        </w:rPr>
        <w:t xml:space="preserve">     </w:t>
      </w:r>
      <w:hyperlink w:anchor="Artículo1799" w:history="1">
        <w:r w:rsidR="000A63D9">
          <w:rPr>
            <w:rFonts w:ascii="Arial" w:hAnsi="Arial" w:cs="Arial"/>
            <w:i/>
            <w:color w:val="0000FF"/>
            <w:sz w:val="18"/>
            <w:u w:val="single"/>
            <w:lang w:val="es-ES"/>
          </w:rPr>
          <w:t>Artículo Reformado</w:t>
        </w:r>
      </w:hyperlink>
    </w:p>
    <w:p w:rsidR="000A63D9" w:rsidRDefault="0034041D" w:rsidP="0034041D">
      <w:pPr>
        <w:spacing w:before="240"/>
        <w:ind w:firstLine="720"/>
        <w:jc w:val="both"/>
        <w:rPr>
          <w:rFonts w:ascii="Arial" w:hAnsi="Arial" w:cs="Arial"/>
          <w:color w:val="000000"/>
        </w:rPr>
      </w:pPr>
      <w:r w:rsidRPr="007C6EA6">
        <w:rPr>
          <w:rFonts w:ascii="Arial" w:hAnsi="Arial" w:cs="Arial"/>
          <w:b/>
          <w:lang w:val="es-ES"/>
        </w:rPr>
        <w:t>ARTICULO 1800</w:t>
      </w:r>
      <w:r w:rsidRPr="007C6EA6">
        <w:rPr>
          <w:rFonts w:ascii="Arial" w:hAnsi="Arial" w:cs="Arial"/>
          <w:lang w:val="es-ES"/>
        </w:rPr>
        <w:t xml:space="preserve">.- </w:t>
      </w:r>
      <w:r w:rsidRPr="007C6EA6">
        <w:rPr>
          <w:rFonts w:ascii="Arial" w:hAnsi="Arial" w:cs="Arial"/>
          <w:color w:val="000000"/>
        </w:rPr>
        <w:t xml:space="preserve">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 </w:t>
      </w:r>
      <w:r w:rsidRPr="007C6EA6">
        <w:rPr>
          <w:rFonts w:ascii="Arial" w:hAnsi="Arial" w:cs="Arial"/>
          <w:color w:val="000000"/>
        </w:rPr>
        <w:tab/>
        <w:t xml:space="preserve">  </w:t>
      </w:r>
    </w:p>
    <w:p w:rsidR="0034041D" w:rsidRDefault="0034041D" w:rsidP="000A63D9">
      <w:pPr>
        <w:spacing w:before="240"/>
        <w:ind w:firstLine="720"/>
        <w:jc w:val="both"/>
        <w:rPr>
          <w:rFonts w:ascii="Arial" w:hAnsi="Arial" w:cs="Arial"/>
          <w:color w:val="000000"/>
          <w:lang w:val="es-ES"/>
        </w:rPr>
      </w:pPr>
      <w:r w:rsidRPr="007C6EA6">
        <w:rPr>
          <w:rFonts w:ascii="Arial" w:hAnsi="Arial" w:cs="Arial"/>
          <w:color w:val="000000"/>
          <w:lang w:val="es-ES"/>
        </w:rPr>
        <w:lastRenderedPageBreak/>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rsidR="000A63D9" w:rsidRPr="000A63D9" w:rsidRDefault="000A63D9" w:rsidP="000A63D9">
      <w:pPr>
        <w:ind w:firstLine="720"/>
        <w:jc w:val="right"/>
        <w:rPr>
          <w:rFonts w:ascii="Arial" w:hAnsi="Arial" w:cs="Arial"/>
          <w:i/>
          <w:color w:val="000000"/>
          <w:sz w:val="18"/>
        </w:rPr>
      </w:pPr>
      <w:hyperlink w:anchor="Artículo1800"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1801</w:t>
      </w:r>
      <w:r w:rsidRPr="007C6EA6">
        <w:rPr>
          <w:rFonts w:ascii="Arial" w:hAnsi="Arial" w:cs="Arial"/>
          <w:lang w:val="es-ES"/>
        </w:rPr>
        <w:t>.- Los maestros artesanos son responsables de los daños y perjuicios causados por sus operarios en la ejecución de los trabajos que les encomienden. En este caso se aplicará también lo dispuesto en 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1802</w:t>
      </w:r>
      <w:r w:rsidRPr="007C6EA6">
        <w:rPr>
          <w:rFonts w:ascii="Arial" w:hAnsi="Arial" w:cs="Arial"/>
          <w:lang w:val="es-ES"/>
        </w:rPr>
        <w:t>.-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1803</w:t>
      </w:r>
      <w:r w:rsidRPr="007C6EA6">
        <w:rPr>
          <w:rFonts w:ascii="Arial" w:hAnsi="Arial" w:cs="Arial"/>
          <w:lang w:val="es-ES"/>
        </w:rPr>
        <w:t>.- Los jefes de casa o los dueños de hoteles o casas de hospedaje están obligados a responder de los daños y perjuicios causados por sus sirvientes en el ejercicio de su encargo.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1804</w:t>
      </w:r>
      <w:r w:rsidRPr="007C6EA6">
        <w:rPr>
          <w:rFonts w:ascii="Arial" w:hAnsi="Arial" w:cs="Arial"/>
          <w:lang w:val="es-ES"/>
        </w:rPr>
        <w:t xml:space="preserve">.- En los casos previstos por los </w:t>
      </w:r>
      <w:r w:rsidRPr="007C6EA6">
        <w:rPr>
          <w:rFonts w:ascii="Arial" w:hAnsi="Arial" w:cs="Arial"/>
          <w:color w:val="000000"/>
        </w:rPr>
        <w:t>artículos</w:t>
      </w:r>
      <w:r w:rsidRPr="007C6EA6">
        <w:rPr>
          <w:rFonts w:ascii="Arial" w:hAnsi="Arial" w:cs="Arial"/>
          <w:lang w:val="es-ES"/>
        </w:rPr>
        <w:t xml:space="preserve"> 1801, 1802 y 1803 el que sufra el daño puede exigir la reparación directamente del responsable, en los términos de este Capítulo.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1805</w:t>
      </w:r>
      <w:r w:rsidRPr="007C6EA6">
        <w:rPr>
          <w:rFonts w:ascii="Arial" w:hAnsi="Arial" w:cs="Arial"/>
          <w:lang w:val="es-ES"/>
        </w:rPr>
        <w:t>.- El que paga el daño causado por sus sirvientes, empleados u operarios, puede repetir de ellos lo que hubiere pagado.</w:t>
      </w:r>
    </w:p>
    <w:p w:rsidR="000A63D9" w:rsidRDefault="0034041D" w:rsidP="000A63D9">
      <w:pPr>
        <w:spacing w:before="240"/>
        <w:ind w:firstLine="720"/>
        <w:jc w:val="both"/>
        <w:rPr>
          <w:rFonts w:ascii="Arial" w:hAnsi="Arial" w:cs="Arial"/>
          <w:lang w:val="es-ES"/>
        </w:rPr>
      </w:pPr>
      <w:r w:rsidRPr="007C6EA6">
        <w:rPr>
          <w:rFonts w:ascii="Arial" w:hAnsi="Arial" w:cs="Arial"/>
          <w:b/>
          <w:lang w:val="es-ES"/>
        </w:rPr>
        <w:t>ARTICULO 1806</w:t>
      </w:r>
      <w:r w:rsidRPr="007C6EA6">
        <w:rPr>
          <w:rFonts w:ascii="Arial" w:hAnsi="Arial" w:cs="Arial"/>
          <w:lang w:val="es-ES"/>
        </w:rPr>
        <w:t>.- Derogado.</w:t>
      </w:r>
      <w:r w:rsidRPr="007C6EA6">
        <w:rPr>
          <w:rFonts w:ascii="Arial" w:hAnsi="Arial" w:cs="Arial"/>
          <w:lang w:val="es-ES"/>
        </w:rPr>
        <w:tab/>
      </w:r>
    </w:p>
    <w:p w:rsidR="0034041D" w:rsidRPr="000A63D9" w:rsidRDefault="0034041D" w:rsidP="000A63D9">
      <w:pPr>
        <w:spacing w:after="240"/>
        <w:ind w:firstLine="720"/>
        <w:jc w:val="right"/>
        <w:rPr>
          <w:rFonts w:ascii="Arial" w:hAnsi="Arial" w:cs="Arial"/>
          <w:i/>
          <w:sz w:val="18"/>
          <w:lang w:val="es-ES"/>
        </w:rPr>
      </w:pPr>
      <w:hyperlink w:anchor="Artículo1806" w:history="1">
        <w:r w:rsidR="000A63D9">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1807</w:t>
      </w:r>
      <w:r w:rsidRPr="007C6EA6">
        <w:rPr>
          <w:rFonts w:ascii="Arial" w:hAnsi="Arial" w:cs="Arial"/>
          <w:lang w:val="es-ES"/>
        </w:rPr>
        <w:t>.- El dueño de un animal pagará el daño causado por éste, si no probare alguna de estas circunstancias: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lo guardaba y vigilaba con el cuidado necesario;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el animal fue provocado;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Que hubo imprudencia por parte del ofendido;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Que el hecho resulte de caso fortuito o de fuerza mayor.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1808</w:t>
      </w:r>
      <w:r w:rsidRPr="007C6EA6">
        <w:rPr>
          <w:rFonts w:ascii="Arial" w:hAnsi="Arial" w:cs="Arial"/>
          <w:lang w:val="es-ES"/>
        </w:rPr>
        <w:t>.- Si el animal que hubiere causado el daño fuere excitado por un tercero, la responsabilidad es de éste y no del dueño del animal.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1809</w:t>
      </w:r>
      <w:r w:rsidRPr="007C6EA6">
        <w:rPr>
          <w:rFonts w:ascii="Arial" w:hAnsi="Arial" w:cs="Arial"/>
          <w:lang w:val="es-ES"/>
        </w:rPr>
        <w:t>.- El propietario de un edificio es responsable de los daños que resulten de la ruina de todo o parte de él, si ésta sobreviene por falta de reparaciones necesarias o por vicios de construcción.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1810</w:t>
      </w:r>
      <w:r w:rsidRPr="007C6EA6">
        <w:rPr>
          <w:rFonts w:ascii="Arial" w:hAnsi="Arial" w:cs="Arial"/>
          <w:lang w:val="es-ES"/>
        </w:rPr>
        <w:t>.- Igualmente responderán los propietarios de los daños causados: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explosión de máquinas, o por la inflamación de substancias explosivas;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el humo o gases que sean nocivos a las personas o a las propiedades;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la caída de sus árboles, cuando no sea ocasionada por fuerza mayor;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las emanaciones de cloacas o depósitos de materias infectantes;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los depósitos de agua que humedezcan la pared del vecino o derramen sobre la propiedad de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Por el peso o movimiento de las máquinas, por las aglomeraciones de materias o animales nocivos a la salud, o por cualquiera causa que sin derecho origine algún daño.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1811</w:t>
      </w:r>
      <w:r w:rsidRPr="007C6EA6">
        <w:rPr>
          <w:rFonts w:ascii="Arial" w:hAnsi="Arial" w:cs="Arial"/>
          <w:lang w:val="es-ES"/>
        </w:rPr>
        <w:t>.- Los jefes de familia que habiten una casa o parte de ella, son responsables de los daños causados por las cosas que se arrojen o cayeren de la misma.</w:t>
      </w:r>
    </w:p>
    <w:p w:rsidR="00710099" w:rsidRDefault="0034041D" w:rsidP="00710099">
      <w:pPr>
        <w:spacing w:before="120" w:after="120"/>
        <w:ind w:firstLine="720"/>
        <w:jc w:val="both"/>
        <w:rPr>
          <w:rFonts w:ascii="Arial" w:hAnsi="Arial" w:cs="Arial"/>
          <w:lang w:val="es-ES"/>
        </w:rPr>
      </w:pPr>
      <w:r w:rsidRPr="007C6EA6">
        <w:rPr>
          <w:rFonts w:ascii="Arial" w:hAnsi="Arial" w:cs="Arial"/>
          <w:b/>
          <w:lang w:val="es-ES"/>
        </w:rPr>
        <w:t>ARTICULO 1812</w:t>
      </w:r>
      <w:r w:rsidRPr="007C6EA6">
        <w:rPr>
          <w:rFonts w:ascii="Arial" w:hAnsi="Arial" w:cs="Arial"/>
          <w:lang w:val="es-ES"/>
        </w:rPr>
        <w:t>.-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r w:rsidRPr="007C6EA6">
        <w:rPr>
          <w:rFonts w:ascii="Arial" w:hAnsi="Arial" w:cs="Arial"/>
          <w:lang w:val="es-ES"/>
        </w:rPr>
        <w:tab/>
        <w:t xml:space="preserve">    </w:t>
      </w:r>
    </w:p>
    <w:p w:rsidR="0034041D" w:rsidRDefault="0034041D" w:rsidP="00710099">
      <w:pPr>
        <w:spacing w:before="240"/>
        <w:ind w:firstLine="720"/>
        <w:jc w:val="both"/>
        <w:rPr>
          <w:rFonts w:ascii="Arial" w:hAnsi="Arial" w:cs="Arial"/>
          <w:bCs/>
        </w:rPr>
      </w:pPr>
      <w:r w:rsidRPr="007C6EA6">
        <w:rPr>
          <w:rFonts w:ascii="Arial" w:hAnsi="Arial" w:cs="Arial"/>
          <w:bCs/>
        </w:rP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rsidR="00710099" w:rsidRPr="007C6EA6" w:rsidRDefault="00710099" w:rsidP="00830D6C">
      <w:pPr>
        <w:spacing w:after="240"/>
        <w:ind w:firstLine="720"/>
        <w:jc w:val="right"/>
        <w:rPr>
          <w:rFonts w:ascii="Arial" w:hAnsi="Arial" w:cs="Arial"/>
          <w:lang w:val="es-ES"/>
        </w:rPr>
      </w:pPr>
      <w:hyperlink w:anchor="Artículo1812" w:history="1">
        <w:r w:rsidR="00830D6C">
          <w:rPr>
            <w:rFonts w:ascii="Arial" w:hAnsi="Arial" w:cs="Arial"/>
            <w:i/>
            <w:color w:val="0000FF"/>
            <w:sz w:val="18"/>
            <w:u w:val="single"/>
            <w:lang w:val="es-ES"/>
          </w:rPr>
          <w:t>Artículo Reformado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TITULO SEGUNDO</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MODALIDADES DE LAS </w:t>
      </w:r>
    </w:p>
    <w:p w:rsidR="0034041D" w:rsidRPr="007C6EA6" w:rsidRDefault="0034041D" w:rsidP="0034041D">
      <w:pPr>
        <w:jc w:val="center"/>
        <w:rPr>
          <w:rFonts w:ascii="Arial" w:hAnsi="Arial" w:cs="Arial"/>
          <w:b/>
          <w:lang w:val="es-ES"/>
        </w:rPr>
      </w:pPr>
      <w:r w:rsidRPr="007C6EA6">
        <w:rPr>
          <w:rFonts w:ascii="Arial" w:hAnsi="Arial" w:cs="Arial"/>
          <w:b/>
          <w:lang w:val="es-ES"/>
        </w:rPr>
        <w:t>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CONDICIONALES.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1813</w:t>
      </w:r>
      <w:r w:rsidRPr="007C6EA6">
        <w:rPr>
          <w:rFonts w:ascii="Arial" w:hAnsi="Arial" w:cs="Arial"/>
          <w:lang w:val="es-ES"/>
        </w:rPr>
        <w:t>.- La obligación es condicional cuando su existencia o su resolución dependen de un acontecimiento futuro o incierto.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1814</w:t>
      </w:r>
      <w:r w:rsidRPr="007C6EA6">
        <w:rPr>
          <w:rFonts w:ascii="Arial" w:hAnsi="Arial" w:cs="Arial"/>
          <w:lang w:val="es-ES"/>
        </w:rPr>
        <w:t>.- La condición es suspensiva cuando de su cumplimiento depende la existencia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1815</w:t>
      </w:r>
      <w:r w:rsidRPr="007C6EA6">
        <w:rPr>
          <w:rFonts w:ascii="Arial" w:hAnsi="Arial" w:cs="Arial"/>
          <w:lang w:val="es-ES"/>
        </w:rPr>
        <w:t>.- La condición es resolutoria cuando cumplida resuelva la obligación, volviendo las cosas al estado que tenían, como si esa obligación no hubiere existido.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1816</w:t>
      </w:r>
      <w:r w:rsidRPr="007C6EA6">
        <w:rPr>
          <w:rFonts w:ascii="Arial" w:hAnsi="Arial" w:cs="Arial"/>
          <w:lang w:val="es-ES"/>
        </w:rPr>
        <w:t>.- Cumplida la condición se retrotrae al tiempo en que la obligación fue formada, a menos que los efectos de la obligación o su resolución, por voluntad de las partes o por la naturaleza del acto, deban ser referidas a fecha diferente.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1817</w:t>
      </w:r>
      <w:r w:rsidRPr="007C6EA6">
        <w:rPr>
          <w:rFonts w:ascii="Arial" w:hAnsi="Arial" w:cs="Arial"/>
          <w:lang w:val="es-ES"/>
        </w:rPr>
        <w:t>.- En tanto que la condición no se cumpla, el deudor debe abstenerse de todo acto que impida que la obligación pueda cumplirse en su oportunidad.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acreedor puede, antes de que la condición se cumpla, ejercitar todos los actos conservatorios de su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1818</w:t>
      </w:r>
      <w:r w:rsidRPr="007C6EA6">
        <w:rPr>
          <w:rFonts w:ascii="Arial" w:hAnsi="Arial" w:cs="Arial"/>
          <w:lang w:val="es-ES"/>
        </w:rPr>
        <w:t>.- Las condiciones imposibles de dar o hacer, las prohibidas por la Ley o que sean contra las buenas costumbres, anulan la obligación que de ellas dependa.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condición de no hacer una cosa imposible se tiene por no puesta.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1819</w:t>
      </w:r>
      <w:r w:rsidRPr="007C6EA6">
        <w:rPr>
          <w:rFonts w:ascii="Arial" w:hAnsi="Arial" w:cs="Arial"/>
          <w:lang w:val="es-ES"/>
        </w:rPr>
        <w:t>.- Cuando el cumplimiento de la condición dependa de la exclusiva voluntad del deudor, la obligación condicional será nula.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1820</w:t>
      </w:r>
      <w:r w:rsidRPr="007C6EA6">
        <w:rPr>
          <w:rFonts w:ascii="Arial" w:hAnsi="Arial" w:cs="Arial"/>
          <w:lang w:val="es-ES"/>
        </w:rPr>
        <w:t>.- Se tendrá por cumplida la condición cuando el obligado impidiese voluntariamente su cumplimiento.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1821</w:t>
      </w:r>
      <w:r w:rsidRPr="007C6EA6">
        <w:rPr>
          <w:rFonts w:ascii="Arial" w:hAnsi="Arial" w:cs="Arial"/>
          <w:lang w:val="es-ES"/>
        </w:rPr>
        <w:t>.- La obligación contraída bajo la condición de que un acontecimiento suceda en un tiempo fijo, caduca si pasa el término sin realizarse, o desde que sea indudable que la condición no puede cumplirse.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1822</w:t>
      </w:r>
      <w:r w:rsidRPr="007C6EA6">
        <w:rPr>
          <w:rFonts w:ascii="Arial" w:hAnsi="Arial" w:cs="Arial"/>
          <w:lang w:val="es-ES"/>
        </w:rPr>
        <w:t>.- La obligación contraída bajo la condición de que un acontecimiento no se verifique en un tiempo fijo, será exigible si pasa el tiempo sin verificarse.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no hubiere tiempo fijado, la condición deberá reputarse cumplida transcurrido el que verosímilmente se hubiera querido señalar, atenta la naturaleza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1823</w:t>
      </w:r>
      <w:r w:rsidRPr="007C6EA6">
        <w:rPr>
          <w:rFonts w:ascii="Arial" w:hAnsi="Arial" w:cs="Arial"/>
          <w:lang w:val="es-ES"/>
        </w:rPr>
        <w:t>.- Cuando las obligaciones se hayan contraído bajo condición suspensiva, y pendiente ésta, se perdiere, deteriorare o bien se mejorare la cosa que fue objeto del contrato, se observarán las disposiciones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la cosa se pierde sin culpa del deudor, quedará extinguida la obligación;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cosa se pierde por culpa del deudor, éste queda obligado al resarcimiento de daños y perjuicios.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Entiéndase que la cosa se pierde cuando se encuentra en alguno de los casos mencionados en el artículo 1896;</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la cosa se deteriore sin culpa del deudor, éste cumple su obligación entregando la cosa al acreedor en el estado en que se encuentre al cumplirse la condición;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IV.- Deteriorándose por culpa del deudor, el acreedor podrá optar entre la resolución de la obligación o su cumplimiento, con la indemnización de daños y perjuicios en ambos casos;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Si la cosa se mejora por su naturaleza o por el tiempo, las mejoras ceden en favor del acreedor;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Si se mejora a expensas del deudor, no tendrá éste otro derecho que el concedido al usufructuario.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1824</w:t>
      </w:r>
      <w:r w:rsidRPr="007C6EA6">
        <w:rPr>
          <w:rFonts w:ascii="Arial" w:hAnsi="Arial" w:cs="Arial"/>
          <w:lang w:val="es-ES"/>
        </w:rPr>
        <w:t>.- La facultad de resolver las obligaciones se entiende implícita en las recíprocas, para el caso de que uno de los obligados no cumpliere lo que le incumbe.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1825</w:t>
      </w:r>
      <w:r w:rsidRPr="007C6EA6">
        <w:rPr>
          <w:rFonts w:ascii="Arial" w:hAnsi="Arial" w:cs="Arial"/>
          <w:lang w:val="es-ES"/>
        </w:rPr>
        <w:t>.-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1826</w:t>
      </w:r>
      <w:r w:rsidRPr="007C6EA6">
        <w:rPr>
          <w:rFonts w:ascii="Arial" w:hAnsi="Arial" w:cs="Arial"/>
          <w:lang w:val="es-ES"/>
        </w:rPr>
        <w:t>.- Respecto de bienes muebles no tendrá lugar la rescisión, salvo lo previsto para las ventas en las que se faculte al comprador a pagar el precio en abonos.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1827</w:t>
      </w:r>
      <w:r w:rsidRPr="007C6EA6">
        <w:rPr>
          <w:rFonts w:ascii="Arial" w:hAnsi="Arial" w:cs="Arial"/>
          <w:lang w:val="es-ES"/>
        </w:rPr>
        <w:t>.- Si la rescisión del contrato dependiere de un tercero y éste fuere dolosamente inducido a rescindirlo, se tendrá por no rescindido.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A PLAZO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1828</w:t>
      </w:r>
      <w:r w:rsidRPr="007C6EA6">
        <w:rPr>
          <w:rFonts w:ascii="Arial" w:hAnsi="Arial" w:cs="Arial"/>
          <w:lang w:val="es-ES"/>
        </w:rPr>
        <w:t>.- Es obligación a plazo aquella para cuyo cumplimiento se ha señalado un día cierto.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1829</w:t>
      </w:r>
      <w:r w:rsidRPr="007C6EA6">
        <w:rPr>
          <w:rFonts w:ascii="Arial" w:hAnsi="Arial" w:cs="Arial"/>
          <w:lang w:val="es-ES"/>
        </w:rPr>
        <w:t>.- Entiéndese por día cierto aquel que necesariamente ha de llegar.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1830</w:t>
      </w:r>
      <w:r w:rsidRPr="007C6EA6">
        <w:rPr>
          <w:rFonts w:ascii="Arial" w:hAnsi="Arial" w:cs="Arial"/>
          <w:lang w:val="es-ES"/>
        </w:rPr>
        <w:t>.- Si la incertidumbre consistiere en si ha de llegar o no el día, la obligación será condicional y se regirá por las reglas que contiene el Capítulo que precede.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1831</w:t>
      </w:r>
      <w:r w:rsidRPr="007C6EA6">
        <w:rPr>
          <w:rFonts w:ascii="Arial" w:hAnsi="Arial" w:cs="Arial"/>
          <w:lang w:val="es-ES"/>
        </w:rPr>
        <w:t xml:space="preserve">.- El plazo en las obligaciones se contará de manera prevenida en los </w:t>
      </w:r>
      <w:r w:rsidRPr="007C6EA6">
        <w:rPr>
          <w:rFonts w:ascii="Arial" w:hAnsi="Arial" w:cs="Arial"/>
          <w:color w:val="000000"/>
        </w:rPr>
        <w:t>artículos</w:t>
      </w:r>
      <w:r w:rsidRPr="007C6EA6">
        <w:rPr>
          <w:rFonts w:ascii="Arial" w:hAnsi="Arial" w:cs="Arial"/>
          <w:lang w:val="es-ES"/>
        </w:rPr>
        <w:t xml:space="preserve"> del 1163 al 1167.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1832</w:t>
      </w:r>
      <w:r w:rsidRPr="007C6EA6">
        <w:rPr>
          <w:rFonts w:ascii="Arial" w:hAnsi="Arial" w:cs="Arial"/>
          <w:lang w:val="es-ES"/>
        </w:rPr>
        <w:t>.- Lo que se hubiere pagado anticipadamente no puede repetirse.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Si el que paga ignoraba, cuando lo hizo, la existencia del plazo, tendrá derecho a reclamar del acreedor los intereses o los frutos que éste hubiere percibido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1833</w:t>
      </w:r>
      <w:r w:rsidRPr="007C6EA6">
        <w:rPr>
          <w:rFonts w:ascii="Arial" w:hAnsi="Arial" w:cs="Arial"/>
          <w:lang w:val="es-ES"/>
        </w:rPr>
        <w:t>.- El plazo se presume establecido en favor del deudor, a menos que resulte, de la estipulación o de las circunstancias, que ha sido establecido en favor del acreedor o de las dos partes.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1834</w:t>
      </w:r>
      <w:r w:rsidRPr="007C6EA6">
        <w:rPr>
          <w:rFonts w:ascii="Arial" w:hAnsi="Arial" w:cs="Arial"/>
          <w:lang w:val="es-ES"/>
        </w:rPr>
        <w:t>.- Perderá el deudor todo derecho a utilizar el plazo: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después de contraída la obligación, resultare insolvente, salvo que garantice la deuda;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no otorgue al acreedor las garantías a que estuviese comprometido;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por actos propios hubiesen disminuído aquellas garantías después de establecidas, y cuando por caso fortuito desaparecieren, a menos que sean inmediatamente substituídas por otras igualmente seguras.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1835</w:t>
      </w:r>
      <w:r w:rsidRPr="007C6EA6">
        <w:rPr>
          <w:rFonts w:ascii="Arial" w:hAnsi="Arial" w:cs="Arial"/>
          <w:lang w:val="es-ES"/>
        </w:rPr>
        <w:t>.- Si fueren varios los deudores solidarios, lo dispuesto en el artículo anterior sólo comprenderá al que se hallare en alguno de los casos que en él se designan.</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LAS OBLIGACIONES CONJUNTIVAS </w:t>
      </w:r>
    </w:p>
    <w:p w:rsidR="0034041D" w:rsidRPr="007C6EA6" w:rsidRDefault="0034041D" w:rsidP="0034041D">
      <w:pPr>
        <w:jc w:val="center"/>
        <w:rPr>
          <w:rFonts w:ascii="Arial" w:hAnsi="Arial" w:cs="Arial"/>
          <w:b/>
          <w:lang w:val="es-ES"/>
        </w:rPr>
      </w:pPr>
      <w:r w:rsidRPr="007C6EA6">
        <w:rPr>
          <w:rFonts w:ascii="Arial" w:hAnsi="Arial" w:cs="Arial"/>
          <w:b/>
          <w:lang w:val="es-ES"/>
        </w:rPr>
        <w:t>Y ALTERNATIVAS.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1836</w:t>
      </w:r>
      <w:r w:rsidRPr="007C6EA6">
        <w:rPr>
          <w:rFonts w:ascii="Arial" w:hAnsi="Arial" w:cs="Arial"/>
          <w:lang w:val="es-ES"/>
        </w:rPr>
        <w:t>.- El que se ha obligado a diversas cosas o hechos, conjuntamente, debe dar todas las primeras y prestar todos los segundos.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1837</w:t>
      </w:r>
      <w:r w:rsidRPr="007C6EA6">
        <w:rPr>
          <w:rFonts w:ascii="Arial" w:hAnsi="Arial" w:cs="Arial"/>
          <w:lang w:val="es-ES"/>
        </w:rPr>
        <w:t>.- Si el deudor se ha obligado a uno de dos hechos, o a una de dos cosas, o a un hecho o a una cosa, cumple prestando cualquiera de esos hechos o cosas; más no puede, contra la voluntad del acreedor, prestar parte de una cosa y parte de otra o ejecutar en parte un hecho.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1838</w:t>
      </w:r>
      <w:r w:rsidRPr="007C6EA6">
        <w:rPr>
          <w:rFonts w:ascii="Arial" w:hAnsi="Arial" w:cs="Arial"/>
          <w:lang w:val="es-ES"/>
        </w:rPr>
        <w:t>.- En las obligaciones alternativas la elección corresponde al deudor, si no se ha pactado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1839</w:t>
      </w:r>
      <w:r w:rsidRPr="007C6EA6">
        <w:rPr>
          <w:rFonts w:ascii="Arial" w:hAnsi="Arial" w:cs="Arial"/>
          <w:lang w:val="es-ES"/>
        </w:rPr>
        <w:t>.- La elección no producirá efecto sino desde que fuere notificada.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1840</w:t>
      </w:r>
      <w:r w:rsidRPr="007C6EA6">
        <w:rPr>
          <w:rFonts w:ascii="Arial" w:hAnsi="Arial" w:cs="Arial"/>
          <w:lang w:val="es-ES"/>
        </w:rPr>
        <w:t>.- El deudor perderá el derecho de elección cuando, de las prestaciones a que alternativamente estuviere obligado, sólo una fuere realizable.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1841</w:t>
      </w:r>
      <w:r w:rsidRPr="007C6EA6">
        <w:rPr>
          <w:rFonts w:ascii="Arial" w:hAnsi="Arial" w:cs="Arial"/>
          <w:lang w:val="es-ES"/>
        </w:rPr>
        <w:t>.- Si la elección compete al deudor y alguna de las cosas se pierde por culpa suya o caso fortuito, el acreedor está obligado a recibir la que quede.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1842</w:t>
      </w:r>
      <w:r w:rsidRPr="007C6EA6">
        <w:rPr>
          <w:rFonts w:ascii="Arial" w:hAnsi="Arial" w:cs="Arial"/>
          <w:lang w:val="es-ES"/>
        </w:rPr>
        <w:t xml:space="preserve">.- Si las dos cosas se han perdido, y una lo ha sido por culpa del deudor, éste debe pagar el precio de la última que se perdió. Lo mismo se observará si las </w:t>
      </w:r>
      <w:r w:rsidRPr="007C6EA6">
        <w:rPr>
          <w:rFonts w:ascii="Arial" w:hAnsi="Arial" w:cs="Arial"/>
          <w:lang w:val="es-ES"/>
        </w:rPr>
        <w:lastRenderedPageBreak/>
        <w:t>dos cosas se han perdido por culpa del deudor; pero éste pagará los daños y perjuicios correspondientes.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1843</w:t>
      </w:r>
      <w:r w:rsidRPr="007C6EA6">
        <w:rPr>
          <w:rFonts w:ascii="Arial" w:hAnsi="Arial" w:cs="Arial"/>
          <w:lang w:val="es-ES"/>
        </w:rPr>
        <w:t>.- Si las dos cosas se han perdido por caso fortuito, el deudor queda libre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1844</w:t>
      </w:r>
      <w:r w:rsidRPr="007C6EA6">
        <w:rPr>
          <w:rFonts w:ascii="Arial" w:hAnsi="Arial" w:cs="Arial"/>
          <w:lang w:val="es-ES"/>
        </w:rPr>
        <w:t>.- Si la elección compete al acreedor y una de las dos cosas se pierde por culpa del deudor, puede el primero elegir la cosa que ha quedado o el valor de la perdida, con pagos de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1845</w:t>
      </w:r>
      <w:r w:rsidRPr="007C6EA6">
        <w:rPr>
          <w:rFonts w:ascii="Arial" w:hAnsi="Arial" w:cs="Arial"/>
          <w:lang w:val="es-ES"/>
        </w:rPr>
        <w:t>.- Si la cosa se pierde sin culpa del deudor, estará obligado el acreedor a recibir la que haya quedado.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1846</w:t>
      </w:r>
      <w:r w:rsidRPr="007C6EA6">
        <w:rPr>
          <w:rFonts w:ascii="Arial" w:hAnsi="Arial" w:cs="Arial"/>
          <w:lang w:val="es-ES"/>
        </w:rPr>
        <w:t>.- Si ambas cosas se perdieran por culpa del deudor, podrá el acreedor exigir el valor de cualquiera de ellas con los daños y perjuicios, o la rescisión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1847</w:t>
      </w:r>
      <w:r w:rsidRPr="007C6EA6">
        <w:rPr>
          <w:rFonts w:ascii="Arial" w:hAnsi="Arial" w:cs="Arial"/>
          <w:lang w:val="es-ES"/>
        </w:rPr>
        <w:t>.- Si ambas cosas se perdieren sin culpa del deudor, se hará la distinción siguiente: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se hubiere hecho ya la elección o designación de la cosa, la pérdida será por cuenta del acreedor;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elección no se hubiere hecho, quedará el contrato sin efecto.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1848</w:t>
      </w:r>
      <w:r w:rsidRPr="007C6EA6">
        <w:rPr>
          <w:rFonts w:ascii="Arial" w:hAnsi="Arial" w:cs="Arial"/>
          <w:lang w:val="es-ES"/>
        </w:rPr>
        <w:t>.- Si la elección es del deudor y una de las cosas se pierde por culpa del acreedor, podrá el primero pedir que se le dé por libre de la obligación o que se rescinda el contrato, con indemnización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1849</w:t>
      </w:r>
      <w:r w:rsidRPr="007C6EA6">
        <w:rPr>
          <w:rFonts w:ascii="Arial" w:hAnsi="Arial" w:cs="Arial"/>
          <w:lang w:val="es-ES"/>
        </w:rPr>
        <w:t>.- En el caso del artículo anterior, si la elección es del acreedor, con la cosa perdida quedará satisfecha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1850</w:t>
      </w:r>
      <w:r w:rsidRPr="007C6EA6">
        <w:rPr>
          <w:rFonts w:ascii="Arial" w:hAnsi="Arial" w:cs="Arial"/>
          <w:lang w:val="es-ES"/>
        </w:rPr>
        <w:t>.- Si las dos cosas se pierden por culpa del acreedor y es de éste la elección, quedará a su arbitrio devolver el precio que quiera de una de las cosas.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1851</w:t>
      </w:r>
      <w:r w:rsidRPr="007C6EA6">
        <w:rPr>
          <w:rFonts w:ascii="Arial" w:hAnsi="Arial" w:cs="Arial"/>
          <w:lang w:val="es-ES"/>
        </w:rPr>
        <w:t>.- En el caso del artículo anterior, si la elección es del deudor, éste designará la cosa cuyo precio debe pagar y este precio se probará conforme a derecho en caso de desacuerdo.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1852</w:t>
      </w:r>
      <w:r w:rsidRPr="007C6EA6">
        <w:rPr>
          <w:rFonts w:ascii="Arial" w:hAnsi="Arial" w:cs="Arial"/>
          <w:lang w:val="es-ES"/>
        </w:rPr>
        <w:t xml:space="preserve">.- En los casos de los dos </w:t>
      </w:r>
      <w:r w:rsidRPr="007C6EA6">
        <w:rPr>
          <w:rFonts w:ascii="Arial" w:hAnsi="Arial" w:cs="Arial"/>
          <w:color w:val="000000"/>
        </w:rPr>
        <w:t>artículos</w:t>
      </w:r>
      <w:r w:rsidRPr="007C6EA6">
        <w:rPr>
          <w:rFonts w:ascii="Arial" w:hAnsi="Arial" w:cs="Arial"/>
          <w:lang w:val="es-ES"/>
        </w:rPr>
        <w:t xml:space="preserve"> que preceden, el acreedor está obligado al pago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1853</w:t>
      </w:r>
      <w:r w:rsidRPr="007C6EA6">
        <w:rPr>
          <w:rFonts w:ascii="Arial" w:hAnsi="Arial" w:cs="Arial"/>
          <w:lang w:val="es-ES"/>
        </w:rPr>
        <w:t>.-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1854</w:t>
      </w:r>
      <w:r w:rsidRPr="007C6EA6">
        <w:rPr>
          <w:rFonts w:ascii="Arial" w:hAnsi="Arial" w:cs="Arial"/>
          <w:lang w:val="es-ES"/>
        </w:rPr>
        <w:t>.- Si la cosa se pierde por culpa del deudor y la elección es del acreedor, éste podrá exigir el precio de la cosa, la prestación del hecho o la rescisión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1855</w:t>
      </w:r>
      <w:r w:rsidRPr="007C6EA6">
        <w:rPr>
          <w:rFonts w:ascii="Arial" w:hAnsi="Arial" w:cs="Arial"/>
          <w:lang w:val="es-ES"/>
        </w:rPr>
        <w:t>.- En el caso del artículo anterior, si la cosa se pierde sin culpa del deudor, el acreedor está obligado a recibir la prestación del hecho.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1856</w:t>
      </w:r>
      <w:r w:rsidRPr="007C6EA6">
        <w:rPr>
          <w:rFonts w:ascii="Arial" w:hAnsi="Arial" w:cs="Arial"/>
          <w:lang w:val="es-ES"/>
        </w:rPr>
        <w:t>.- Haya habido o no culpa en la pérdida de la cosa por parte del deudor, si la elección es suya, el acreedor está obligado a recibir la prestación del hecho.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1857</w:t>
      </w:r>
      <w:r w:rsidRPr="007C6EA6">
        <w:rPr>
          <w:rFonts w:ascii="Arial" w:hAnsi="Arial" w:cs="Arial"/>
          <w:lang w:val="es-ES"/>
        </w:rPr>
        <w:t>.- Si la cosa se pierde o el hecho deja de prestarse por culpa del acreedor, se tiene por cumplida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1858</w:t>
      </w:r>
      <w:r w:rsidRPr="007C6EA6">
        <w:rPr>
          <w:rFonts w:ascii="Arial" w:hAnsi="Arial" w:cs="Arial"/>
          <w:lang w:val="es-ES"/>
        </w:rPr>
        <w:t xml:space="preserve">.- La falta de prestación del hecho se regirá por lo dispuesto en los </w:t>
      </w:r>
      <w:r w:rsidRPr="007C6EA6">
        <w:rPr>
          <w:rFonts w:ascii="Arial" w:hAnsi="Arial" w:cs="Arial"/>
          <w:color w:val="000000"/>
        </w:rPr>
        <w:t>artículos</w:t>
      </w:r>
      <w:r w:rsidRPr="007C6EA6">
        <w:rPr>
          <w:rFonts w:ascii="Arial" w:hAnsi="Arial" w:cs="Arial"/>
          <w:lang w:val="es-ES"/>
        </w:rPr>
        <w:t xml:space="preserve"> 1902 y 1903.</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MANCOMUNADAS.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1859</w:t>
      </w:r>
      <w:r w:rsidRPr="007C6EA6">
        <w:rPr>
          <w:rFonts w:ascii="Arial" w:hAnsi="Arial" w:cs="Arial"/>
          <w:lang w:val="es-ES"/>
        </w:rPr>
        <w:t>.- Cuando hay pluralidad de deudores o de acreedores, tratándose de una misma obligación, existe la mancomunidad.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1860</w:t>
      </w:r>
      <w:r w:rsidRPr="007C6EA6">
        <w:rPr>
          <w:rFonts w:ascii="Arial" w:hAnsi="Arial" w:cs="Arial"/>
          <w:lang w:val="es-ES"/>
        </w:rPr>
        <w:t>.-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1861</w:t>
      </w:r>
      <w:r w:rsidRPr="007C6EA6">
        <w:rPr>
          <w:rFonts w:ascii="Arial" w:hAnsi="Arial" w:cs="Arial"/>
          <w:lang w:val="es-ES"/>
        </w:rPr>
        <w:t>.- Las partes se presumen iguales a no ser que se pacte otra cosa o que la Ley disponga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1862</w:t>
      </w:r>
      <w:r w:rsidRPr="007C6EA6">
        <w:rPr>
          <w:rFonts w:ascii="Arial" w:hAnsi="Arial" w:cs="Arial"/>
          <w:lang w:val="es-ES"/>
        </w:rPr>
        <w:t>.-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1863</w:t>
      </w:r>
      <w:r w:rsidRPr="007C6EA6">
        <w:rPr>
          <w:rFonts w:ascii="Arial" w:hAnsi="Arial" w:cs="Arial"/>
          <w:lang w:val="es-ES"/>
        </w:rPr>
        <w:t>.- La solidaridad no se presume; resulta de la Ley o de la voluntad de las partes.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1864</w:t>
      </w:r>
      <w:r w:rsidRPr="007C6EA6">
        <w:rPr>
          <w:rFonts w:ascii="Arial" w:hAnsi="Arial" w:cs="Arial"/>
          <w:lang w:val="es-ES"/>
        </w:rPr>
        <w:t xml:space="preserve">.-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w:t>
      </w:r>
      <w:r w:rsidRPr="007C6EA6">
        <w:rPr>
          <w:rFonts w:ascii="Arial" w:hAnsi="Arial" w:cs="Arial"/>
          <w:lang w:val="es-ES"/>
        </w:rPr>
        <w:lastRenderedPageBreak/>
        <w:t>reclamar el todo de los demás obligados, con deducción de la parte del deudor o deudores libertados de la solidaridad.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1865</w:t>
      </w:r>
      <w:r w:rsidRPr="007C6EA6">
        <w:rPr>
          <w:rFonts w:ascii="Arial" w:hAnsi="Arial" w:cs="Arial"/>
          <w:lang w:val="es-ES"/>
        </w:rPr>
        <w:t>.- El pago hecho a uno de los acreedores solidarios extingue totalmente la deuda.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1866</w:t>
      </w:r>
      <w:r w:rsidRPr="007C6EA6">
        <w:rPr>
          <w:rFonts w:ascii="Arial" w:hAnsi="Arial" w:cs="Arial"/>
          <w:lang w:val="es-ES"/>
        </w:rPr>
        <w:t>.- La novación, compensación, confusión o remisión hecha por cualquiera de los acreedores solidarios, con cualquiera de los deudores de la misma clase, extingue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1867</w:t>
      </w:r>
      <w:r w:rsidRPr="007C6EA6">
        <w:rPr>
          <w:rFonts w:ascii="Arial" w:hAnsi="Arial" w:cs="Arial"/>
          <w:lang w:val="es-ES"/>
        </w:rPr>
        <w:t>.- El acreedor que hubiese recibido todo o parte de la deuda, o que hubiese hecho quita o remisión de ella, queda responsable a los otros acreedores de la parte que a éstos corresponda, dividido el crédito entre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1868</w:t>
      </w:r>
      <w:r w:rsidRPr="007C6EA6">
        <w:rPr>
          <w:rFonts w:ascii="Arial" w:hAnsi="Arial" w:cs="Arial"/>
          <w:lang w:val="es-ES"/>
        </w:rPr>
        <w:t>.-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1869</w:t>
      </w:r>
      <w:r w:rsidRPr="007C6EA6">
        <w:rPr>
          <w:rFonts w:ascii="Arial" w:hAnsi="Arial" w:cs="Arial"/>
          <w:lang w:val="es-ES"/>
        </w:rPr>
        <w:t>.- El deudor de varios acreedores solidarios se libra pagando a cualquiera de éstos, a no ser que haya sido requerido judicialmente por alguno de ellos, en cuyo caso deberá hacer el pago al demandante.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1870</w:t>
      </w:r>
      <w:r w:rsidRPr="007C6EA6">
        <w:rPr>
          <w:rFonts w:ascii="Arial" w:hAnsi="Arial" w:cs="Arial"/>
          <w:lang w:val="es-ES"/>
        </w:rPr>
        <w:t>.- El deudor solidario sólo podrá utilizar contra las reclamaciones del acreedor, las excepciones que se deriven de la naturaleza de la obligación y las que le sean personales.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1871</w:t>
      </w:r>
      <w:r w:rsidRPr="007C6EA6">
        <w:rPr>
          <w:rFonts w:ascii="Arial" w:hAnsi="Arial" w:cs="Arial"/>
          <w:lang w:val="es-ES"/>
        </w:rPr>
        <w:t>.- El deudor solidario es responsable para con sus coobligados si no hace valer las excepciones que son comunes a todos.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1872</w:t>
      </w:r>
      <w:r w:rsidRPr="007C6EA6">
        <w:rPr>
          <w:rFonts w:ascii="Arial" w:hAnsi="Arial" w:cs="Arial"/>
          <w:lang w:val="es-ES"/>
        </w:rPr>
        <w:t>.- Si la cosa hubiere perecido, o la prestación se hubiere hecho imposible sin culpa de los deudores solidarios la obligación quedará extinguida.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hubiere mediado culpa de parte de cualquiera de ellos, todos responderán del precio y de la indemnización de daños y perjuicios, teniendo derecho los no culpables de dirigir su acción contra el culpable o negligente.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1873</w:t>
      </w:r>
      <w:r w:rsidRPr="007C6EA6">
        <w:rPr>
          <w:rFonts w:ascii="Arial" w:hAnsi="Arial" w:cs="Arial"/>
          <w:lang w:val="es-ES"/>
        </w:rPr>
        <w:t>.-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1874</w:t>
      </w:r>
      <w:r w:rsidRPr="007C6EA6">
        <w:rPr>
          <w:rFonts w:ascii="Arial" w:hAnsi="Arial" w:cs="Arial"/>
          <w:lang w:val="es-ES"/>
        </w:rPr>
        <w:t>.- El deudor solidario que paga por entero la deuda, tiene derecho de exigir de los otros codeudores la parte que en ella les corresponda.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Salvo convenio en contrario, los deudores solidarios están obligados entre sí por partes iguales.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 parte que incumbe a un deudor solidario no puede obtenerse de él, el déficit debe ser repartido entre los demás deudores solidarios, aun entre aquellos a quienes el acreedor hubiere libertado de la solidaridad.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la medida de un deudor solidario satisface la deuda se subroga en los derechos del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1875</w:t>
      </w:r>
      <w:r w:rsidRPr="007C6EA6">
        <w:rPr>
          <w:rFonts w:ascii="Arial" w:hAnsi="Arial" w:cs="Arial"/>
          <w:lang w:val="es-ES"/>
        </w:rPr>
        <w:t>.- Si el negocio por el cual la deuda se contrajo solidariamente, no interesa más que a uno de los deudores solidarios, éste será responsable de toda ella a los otros codeudores.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1876</w:t>
      </w:r>
      <w:r w:rsidRPr="007C6EA6">
        <w:rPr>
          <w:rFonts w:ascii="Arial" w:hAnsi="Arial" w:cs="Arial"/>
          <w:lang w:val="es-ES"/>
        </w:rPr>
        <w:t>.- Cualquier acto que interrumpa la prescripción en favor de uno de los acreedores o en contra de uno de los deudores, aprovecha o perjudica a los demás.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1877</w:t>
      </w:r>
      <w:r w:rsidRPr="007C6EA6">
        <w:rPr>
          <w:rFonts w:ascii="Arial" w:hAnsi="Arial" w:cs="Arial"/>
          <w:lang w:val="es-ES"/>
        </w:rPr>
        <w:t>.- Cuando por el no cumplimiento de la obligación se demanden daños y perjuicios, cada uno de los deudores solidarios responderá íntegramente de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1878</w:t>
      </w:r>
      <w:r w:rsidRPr="007C6EA6">
        <w:rPr>
          <w:rFonts w:ascii="Arial" w:hAnsi="Arial" w:cs="Arial"/>
          <w:lang w:val="es-ES"/>
        </w:rPr>
        <w:t>.- Las obligaciones son divisibles cuando tienen por objeto prestaciones susceptibles de cumplirse parcialmente. Son indivisibles si las prestaciones no pudiesen ser cumplidas sino por entero.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1879</w:t>
      </w:r>
      <w:r w:rsidRPr="007C6EA6">
        <w:rPr>
          <w:rFonts w:ascii="Arial" w:hAnsi="Arial" w:cs="Arial"/>
          <w:lang w:val="es-ES"/>
        </w:rPr>
        <w:t>.- La solidaridad estipulada no da a la obligación el carácter de indivisible; ni la indivisibilidad de la obligación la hace solidaria.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1880</w:t>
      </w:r>
      <w:r w:rsidRPr="007C6EA6">
        <w:rPr>
          <w:rFonts w:ascii="Arial" w:hAnsi="Arial" w:cs="Arial"/>
          <w:lang w:val="es-ES"/>
        </w:rPr>
        <w:t>.- Las obligaciones divisibles en que haya más de un deudor o acreedor se regirán por las reglas comunes de las obligaciones; las indivisibles en que haya más de un deudor o acreedor se sujetarán a las siguientes disposiciones.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1881</w:t>
      </w:r>
      <w:r w:rsidRPr="007C6EA6">
        <w:rPr>
          <w:rFonts w:ascii="Arial" w:hAnsi="Arial" w:cs="Arial"/>
          <w:lang w:val="es-ES"/>
        </w:rPr>
        <w:t>.- Cada uno de los que han contraído conjuntamente una deuda indivisible, está obligado por el todo, aunque no se haya estipulado solidaridad.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 mismo tiene lugar respecto de los herederos de aquel que haya contraído una obligación indivisible.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1882</w:t>
      </w:r>
      <w:r w:rsidRPr="007C6EA6">
        <w:rPr>
          <w:rFonts w:ascii="Arial" w:hAnsi="Arial" w:cs="Arial"/>
          <w:lang w:val="es-ES"/>
        </w:rPr>
        <w:t>.-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uno sólo de los herederos ha perdonado la deuda o recibido el valor de la cosa, el coheredero no puede pedir la cosa indivisible sino devolviendo la porción del heredero que haya perdonado o que haya recibido el valor.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1883</w:t>
      </w:r>
      <w:r w:rsidRPr="007C6EA6">
        <w:rPr>
          <w:rFonts w:ascii="Arial" w:hAnsi="Arial" w:cs="Arial"/>
          <w:lang w:val="es-ES"/>
        </w:rPr>
        <w:t>.- Sólo por el consentimiento de todos los acreedores puede remitirse la obligación indivisible o hacerse una quita de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1884</w:t>
      </w:r>
      <w:r w:rsidRPr="007C6EA6">
        <w:rPr>
          <w:rFonts w:ascii="Arial" w:hAnsi="Arial" w:cs="Arial"/>
          <w:lang w:val="es-ES"/>
        </w:rPr>
        <w:t>.-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1885</w:t>
      </w:r>
      <w:r w:rsidRPr="007C6EA6">
        <w:rPr>
          <w:rFonts w:ascii="Arial" w:hAnsi="Arial" w:cs="Arial"/>
          <w:lang w:val="es-ES"/>
        </w:rPr>
        <w:t>.- Pierde la calidad de indivisible, la obligación que se resuelve en el pago de daños y perjuicios y, entonces, se observaran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para que se produzca esa conversión hubo culpa de parte de todos los deudores, todos responderán de los daños y perjuicios proporcionalmente al interés que representen en la obligación;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sólo algunos fueron culpables, únicamente ellos responderán de los daños y perjuicios.</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DE DAR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1886</w:t>
      </w:r>
      <w:r w:rsidRPr="007C6EA6">
        <w:rPr>
          <w:rFonts w:ascii="Arial" w:hAnsi="Arial" w:cs="Arial"/>
          <w:lang w:val="es-ES"/>
        </w:rPr>
        <w:t>.- La prestación de la cosa puede consistir: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la traslación de dominio de cosa cierta;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la enajenación temporal del uso o goce de cosa cierta;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En la restitución de cosa ajena o pago de cosa debida.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1887</w:t>
      </w:r>
      <w:r w:rsidRPr="007C6EA6">
        <w:rPr>
          <w:rFonts w:ascii="Arial" w:hAnsi="Arial" w:cs="Arial"/>
          <w:lang w:val="es-ES"/>
        </w:rPr>
        <w:t>.- El acreedor de cosa cierta no puede ser obligado a recibir otra aún cuando sea de mayor valor.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1888</w:t>
      </w:r>
      <w:r w:rsidRPr="007C6EA6">
        <w:rPr>
          <w:rFonts w:ascii="Arial" w:hAnsi="Arial" w:cs="Arial"/>
          <w:lang w:val="es-ES"/>
        </w:rPr>
        <w:t>.- La obligación de dar cosa cierta comprende también la de entregar sus accesorios, salvo que lo contrario resulte del título de la obligación o de las circunstancias del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1889</w:t>
      </w:r>
      <w:r w:rsidRPr="007C6EA6">
        <w:rPr>
          <w:rFonts w:ascii="Arial" w:hAnsi="Arial" w:cs="Arial"/>
          <w:lang w:val="es-ES"/>
        </w:rPr>
        <w:t>.-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1890</w:t>
      </w:r>
      <w:r w:rsidRPr="007C6EA6">
        <w:rPr>
          <w:rFonts w:ascii="Arial" w:hAnsi="Arial" w:cs="Arial"/>
          <w:lang w:val="es-ES"/>
        </w:rPr>
        <w:t>.- En las enajenaciones de alguna especie indeterminada, la propiedad no se transferirá sino hasta el momento en que la cosa se hace cierta y determinada con conocimiento del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1891</w:t>
      </w:r>
      <w:r w:rsidRPr="007C6EA6">
        <w:rPr>
          <w:rFonts w:ascii="Arial" w:hAnsi="Arial" w:cs="Arial"/>
          <w:lang w:val="es-ES"/>
        </w:rPr>
        <w:t>.- En el caso del artículo que precede, si no se designa la calidad de la cosa, el deudor cumple entregando una de mediana calidad.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1892</w:t>
      </w:r>
      <w:r w:rsidRPr="007C6EA6">
        <w:rPr>
          <w:rFonts w:ascii="Arial" w:hAnsi="Arial" w:cs="Arial"/>
          <w:lang w:val="es-ES"/>
        </w:rPr>
        <w:t>.- En los casos en que la obligación de dar cosa cierta importe la traslación de la propiedad de esa cosa, y se pierde o deteriora en poder del deudor, se observarán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la pérdida fue por culpa del deudor, éste responderá al acreedor por el valor de la cosa y por los daños y perjuicios;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cosa se deteriorare por culpa del deudor, el acreedor puede optar por la rescisión del contrato y el pago de daños y perjuicios, o recibir la cosa en el estado que se encuentre y exigir la reducción de precio y el pago de daños y perjuicios;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la cosa se perdiere por culpa del acreedor, el deudor queda libre de la obligación;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se deteriorare por culpa del acreedor, éste tiene obligación de recibir la cosa en el estado en que se halle;</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V.- Si la cosa se pierde por caso fortuito o fuerza mayor, la obligación queda sin efecto y el dueño sufre la pérdida, a menos que otra cosa se haya convenido.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1893</w:t>
      </w:r>
      <w:r w:rsidRPr="007C6EA6">
        <w:rPr>
          <w:rFonts w:ascii="Arial" w:hAnsi="Arial" w:cs="Arial"/>
          <w:lang w:val="es-ES"/>
        </w:rPr>
        <w:t>.- La pérdida de la cosa en poder del deudor se presume por culpa suya, mientras no se pruebe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1894</w:t>
      </w:r>
      <w:r w:rsidRPr="007C6EA6">
        <w:rPr>
          <w:rFonts w:ascii="Arial" w:hAnsi="Arial" w:cs="Arial"/>
          <w:lang w:val="es-ES"/>
        </w:rPr>
        <w:t>.-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1895</w:t>
      </w:r>
      <w:r w:rsidRPr="007C6EA6">
        <w:rPr>
          <w:rFonts w:ascii="Arial" w:hAnsi="Arial" w:cs="Arial"/>
          <w:lang w:val="es-ES"/>
        </w:rPr>
        <w:t>.- El deudor de una cosa perdida o deteriorada sin culpa suya, está obligado a ceder al acreedor cuántos derechos y acciones tuviere para reclamar la indemnización a quien fuere responsable.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1896</w:t>
      </w:r>
      <w:r w:rsidRPr="007C6EA6">
        <w:rPr>
          <w:rFonts w:ascii="Arial" w:hAnsi="Arial" w:cs="Arial"/>
          <w:lang w:val="es-ES"/>
        </w:rPr>
        <w:t>.- La pérdida de la cosa puede verificarse: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Pereciendo la cosa o quedando fuera del comercio;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Desapareciendo de modo que no se tengan noticias de ella o que aunque se tenga alguna, la cosa no se pueda recobrar.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1897</w:t>
      </w:r>
      <w:r w:rsidRPr="007C6EA6">
        <w:rPr>
          <w:rFonts w:ascii="Arial" w:hAnsi="Arial" w:cs="Arial"/>
          <w:lang w:val="es-ES"/>
        </w:rPr>
        <w:t>.- Cuando la obligación de dar tenga por objeto una cosa designada sólo por su género y cantidad, luego que la cosa se individualice por la elección del deudor o del acreedor, se aplicarán, en caso de pérdida o deterioro, las reglas establecidas en el artículo 1892.</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1898</w:t>
      </w:r>
      <w:r w:rsidRPr="007C6EA6">
        <w:rPr>
          <w:rFonts w:ascii="Arial" w:hAnsi="Arial" w:cs="Arial"/>
          <w:lang w:val="es-ES"/>
        </w:rPr>
        <w:t>.- En los casos de enajenación con reserva de la posesión, uso o goce de la cosa hasta cierto tiempo, se observarán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hay convenio expreso, se estará a lo estipulado;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pérdida fuere por culpa de alguno de los contratantes, el importe será de la responsabilidad de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falta de convenio o de culpa, cada interesado sufrirá la pérdida que le corresponda, en todo, si la cosa perece totalmente, o en parte, si la pérdida fuere solamente parcial;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En el caso de la fracción que precede, si la pérdida fuera parcial y las partes no se convinieren en la disminución de sus respectivos derechos, se nombrarán peritos que la determinen.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1899</w:t>
      </w:r>
      <w:r w:rsidRPr="007C6EA6">
        <w:rPr>
          <w:rFonts w:ascii="Arial" w:hAnsi="Arial" w:cs="Arial"/>
          <w:lang w:val="es-ES"/>
        </w:rPr>
        <w:t>.- En los contratos en que la prestación de la cosa no importe la traslación de la propiedad, el riesgo será siempre de cuenta del acreedor, a menos que intervenga culpa o negligencia de la otra parte.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1900</w:t>
      </w:r>
      <w:r w:rsidRPr="007C6EA6">
        <w:rPr>
          <w:rFonts w:ascii="Arial" w:hAnsi="Arial" w:cs="Arial"/>
          <w:lang w:val="es-ES"/>
        </w:rPr>
        <w:t>.- Hay culpa o negligencia cuando el obligado ejecuta actos contrarios a la conservación de la cosa o deja de ejecutar los que son necesarios para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1901</w:t>
      </w:r>
      <w:r w:rsidRPr="007C6EA6">
        <w:rPr>
          <w:rFonts w:ascii="Arial" w:hAnsi="Arial" w:cs="Arial"/>
          <w:lang w:val="es-ES"/>
        </w:rPr>
        <w:t>.- Si fueren varios los obligados a prestar la misma cosa, cada uno de ellos responderá, proporcionalmente, exceptuándose en los casos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cada uno de ellos se hubiere obligado solidariamente;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la prestación consistiere en cosa cierta y determinada que se encuentre en poder de uno de ellos, o cuando dependa de hecho que sólo uno de los obligados pueda prestar;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la obligación sea indivisible;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por el contrato se ha determinado otra cosa.</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LAS OBLIGACIONES </w:t>
      </w:r>
    </w:p>
    <w:p w:rsidR="0034041D" w:rsidRPr="007C6EA6" w:rsidRDefault="0034041D" w:rsidP="0034041D">
      <w:pPr>
        <w:jc w:val="center"/>
        <w:rPr>
          <w:rFonts w:ascii="Arial" w:hAnsi="Arial" w:cs="Arial"/>
          <w:b/>
          <w:lang w:val="es-ES"/>
        </w:rPr>
      </w:pPr>
      <w:r w:rsidRPr="007C6EA6">
        <w:rPr>
          <w:rFonts w:ascii="Arial" w:hAnsi="Arial" w:cs="Arial"/>
          <w:b/>
          <w:lang w:val="es-ES"/>
        </w:rPr>
        <w:t>DE HACER O DE NO HACER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1902</w:t>
      </w:r>
      <w:r w:rsidRPr="007C6EA6">
        <w:rPr>
          <w:rFonts w:ascii="Arial" w:hAnsi="Arial" w:cs="Arial"/>
          <w:lang w:val="es-ES"/>
        </w:rPr>
        <w:t>.- Si el obligado a prestar un hecho, no lo hiciere, el acreedor tiene derecho de pedir que a costa de aquel se ejecute por otro, cuando la substitución sea posible.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Esto mismo se observará si no lo hiciere de la manera convenida. En este caso el acreedor podra pedir que se deshaga lo mal hecho.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1903</w:t>
      </w:r>
      <w:r w:rsidRPr="007C6EA6">
        <w:rPr>
          <w:rFonts w:ascii="Arial" w:hAnsi="Arial" w:cs="Arial"/>
          <w:lang w:val="es-ES"/>
        </w:rPr>
        <w:t>.- El que estuviere obligado a no hacer alguna cosa, quedará sujeto al pago de daños y perjuicios en caso de contravención. Si hubiera obra material, podrá exigir el acreedor que sea destruída a costa del obligado.</w:t>
      </w:r>
    </w:p>
    <w:p w:rsidR="0034041D" w:rsidRPr="007C6EA6" w:rsidRDefault="0034041D" w:rsidP="0034041D">
      <w:pPr>
        <w:jc w:val="center"/>
        <w:rPr>
          <w:rFonts w:ascii="Arial" w:hAnsi="Arial" w:cs="Arial"/>
          <w:b/>
          <w:lang w:val="es-ES"/>
        </w:rPr>
      </w:pPr>
      <w:r w:rsidRPr="007C6EA6">
        <w:rPr>
          <w:rFonts w:ascii="Arial" w:hAnsi="Arial" w:cs="Arial"/>
          <w:b/>
          <w:lang w:val="es-ES"/>
        </w:rPr>
        <w:t>TITULO TERCERO</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TRANSMISION DE LAS </w:t>
      </w:r>
    </w:p>
    <w:p w:rsidR="0034041D" w:rsidRPr="007C6EA6" w:rsidRDefault="0034041D" w:rsidP="0034041D">
      <w:pPr>
        <w:jc w:val="center"/>
        <w:rPr>
          <w:rFonts w:ascii="Arial" w:hAnsi="Arial" w:cs="Arial"/>
          <w:b/>
          <w:lang w:val="es-ES"/>
        </w:rPr>
      </w:pPr>
      <w:r w:rsidRPr="007C6EA6">
        <w:rPr>
          <w:rFonts w:ascii="Arial" w:hAnsi="Arial" w:cs="Arial"/>
          <w:b/>
          <w:lang w:val="es-ES"/>
        </w:rPr>
        <w:t>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LA CESION DE DERECHOS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1904</w:t>
      </w:r>
      <w:r w:rsidRPr="007C6EA6">
        <w:rPr>
          <w:rFonts w:ascii="Arial" w:hAnsi="Arial" w:cs="Arial"/>
          <w:lang w:val="es-ES"/>
        </w:rPr>
        <w:t>.- Habrá cesión de derechos cuando el acreedor transfiere a otro los que tenga contra su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1905</w:t>
      </w:r>
      <w:r w:rsidRPr="007C6EA6">
        <w:rPr>
          <w:rFonts w:ascii="Arial" w:hAnsi="Arial" w:cs="Arial"/>
          <w:lang w:val="es-ES"/>
        </w:rPr>
        <w:t>.- El acreedor puede ceder su derecho a un tercero sin el consentimiento del deudor, a menos que la cesión esté prohibida por la Ley, se haya convenido no hacerla o no la permita la naturaleza del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deudor no puede alegar contra el tercero que el derecho no podía cederse porque así se había convenido, cuando ese convenio no conste en el título constitutivo del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1906</w:t>
      </w:r>
      <w:r w:rsidRPr="007C6EA6">
        <w:rPr>
          <w:rFonts w:ascii="Arial" w:hAnsi="Arial" w:cs="Arial"/>
          <w:lang w:val="es-ES"/>
        </w:rPr>
        <w:t>.- En la cesión de crédito se observarán las disposiciones relativas al acto jurídico que le dé origen, en lo que no estuvieren modificadas en este Capítulo.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1907</w:t>
      </w:r>
      <w:r w:rsidRPr="007C6EA6">
        <w:rPr>
          <w:rFonts w:ascii="Arial" w:hAnsi="Arial" w:cs="Arial"/>
          <w:lang w:val="es-ES"/>
        </w:rPr>
        <w:t>.- La cesión de un crédito comprende la de todos los derechos accesorios como la fianza, hipoteca, prenda o privilegio, salvo aquellos que son inseparables de la persona del cedente.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intereses vencidos se presume que fueron cedidos con el crédito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1908</w:t>
      </w:r>
      <w:r w:rsidRPr="007C6EA6">
        <w:rPr>
          <w:rFonts w:ascii="Arial" w:hAnsi="Arial" w:cs="Arial"/>
          <w:lang w:val="es-ES"/>
        </w:rPr>
        <w:t>.- La cesión de créditos puede hacerse en escrito privado que firmarán cedente, cesionario y dos testigos. Sólo cuando la Ley exija que el crédito cedido conste en escritura pública, la cesión deberá hacerse en esta clase de documento.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1909</w:t>
      </w:r>
      <w:r w:rsidRPr="007C6EA6">
        <w:rPr>
          <w:rFonts w:ascii="Arial" w:hAnsi="Arial" w:cs="Arial"/>
          <w:lang w:val="es-ES"/>
        </w:rPr>
        <w:t>.- La cesión de créditos no produce efectos contra tercero, sino desde que su fecha deba tenerse por cierta, conforme a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tiene por objeto un crédito que deba inscribirse, desde la fecha de su inscripción en el Registro Público de la Propiedad;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se hace en escritura pública, desde la fecha de su otorgamiento;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se trata de un documento privado, desde el día en que se incorpore o inscriba en un Registro Público; desde la muerte de cualquiera de los que lo firmaren, o desde la fecha en que se entregue a un funcionario público por razón de su oficio.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1910</w:t>
      </w:r>
      <w:r w:rsidRPr="007C6EA6">
        <w:rPr>
          <w:rFonts w:ascii="Arial" w:hAnsi="Arial" w:cs="Arial"/>
          <w:lang w:val="es-ES"/>
        </w:rPr>
        <w:t>.- El deudor puede oponer al cesionario las excepciones que podría oponer al cedente en el momento en que se hace la cesión.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tiene contra el cedente un crédito todavía no exigible cuando se hace la cesión, podrá invocar la compensación, con tal que su crédito no sea exigible después de que lo sea el cedido.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1911</w:t>
      </w:r>
      <w:r w:rsidRPr="007C6EA6">
        <w:rPr>
          <w:rFonts w:ascii="Arial" w:hAnsi="Arial" w:cs="Arial"/>
          <w:lang w:val="es-ES"/>
        </w:rPr>
        <w:t>.- En los casos a que se refiere el artículo 1908, para que el cesionario pueda ejercitar sus derechos contra el deudor, deberá hacer a éste la notificación de la cesión, ya sea judicialmente, ya en lo extrajudicial, ante dos testigos o ante notario.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1912</w:t>
      </w:r>
      <w:r w:rsidRPr="007C6EA6">
        <w:rPr>
          <w:rFonts w:ascii="Arial" w:hAnsi="Arial" w:cs="Arial"/>
          <w:lang w:val="es-ES"/>
        </w:rPr>
        <w:t>.- Solo tiene derecho para pedir y hacer la notificación, el acreedor que presente el título justificativo del crédito, o el de la cesión, cuando aquél no sea necesario.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1913</w:t>
      </w:r>
      <w:r w:rsidRPr="007C6EA6">
        <w:rPr>
          <w:rFonts w:ascii="Arial" w:hAnsi="Arial" w:cs="Arial"/>
          <w:lang w:val="es-ES"/>
        </w:rPr>
        <w:t>.- Si el deudor está presente a la cesión y no se opone a ella, o si estando ausente la ha aceptado, y esto se prueba, se tendrá por hecha la notificación.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1914</w:t>
      </w:r>
      <w:r w:rsidRPr="007C6EA6">
        <w:rPr>
          <w:rFonts w:ascii="Arial" w:hAnsi="Arial" w:cs="Arial"/>
          <w:lang w:val="es-ES"/>
        </w:rPr>
        <w:t>.- Si el crédito se ha cedido a varios cesionarios, tiene preferencia el que primero ha notificado la cesión al deudor, salvo lo dispuesto para títulos que deban registrarse.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1915</w:t>
      </w:r>
      <w:r w:rsidRPr="007C6EA6">
        <w:rPr>
          <w:rFonts w:ascii="Arial" w:hAnsi="Arial" w:cs="Arial"/>
          <w:lang w:val="es-ES"/>
        </w:rPr>
        <w:t>.- Mientras no se haya hecho notificación al deudor, éste se libra pagando al acreedor primitivo.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1916</w:t>
      </w:r>
      <w:r w:rsidRPr="007C6EA6">
        <w:rPr>
          <w:rFonts w:ascii="Arial" w:hAnsi="Arial" w:cs="Arial"/>
          <w:lang w:val="es-ES"/>
        </w:rPr>
        <w:t>.- Hecha la notificación, no se libra el deudor sino pagando al cesionario.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1917</w:t>
      </w:r>
      <w:r w:rsidRPr="007C6EA6">
        <w:rPr>
          <w:rFonts w:ascii="Arial" w:hAnsi="Arial" w:cs="Arial"/>
          <w:lang w:val="es-ES"/>
        </w:rPr>
        <w:t>.- El cedente está obligado a garantizar la existencia o legitimidad del crédito al tiempo de hacerse la cesión, a no ser que aquel se haya cedido con carácter de dudoso.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1918</w:t>
      </w:r>
      <w:r w:rsidRPr="007C6EA6">
        <w:rPr>
          <w:rFonts w:ascii="Arial" w:hAnsi="Arial" w:cs="Arial"/>
          <w:lang w:val="es-ES"/>
        </w:rPr>
        <w:t>.- El cedente no está obligado a garantizar la solvencia del deudor, a no ser que se haya estipulado expresamente o que la insolvencia sea pública y anterior a la 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1919</w:t>
      </w:r>
      <w:r w:rsidRPr="007C6EA6">
        <w:rPr>
          <w:rFonts w:ascii="Arial" w:hAnsi="Arial" w:cs="Arial"/>
          <w:lang w:val="es-ES"/>
        </w:rPr>
        <w:t>.-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1920</w:t>
      </w:r>
      <w:r w:rsidRPr="007C6EA6">
        <w:rPr>
          <w:rFonts w:ascii="Arial" w:hAnsi="Arial" w:cs="Arial"/>
          <w:lang w:val="es-ES"/>
        </w:rPr>
        <w:t>.- Si el crédito cedido consiste en una renta perpetua, la responsabilidad por la solvencia del deudor se extingue a los cinco años, contados desde la fecha de la 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1921</w:t>
      </w:r>
      <w:r w:rsidRPr="007C6EA6">
        <w:rPr>
          <w:rFonts w:ascii="Arial" w:hAnsi="Arial" w:cs="Arial"/>
          <w:lang w:val="es-ES"/>
        </w:rPr>
        <w:t>.- El que cede alzadamente o en globo la totalidad de ciertos derechos, cumple con responder de la legitimidad del todo en general; pero no está obligado al saneamiento de cada una de las partes, salvo en el caso de evicción del todo o de la mayor parte.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1922</w:t>
      </w:r>
      <w:r w:rsidRPr="007C6EA6">
        <w:rPr>
          <w:rFonts w:ascii="Arial" w:hAnsi="Arial" w:cs="Arial"/>
          <w:lang w:val="es-ES"/>
        </w:rPr>
        <w:t>.- El que cede su derecho a una herencia, sin enumerar las cosas de que ésta se compone, sólo está obligado a responder de su calidad de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1923</w:t>
      </w:r>
      <w:r w:rsidRPr="007C6EA6">
        <w:rPr>
          <w:rFonts w:ascii="Arial" w:hAnsi="Arial" w:cs="Arial"/>
          <w:lang w:val="es-ES"/>
        </w:rPr>
        <w:t>.- Si el cedente se hubiere aprovechado de algunos frutos o percibido alguna cosa de la herencia que cediere, deberá abonarla al cesionario, si no se hubiere pactado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1924</w:t>
      </w:r>
      <w:r w:rsidRPr="007C6EA6">
        <w:rPr>
          <w:rFonts w:ascii="Arial" w:hAnsi="Arial" w:cs="Arial"/>
          <w:lang w:val="es-ES"/>
        </w:rPr>
        <w:t>.- El cesionario debe, por su parte, satisfacer al cedente todo lo que haya pagado por las deudas o cargas de la herencia y sus propios créditos contra ella, salvo si hubiere pactado lo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1925</w:t>
      </w:r>
      <w:r w:rsidRPr="007C6EA6">
        <w:rPr>
          <w:rFonts w:ascii="Arial" w:hAnsi="Arial" w:cs="Arial"/>
          <w:lang w:val="es-ES"/>
        </w:rPr>
        <w:t>.- Si la cesión fuere gratuita, el cedente no será responsable para con el cesionario, ni por la existencia del crédito, ni por la solvencia del deudor.</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CESION DE DEUDAS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1926</w:t>
      </w:r>
      <w:r w:rsidRPr="007C6EA6">
        <w:rPr>
          <w:rFonts w:ascii="Arial" w:hAnsi="Arial" w:cs="Arial"/>
          <w:lang w:val="es-ES"/>
        </w:rPr>
        <w:t>.- Para que haya sustitución de deudor es necesario que el acreedor consienta expresa o tácitamente.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1927</w:t>
      </w:r>
      <w:r w:rsidRPr="007C6EA6">
        <w:rPr>
          <w:rFonts w:ascii="Arial" w:hAnsi="Arial" w:cs="Arial"/>
          <w:lang w:val="es-ES"/>
        </w:rPr>
        <w:t>.-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1928</w:t>
      </w:r>
      <w:r w:rsidRPr="007C6EA6">
        <w:rPr>
          <w:rFonts w:ascii="Arial" w:hAnsi="Arial" w:cs="Arial"/>
          <w:lang w:val="es-ES"/>
        </w:rPr>
        <w:t>.- El acreedor que exonera al antiguo deudor, aceptando otro en su lugar, no puede repetir contra el primero, si el nuevo se encuentra insolvente,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1929</w:t>
      </w:r>
      <w:r w:rsidRPr="007C6EA6">
        <w:rPr>
          <w:rFonts w:ascii="Arial" w:hAnsi="Arial" w:cs="Arial"/>
          <w:lang w:val="es-ES"/>
        </w:rPr>
        <w:t>.- Cuando el deudor y el que pretenda sustituirlo fijen un plazo al acreedor para que manifieste su conformidad con la sustitución, pasado ese plazo sin que el acreedor haya hecho conocer su determinación, se presume que rehusa.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1930</w:t>
      </w:r>
      <w:r w:rsidRPr="007C6EA6">
        <w:rPr>
          <w:rFonts w:ascii="Arial" w:hAnsi="Arial" w:cs="Arial"/>
          <w:lang w:val="es-ES"/>
        </w:rPr>
        <w:t>.-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1931</w:t>
      </w:r>
      <w:r w:rsidRPr="007C6EA6">
        <w:rPr>
          <w:rFonts w:ascii="Arial" w:hAnsi="Arial" w:cs="Arial"/>
          <w:lang w:val="es-ES"/>
        </w:rPr>
        <w:t>.- El deudor sustituto puede oponer al acreedor las excepciones que se originen de la naturaleza de la deuda y las que le sean personales; pero no puede oponer las que sean personales del deudor primitivo.</w:t>
      </w:r>
    </w:p>
    <w:p w:rsidR="0034041D" w:rsidRPr="007C6EA6" w:rsidRDefault="0034041D" w:rsidP="0034041D">
      <w:pPr>
        <w:spacing w:before="240" w:after="240"/>
        <w:ind w:firstLine="709"/>
        <w:jc w:val="both"/>
        <w:rPr>
          <w:rFonts w:ascii="Arial" w:hAnsi="Arial" w:cs="Arial"/>
          <w:lang w:val="es-ES"/>
        </w:rPr>
      </w:pPr>
      <w:r w:rsidRPr="007C6EA6">
        <w:rPr>
          <w:rFonts w:ascii="Arial" w:hAnsi="Arial" w:cs="Arial"/>
          <w:b/>
          <w:lang w:val="es-ES"/>
        </w:rPr>
        <w:t>ARTICULO 1932</w:t>
      </w:r>
      <w:r w:rsidRPr="007C6EA6">
        <w:rPr>
          <w:rFonts w:ascii="Arial" w:hAnsi="Arial" w:cs="Arial"/>
          <w:lang w:val="es-ES"/>
        </w:rPr>
        <w:t>.- Cuando se declara nula la sustitución de deudor, la antigua deuda renace con todos sus accesorios; pero con la reserva de derechos que pertenecen a tercero de buena fe.</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SUBROGACION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1933</w:t>
      </w:r>
      <w:r w:rsidRPr="007C6EA6">
        <w:rPr>
          <w:rFonts w:ascii="Arial" w:hAnsi="Arial" w:cs="Arial"/>
          <w:lang w:val="es-ES"/>
        </w:rPr>
        <w:t>.- La subrogación se verifica por ministerio de la Ley y sin necesidad de declaración alguna de los interesados: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el que es acreedor paga a otro acreedor preferente;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que paga tiene interés jurídico en el cumplimiento de la obligación;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un heredero paga con sus bienes propios alguna deuda de la herencia;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el que adquiere un inmueble paga a un acreedor que tiene sobre él un crédito hipotecario anterior a la adquisición.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1934</w:t>
      </w:r>
      <w:r w:rsidRPr="007C6EA6">
        <w:rPr>
          <w:rFonts w:ascii="Arial" w:hAnsi="Arial" w:cs="Arial"/>
          <w:lang w:val="es-ES"/>
        </w:rPr>
        <w:t>.-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1935</w:t>
      </w:r>
      <w:r w:rsidRPr="007C6EA6">
        <w:rPr>
          <w:rFonts w:ascii="Arial" w:hAnsi="Arial" w:cs="Arial"/>
          <w:lang w:val="es-ES"/>
        </w:rPr>
        <w:t>.- No habrá subrogación parcial en deudas de solución indivisible.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1936</w:t>
      </w:r>
      <w:r w:rsidRPr="007C6EA6">
        <w:rPr>
          <w:rFonts w:ascii="Arial" w:hAnsi="Arial" w:cs="Arial"/>
          <w:lang w:val="es-ES"/>
        </w:rPr>
        <w:t>.- El pago de los subrogados en diversas porciones del mismo crédito, cuando no basten los bienes del deudor para cubrirlos todos, se hará a prorrata.</w:t>
      </w:r>
    </w:p>
    <w:p w:rsidR="0034041D" w:rsidRPr="007C6EA6" w:rsidRDefault="0034041D" w:rsidP="0034041D">
      <w:pPr>
        <w:jc w:val="center"/>
        <w:rPr>
          <w:rFonts w:ascii="Arial" w:hAnsi="Arial" w:cs="Arial"/>
          <w:b/>
          <w:lang w:val="es-ES"/>
        </w:rPr>
      </w:pPr>
      <w:r w:rsidRPr="007C6EA6">
        <w:rPr>
          <w:rFonts w:ascii="Arial" w:hAnsi="Arial" w:cs="Arial"/>
          <w:b/>
          <w:lang w:val="es-ES"/>
        </w:rPr>
        <w:t>TITULO CUARTO</w:t>
      </w:r>
    </w:p>
    <w:p w:rsidR="0034041D" w:rsidRPr="007C6EA6" w:rsidRDefault="0034041D" w:rsidP="0034041D">
      <w:pPr>
        <w:jc w:val="center"/>
        <w:rPr>
          <w:rFonts w:ascii="Arial" w:hAnsi="Arial" w:cs="Arial"/>
          <w:b/>
          <w:lang w:val="es-ES"/>
        </w:rPr>
      </w:pPr>
      <w:r w:rsidRPr="007C6EA6">
        <w:rPr>
          <w:rFonts w:ascii="Arial" w:hAnsi="Arial" w:cs="Arial"/>
          <w:b/>
          <w:lang w:val="es-ES"/>
        </w:rPr>
        <w:t>EFECTOS DE LAS 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I.- EFECTOS DE LAS OBLIGACIONES ENTRE LAS PARTES</w:t>
      </w:r>
    </w:p>
    <w:p w:rsidR="0034041D" w:rsidRPr="007C6EA6" w:rsidRDefault="0034041D" w:rsidP="0034041D">
      <w:pPr>
        <w:jc w:val="center"/>
        <w:rPr>
          <w:rFonts w:ascii="Arial" w:hAnsi="Arial" w:cs="Arial"/>
          <w:b/>
          <w:lang w:val="es-ES"/>
        </w:rPr>
      </w:pPr>
      <w:r w:rsidRPr="007C6EA6">
        <w:rPr>
          <w:rFonts w:ascii="Arial" w:hAnsi="Arial" w:cs="Arial"/>
          <w:b/>
          <w:lang w:val="es-ES"/>
        </w:rPr>
        <w:t>CUMPLIMIENTO DE LAS OBLIGACIONES.</w:t>
      </w: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1937</w:t>
      </w:r>
      <w:r w:rsidRPr="007C6EA6">
        <w:rPr>
          <w:rFonts w:ascii="Arial" w:hAnsi="Arial" w:cs="Arial"/>
          <w:lang w:val="es-ES"/>
        </w:rPr>
        <w:t>.- Pago o cumplimiento es la entrega de la cosa o cantidad debida, o la prestación del servicio que se hubiere prometido.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1938</w:t>
      </w:r>
      <w:r w:rsidRPr="007C6EA6">
        <w:rPr>
          <w:rFonts w:ascii="Arial" w:hAnsi="Arial" w:cs="Arial"/>
          <w:lang w:val="es-ES"/>
        </w:rPr>
        <w:t xml:space="preserve">.- El deudor puede ceder sus bienes a los acreedores en pago de sus deudas. Esta cesión, salvo pacto en contrario, sólo libera a aquél de responsabilidad por </w:t>
      </w:r>
      <w:r w:rsidRPr="007C6EA6">
        <w:rPr>
          <w:rFonts w:ascii="Arial" w:hAnsi="Arial" w:cs="Arial"/>
          <w:lang w:val="es-ES"/>
        </w:rPr>
        <w:lastRenderedPageBreak/>
        <w:t>el importe líquido de los bienes cedidos. Los convenios que sobre el efecto de la cesión se celebren entre el deudor y sus acreedores, se sujetarán a lo dispuesto en el Título relativo a la concurrencia y prelación de los créditos.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1939</w:t>
      </w:r>
      <w:r w:rsidRPr="007C6EA6">
        <w:rPr>
          <w:rFonts w:ascii="Arial" w:hAnsi="Arial" w:cs="Arial"/>
          <w:lang w:val="es-ES"/>
        </w:rPr>
        <w:t>.-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1940</w:t>
      </w:r>
      <w:r w:rsidRPr="007C6EA6">
        <w:rPr>
          <w:rFonts w:ascii="Arial" w:hAnsi="Arial" w:cs="Arial"/>
          <w:lang w:val="es-ES"/>
        </w:rPr>
        <w:t>.- El pago puede ser hecho por el mismo deudor, por sus representantes o por cualquiera otra persona que tenga interés jurídico en el cumplimiento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1941</w:t>
      </w:r>
      <w:r w:rsidRPr="007C6EA6">
        <w:rPr>
          <w:rFonts w:ascii="Arial" w:hAnsi="Arial" w:cs="Arial"/>
          <w:lang w:val="es-ES"/>
        </w:rPr>
        <w:t>.- Puede también hacerse por un tercero no interesado en el cumplimiento de la obligación, que obre con consentimiento expreso o presunto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1942</w:t>
      </w:r>
      <w:r w:rsidRPr="007C6EA6">
        <w:rPr>
          <w:rFonts w:ascii="Arial" w:hAnsi="Arial" w:cs="Arial"/>
          <w:lang w:val="es-ES"/>
        </w:rPr>
        <w:t>.- Puede hacerse igualmente por un tercero ignorándolo 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1943</w:t>
      </w:r>
      <w:r w:rsidRPr="007C6EA6">
        <w:rPr>
          <w:rFonts w:ascii="Arial" w:hAnsi="Arial" w:cs="Arial"/>
          <w:lang w:val="es-ES"/>
        </w:rPr>
        <w:t>.- Puede, por último, hacerse contra la voluntad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1944</w:t>
      </w:r>
      <w:r w:rsidRPr="007C6EA6">
        <w:rPr>
          <w:rFonts w:ascii="Arial" w:hAnsi="Arial" w:cs="Arial"/>
          <w:lang w:val="es-ES"/>
        </w:rPr>
        <w:t>.- En el caso del artículo 1941 se observarán las disposiciones relativas al mandato.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1945</w:t>
      </w:r>
      <w:r w:rsidRPr="007C6EA6">
        <w:rPr>
          <w:rFonts w:ascii="Arial" w:hAnsi="Arial" w:cs="Arial"/>
          <w:lang w:val="es-ES"/>
        </w:rPr>
        <w:t>.- En el caso del artículo 1942, el que hizo el pago sólo tendrá derecho de reclamar al deudor la cantidad que hubiere pagado al acreedor, si éste consistió en recibir menor suma que la debida.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1946</w:t>
      </w:r>
      <w:r w:rsidRPr="007C6EA6">
        <w:rPr>
          <w:rFonts w:ascii="Arial" w:hAnsi="Arial" w:cs="Arial"/>
          <w:lang w:val="es-ES"/>
        </w:rPr>
        <w:t>.- En el caso del artículo 1943, el que hizo el pago solamente tendrá derecho a cobrar del deudor aquello en que le hubiere sido útil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1947</w:t>
      </w:r>
      <w:r w:rsidRPr="007C6EA6">
        <w:rPr>
          <w:rFonts w:ascii="Arial" w:hAnsi="Arial" w:cs="Arial"/>
          <w:lang w:val="es-ES"/>
        </w:rPr>
        <w:t xml:space="preserve">.- El acreedor está obligado a aceptar el pago hecho por un tercero; pero no está obligado a subrogarle en sus derechos, fuera de los casos previstos en los </w:t>
      </w:r>
      <w:r w:rsidRPr="007C6EA6">
        <w:rPr>
          <w:rFonts w:ascii="Arial" w:hAnsi="Arial" w:cs="Arial"/>
          <w:color w:val="000000"/>
        </w:rPr>
        <w:t>artículos</w:t>
      </w:r>
      <w:r w:rsidRPr="007C6EA6">
        <w:rPr>
          <w:rFonts w:ascii="Arial" w:hAnsi="Arial" w:cs="Arial"/>
          <w:lang w:val="es-ES"/>
        </w:rPr>
        <w:t xml:space="preserve"> 1933 y 1934.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1948</w:t>
      </w:r>
      <w:r w:rsidRPr="007C6EA6">
        <w:rPr>
          <w:rFonts w:ascii="Arial" w:hAnsi="Arial" w:cs="Arial"/>
          <w:lang w:val="es-ES"/>
        </w:rPr>
        <w:t>.- El pago debe hacerse al mismo acreedor o a su representante legítimo.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1949</w:t>
      </w:r>
      <w:r w:rsidRPr="007C6EA6">
        <w:rPr>
          <w:rFonts w:ascii="Arial" w:hAnsi="Arial" w:cs="Arial"/>
          <w:lang w:val="es-ES"/>
        </w:rPr>
        <w:t>.- El pago hecho a un tercero extinguirá la obligación, si así se hubiere estipulado o consentido por el acreedor, y en los casos en que la Ley lo determine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1950</w:t>
      </w:r>
      <w:r w:rsidRPr="007C6EA6">
        <w:rPr>
          <w:rFonts w:ascii="Arial" w:hAnsi="Arial" w:cs="Arial"/>
          <w:lang w:val="es-ES"/>
        </w:rPr>
        <w:t>.- El pago hecho a una persona incapacitada para administrar sus bienes, será válido en cuánto se hubiere convertido en utilidad.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lastRenderedPageBreak/>
        <w:t>También será válido el pago hecho a un tercero en cuánto se hubiere convertido en utilidad del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1951</w:t>
      </w:r>
      <w:r w:rsidRPr="007C6EA6">
        <w:rPr>
          <w:rFonts w:ascii="Arial" w:hAnsi="Arial" w:cs="Arial"/>
          <w:lang w:val="es-ES"/>
        </w:rPr>
        <w:t>.- El pago hecho de buena fe al que estuviese en posición del crédito, liberará al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1952</w:t>
      </w:r>
      <w:r w:rsidRPr="007C6EA6">
        <w:rPr>
          <w:rFonts w:ascii="Arial" w:hAnsi="Arial" w:cs="Arial"/>
          <w:lang w:val="es-ES"/>
        </w:rPr>
        <w:t>.- No será válido el pago hecho al acreedor por el deudor después de habérsele ordenado judicialmente la retención de la deuda.</w:t>
      </w:r>
    </w:p>
    <w:p w:rsidR="009B2604" w:rsidRDefault="0034041D" w:rsidP="006803AD">
      <w:pPr>
        <w:spacing w:before="240" w:after="240"/>
        <w:ind w:firstLine="720"/>
        <w:jc w:val="both"/>
        <w:rPr>
          <w:rFonts w:ascii="Arial" w:hAnsi="Arial" w:cs="Arial"/>
          <w:lang w:val="es-ES"/>
        </w:rPr>
      </w:pPr>
      <w:r w:rsidRPr="007C6EA6">
        <w:rPr>
          <w:rFonts w:ascii="Arial" w:hAnsi="Arial" w:cs="Arial"/>
          <w:b/>
          <w:lang w:val="es-ES"/>
        </w:rPr>
        <w:t>ARTICULO 1953</w:t>
      </w:r>
      <w:r w:rsidRPr="007C6EA6">
        <w:rPr>
          <w:rFonts w:ascii="Arial" w:hAnsi="Arial" w:cs="Arial"/>
          <w:lang w:val="es-ES"/>
        </w:rPr>
        <w:t>.- El pago deberá hacerse del modo que se hubiere pactado; y nunca podrá hacerse parcialmente sino en virtud de convenio expreso o de disposición de Ley.</w:t>
      </w:r>
    </w:p>
    <w:p w:rsidR="0034041D" w:rsidRPr="007C6EA6" w:rsidRDefault="0034041D" w:rsidP="006803AD">
      <w:pPr>
        <w:spacing w:before="240" w:after="240"/>
        <w:ind w:firstLine="720"/>
        <w:jc w:val="both"/>
        <w:rPr>
          <w:rFonts w:ascii="Arial" w:hAnsi="Arial" w:cs="Arial"/>
          <w:lang w:val="es-ES"/>
        </w:rPr>
      </w:pPr>
      <w:r w:rsidRPr="007C6EA6">
        <w:rPr>
          <w:rFonts w:ascii="Arial" w:hAnsi="Arial" w:cs="Arial"/>
          <w:lang w:val="es-ES"/>
        </w:rPr>
        <w:t>Sin embargo, cuando la deuda tuviere una parte líquida y otra ilíquida, podrá exigir el acreedor y hacer el deudor el pago de la primera sin esperar a que se liquide la segunda.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1954</w:t>
      </w:r>
      <w:r w:rsidRPr="007C6EA6">
        <w:rPr>
          <w:rFonts w:ascii="Arial" w:hAnsi="Arial" w:cs="Arial"/>
          <w:lang w:val="es-ES"/>
        </w:rPr>
        <w:t>.- El pago se hará en el tiempo designado en el contrato, exceptuando aquellos casos en que la Ley permita o prevenga expresamente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1955</w:t>
      </w:r>
      <w:r w:rsidRPr="007C6EA6">
        <w:rPr>
          <w:rFonts w:ascii="Arial" w:hAnsi="Arial" w:cs="Arial"/>
          <w:lang w:val="es-ES"/>
        </w:rPr>
        <w:t>.-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1956</w:t>
      </w:r>
      <w:r w:rsidRPr="007C6EA6">
        <w:rPr>
          <w:rFonts w:ascii="Arial" w:hAnsi="Arial" w:cs="Arial"/>
          <w:lang w:val="es-ES"/>
        </w:rPr>
        <w:t>.- Si el deudor quisiera hacer pagos anticipados y el acreedor recibirlos, no podrá éste ser obligado a hacer descuentos.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1957</w:t>
      </w:r>
      <w:r w:rsidRPr="007C6EA6">
        <w:rPr>
          <w:rFonts w:ascii="Arial" w:hAnsi="Arial" w:cs="Arial"/>
          <w:lang w:val="es-ES"/>
        </w:rPr>
        <w:t>.- Por regla general el pago debe hacerse en el domicilio del deudor, salvo que las partes convinieren otra cosa, o que lo contrario se desprenda de las circunstancias, de la naturaleza de la obligación o de la Ley.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se han designado varios lugares para hacer el pago, el acreedor puede elegir cualquiera de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1958</w:t>
      </w:r>
      <w:r w:rsidRPr="007C6EA6">
        <w:rPr>
          <w:rFonts w:ascii="Arial" w:hAnsi="Arial" w:cs="Arial"/>
          <w:lang w:val="es-ES"/>
        </w:rPr>
        <w:t>.- Si el pago consiste en la tradición de un inmueble o en prestaciones relativas al inmueble, deberá hacerse en el lugar donde éste se encuentre.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1959</w:t>
      </w:r>
      <w:r w:rsidRPr="007C6EA6">
        <w:rPr>
          <w:rFonts w:ascii="Arial" w:hAnsi="Arial" w:cs="Arial"/>
          <w:lang w:val="es-ES"/>
        </w:rPr>
        <w:t>.- Si el pago consistiere en una suma de dinero como precio de alguna cosa enajenada por el acreedor, deberá ser hecho en el lugar en que se entregó la cosa, salvo que se designe otro lugar.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1960</w:t>
      </w:r>
      <w:r w:rsidRPr="007C6EA6">
        <w:rPr>
          <w:rFonts w:ascii="Arial" w:hAnsi="Arial" w:cs="Arial"/>
          <w:lang w:val="es-ES"/>
        </w:rPr>
        <w:t>.- El deudor que después de celebrado el contrato mudare voluntariamente de domicilio, deberá indemnizar al acreedor de los mayores gastos que haga por esta causa, para obtener el pago.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la misma manera, el acreedor debe indemnizar deudor, cuando debiendo hacerse el pago en el domicilio de aquél, cambia voluntariamente de domicilio.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1961</w:t>
      </w:r>
      <w:r w:rsidRPr="007C6EA6">
        <w:rPr>
          <w:rFonts w:ascii="Arial" w:hAnsi="Arial" w:cs="Arial"/>
          <w:lang w:val="es-ES"/>
        </w:rPr>
        <w:t>.- Los gastos de entrega serán de cuenta del deudor, si no se hubiere estipulado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1962</w:t>
      </w:r>
      <w:r w:rsidRPr="007C6EA6">
        <w:rPr>
          <w:rFonts w:ascii="Arial" w:hAnsi="Arial" w:cs="Arial"/>
          <w:lang w:val="es-ES"/>
        </w:rPr>
        <w:t>.- No es válido el pago hecho con cosa ajena; pero si el pago se hubiere hecho con una cantidad de dinero u otra cosa fungible ajena, no habrá repetición contra el acreedor que la haya consumido de buena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1963</w:t>
      </w:r>
      <w:r w:rsidRPr="007C6EA6">
        <w:rPr>
          <w:rFonts w:ascii="Arial" w:hAnsi="Arial" w:cs="Arial"/>
          <w:lang w:val="es-ES"/>
        </w:rPr>
        <w:t>.- El deudor que paga tiene derecho de exigir el documento que acredite el pago y puede detener éste mientras que no le sea entregado.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1964</w:t>
      </w:r>
      <w:r w:rsidRPr="007C6EA6">
        <w:rPr>
          <w:rFonts w:ascii="Arial" w:hAnsi="Arial" w:cs="Arial"/>
          <w:lang w:val="es-ES"/>
        </w:rPr>
        <w:t>.- Cuando la deuda es de pensiones que deben satisfacerse en períodos determinados, y se acredita por escrito el pago de la última, se presumen pagadas las anteriores, salvo prueba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1965</w:t>
      </w:r>
      <w:r w:rsidRPr="007C6EA6">
        <w:rPr>
          <w:rFonts w:ascii="Arial" w:hAnsi="Arial" w:cs="Arial"/>
          <w:lang w:val="es-ES"/>
        </w:rPr>
        <w:t>.- Cuando se paga el capital sin hacerse reserva de réditos, se presume que éstos están pagados.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1966</w:t>
      </w:r>
      <w:r w:rsidRPr="007C6EA6">
        <w:rPr>
          <w:rFonts w:ascii="Arial" w:hAnsi="Arial" w:cs="Arial"/>
          <w:lang w:val="es-ES"/>
        </w:rPr>
        <w:t>.- La entrega del título hecho al deudor hace presumir el pago de la deuda constante en aquél.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1967</w:t>
      </w:r>
      <w:r w:rsidRPr="007C6EA6">
        <w:rPr>
          <w:rFonts w:ascii="Arial" w:hAnsi="Arial" w:cs="Arial"/>
          <w:lang w:val="es-ES"/>
        </w:rPr>
        <w:t>.- El que tuviere contra sí varias deudas en favor de un sólo acreedor, podrá declarar, al tiempo de hacer el pago, a cuál de ellas quiere que éste se aplique.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1968</w:t>
      </w:r>
      <w:r w:rsidRPr="007C6EA6">
        <w:rPr>
          <w:rFonts w:ascii="Arial" w:hAnsi="Arial" w:cs="Arial"/>
          <w:lang w:val="es-ES"/>
        </w:rPr>
        <w:t>.-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1969</w:t>
      </w:r>
      <w:r w:rsidRPr="007C6EA6">
        <w:rPr>
          <w:rFonts w:ascii="Arial" w:hAnsi="Arial" w:cs="Arial"/>
          <w:lang w:val="es-ES"/>
        </w:rPr>
        <w:t>.- Las cantidades pagadas a cuenta de deudas con intereses, no se imputarán al capital mientras hubiere intereses vencidos y no pagados,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1970</w:t>
      </w:r>
      <w:r w:rsidRPr="007C6EA6">
        <w:rPr>
          <w:rFonts w:ascii="Arial" w:hAnsi="Arial" w:cs="Arial"/>
          <w:lang w:val="es-ES"/>
        </w:rPr>
        <w:t>.- La obligación queda extinguida cuando el acreedor recibe en pago una cosa distinta en lugar de la debida.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1971</w:t>
      </w:r>
      <w:r w:rsidRPr="007C6EA6">
        <w:rPr>
          <w:rFonts w:ascii="Arial" w:hAnsi="Arial" w:cs="Arial"/>
          <w:lang w:val="es-ES"/>
        </w:rPr>
        <w:t>.- Si el acreedor sufre la evicción de la cosa que recibe en pago, renacerá la obligación primitiva, quedando sin efecto la dación en pago.</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 xml:space="preserve">CAPITULO II </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DEL OFRECIMIENTO DEL PAGO </w:t>
      </w:r>
    </w:p>
    <w:p w:rsidR="0034041D" w:rsidRPr="007C6EA6" w:rsidRDefault="0034041D" w:rsidP="0034041D">
      <w:pPr>
        <w:jc w:val="center"/>
        <w:rPr>
          <w:rFonts w:ascii="Arial" w:hAnsi="Arial" w:cs="Arial"/>
          <w:b/>
          <w:lang w:val="es-ES"/>
        </w:rPr>
      </w:pPr>
      <w:r w:rsidRPr="007C6EA6">
        <w:rPr>
          <w:rFonts w:ascii="Arial" w:hAnsi="Arial" w:cs="Arial"/>
          <w:b/>
          <w:lang w:val="es-ES"/>
        </w:rPr>
        <w:t>Y DE LA CONSIGNACION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1972</w:t>
      </w:r>
      <w:r w:rsidRPr="007C6EA6">
        <w:rPr>
          <w:rFonts w:ascii="Arial" w:hAnsi="Arial" w:cs="Arial"/>
          <w:lang w:val="es-ES"/>
        </w:rPr>
        <w:t>.- El ofrecimiento seguido de la consignación hace veces de pago, si reúne todos los requisitos que para éste exige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1973</w:t>
      </w:r>
      <w:r w:rsidRPr="007C6EA6">
        <w:rPr>
          <w:rFonts w:ascii="Arial" w:hAnsi="Arial" w:cs="Arial"/>
          <w:lang w:val="es-ES"/>
        </w:rPr>
        <w:t>.- Si el acreedor rehusare sin justa causa recibir la prestación debida, o dar el documento justificativo de pago, o si fuere persona incierta o incapaz de recibir, podrá el deudor librarse de la obligación haciendo consignación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1974</w:t>
      </w:r>
      <w:r w:rsidRPr="007C6EA6">
        <w:rPr>
          <w:rFonts w:ascii="Arial" w:hAnsi="Arial" w:cs="Arial"/>
          <w:lang w:val="es-ES"/>
        </w:rPr>
        <w:t>.- Si el acreedor fuere conocido, pero dudosos sus derechos, podrá el deudor depositar la cosa debida, con citación del interesado, a fin de que justifique sus derechos por los medios legales.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1975</w:t>
      </w:r>
      <w:r w:rsidRPr="007C6EA6">
        <w:rPr>
          <w:rFonts w:ascii="Arial" w:hAnsi="Arial" w:cs="Arial"/>
          <w:lang w:val="es-ES"/>
        </w:rPr>
        <w:t>.- La consignación se hará siguiéndose el procedimiento que establezca el Código de la materia.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1976</w:t>
      </w:r>
      <w:r w:rsidRPr="007C6EA6">
        <w:rPr>
          <w:rFonts w:ascii="Arial" w:hAnsi="Arial" w:cs="Arial"/>
          <w:lang w:val="es-ES"/>
        </w:rPr>
        <w:t>.- Si el Juez declara fundada la oposición del acreedor para recibir el pago, el ofrecimiento y la consignación se tienen como no hechos.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1977</w:t>
      </w:r>
      <w:r w:rsidRPr="007C6EA6">
        <w:rPr>
          <w:rFonts w:ascii="Arial" w:hAnsi="Arial" w:cs="Arial"/>
          <w:lang w:val="es-ES"/>
        </w:rPr>
        <w:t>.- Aprobada la consignación por el Juez, la obligación queda extinguida con todos sus efectos.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1978</w:t>
      </w:r>
      <w:r w:rsidRPr="007C6EA6">
        <w:rPr>
          <w:rFonts w:ascii="Arial" w:hAnsi="Arial" w:cs="Arial"/>
          <w:lang w:val="es-ES"/>
        </w:rPr>
        <w:t>.- Si el ofrecimiento y la consignación se han hecho legalmente, todos los gastos serán de cuenta del acreedor.</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INCUMPLIMIENTO DE LAS 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CONSECUENCIAS DEL INCUMPLIMIENTO DE LAS OBLIGACIONES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1979</w:t>
      </w:r>
      <w:r w:rsidRPr="007C6EA6">
        <w:rPr>
          <w:rFonts w:ascii="Arial" w:hAnsi="Arial" w:cs="Arial"/>
          <w:lang w:val="es-ES"/>
        </w:rPr>
        <w:t>.- El que estuviere obligado a prestar un hecho y dejare de prestarlo o no lo prestare conforme a lo convenido, será responsable de los daños y perjuicios en los términos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la obligación fuera a plazo, comenzará la responsabilidad desde el vencimiento de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obligación no dependiere de plazo cierto, se observará lo dispuesto en la parte final del artículo 1955.</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que contraviene una obligación de no hacer pagará daños y perjuicios por el sólo hecho de la contravención.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1980</w:t>
      </w:r>
      <w:r w:rsidRPr="007C6EA6">
        <w:rPr>
          <w:rFonts w:ascii="Arial" w:hAnsi="Arial" w:cs="Arial"/>
          <w:lang w:val="es-ES"/>
        </w:rPr>
        <w:t>.- En las obligaciones de dar que tengan plazo fijo, se observará lo dispuesto en la fracción I del artículo anterior.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no tuvieren plazo cierto, se aplicará lo prevenido en el artículo 1955, parte primera.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1981</w:t>
      </w:r>
      <w:r w:rsidRPr="007C6EA6">
        <w:rPr>
          <w:rFonts w:ascii="Arial" w:hAnsi="Arial" w:cs="Arial"/>
          <w:lang w:val="es-ES"/>
        </w:rPr>
        <w:t>.- La responsabilidad procedente de dolo es exigible en todas las obligaciones. La renuncia de hacerla efectiva es nula.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1982</w:t>
      </w:r>
      <w:r w:rsidRPr="007C6EA6">
        <w:rPr>
          <w:rFonts w:ascii="Arial" w:hAnsi="Arial" w:cs="Arial"/>
          <w:lang w:val="es-ES"/>
        </w:rPr>
        <w:t>.- La responsabilidad de que se trata en este Título, además de importar la devolución de la cosa o su precio, o la de entrambos, en su caso, importará la reparación de los daños y la indemnización de los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1983</w:t>
      </w:r>
      <w:r w:rsidRPr="007C6EA6">
        <w:rPr>
          <w:rFonts w:ascii="Arial" w:hAnsi="Arial" w:cs="Arial"/>
          <w:lang w:val="es-ES"/>
        </w:rPr>
        <w:t>.- Se entiende por daños la pérdida o menoscabo sufrido en el patrimonio por la falta de cumplimiento de una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1984</w:t>
      </w:r>
      <w:r w:rsidRPr="007C6EA6">
        <w:rPr>
          <w:rFonts w:ascii="Arial" w:hAnsi="Arial" w:cs="Arial"/>
          <w:lang w:val="es-ES"/>
        </w:rPr>
        <w:t>.- Se reputa perjuicio la privación de cualquiera ganancia lícita, que debiera haberse obtenido con el cumplimiento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1985</w:t>
      </w:r>
      <w:r w:rsidRPr="007C6EA6">
        <w:rPr>
          <w:rFonts w:ascii="Arial" w:hAnsi="Arial" w:cs="Arial"/>
          <w:lang w:val="es-ES"/>
        </w:rPr>
        <w:t>.- Los daños y perjuicios deben ser consecuencia inmediata y directa de la falta de cumplimiento de la obligación, ya sea que se hayan causado o que necesariamente deban causarse.</w:t>
      </w:r>
    </w:p>
    <w:p w:rsidR="0034041D" w:rsidRDefault="0034041D" w:rsidP="00E74004">
      <w:pPr>
        <w:spacing w:before="240"/>
        <w:ind w:firstLine="720"/>
        <w:jc w:val="both"/>
        <w:rPr>
          <w:rFonts w:ascii="Arial" w:hAnsi="Arial" w:cs="Arial"/>
          <w:lang w:val="es-ES"/>
        </w:rPr>
      </w:pPr>
      <w:r w:rsidRPr="007C6EA6">
        <w:rPr>
          <w:rFonts w:ascii="Arial" w:hAnsi="Arial" w:cs="Arial"/>
          <w:b/>
          <w:lang w:val="es-ES"/>
        </w:rPr>
        <w:t>ARTICULO 1986</w:t>
      </w:r>
      <w:r w:rsidRPr="007C6EA6">
        <w:rPr>
          <w:rFonts w:ascii="Arial" w:hAnsi="Arial" w:cs="Arial"/>
          <w:lang w:val="es-ES"/>
        </w:rPr>
        <w:t>.- Nadie está obligado al caso fort</w:t>
      </w:r>
      <w:r w:rsidR="0092667E">
        <w:rPr>
          <w:rFonts w:ascii="Arial" w:hAnsi="Arial" w:cs="Arial"/>
          <w:lang w:val="es-ES"/>
        </w:rPr>
        <w:t>uito sino cuando ha dado causa contribui</w:t>
      </w:r>
      <w:r w:rsidRPr="007C6EA6">
        <w:rPr>
          <w:rFonts w:ascii="Arial" w:hAnsi="Arial" w:cs="Arial"/>
          <w:lang w:val="es-ES"/>
        </w:rPr>
        <w:t xml:space="preserve">do a él, </w:t>
      </w:r>
      <w:r w:rsidR="00F141DF">
        <w:rPr>
          <w:rFonts w:ascii="Arial" w:hAnsi="Arial" w:cs="Arial"/>
          <w:lang w:val="es-ES"/>
        </w:rPr>
        <w:t>cuando ha aceptado expresamente</w:t>
      </w:r>
      <w:r w:rsidRPr="007C6EA6">
        <w:rPr>
          <w:rFonts w:ascii="Arial" w:hAnsi="Arial" w:cs="Arial"/>
          <w:lang w:val="es-ES"/>
        </w:rPr>
        <w:t xml:space="preserve"> esa responsabilidad, o cuando la </w:t>
      </w:r>
      <w:r w:rsidR="0092667E">
        <w:rPr>
          <w:rFonts w:ascii="Arial" w:hAnsi="Arial" w:cs="Arial"/>
          <w:lang w:val="es-ES"/>
        </w:rPr>
        <w:t>l</w:t>
      </w:r>
      <w:r w:rsidRPr="007C6EA6">
        <w:rPr>
          <w:rFonts w:ascii="Arial" w:hAnsi="Arial" w:cs="Arial"/>
          <w:lang w:val="es-ES"/>
        </w:rPr>
        <w:t>ey se la impone.</w:t>
      </w:r>
    </w:p>
    <w:p w:rsidR="00E74004" w:rsidRPr="00E74004" w:rsidRDefault="00E74004" w:rsidP="00E74004">
      <w:pPr>
        <w:spacing w:after="240"/>
        <w:ind w:firstLine="720"/>
        <w:jc w:val="right"/>
        <w:rPr>
          <w:rFonts w:ascii="Arial" w:hAnsi="Arial" w:cs="Arial"/>
          <w:i/>
          <w:sz w:val="18"/>
          <w:lang w:val="es-ES"/>
        </w:rPr>
      </w:pPr>
      <w:hyperlink w:anchor="Artículo1986" w:history="1">
        <w:r w:rsidRPr="00E74004">
          <w:rPr>
            <w:rStyle w:val="Hipervnculo"/>
            <w:rFonts w:ascii="Arial" w:hAnsi="Arial" w:cs="Arial"/>
            <w:i/>
            <w:sz w:val="18"/>
            <w:lang w:val="es-ES"/>
          </w:rPr>
          <w:t>Párrafo Reformado</w:t>
        </w:r>
      </w:hyperlink>
    </w:p>
    <w:p w:rsidR="0092667E" w:rsidRDefault="0092667E" w:rsidP="00E74004">
      <w:pPr>
        <w:spacing w:before="240"/>
        <w:ind w:firstLine="720"/>
        <w:jc w:val="both"/>
        <w:rPr>
          <w:rFonts w:ascii="Arial" w:hAnsi="Arial" w:cs="Arial"/>
          <w:lang w:val="es-ES"/>
        </w:rPr>
      </w:pPr>
      <w:r>
        <w:rPr>
          <w:rFonts w:ascii="Arial" w:hAnsi="Arial" w:cs="Arial"/>
          <w:lang w:val="es-ES"/>
        </w:rPr>
        <w:t>Se considerará caso fortuito las situaciones derivadas de catástrofes sufridas por fenómenos meteorológicos o de la naturaleza, plagas, epidemias, así como pandemias declaradas oficialmente cuando afecten la movilidad y convivencia social por recomendación u orden de la Autoridad. Las circunstancias previstas en este párrafo no implicaran recisión, resolución o nulidad de la obligación o sus accesorios sino de ajustar el contrato u obligación en los términos del artículo 20 de este Código en tanto el obligado acredite la imposibilidad o disminución de sus posibilidades para cumplir durante la contingencia.</w:t>
      </w:r>
    </w:p>
    <w:p w:rsidR="00E74004" w:rsidRDefault="00E74004" w:rsidP="00E74004">
      <w:pPr>
        <w:ind w:firstLine="720"/>
        <w:jc w:val="right"/>
        <w:rPr>
          <w:rFonts w:ascii="Arial" w:hAnsi="Arial" w:cs="Arial"/>
          <w:i/>
          <w:sz w:val="18"/>
          <w:lang w:val="es-ES"/>
        </w:rPr>
      </w:pPr>
      <w:hyperlink w:anchor="Artículo1986" w:history="1">
        <w:r w:rsidRPr="00E74004">
          <w:rPr>
            <w:rStyle w:val="Hipervnculo"/>
            <w:rFonts w:ascii="Arial" w:hAnsi="Arial" w:cs="Arial"/>
            <w:i/>
            <w:sz w:val="18"/>
            <w:lang w:val="es-ES"/>
          </w:rPr>
          <w:t xml:space="preserve">Párrafo </w:t>
        </w:r>
        <w:r>
          <w:rPr>
            <w:rStyle w:val="Hipervnculo"/>
            <w:rFonts w:ascii="Arial" w:hAnsi="Arial" w:cs="Arial"/>
            <w:i/>
            <w:sz w:val="18"/>
            <w:lang w:val="es-ES"/>
          </w:rPr>
          <w:t>Adicionado</w:t>
        </w:r>
      </w:hyperlink>
    </w:p>
    <w:p w:rsidR="00E74004" w:rsidRPr="00E74004" w:rsidRDefault="00E74004" w:rsidP="00E74004">
      <w:pPr>
        <w:spacing w:after="240"/>
        <w:ind w:firstLine="720"/>
        <w:jc w:val="right"/>
        <w:rPr>
          <w:rFonts w:ascii="Arial" w:hAnsi="Arial" w:cs="Arial"/>
          <w:i/>
          <w:sz w:val="18"/>
          <w:lang w:val="es-ES"/>
        </w:rPr>
      </w:pPr>
      <w:hyperlink w:anchor="Artículo1986" w:history="1">
        <w:r>
          <w:rPr>
            <w:rStyle w:val="Hipervnculo"/>
            <w:rFonts w:ascii="Arial" w:hAnsi="Arial" w:cs="Arial"/>
            <w:i/>
            <w:sz w:val="18"/>
            <w:lang w:val="es-ES"/>
          </w:rPr>
          <w:t>Artículo</w:t>
        </w:r>
        <w:r w:rsidRPr="00E74004">
          <w:rPr>
            <w:rStyle w:val="Hipervnculo"/>
            <w:rFonts w:ascii="Arial" w:hAnsi="Arial" w:cs="Arial"/>
            <w:i/>
            <w:sz w:val="18"/>
            <w:lang w:val="es-ES"/>
          </w:rPr>
          <w:t xml:space="preserve">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1987</w:t>
      </w:r>
      <w:r w:rsidRPr="007C6EA6">
        <w:rPr>
          <w:rFonts w:ascii="Arial" w:hAnsi="Arial" w:cs="Arial"/>
          <w:lang w:val="es-ES"/>
        </w:rPr>
        <w:t>.- Si la cosa se ha perdido, o ha sufrido un detrimento tan grave que, a juicio de peritos, no pueda emplearse en el uso a que naturalmente está destinada, el dueño debe ser indemnizado de todo el valor legítimo de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1988</w:t>
      </w:r>
      <w:r w:rsidRPr="007C6EA6">
        <w:rPr>
          <w:rFonts w:ascii="Arial" w:hAnsi="Arial" w:cs="Arial"/>
          <w:lang w:val="es-ES"/>
        </w:rPr>
        <w:t>.- Si el deterioro es menos grave, sólo el importe de éste se abonará al dueño al restituirse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1989</w:t>
      </w:r>
      <w:r w:rsidRPr="007C6EA6">
        <w:rPr>
          <w:rFonts w:ascii="Arial" w:hAnsi="Arial" w:cs="Arial"/>
          <w:lang w:val="es-ES"/>
        </w:rPr>
        <w:t>.- El precio de la cosa será el que tendría al tiempo de ser devuelta al dueño, excepto en los casos en que la Ley o el pacto señalen otra época.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1990</w:t>
      </w:r>
      <w:r w:rsidRPr="007C6EA6">
        <w:rPr>
          <w:rFonts w:ascii="Arial" w:hAnsi="Arial" w:cs="Arial"/>
          <w:lang w:val="es-ES"/>
        </w:rPr>
        <w:t>.- Al estimar el deterioro de una cosa se atenderá no solamente a la disminución que él causó en el precio de ella, sino a los gastos que necesariamente exija la reparación.</w:t>
      </w:r>
    </w:p>
    <w:p w:rsidR="008A682D" w:rsidRDefault="0034041D" w:rsidP="008A682D">
      <w:pPr>
        <w:spacing w:before="240"/>
        <w:ind w:firstLine="720"/>
        <w:jc w:val="both"/>
        <w:rPr>
          <w:rFonts w:ascii="Arial" w:hAnsi="Arial" w:cs="Arial"/>
          <w:lang w:val="es-ES"/>
        </w:rPr>
      </w:pPr>
      <w:r w:rsidRPr="007C6EA6">
        <w:rPr>
          <w:rFonts w:ascii="Arial" w:hAnsi="Arial" w:cs="Arial"/>
          <w:b/>
          <w:lang w:val="es-ES"/>
        </w:rPr>
        <w:t>ARTICULO 1991</w:t>
      </w:r>
      <w:r w:rsidRPr="007C6EA6">
        <w:rPr>
          <w:rFonts w:ascii="Arial" w:hAnsi="Arial" w:cs="Arial"/>
          <w:lang w:val="es-ES"/>
        </w:rPr>
        <w:t xml:space="preserve">.-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         </w:t>
      </w:r>
    </w:p>
    <w:p w:rsidR="0034041D" w:rsidRPr="008A682D" w:rsidRDefault="0034041D" w:rsidP="008A682D">
      <w:pPr>
        <w:spacing w:after="240"/>
        <w:ind w:firstLine="720"/>
        <w:jc w:val="right"/>
        <w:rPr>
          <w:rFonts w:ascii="Arial" w:hAnsi="Arial" w:cs="Arial"/>
          <w:i/>
          <w:sz w:val="18"/>
          <w:lang w:val="es-ES"/>
        </w:rPr>
      </w:pPr>
      <w:hyperlink w:anchor="Artículo1991" w:history="1">
        <w:r w:rsidR="008A682D" w:rsidRPr="008A682D">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1992</w:t>
      </w:r>
      <w:r w:rsidRPr="007C6EA6">
        <w:rPr>
          <w:rFonts w:ascii="Arial" w:hAnsi="Arial" w:cs="Arial"/>
          <w:lang w:val="es-ES"/>
        </w:rPr>
        <w:t>.- La responsabilidad civil puede ser regulada por convenio de las partes, salvo aquellos casos en que la Ley disponga expresamente otra cosa.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 prestación consistiere en el pago de cierta cantidad de dinero, los daños y perjuicios que resulten de la falta de cumplimiento, no podrán exceder del interés legal,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1993</w:t>
      </w:r>
      <w:r w:rsidRPr="007C6EA6">
        <w:rPr>
          <w:rFonts w:ascii="Arial" w:hAnsi="Arial" w:cs="Arial"/>
          <w:lang w:val="es-ES"/>
        </w:rPr>
        <w:t>.- El pago de los gastos judiciales será a cargo del que faltare al cumplimiento de la obligación, y se hará en los términos que establezca el Código de Procedimientos Civiles.</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EVICCION Y SANEAMIENTO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1994</w:t>
      </w:r>
      <w:r w:rsidRPr="007C6EA6">
        <w:rPr>
          <w:rFonts w:ascii="Arial" w:hAnsi="Arial" w:cs="Arial"/>
          <w:lang w:val="es-ES"/>
        </w:rPr>
        <w:t>.- Habrá evicción cuando el que adquirió alguna cosa fuere privado del todo o parte de ella por sentencia que cause ejecutoria, en razón de algún derecho anterior a la adquisición.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1995</w:t>
      </w:r>
      <w:r w:rsidRPr="007C6EA6">
        <w:rPr>
          <w:rFonts w:ascii="Arial" w:hAnsi="Arial" w:cs="Arial"/>
          <w:lang w:val="es-ES"/>
        </w:rPr>
        <w:t>.- Todo el que enajena está obligado a responder de la evicción, aunque nada se haya expresado en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1996</w:t>
      </w:r>
      <w:r w:rsidRPr="007C6EA6">
        <w:rPr>
          <w:rFonts w:ascii="Arial" w:hAnsi="Arial" w:cs="Arial"/>
          <w:lang w:val="es-ES"/>
        </w:rPr>
        <w:t>.- Los contratantes pueden aumentar o disminuir convencionalmente los efectos de la evicción, y aún convenir en que ésta no se preste en ningún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1997</w:t>
      </w:r>
      <w:r w:rsidRPr="007C6EA6">
        <w:rPr>
          <w:rFonts w:ascii="Arial" w:hAnsi="Arial" w:cs="Arial"/>
          <w:lang w:val="es-ES"/>
        </w:rPr>
        <w:t>.- Es nulo todo pacto que exima al que enajena de responder por la evicción, siempre que hubiere mala fe de parte suya.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1998</w:t>
      </w:r>
      <w:r w:rsidRPr="007C6EA6">
        <w:rPr>
          <w:rFonts w:ascii="Arial" w:hAnsi="Arial" w:cs="Arial"/>
          <w:lang w:val="es-ES"/>
        </w:rPr>
        <w:t xml:space="preserve">.- Cuando el adquirente ha renunciado el derecho al saneamiento para el caso de evicción, llegado que sea éste, debe el que enajena entregar únicamente el precio de la cosa, conforme a lo dispuesto en los </w:t>
      </w:r>
      <w:r w:rsidRPr="007C6EA6">
        <w:rPr>
          <w:rFonts w:ascii="Arial" w:hAnsi="Arial" w:cs="Arial"/>
          <w:color w:val="000000"/>
        </w:rPr>
        <w:t>artículos</w:t>
      </w:r>
      <w:r w:rsidRPr="007C6EA6">
        <w:rPr>
          <w:rFonts w:ascii="Arial" w:hAnsi="Arial" w:cs="Arial"/>
          <w:lang w:val="es-ES"/>
        </w:rPr>
        <w:t xml:space="preserve"> 2001 fracción I y 2002 fracción I; pero aún de esta obligación quedará libre, si el que adquirió lo hizo con conocimiento de los riesgos de evicción y sometiéndose a sus consecuencias.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1999</w:t>
      </w:r>
      <w:r w:rsidRPr="007C6EA6">
        <w:rPr>
          <w:rFonts w:ascii="Arial" w:hAnsi="Arial" w:cs="Arial"/>
          <w:lang w:val="es-ES"/>
        </w:rPr>
        <w:t>.- El adquirente, luego que sea emplazado, debe renunciar el pleito de evicción al que le enajenó.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2000</w:t>
      </w:r>
      <w:r w:rsidRPr="007C6EA6">
        <w:rPr>
          <w:rFonts w:ascii="Arial" w:hAnsi="Arial" w:cs="Arial"/>
          <w:lang w:val="es-ES"/>
        </w:rPr>
        <w:t>.- El fallo judicial impone al que enajena la obligación de indemnizar en los términos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2001</w:t>
      </w:r>
      <w:r w:rsidRPr="007C6EA6">
        <w:rPr>
          <w:rFonts w:ascii="Arial" w:hAnsi="Arial" w:cs="Arial"/>
          <w:lang w:val="es-ES"/>
        </w:rPr>
        <w:t>.- Si el que enajenó hubiera procedido de buena fe estará obligado a entregar al que sufrió la evicción: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precio íntegro que recibió por la cosa;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gastos causados en el contrato, si fueron satisfechos por el adquirente;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causados en el pleito de evicción y en el de saneamiento;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valor de las mejoras útiles y necesarias, siempre que en la sentencia no se determine que el vendedor satisfaga su importe.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2002</w:t>
      </w:r>
      <w:r w:rsidRPr="007C6EA6">
        <w:rPr>
          <w:rFonts w:ascii="Arial" w:hAnsi="Arial" w:cs="Arial"/>
          <w:lang w:val="es-ES"/>
        </w:rPr>
        <w:t>.- Si el que enajena hubiere procedido de mala fe, tendrá las obligaciones que expresa el artículo anterior, con las agravaciones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Devolverá, a elección del adquirente, el precio que la cosa tenía al tiempo de la adquisición, o el que tenga al tiempo en que sufra la evicción;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Satisfará al adquirente el importe de las mejoras voluntarias y de mero placer que haya hecho en la cosa;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Pagará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2003</w:t>
      </w:r>
      <w:r w:rsidRPr="007C6EA6">
        <w:rPr>
          <w:rFonts w:ascii="Arial" w:hAnsi="Arial" w:cs="Arial"/>
          <w:lang w:val="es-ES"/>
        </w:rPr>
        <w:t>.- Si el que enajena no sale sin justa causa al pleito de evicción, en tiempo hábil, o si no rinde prueba alguna, o no alega, queda obligado al saneamiento en los términos del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2004</w:t>
      </w:r>
      <w:r w:rsidRPr="007C6EA6">
        <w:rPr>
          <w:rFonts w:ascii="Arial" w:hAnsi="Arial" w:cs="Arial"/>
          <w:lang w:val="es-ES"/>
        </w:rPr>
        <w:t>.- Si el que enajena y el que adquiere proceden de mala fe, no tendrá el segundo, en ningún caso, derecho al saneamiento ni a indemnización de ninguna especie.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2005</w:t>
      </w:r>
      <w:r w:rsidRPr="007C6EA6">
        <w:rPr>
          <w:rFonts w:ascii="Arial" w:hAnsi="Arial" w:cs="Arial"/>
          <w:lang w:val="es-ES"/>
        </w:rPr>
        <w:t>.- Si el adquirente fuere condenado a restituir los frutos de la cosa, podrá exigir del que enajenó la indemnización de ellos o el interés legal del precio que haya dado.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2006</w:t>
      </w:r>
      <w:r w:rsidRPr="007C6EA6">
        <w:rPr>
          <w:rFonts w:ascii="Arial" w:hAnsi="Arial" w:cs="Arial"/>
          <w:lang w:val="es-ES"/>
        </w:rPr>
        <w:t>.- Si el que adquirió no fuere condenado a dicha restitución, quedarán compensados los intereses del precio con los frutos recibidos.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2007</w:t>
      </w:r>
      <w:r w:rsidRPr="007C6EA6">
        <w:rPr>
          <w:rFonts w:ascii="Arial" w:hAnsi="Arial" w:cs="Arial"/>
          <w:lang w:val="es-ES"/>
        </w:rPr>
        <w:t>.- Si el que enajena, al ser emplazado, manifiesta que no tiene medios de defensas, y consigna el precio por no quererlo recibir el adquirente, queda libre de cualquiera responsabilidad posterior a la fecha de consignación.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2008</w:t>
      </w:r>
      <w:r w:rsidRPr="007C6EA6">
        <w:rPr>
          <w:rFonts w:ascii="Arial" w:hAnsi="Arial" w:cs="Arial"/>
          <w:lang w:val="es-ES"/>
        </w:rPr>
        <w:t>.- Las mejoras que el que enajenó hubiese hecho antes de la enajenación, se le tomarán a cuenta de lo que debe pagar, siempre que fueren abonadas por el vencedor.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2009</w:t>
      </w:r>
      <w:r w:rsidRPr="007C6EA6">
        <w:rPr>
          <w:rFonts w:ascii="Arial" w:hAnsi="Arial" w:cs="Arial"/>
          <w:lang w:val="es-ES"/>
        </w:rPr>
        <w:t>.- Cuando el adquirente sólo fuere privado por la evicción, de una parte de la cosa adquirida, se observarán respecto de ésta las reglas establecidas en este Capítulo, a no ser que el adquirente prefiera la rescisión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2010</w:t>
      </w:r>
      <w:r w:rsidRPr="007C6EA6">
        <w:rPr>
          <w:rFonts w:ascii="Arial" w:hAnsi="Arial" w:cs="Arial"/>
          <w:lang w:val="es-ES"/>
        </w:rPr>
        <w:t>.- También se observará lo dispuesto en el artículo que precede cuando en un sólo contrato se hayan enajenado dos o más cosas sin fijar el precio de cada una de ellas, y una sola sufriera la evicción.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2011</w:t>
      </w:r>
      <w:r w:rsidRPr="007C6EA6">
        <w:rPr>
          <w:rFonts w:ascii="Arial" w:hAnsi="Arial" w:cs="Arial"/>
          <w:lang w:val="es-ES"/>
        </w:rPr>
        <w:t xml:space="preserve">.- En el caso de los dos </w:t>
      </w:r>
      <w:r w:rsidRPr="007C6EA6">
        <w:rPr>
          <w:rFonts w:ascii="Arial" w:hAnsi="Arial" w:cs="Arial"/>
          <w:color w:val="000000"/>
        </w:rPr>
        <w:t>artículos</w:t>
      </w:r>
      <w:r w:rsidRPr="007C6EA6">
        <w:rPr>
          <w:rFonts w:ascii="Arial" w:hAnsi="Arial" w:cs="Arial"/>
          <w:lang w:val="es-ES"/>
        </w:rPr>
        <w:t xml:space="preserve"> anteriores, si el que adquiere elige la rescisión del contrato, está obligado a devolver la cosa libre de los gravámenes que le haya impuesto.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2012</w:t>
      </w:r>
      <w:r w:rsidRPr="007C6EA6">
        <w:rPr>
          <w:rFonts w:ascii="Arial" w:hAnsi="Arial" w:cs="Arial"/>
          <w:lang w:val="es-ES"/>
        </w:rPr>
        <w:t>.-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2013</w:t>
      </w:r>
      <w:r w:rsidRPr="007C6EA6">
        <w:rPr>
          <w:rFonts w:ascii="Arial" w:hAnsi="Arial" w:cs="Arial"/>
          <w:lang w:val="es-ES"/>
        </w:rPr>
        <w:t>.- Si la finca que se enajenó se halla gravada, sin haberse hecho mención de ello en la escritura, con alguna carga o servidumbre voluntaria no aparente, el que adquirió puede pedir la indemnización correspondiente al gravamen, o la rescisión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2014</w:t>
      </w:r>
      <w:r w:rsidRPr="007C6EA6">
        <w:rPr>
          <w:rFonts w:ascii="Arial" w:hAnsi="Arial" w:cs="Arial"/>
          <w:lang w:val="es-ES"/>
        </w:rPr>
        <w:t>.-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2015</w:t>
      </w:r>
      <w:r w:rsidRPr="007C6EA6">
        <w:rPr>
          <w:rFonts w:ascii="Arial" w:hAnsi="Arial" w:cs="Arial"/>
          <w:lang w:val="es-ES"/>
        </w:rPr>
        <w:t>.- El que enajena no responde por la evicción: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así se hubiere convenido;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el caso del artículo 1998;</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conociendo el que adquiere el derecho del que entabla la evicción, lo hubiere ocultado dolosamente al que enajena;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la evicción procede de una causa posterior al acto de enajenación, no imputable al que enajena, o de hecho del que adquiere, ya sea anterior o posterior al mismo acto;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Si el adquirente no cumple lo prevenido en el artículo 1999;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Si el adquirente y el que reclama transigen o comprometen el negocio en árbitros sin consentimiento del que enajenó;</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Si la evicción tuvo lugar por culpa del adquirente.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2016</w:t>
      </w:r>
      <w:r w:rsidRPr="007C6EA6">
        <w:rPr>
          <w:rFonts w:ascii="Arial" w:hAnsi="Arial" w:cs="Arial"/>
          <w:lang w:val="es-ES"/>
        </w:rPr>
        <w:t>.- En las ventas hechas en remate judicial, el vendedor no está obligado por causa de la evicción que sufriera la cosa vendida, sino a restituir el precio que haya producido la 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2017</w:t>
      </w:r>
      <w:r w:rsidRPr="007C6EA6">
        <w:rPr>
          <w:rFonts w:ascii="Arial" w:hAnsi="Arial" w:cs="Arial"/>
          <w:lang w:val="es-ES"/>
        </w:rPr>
        <w:t>.-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2018</w:t>
      </w:r>
      <w:r w:rsidRPr="007C6EA6">
        <w:rPr>
          <w:rFonts w:ascii="Arial" w:hAnsi="Arial" w:cs="Arial"/>
          <w:lang w:val="es-ES"/>
        </w:rPr>
        <w:t>.- El enajenante no es responsable de los defectos manifiestos o que estén a la vista, ni tampoco de los que no lo están, si el adquirente es un perito que por razón de su oficio o profesión debe fácilmente conocerlos.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2019</w:t>
      </w:r>
      <w:r w:rsidRPr="007C6EA6">
        <w:rPr>
          <w:rFonts w:ascii="Arial" w:hAnsi="Arial" w:cs="Arial"/>
          <w:lang w:val="es-ES"/>
        </w:rPr>
        <w:t>.- En los casos del artículo 2017, puede el adquirente exigir la rescisión del contrato y el pago de los gastos que por él hubiere hecho, o que se le rebaje una cantidad proporcionada del precio a juicio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2020</w:t>
      </w:r>
      <w:r w:rsidRPr="007C6EA6">
        <w:rPr>
          <w:rFonts w:ascii="Arial" w:hAnsi="Arial" w:cs="Arial"/>
          <w:lang w:val="es-ES"/>
        </w:rPr>
        <w:t>.- Si se probare que el enajenante conocía los defectos ocultos de la cosa y no los manifestó al adquirente, tendrá éste la misma facultad que le concede el artículo anterior, debiendo, además, ser indemnizado de los daños y perjuicios si prefiere la rescisión.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2021</w:t>
      </w:r>
      <w:r w:rsidRPr="007C6EA6">
        <w:rPr>
          <w:rFonts w:ascii="Arial" w:hAnsi="Arial" w:cs="Arial"/>
          <w:lang w:val="es-ES"/>
        </w:rPr>
        <w:t>.- En los casos en que el adquirente pueda elegir la indemnización o la rescisión del contrato, una vez hecha por él la elección del derecho que va a ejercitar, no puede usar del otro sin el consentimiento del enajenante.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2022</w:t>
      </w:r>
      <w:r w:rsidRPr="007C6EA6">
        <w:rPr>
          <w:rFonts w:ascii="Arial" w:hAnsi="Arial" w:cs="Arial"/>
          <w:lang w:val="es-ES"/>
        </w:rPr>
        <w:t>.- Si la cosa enajenada pereciere o mudare de naturaleza a consecuencia de los vicios que tenía, y eran conocidos del enajenante, este sufrirá la pérdida y deberá restituir el precio y abonar los gastos del contrato con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2023</w:t>
      </w:r>
      <w:r w:rsidRPr="007C6EA6">
        <w:rPr>
          <w:rFonts w:ascii="Arial" w:hAnsi="Arial" w:cs="Arial"/>
          <w:lang w:val="es-ES"/>
        </w:rPr>
        <w:t>.- Si el enajenante no conocía los vicios, solamente deberá restituir el precio y abonar los gastos del contrato, en el caso de que el adquirente los haya pagado.</w:t>
      </w:r>
    </w:p>
    <w:p w:rsidR="008A682D" w:rsidRDefault="0034041D" w:rsidP="008A682D">
      <w:pPr>
        <w:spacing w:before="240"/>
        <w:ind w:firstLine="720"/>
        <w:jc w:val="both"/>
        <w:rPr>
          <w:rFonts w:ascii="Arial" w:hAnsi="Arial" w:cs="Arial"/>
          <w:lang w:val="es-ES"/>
        </w:rPr>
      </w:pPr>
      <w:r w:rsidRPr="007C6EA6">
        <w:rPr>
          <w:rFonts w:ascii="Arial" w:hAnsi="Arial" w:cs="Arial"/>
          <w:b/>
          <w:lang w:val="es-ES"/>
        </w:rPr>
        <w:t xml:space="preserve">ARTICULO 2024.- </w:t>
      </w:r>
      <w:r w:rsidRPr="007C6EA6">
        <w:rPr>
          <w:rFonts w:ascii="Arial" w:hAnsi="Arial" w:cs="Arial"/>
        </w:rPr>
        <w:t>Las acciones que nacen de los dispuesto en los artículos 2017 al 2023, se extinguen a los seis meses en caso de bienes muebles y dos años en caso de bienes inmuebles, contando desde la entrega de la cosa enajenada, sin perjuicio de lo dispuesto en el caso especial a que se refieren los artículos 2013 y 2014</w:t>
      </w:r>
      <w:r w:rsidRPr="007C6EA6">
        <w:rPr>
          <w:rFonts w:ascii="Arial" w:hAnsi="Arial" w:cs="Arial"/>
          <w:lang w:val="es-ES"/>
        </w:rPr>
        <w:t xml:space="preserve">.  </w:t>
      </w:r>
    </w:p>
    <w:p w:rsidR="0034041D" w:rsidRPr="008A682D" w:rsidRDefault="0034041D" w:rsidP="008A682D">
      <w:pPr>
        <w:spacing w:after="240"/>
        <w:ind w:firstLine="720"/>
        <w:jc w:val="right"/>
        <w:rPr>
          <w:rFonts w:ascii="Arial" w:hAnsi="Arial" w:cs="Arial"/>
          <w:i/>
          <w:sz w:val="18"/>
          <w:lang w:val="es-ES"/>
        </w:rPr>
      </w:pPr>
      <w:hyperlink w:anchor="ARTICULO2024" w:history="1">
        <w:r w:rsidR="008A682D">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2025</w:t>
      </w:r>
      <w:r w:rsidRPr="007C6EA6">
        <w:rPr>
          <w:rFonts w:ascii="Arial" w:hAnsi="Arial" w:cs="Arial"/>
          <w:lang w:val="es-ES"/>
        </w:rPr>
        <w:t xml:space="preserve">.- Enajenándose dos o más animales juntamente, sea en un precio alzado o sea señalándolo a cada uno de ellos, el vicio de uno da solo lugar a la acción redhibitoria, respecto de él y no respecto a los demás, a no ser que aparezca que el </w:t>
      </w:r>
      <w:r w:rsidRPr="007C6EA6">
        <w:rPr>
          <w:rFonts w:ascii="Arial" w:hAnsi="Arial" w:cs="Arial"/>
          <w:lang w:val="es-ES"/>
        </w:rPr>
        <w:lastRenderedPageBreak/>
        <w:t>adquirente no habría adquirido el sano o sanos sin el vicioso, o que la enajenación fuese de un rebaño, y el vicio fuere contagioso.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2026</w:t>
      </w:r>
      <w:r w:rsidRPr="007C6EA6">
        <w:rPr>
          <w:rFonts w:ascii="Arial" w:hAnsi="Arial" w:cs="Arial"/>
          <w:lang w:val="es-ES"/>
        </w:rPr>
        <w:t>.- Se presume que el adquirente no tenía voluntad de adquirir uno sólo de los animales, cuando se adquiere un tiro, yunta o pareja, aunque se haya señalado un precio separado a cada uno de los animales que los componen.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2027</w:t>
      </w:r>
      <w:r w:rsidRPr="007C6EA6">
        <w:rPr>
          <w:rFonts w:ascii="Arial" w:hAnsi="Arial" w:cs="Arial"/>
          <w:lang w:val="es-ES"/>
        </w:rPr>
        <w:t>.- Lo dispuesto en el artículo 2025 es aplicable a la enajenación de cualquier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2028</w:t>
      </w:r>
      <w:r w:rsidRPr="007C6EA6">
        <w:rPr>
          <w:rFonts w:ascii="Arial" w:hAnsi="Arial" w:cs="Arial"/>
          <w:lang w:val="es-ES"/>
        </w:rPr>
        <w:t>.- Cuando el animal muere dentro de los tres días siguientes a su adquisición, es responsable el enajenante, si por juicio de peritos se prueba que la enfermedad existía antes de la enajenación.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2029</w:t>
      </w:r>
      <w:r w:rsidRPr="007C6EA6">
        <w:rPr>
          <w:rFonts w:ascii="Arial" w:hAnsi="Arial" w:cs="Arial"/>
          <w:lang w:val="es-ES"/>
        </w:rPr>
        <w:t>.- Si la enajenación se declara resuelta, debe devolverse la cosa enajenada en el mismo estado en que se entregó, siendo responsable el adquirente de cualquier deterioro que no proceda de vicio o defecto ocultados.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2030</w:t>
      </w:r>
      <w:r w:rsidRPr="007C6EA6">
        <w:rPr>
          <w:rFonts w:ascii="Arial" w:hAnsi="Arial" w:cs="Arial"/>
          <w:lang w:val="es-ES"/>
        </w:rPr>
        <w:t>.- En el caso de enajenación de animales, ya sea que se enajenen individualmente, por troncos o yuntas, o como ganados, la acción redhibitoria por causa de tachas o vicios ocultos, solo dura veinte días, contados desde la fecha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2031</w:t>
      </w:r>
      <w:r w:rsidRPr="007C6EA6">
        <w:rPr>
          <w:rFonts w:ascii="Arial" w:hAnsi="Arial" w:cs="Arial"/>
          <w:lang w:val="es-ES"/>
        </w:rPr>
        <w:t>.- La calificación de los vicios de la cosa enajenada se hará por peritos nombrados por las partes y por un tercero que elegirá el Juez en caso de discordia.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2032</w:t>
      </w:r>
      <w:r w:rsidRPr="007C6EA6">
        <w:rPr>
          <w:rFonts w:ascii="Arial" w:hAnsi="Arial" w:cs="Arial"/>
          <w:lang w:val="es-ES"/>
        </w:rPr>
        <w:t>.- Los peritos declararán terminantemente si los vicios eran anteriores a la enajenación y si por causa de ellos no puede destinarse la cosa a los usos para que fue adquirida.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2033</w:t>
      </w:r>
      <w:r w:rsidRPr="007C6EA6">
        <w:rPr>
          <w:rFonts w:ascii="Arial" w:hAnsi="Arial" w:cs="Arial"/>
          <w:lang w:val="es-ES"/>
        </w:rPr>
        <w:t>.- Las partes pueden restringir, renunciar o ampliar su responsabilidad por los vicios redhibitorios, siempre que no haya mala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2034</w:t>
      </w:r>
      <w:r w:rsidRPr="007C6EA6">
        <w:rPr>
          <w:rFonts w:ascii="Arial" w:hAnsi="Arial" w:cs="Arial"/>
          <w:lang w:val="es-ES"/>
        </w:rPr>
        <w:t>.- Incumbe al adquirente probar que el vicio existía al tiempo de la adquisición, y no probándolo se juzga que el vicio sobrevino después.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2035</w:t>
      </w:r>
      <w:r w:rsidRPr="007C6EA6">
        <w:rPr>
          <w:rFonts w:ascii="Arial" w:hAnsi="Arial" w:cs="Arial"/>
          <w:lang w:val="es-ES"/>
        </w:rPr>
        <w:t>.- Si la cosa enajenada con vicios redhibitorios se pierde por caso fortuito o por culpa del adquirente, le queda a éste, sin embargo, el derecho de pedir el menor valor de la cosa por el vicio redhibitorio.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2036</w:t>
      </w:r>
      <w:r w:rsidRPr="007C6EA6">
        <w:rPr>
          <w:rFonts w:ascii="Arial" w:hAnsi="Arial" w:cs="Arial"/>
          <w:lang w:val="es-ES"/>
        </w:rPr>
        <w:t>.-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2037</w:t>
      </w:r>
      <w:r w:rsidRPr="007C6EA6">
        <w:rPr>
          <w:rFonts w:ascii="Arial" w:hAnsi="Arial" w:cs="Arial"/>
          <w:lang w:val="es-ES"/>
        </w:rPr>
        <w:t>.- El enajenante no tiene obligación de responder de los vicios redhibitorios si el adquirente obtuvo la cosa por remate o por adjudicación judicial.</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II.- EFECTOS DE LAS OBLIGACIONES CON RELACION A TERCERO</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LOS ACTOS CELEBRADOS EN FRAUDE DE LOS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2038</w:t>
      </w:r>
      <w:r w:rsidRPr="007C6EA6">
        <w:rPr>
          <w:rFonts w:ascii="Arial" w:hAnsi="Arial" w:cs="Arial"/>
          <w:lang w:val="es-ES"/>
        </w:rPr>
        <w:t>.- Los actos celebrados por un deudor en perjuicio de su acreedor, pueden anularse, a petición de éste, si de esos actos resulta la insolvencia del deudor, y el crédito en virtud del cual se intenta la acción, es anterior a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2039</w:t>
      </w:r>
      <w:r w:rsidRPr="007C6EA6">
        <w:rPr>
          <w:rFonts w:ascii="Arial" w:hAnsi="Arial" w:cs="Arial"/>
          <w:lang w:val="es-ES"/>
        </w:rPr>
        <w:t>.- Si el acto fuere oneroso, la nulidad sólo podrá tener lugar en el caso y términos que exprese el artículo anterior, cuando haya mala fe, tanto por parte del deudor, como del tercero que contrató con 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2040</w:t>
      </w:r>
      <w:r w:rsidRPr="007C6EA6">
        <w:rPr>
          <w:rFonts w:ascii="Arial" w:hAnsi="Arial" w:cs="Arial"/>
          <w:lang w:val="es-ES"/>
        </w:rPr>
        <w:t>.- Si el acto fuere gratuito, tendrá lugar la nulidad aún cuando haya habido buena fe por parte de ambos contratantes.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2041</w:t>
      </w:r>
      <w:r w:rsidRPr="007C6EA6">
        <w:rPr>
          <w:rFonts w:ascii="Arial" w:hAnsi="Arial" w:cs="Arial"/>
          <w:lang w:val="es-ES"/>
        </w:rPr>
        <w:t>.- Hay insolvencia cuando la suma de los bienes y créditos del deudor, estimados en su justo precio, no iguala al importe de sus deudas. La mala fe, en este caso, consiste en el conocimiento de ese déficit.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2042</w:t>
      </w:r>
      <w:r w:rsidRPr="007C6EA6">
        <w:rPr>
          <w:rFonts w:ascii="Arial" w:hAnsi="Arial" w:cs="Arial"/>
          <w:lang w:val="es-ES"/>
        </w:rPr>
        <w:t xml:space="preserve">.- La acción concedida al acreedor, en los </w:t>
      </w:r>
      <w:r w:rsidRPr="007C6EA6">
        <w:rPr>
          <w:rFonts w:ascii="Arial" w:hAnsi="Arial" w:cs="Arial"/>
          <w:color w:val="000000"/>
        </w:rPr>
        <w:t>artículos</w:t>
      </w:r>
      <w:r w:rsidRPr="007C6EA6">
        <w:rPr>
          <w:rFonts w:ascii="Arial" w:hAnsi="Arial" w:cs="Arial"/>
          <w:lang w:val="es-ES"/>
        </w:rPr>
        <w:t xml:space="preserve"> anteriores, contra el primer adquirente, no procede contra tercer poseedor sino cuando éste ha adquirido de mala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2043</w:t>
      </w:r>
      <w:r w:rsidRPr="007C6EA6">
        <w:rPr>
          <w:rFonts w:ascii="Arial" w:hAnsi="Arial" w:cs="Arial"/>
          <w:lang w:val="es-ES"/>
        </w:rPr>
        <w:t>.- Revocado el acto fraudulento del deudor, si hubiere habido enajenación de propiedades, éstas se devolverán por el que las adquirió de mala fe, con todos sus frutos.</w:t>
      </w:r>
    </w:p>
    <w:p w:rsidR="00280E9D" w:rsidRDefault="0034041D" w:rsidP="00280E9D">
      <w:pPr>
        <w:spacing w:after="240"/>
        <w:ind w:firstLine="720"/>
        <w:jc w:val="both"/>
        <w:rPr>
          <w:rFonts w:ascii="Arial" w:hAnsi="Arial" w:cs="Arial"/>
          <w:lang w:val="es-ES"/>
        </w:rPr>
      </w:pPr>
      <w:r w:rsidRPr="007C6EA6">
        <w:rPr>
          <w:rFonts w:ascii="Arial" w:hAnsi="Arial" w:cs="Arial"/>
          <w:b/>
          <w:lang w:val="es-ES"/>
        </w:rPr>
        <w:t>ARTICULO 2044</w:t>
      </w:r>
      <w:r w:rsidRPr="007C6EA6">
        <w:rPr>
          <w:rFonts w:ascii="Arial" w:hAnsi="Arial" w:cs="Arial"/>
          <w:lang w:val="es-ES"/>
        </w:rPr>
        <w:t>.- El que hubiere adquirido de mala fe las cosas enajenadas en fraude de los acreedores, deberá indemnizar a éstos de los daños y perjuicios, cuando la cosa hubiere pasado a un adquirente de buena fe, o cuando se hubiere perdido.</w:t>
      </w:r>
    </w:p>
    <w:p w:rsidR="00280E9D" w:rsidRDefault="0034041D" w:rsidP="00280E9D">
      <w:pPr>
        <w:spacing w:after="240"/>
        <w:ind w:firstLine="720"/>
        <w:jc w:val="both"/>
        <w:rPr>
          <w:rFonts w:ascii="Arial" w:hAnsi="Arial" w:cs="Arial"/>
          <w:lang w:val="es-ES"/>
        </w:rPr>
      </w:pPr>
      <w:r w:rsidRPr="007C6EA6">
        <w:rPr>
          <w:rFonts w:ascii="Arial" w:hAnsi="Arial" w:cs="Arial"/>
          <w:b/>
          <w:lang w:val="es-ES"/>
        </w:rPr>
        <w:t>ARTICULO 2045</w:t>
      </w:r>
      <w:r w:rsidRPr="007C6EA6">
        <w:rPr>
          <w:rFonts w:ascii="Arial" w:hAnsi="Arial" w:cs="Arial"/>
          <w:lang w:val="es-ES"/>
        </w:rPr>
        <w:t>.- La nulidad puede tener lugar, tanto en los actos en que el deudor enajena los bienes que efectivamente posee, como en aquellos en que renuncia derechos constituídos a su favor y cuyo goce no fuere exclusivamente personal.</w:t>
      </w:r>
    </w:p>
    <w:p w:rsidR="0034041D" w:rsidRPr="007C6EA6" w:rsidRDefault="0034041D" w:rsidP="00280E9D">
      <w:pPr>
        <w:ind w:firstLine="720"/>
        <w:jc w:val="both"/>
        <w:rPr>
          <w:rFonts w:ascii="Arial" w:hAnsi="Arial" w:cs="Arial"/>
          <w:lang w:val="es-ES"/>
        </w:rPr>
      </w:pPr>
      <w:r w:rsidRPr="007C6EA6">
        <w:rPr>
          <w:rFonts w:ascii="Arial" w:hAnsi="Arial" w:cs="Arial"/>
          <w:b/>
          <w:lang w:val="es-ES"/>
        </w:rPr>
        <w:t>ARTICULO 2046</w:t>
      </w:r>
      <w:r w:rsidRPr="007C6EA6">
        <w:rPr>
          <w:rFonts w:ascii="Arial" w:hAnsi="Arial" w:cs="Arial"/>
          <w:lang w:val="es-ES"/>
        </w:rPr>
        <w:t>.- Si el deudor no hubiere renunciado derechos irrevocablemente adquiridos, sino facultades por cuyo ejercicio pudiere mejorar el estado de su fortuna, los acreedores pueden hacer revocar esa renuncia y usar de las facultades renunciadas.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2047</w:t>
      </w:r>
      <w:r w:rsidRPr="007C6EA6">
        <w:rPr>
          <w:rFonts w:ascii="Arial" w:hAnsi="Arial" w:cs="Arial"/>
          <w:lang w:val="es-ES"/>
        </w:rPr>
        <w:t>.- Es también anulable el pago hecho por el deudor insolvente, antes del vencimiento del plazo.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2048</w:t>
      </w:r>
      <w:r w:rsidRPr="007C6EA6">
        <w:rPr>
          <w:rFonts w:ascii="Arial" w:hAnsi="Arial" w:cs="Arial"/>
          <w:lang w:val="es-ES"/>
        </w:rPr>
        <w:t>.- Es anulable todo acto o contrato celebrado en los treinta días anteriores a la declaración judicial de la quiebra o del concurso, y que tuviere por objeto dar a un crédito ya existente una preferencia que no tiene.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2049</w:t>
      </w:r>
      <w:r w:rsidRPr="007C6EA6">
        <w:rPr>
          <w:rFonts w:ascii="Arial" w:hAnsi="Arial" w:cs="Arial"/>
          <w:lang w:val="es-ES"/>
        </w:rPr>
        <w:t>.- La acción de nulidad mencionada en el artículo 2038 cesará luego que el deudor satisfaga su deuda o adquiera bienes con que poder cubrirla.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2050</w:t>
      </w:r>
      <w:r w:rsidRPr="007C6EA6">
        <w:rPr>
          <w:rFonts w:ascii="Arial" w:hAnsi="Arial" w:cs="Arial"/>
          <w:lang w:val="es-ES"/>
        </w:rPr>
        <w:t>.- La nulidad de los actos del deudor sólo será pronunciada en interés de los acreedores que la hubiesen pedido, y hasta el importe de sus créditos.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2051</w:t>
      </w:r>
      <w:r w:rsidRPr="007C6EA6">
        <w:rPr>
          <w:rFonts w:ascii="Arial" w:hAnsi="Arial" w:cs="Arial"/>
          <w:lang w:val="es-ES"/>
        </w:rPr>
        <w:t>.-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2052</w:t>
      </w:r>
      <w:r w:rsidRPr="007C6EA6">
        <w:rPr>
          <w:rFonts w:ascii="Arial" w:hAnsi="Arial" w:cs="Arial"/>
          <w:lang w:val="es-ES"/>
        </w:rPr>
        <w:t>.- El fraude, que consiste únicamente en la preferencia indebida a favor de un acreedor, no importa la pérdida del derecho, sino la de la preferencia.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2053</w:t>
      </w:r>
      <w:r w:rsidRPr="007C6EA6">
        <w:rPr>
          <w:rFonts w:ascii="Arial" w:hAnsi="Arial" w:cs="Arial"/>
          <w:lang w:val="es-ES"/>
        </w:rPr>
        <w:t>.- Si el acreedor que pide la nulidad, para acreditar la insolvencia del deudor, prueba que el monto de las deudas de este excede al de sus bienes conocidos, le impone al deudor la obligación de acreditar que tiene bienes suficientes para cubrir esas deudas.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2054</w:t>
      </w:r>
      <w:r w:rsidRPr="007C6EA6">
        <w:rPr>
          <w:rFonts w:ascii="Arial" w:hAnsi="Arial" w:cs="Arial"/>
          <w:lang w:val="es-ES"/>
        </w:rPr>
        <w:t>.-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SIMULACION </w:t>
      </w:r>
    </w:p>
    <w:p w:rsidR="0034041D" w:rsidRPr="007C6EA6" w:rsidRDefault="0034041D" w:rsidP="0034041D">
      <w:pPr>
        <w:jc w:val="center"/>
        <w:rPr>
          <w:rFonts w:ascii="Arial" w:hAnsi="Arial" w:cs="Arial"/>
          <w:b/>
          <w:lang w:val="es-ES"/>
        </w:rPr>
      </w:pPr>
      <w:r w:rsidRPr="007C6EA6">
        <w:rPr>
          <w:rFonts w:ascii="Arial" w:hAnsi="Arial" w:cs="Arial"/>
          <w:b/>
          <w:lang w:val="es-ES"/>
        </w:rPr>
        <w:t>DE LOS ACTOS JURIDICOS.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2055</w:t>
      </w:r>
      <w:r w:rsidRPr="007C6EA6">
        <w:rPr>
          <w:rFonts w:ascii="Arial" w:hAnsi="Arial" w:cs="Arial"/>
          <w:lang w:val="es-ES"/>
        </w:rPr>
        <w:t>.- Es simulado el acto en que las partes declaran o confiesan falsamente lo que en realidad no ha pasado o no se ha convenido entre ellas.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2056</w:t>
      </w:r>
      <w:r w:rsidRPr="007C6EA6">
        <w:rPr>
          <w:rFonts w:ascii="Arial" w:hAnsi="Arial" w:cs="Arial"/>
          <w:lang w:val="es-ES"/>
        </w:rPr>
        <w:t>.- La simulación es absoluta cuando el acto simulado nada tiene de real; es relativa cuando a un acto jurídico se le da una falsa apariencia que oculta su verdadero carácter.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2057</w:t>
      </w:r>
      <w:r w:rsidRPr="007C6EA6">
        <w:rPr>
          <w:rFonts w:ascii="Arial" w:hAnsi="Arial" w:cs="Arial"/>
          <w:lang w:val="es-ES"/>
        </w:rPr>
        <w:t>.- La simulación absoluta no produce efectos jurídicos. Descubierto el acto real que oculta la simulación relativa, ese acto no será nulo si no hay Ley que así lo declare.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2058</w:t>
      </w:r>
      <w:r w:rsidRPr="007C6EA6">
        <w:rPr>
          <w:rFonts w:ascii="Arial" w:hAnsi="Arial" w:cs="Arial"/>
          <w:lang w:val="es-ES"/>
        </w:rPr>
        <w:t>.- Pueden pedir la nulidad de los actos simulados, los terceros perjudicados con la simulación, o el ministerio público cuando ésta se cometió en transgresión de la Ley o en perjuicio de la Hacienda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2059</w:t>
      </w:r>
      <w:r w:rsidRPr="007C6EA6">
        <w:rPr>
          <w:rFonts w:ascii="Arial" w:hAnsi="Arial" w:cs="Arial"/>
          <w:lang w:val="es-ES"/>
        </w:rPr>
        <w:t>.- Luego que se anule un acto simulado, se restituirá la cosa o derecho a quien pertenezca, con sus frutos e intereses, si los hubiere; pero si la cosa o derecho ha pasado a título oneroso a un tercero de buena fe, no habrá lugar a la restitución.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También subsistirán los gravámenes impuestos a favor de tercero de buena fe.</w:t>
      </w:r>
    </w:p>
    <w:p w:rsidR="0034041D" w:rsidRPr="007C6EA6" w:rsidRDefault="0034041D" w:rsidP="0034041D">
      <w:pPr>
        <w:jc w:val="center"/>
        <w:rPr>
          <w:rFonts w:ascii="Arial" w:hAnsi="Arial" w:cs="Arial"/>
          <w:b/>
          <w:lang w:val="es-ES"/>
        </w:rPr>
      </w:pPr>
      <w:r w:rsidRPr="007C6EA6">
        <w:rPr>
          <w:rFonts w:ascii="Arial" w:hAnsi="Arial" w:cs="Arial"/>
          <w:b/>
          <w:lang w:val="es-ES"/>
        </w:rPr>
        <w:t>TITULO QUINTO</w:t>
      </w:r>
    </w:p>
    <w:p w:rsidR="0034041D" w:rsidRPr="007C6EA6" w:rsidRDefault="0034041D" w:rsidP="0034041D">
      <w:pPr>
        <w:jc w:val="center"/>
        <w:rPr>
          <w:rFonts w:ascii="Arial" w:hAnsi="Arial" w:cs="Arial"/>
          <w:b/>
          <w:lang w:val="es-ES"/>
        </w:rPr>
      </w:pPr>
      <w:r w:rsidRPr="007C6EA6">
        <w:rPr>
          <w:rFonts w:ascii="Arial" w:hAnsi="Arial" w:cs="Arial"/>
          <w:b/>
          <w:lang w:val="es-ES"/>
        </w:rPr>
        <w:t>EXTINCION DE LAS OBLIGACIONES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LA COMPENSACION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2060</w:t>
      </w:r>
      <w:r w:rsidRPr="007C6EA6">
        <w:rPr>
          <w:rFonts w:ascii="Arial" w:hAnsi="Arial" w:cs="Arial"/>
          <w:lang w:val="es-ES"/>
        </w:rPr>
        <w:t>.- Tiene lugar la compensación, cuando dos personas reúnen la calidad de deudores y acreedores recíprocamente y por su propio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2061</w:t>
      </w:r>
      <w:r w:rsidRPr="007C6EA6">
        <w:rPr>
          <w:rFonts w:ascii="Arial" w:hAnsi="Arial" w:cs="Arial"/>
          <w:lang w:val="es-ES"/>
        </w:rPr>
        <w:t>.- El efecto de la compensación es extinguir por ministerio de la ley las dos deudas, hasta la cantidad que importe la menor.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2062</w:t>
      </w:r>
      <w:r w:rsidRPr="007C6EA6">
        <w:rPr>
          <w:rFonts w:ascii="Arial" w:hAnsi="Arial" w:cs="Arial"/>
          <w:lang w:val="es-ES"/>
        </w:rPr>
        <w:t>.- La compensación no procede sino cuando ambas deudas consisten en una cantidad de dinero, o cuando siendo fungibles las cosas debidas, son de la misma especie y calidad, siempre que se hayan designado al celebrarse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2063</w:t>
      </w:r>
      <w:r w:rsidRPr="007C6EA6">
        <w:rPr>
          <w:rFonts w:ascii="Arial" w:hAnsi="Arial" w:cs="Arial"/>
          <w:lang w:val="es-ES"/>
        </w:rPr>
        <w:t>.- Para que haya lugar a la compensación se requiere que las deudas sean igualmente líquidas y exigibles. Las que no lo fueren, sólo podrán compensarse por consentimiento expreso de los interesados.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2064</w:t>
      </w:r>
      <w:r w:rsidRPr="007C6EA6">
        <w:rPr>
          <w:rFonts w:ascii="Arial" w:hAnsi="Arial" w:cs="Arial"/>
          <w:lang w:val="es-ES"/>
        </w:rPr>
        <w:t>.- Se llama deuda líquida aquella cuya cuantía se haya determinado o puede determinarse dentro del plazo de nueve días.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2065</w:t>
      </w:r>
      <w:r w:rsidRPr="007C6EA6">
        <w:rPr>
          <w:rFonts w:ascii="Arial" w:hAnsi="Arial" w:cs="Arial"/>
          <w:lang w:val="es-ES"/>
        </w:rPr>
        <w:t>.- Se llama exigible aquella deuda cuyo pago no puede rehusarse conforme a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2066</w:t>
      </w:r>
      <w:r w:rsidRPr="007C6EA6">
        <w:rPr>
          <w:rFonts w:ascii="Arial" w:hAnsi="Arial" w:cs="Arial"/>
          <w:lang w:val="es-ES"/>
        </w:rPr>
        <w:t>.- Si las deudas no fueren de igual cantidad, hecha la compensación, conforme al artículo 2061, queda expedita la acción por el resto de la deuda.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2067</w:t>
      </w:r>
      <w:r w:rsidRPr="007C6EA6">
        <w:rPr>
          <w:rFonts w:ascii="Arial" w:hAnsi="Arial" w:cs="Arial"/>
          <w:lang w:val="es-ES"/>
        </w:rPr>
        <w:t>.- La compensación no tendrá lugar: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una de las partes la hubiere renunciado;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una de las deudas toma su origen de fallo condenatorio por causa de despojo; pues entonces el que obtuvo aquel en su favor deberá ser pagado aunque el despojante le oponga la compensación;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Si una de las deudas fuere por alimentos;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una de las deudas toma su origen de una renta vitalicia;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Si una de las deudas procede de salario mínimo;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Si la deuda fuere de cosa que no puede ser compensada, ya sea por disposición de la Ley o por el título de que procede, a no ser que ambas deudas fueren igualmente privilegiadas;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Si la deuda fuere de cosa puesta en depósito;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Si las deudas fuesen fiscales, excepto en los casos en que la Ley lo autorice.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2068</w:t>
      </w:r>
      <w:r w:rsidRPr="007C6EA6">
        <w:rPr>
          <w:rFonts w:ascii="Arial" w:hAnsi="Arial" w:cs="Arial"/>
          <w:lang w:val="es-ES"/>
        </w:rPr>
        <w:t>.- La compensación desde el momento en que es hecha legalmente, produce sus efectos de pleno derecho y extingue todas las obligaciones correlativas.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2069</w:t>
      </w:r>
      <w:r w:rsidRPr="007C6EA6">
        <w:rPr>
          <w:rFonts w:ascii="Arial" w:hAnsi="Arial" w:cs="Arial"/>
          <w:lang w:val="es-ES"/>
        </w:rPr>
        <w:t>.-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2070</w:t>
      </w:r>
      <w:r w:rsidRPr="007C6EA6">
        <w:rPr>
          <w:rFonts w:ascii="Arial" w:hAnsi="Arial" w:cs="Arial"/>
          <w:lang w:val="es-ES"/>
        </w:rPr>
        <w:t>.- Si fueren varias las deudas sujetas a compensación se seguirá, a falta de declaración, el orden establecido en el artículo 1968.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2071</w:t>
      </w:r>
      <w:r w:rsidRPr="007C6EA6">
        <w:rPr>
          <w:rFonts w:ascii="Arial" w:hAnsi="Arial" w:cs="Arial"/>
          <w:lang w:val="es-ES"/>
        </w:rPr>
        <w:t>.- El derecho de compensación puede renunciarse, ya expresamente, ya por hechos que manifiesten de un modo claro la voluntad de hacer la renuncia.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2072</w:t>
      </w:r>
      <w:r w:rsidRPr="007C6EA6">
        <w:rPr>
          <w:rFonts w:ascii="Arial" w:hAnsi="Arial" w:cs="Arial"/>
          <w:lang w:val="es-ES"/>
        </w:rPr>
        <w:t>.- El fiador, antes de ser demandado por el acreedor, no puede oponer a éste la compensación del crédito que contra él tenga, con la deuda del deudor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2073</w:t>
      </w:r>
      <w:r w:rsidRPr="007C6EA6">
        <w:rPr>
          <w:rFonts w:ascii="Arial" w:hAnsi="Arial" w:cs="Arial"/>
          <w:lang w:val="es-ES"/>
        </w:rPr>
        <w:t>.- El fiador puede utilizar la compensación de lo que el acreedor deba al deudor principal; pero éste no puede oponer la compensación de lo que el acreedor deba al fiador.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2074</w:t>
      </w:r>
      <w:r w:rsidRPr="007C6EA6">
        <w:rPr>
          <w:rFonts w:ascii="Arial" w:hAnsi="Arial" w:cs="Arial"/>
          <w:lang w:val="es-ES"/>
        </w:rPr>
        <w:t>.- El deudor solidario no puede exigir compensación con la deuda del acreedor a sus codeudores.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2075</w:t>
      </w:r>
      <w:r w:rsidRPr="007C6EA6">
        <w:rPr>
          <w:rFonts w:ascii="Arial" w:hAnsi="Arial" w:cs="Arial"/>
          <w:lang w:val="es-ES"/>
        </w:rPr>
        <w:t>.- El deudor que hubiere consentido la cesión hecha por el acreedor en favor de un tercero, no podrá oponer al cesionario la compensación que podría oponer al cedente.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2076</w:t>
      </w:r>
      <w:r w:rsidRPr="007C6EA6">
        <w:rPr>
          <w:rFonts w:ascii="Arial" w:hAnsi="Arial" w:cs="Arial"/>
          <w:lang w:val="es-ES"/>
        </w:rPr>
        <w:t>.- Si el acreedor dio conocimiento de la cesión al deudor, y éste no consintió en ella, podrá oponer al cesionario la compensación de los créditos que tuviere contra el cedente y que fueren anteriores a la 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2077</w:t>
      </w:r>
      <w:r w:rsidRPr="007C6EA6">
        <w:rPr>
          <w:rFonts w:ascii="Arial" w:hAnsi="Arial" w:cs="Arial"/>
          <w:lang w:val="es-ES"/>
        </w:rPr>
        <w:t>.- Si la cesión se realizare sin consentimiento del deudor, podrá éste oponer la compensación de los créditos anteriores a ella, y la de los posteriores, hasta la fecha en que hubiere tenido conocimiento de la cesión.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2078</w:t>
      </w:r>
      <w:r w:rsidRPr="007C6EA6">
        <w:rPr>
          <w:rFonts w:ascii="Arial" w:hAnsi="Arial" w:cs="Arial"/>
          <w:lang w:val="es-ES"/>
        </w:rPr>
        <w:t>.- Las deudas pagaderas en diferente lugar, pueden compensarse, mediante indemnización de los gastos de transporte o cambio al lugar del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2079</w:t>
      </w:r>
      <w:r w:rsidRPr="007C6EA6">
        <w:rPr>
          <w:rFonts w:ascii="Arial" w:hAnsi="Arial" w:cs="Arial"/>
          <w:lang w:val="es-ES"/>
        </w:rPr>
        <w:t>.- La compensación no puede tener lugar en perjuicio de los derechos de tercero legítimamente adquiridos.</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CONFUSION DE DERECHOS.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2080</w:t>
      </w:r>
      <w:r w:rsidRPr="007C6EA6">
        <w:rPr>
          <w:rFonts w:ascii="Arial" w:hAnsi="Arial" w:cs="Arial"/>
          <w:lang w:val="es-ES"/>
        </w:rPr>
        <w:t>.- La obligación se extingue por confusión cuando las calidades de acreedor y de deudor se reúnen en una misma persona. La obligación renace si la confusión cesa.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2081</w:t>
      </w:r>
      <w:r w:rsidRPr="007C6EA6">
        <w:rPr>
          <w:rFonts w:ascii="Arial" w:hAnsi="Arial" w:cs="Arial"/>
          <w:lang w:val="es-ES"/>
        </w:rPr>
        <w:t>.- La confusión que se verifica en la persona del acreedor o deudor solidario, sólo produce sus efectos en la parte proporcional de su crédito o deuda.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2082</w:t>
      </w:r>
      <w:r w:rsidRPr="007C6EA6">
        <w:rPr>
          <w:rFonts w:ascii="Arial" w:hAnsi="Arial" w:cs="Arial"/>
          <w:lang w:val="es-ES"/>
        </w:rPr>
        <w:t>.- Mientras se hace la partición de una herencia, no hay confusión cuando el deudor hereda al acreedor o éste a aquél.</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REMISION DE LA DEUDA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2083</w:t>
      </w:r>
      <w:r w:rsidRPr="007C6EA6">
        <w:rPr>
          <w:rFonts w:ascii="Arial" w:hAnsi="Arial" w:cs="Arial"/>
          <w:lang w:val="es-ES"/>
        </w:rPr>
        <w:t>.- Cualquiera puede renunciar su derecho y remitir, en todo o en parte, las prestaciones que le son debidas, excepto en aquellos casos en que la Ley lo prohibe.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2084</w:t>
      </w:r>
      <w:r w:rsidRPr="007C6EA6">
        <w:rPr>
          <w:rFonts w:ascii="Arial" w:hAnsi="Arial" w:cs="Arial"/>
          <w:lang w:val="es-ES"/>
        </w:rPr>
        <w:t>.- La condonación de la deuda principal extinguirá las obligaciones accesorias; pero la de éstas dejan subsistente la primera.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2085</w:t>
      </w:r>
      <w:r w:rsidRPr="007C6EA6">
        <w:rPr>
          <w:rFonts w:ascii="Arial" w:hAnsi="Arial" w:cs="Arial"/>
          <w:lang w:val="es-ES"/>
        </w:rPr>
        <w:t>.- Habiendo varios fiadores solidarios, el perdón que fuere concedido solamente a alguno de ellos, en la parte relativa a su responsabilidad, no aprovecha a los otros.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2086</w:t>
      </w:r>
      <w:r w:rsidRPr="007C6EA6">
        <w:rPr>
          <w:rFonts w:ascii="Arial" w:hAnsi="Arial" w:cs="Arial"/>
          <w:lang w:val="es-ES"/>
        </w:rPr>
        <w:t>.- La devolución de la prenda es presunción de la remisión del derecho a la misma prenda, si el acreedor no prueba lo contrario.</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 NOVACION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2087</w:t>
      </w:r>
      <w:r w:rsidRPr="007C6EA6">
        <w:rPr>
          <w:rFonts w:ascii="Arial" w:hAnsi="Arial" w:cs="Arial"/>
          <w:lang w:val="es-ES"/>
        </w:rPr>
        <w:t>.- Hay novación de contrato cuando las partes en él interesadas lo alteran substancialmente substituyendo una obligación nueva a la antigua.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2088</w:t>
      </w:r>
      <w:r w:rsidRPr="007C6EA6">
        <w:rPr>
          <w:rFonts w:ascii="Arial" w:hAnsi="Arial" w:cs="Arial"/>
          <w:lang w:val="es-ES"/>
        </w:rPr>
        <w:t>.- La novación es un contrato, y como tal, está sujeto a las disposiciones respectivas, salvo las modificaciones siguientes.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2089</w:t>
      </w:r>
      <w:r w:rsidRPr="007C6EA6">
        <w:rPr>
          <w:rFonts w:ascii="Arial" w:hAnsi="Arial" w:cs="Arial"/>
          <w:lang w:val="es-ES"/>
        </w:rPr>
        <w:t>.- La novación nunca se presume, debe constar expresamente.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2090</w:t>
      </w:r>
      <w:r w:rsidRPr="007C6EA6">
        <w:rPr>
          <w:rFonts w:ascii="Arial" w:hAnsi="Arial" w:cs="Arial"/>
          <w:lang w:val="es-ES"/>
        </w:rPr>
        <w:t>.- Aún cuando la obligación anterior esté subordinada a una condición suspensiva, solamente quedará la novación dependiente del cumplimiento de aquella, si así se hubiere estipulado.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2091</w:t>
      </w:r>
      <w:r w:rsidRPr="007C6EA6">
        <w:rPr>
          <w:rFonts w:ascii="Arial" w:hAnsi="Arial" w:cs="Arial"/>
          <w:lang w:val="es-ES"/>
        </w:rPr>
        <w:t>.- Si la primera obligación se hubiere extinguido al tiempo en que se contrajere la segunda, quedará la novación sin efecto.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2092</w:t>
      </w:r>
      <w:r w:rsidRPr="007C6EA6">
        <w:rPr>
          <w:rFonts w:ascii="Arial" w:hAnsi="Arial" w:cs="Arial"/>
          <w:lang w:val="es-ES"/>
        </w:rPr>
        <w:t>.- La novación es nula si lo fuere también la obligación primitiva, salvo que la causa de nulidad solamente pueda ser invocada por el deudor, o que la ratificación convalide los actos nulos en su origen.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2093</w:t>
      </w:r>
      <w:r w:rsidRPr="007C6EA6">
        <w:rPr>
          <w:rFonts w:ascii="Arial" w:hAnsi="Arial" w:cs="Arial"/>
          <w:lang w:val="es-ES"/>
        </w:rPr>
        <w:t>.- Si la novación fuere nula, subsistirá la antigua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2094</w:t>
      </w:r>
      <w:r w:rsidRPr="007C6EA6">
        <w:rPr>
          <w:rFonts w:ascii="Arial" w:hAnsi="Arial" w:cs="Arial"/>
          <w:lang w:val="es-ES"/>
        </w:rPr>
        <w:t>.- La novación extingue la obligación principal y las obligaciones accesorias. El acreedor puede, por una reserva expresa, impedir la extinción de las obligaciones accesorias, que entonces pasan a la nueva.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2095</w:t>
      </w:r>
      <w:r w:rsidRPr="007C6EA6">
        <w:rPr>
          <w:rFonts w:ascii="Arial" w:hAnsi="Arial" w:cs="Arial"/>
          <w:lang w:val="es-ES"/>
        </w:rPr>
        <w:t>.-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2096</w:t>
      </w:r>
      <w:r w:rsidRPr="007C6EA6">
        <w:rPr>
          <w:rFonts w:ascii="Arial" w:hAnsi="Arial" w:cs="Arial"/>
          <w:lang w:val="es-ES"/>
        </w:rPr>
        <w:t>.- Cuando la novación se efectúe entre el acreedor y algún deudor solidario, los privilegios e hipotecas del antiguo crédito sólo pueden quedar reservados con relación a los bienes del deudor que contrae la nueva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2097</w:t>
      </w:r>
      <w:r w:rsidRPr="007C6EA6">
        <w:rPr>
          <w:rFonts w:ascii="Arial" w:hAnsi="Arial" w:cs="Arial"/>
          <w:lang w:val="es-ES"/>
        </w:rPr>
        <w:t>.- Por la novación hecha entre el acreedor y alguno de los deudores solidarios, quedan exonerados todos los demás co</w:t>
      </w:r>
      <w:r w:rsidRPr="007C6EA6">
        <w:rPr>
          <w:rFonts w:ascii="Arial" w:hAnsi="Arial" w:cs="Arial"/>
          <w:lang w:val="es-ES"/>
        </w:rPr>
        <w:softHyphen/>
        <w:t>-deudores, sin perjuicio de lo dispuesto en el artículo 1874.</w:t>
      </w:r>
    </w:p>
    <w:p w:rsidR="0034041D" w:rsidRPr="007C6EA6" w:rsidRDefault="0034041D" w:rsidP="0034041D">
      <w:pPr>
        <w:jc w:val="center"/>
        <w:rPr>
          <w:rFonts w:ascii="Arial" w:hAnsi="Arial" w:cs="Arial"/>
          <w:b/>
          <w:lang w:val="es-ES"/>
        </w:rPr>
      </w:pPr>
      <w:r w:rsidRPr="007C6EA6">
        <w:rPr>
          <w:rFonts w:ascii="Arial" w:hAnsi="Arial" w:cs="Arial"/>
          <w:b/>
          <w:lang w:val="es-ES"/>
        </w:rPr>
        <w:t>TITULO SEXTO</w:t>
      </w:r>
    </w:p>
    <w:p w:rsidR="0034041D" w:rsidRPr="007C6EA6" w:rsidRDefault="0034041D" w:rsidP="0034041D">
      <w:pPr>
        <w:jc w:val="center"/>
        <w:rPr>
          <w:rFonts w:ascii="Arial" w:hAnsi="Arial" w:cs="Arial"/>
          <w:b/>
          <w:lang w:val="es-ES"/>
        </w:rPr>
      </w:pPr>
      <w:r w:rsidRPr="007C6EA6">
        <w:rPr>
          <w:rFonts w:ascii="Arial" w:hAnsi="Arial" w:cs="Arial"/>
          <w:b/>
          <w:lang w:val="es-ES"/>
        </w:rPr>
        <w:t>DE LA INEXISTENCIA Y DE LA NULIDAD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2098</w:t>
      </w:r>
      <w:r w:rsidRPr="007C6EA6">
        <w:rPr>
          <w:rFonts w:ascii="Arial" w:hAnsi="Arial" w:cs="Arial"/>
          <w:lang w:val="es-ES"/>
        </w:rPr>
        <w:t>.- El acto jurídico inexistente por la falta de consentimiento o de objeto que pueda ser materia de él, no producirá efecto legal alguno. No es susceptible de valer por confirmación, ni por prescripción; su inexistencia puede invocarse por todo interesado.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2099</w:t>
      </w:r>
      <w:r w:rsidRPr="007C6EA6">
        <w:rPr>
          <w:rFonts w:ascii="Arial" w:hAnsi="Arial" w:cs="Arial"/>
          <w:lang w:val="es-ES"/>
        </w:rPr>
        <w:t>.- La ilicitud en el objeto, en el fin o en la condición del acto produce su nulidad, ya absoluta, ya relativa, según lo disponga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2100</w:t>
      </w:r>
      <w:r w:rsidRPr="007C6EA6">
        <w:rPr>
          <w:rFonts w:ascii="Arial" w:hAnsi="Arial" w:cs="Arial"/>
          <w:lang w:val="es-ES"/>
        </w:rPr>
        <w:t>.-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2101</w:t>
      </w:r>
      <w:r w:rsidRPr="007C6EA6">
        <w:rPr>
          <w:rFonts w:ascii="Arial" w:hAnsi="Arial" w:cs="Arial"/>
          <w:lang w:val="es-ES"/>
        </w:rPr>
        <w:t>.- La nulidad es relativa cuando no reúne todos los caracteres enumerados en el artículo anterior. Siempre permite que el acto produzca provisionalmente sus efectos.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2102</w:t>
      </w:r>
      <w:r w:rsidRPr="007C6EA6">
        <w:rPr>
          <w:rFonts w:ascii="Arial" w:hAnsi="Arial" w:cs="Arial"/>
          <w:lang w:val="es-ES"/>
        </w:rPr>
        <w:t>.- La falta de forma establecida por la Ley, si no se trata de actos solemnes, así como el error, el dolo, la violencia, la lesión y la incapacidad de cualquiera de los autores del acto, produce la nulidad relativa del mismo.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2103</w:t>
      </w:r>
      <w:r w:rsidRPr="007C6EA6">
        <w:rPr>
          <w:rFonts w:ascii="Arial" w:hAnsi="Arial" w:cs="Arial"/>
          <w:lang w:val="es-ES"/>
        </w:rPr>
        <w:t>.- La acción y la excepción de nulidad por falta de forma compete a todos los interesados.</w:t>
      </w:r>
    </w:p>
    <w:p w:rsidR="008A682D" w:rsidRDefault="0034041D" w:rsidP="008A682D">
      <w:pPr>
        <w:spacing w:before="240"/>
        <w:ind w:firstLine="720"/>
        <w:jc w:val="both"/>
        <w:rPr>
          <w:rFonts w:ascii="Arial" w:hAnsi="Arial" w:cs="Arial"/>
          <w:color w:val="000000"/>
          <w:lang w:val="es-ES"/>
        </w:rPr>
      </w:pPr>
      <w:r w:rsidRPr="007C6EA6">
        <w:rPr>
          <w:rFonts w:ascii="Arial" w:hAnsi="Arial" w:cs="Arial"/>
          <w:b/>
          <w:lang w:val="es-ES"/>
        </w:rPr>
        <w:t>ARTICULO 2104</w:t>
      </w:r>
      <w:r w:rsidRPr="007C6EA6">
        <w:rPr>
          <w:rFonts w:ascii="Arial" w:hAnsi="Arial" w:cs="Arial"/>
          <w:lang w:val="es-ES"/>
        </w:rPr>
        <w:t xml:space="preserve">.- </w:t>
      </w:r>
      <w:r w:rsidRPr="007C6EA6">
        <w:rPr>
          <w:rFonts w:ascii="Arial" w:hAnsi="Arial" w:cs="Arial"/>
          <w:color w:val="000000"/>
          <w:lang w:val="es-ES"/>
        </w:rPr>
        <w:t>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r w:rsidRPr="007C6EA6">
        <w:rPr>
          <w:rFonts w:ascii="Arial" w:hAnsi="Arial" w:cs="Arial"/>
          <w:color w:val="000000"/>
          <w:lang w:val="es-ES"/>
        </w:rPr>
        <w:tab/>
        <w:t xml:space="preserve">  </w:t>
      </w:r>
    </w:p>
    <w:p w:rsidR="0034041D" w:rsidRPr="008A682D" w:rsidRDefault="0034041D" w:rsidP="008A682D">
      <w:pPr>
        <w:spacing w:after="240"/>
        <w:ind w:firstLine="720"/>
        <w:jc w:val="right"/>
        <w:rPr>
          <w:rFonts w:ascii="Arial" w:hAnsi="Arial" w:cs="Arial"/>
          <w:i/>
          <w:lang w:val="es-ES"/>
        </w:rPr>
      </w:pPr>
      <w:r w:rsidRPr="007C6EA6">
        <w:rPr>
          <w:rFonts w:ascii="Arial" w:hAnsi="Arial" w:cs="Arial"/>
          <w:color w:val="000000"/>
          <w:lang w:val="es-ES"/>
        </w:rPr>
        <w:t xml:space="preserve"> </w:t>
      </w:r>
      <w:hyperlink w:anchor="Artículo2104" w:history="1">
        <w:r w:rsidR="008A682D">
          <w:rPr>
            <w:rFonts w:ascii="Arial" w:hAnsi="Arial" w:cs="Arial"/>
            <w:i/>
            <w:color w:val="0000FF"/>
            <w:sz w:val="18"/>
            <w:u w:val="single"/>
            <w:lang w:val="es-ES"/>
          </w:rPr>
          <w:t>Artículo Reformado</w:t>
        </w:r>
      </w:hyperlink>
    </w:p>
    <w:p w:rsidR="008A682D" w:rsidRDefault="0034041D" w:rsidP="008A682D">
      <w:pPr>
        <w:spacing w:before="240"/>
        <w:ind w:firstLine="720"/>
        <w:jc w:val="both"/>
        <w:rPr>
          <w:rFonts w:ascii="Arial" w:hAnsi="Arial" w:cs="Arial"/>
          <w:lang w:val="es-ES"/>
        </w:rPr>
      </w:pPr>
      <w:r w:rsidRPr="007C6EA6">
        <w:rPr>
          <w:rFonts w:ascii="Arial" w:hAnsi="Arial" w:cs="Arial"/>
          <w:b/>
          <w:lang w:val="es-ES"/>
        </w:rPr>
        <w:t>ARTICULO 2104 BIS</w:t>
      </w:r>
      <w:r w:rsidRPr="007C6EA6">
        <w:rPr>
          <w:rFonts w:ascii="Arial" w:hAnsi="Arial" w:cs="Arial"/>
          <w:lang w:val="es-ES"/>
        </w:rPr>
        <w:t xml:space="preserve">.-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más el pago de los correspondientes daños y perjuicios. El término para ejercitar la acción dura un año a partir de la celebración del acto.        </w:t>
      </w:r>
    </w:p>
    <w:p w:rsidR="006D3E47" w:rsidRPr="006D3E47" w:rsidRDefault="006D3E47" w:rsidP="008A682D">
      <w:pPr>
        <w:spacing w:after="240"/>
        <w:ind w:firstLine="720"/>
        <w:jc w:val="right"/>
        <w:rPr>
          <w:rFonts w:ascii="Arial" w:hAnsi="Arial" w:cs="Arial"/>
          <w:i/>
          <w:sz w:val="12"/>
          <w:lang w:val="es-ES"/>
        </w:rPr>
      </w:pPr>
      <w:hyperlink w:anchor="Artículo2104BIS" w:history="1">
        <w:r>
          <w:rPr>
            <w:rFonts w:ascii="Arial" w:hAnsi="Arial" w:cs="Arial"/>
            <w:i/>
            <w:color w:val="0000FF"/>
            <w:sz w:val="18"/>
            <w:u w:val="single"/>
            <w:lang w:val="es-ES"/>
          </w:rPr>
          <w:t>Artículo Adicionado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2105</w:t>
      </w:r>
      <w:r w:rsidRPr="007C6EA6">
        <w:rPr>
          <w:rFonts w:ascii="Arial" w:hAnsi="Arial" w:cs="Arial"/>
          <w:lang w:val="es-ES"/>
        </w:rPr>
        <w:t>.- La nulidad de un acto jurídico por falta de forma establecida por la Ley, se extingue por la confirmación de ese acto hecho en la forma omitida.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2106</w:t>
      </w:r>
      <w:r w:rsidRPr="007C6EA6">
        <w:rPr>
          <w:rFonts w:ascii="Arial" w:hAnsi="Arial" w:cs="Arial"/>
          <w:lang w:val="es-ES"/>
        </w:rPr>
        <w:t>.-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2107</w:t>
      </w:r>
      <w:r w:rsidRPr="007C6EA6">
        <w:rPr>
          <w:rFonts w:ascii="Arial" w:hAnsi="Arial" w:cs="Arial"/>
          <w:lang w:val="es-ES"/>
        </w:rPr>
        <w:t>.- Cuando el contrato es nulo por incapacidad, violencia o error, puede ser confirmado cuando cese el vicio o motivo de nulidad siempre que no concurra otra causa que invalide la confirmación.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2108</w:t>
      </w:r>
      <w:r w:rsidRPr="007C6EA6">
        <w:rPr>
          <w:rFonts w:ascii="Arial" w:hAnsi="Arial" w:cs="Arial"/>
          <w:lang w:val="es-ES"/>
        </w:rPr>
        <w:t>.- El cumplimiento voluntario por medio de pago, novación, o por cualquier otro modo, se tiene por ratificación tácita y extingue la acción de nulidad.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2109</w:t>
      </w:r>
      <w:r w:rsidRPr="007C6EA6">
        <w:rPr>
          <w:rFonts w:ascii="Arial" w:hAnsi="Arial" w:cs="Arial"/>
          <w:lang w:val="es-ES"/>
        </w:rPr>
        <w:t>.- La confirmación se retrotrae al día en que se verificó el acto nulo; pero ese efecto retroactivo no perjudicará a los derechos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2110</w:t>
      </w:r>
      <w:r w:rsidRPr="007C6EA6">
        <w:rPr>
          <w:rFonts w:ascii="Arial" w:hAnsi="Arial" w:cs="Arial"/>
          <w:lang w:val="es-ES"/>
        </w:rPr>
        <w:t>.-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2111</w:t>
      </w:r>
      <w:r w:rsidRPr="007C6EA6">
        <w:rPr>
          <w:rFonts w:ascii="Arial" w:hAnsi="Arial" w:cs="Arial"/>
          <w:lang w:val="es-ES"/>
        </w:rPr>
        <w:t>.- La acción para pedir la nulidad de un contrato hecho por violencia, prescribe a los seis meses contados desde que cese ese vicio del consentimiento.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2112</w:t>
      </w:r>
      <w:r w:rsidRPr="007C6EA6">
        <w:rPr>
          <w:rFonts w:ascii="Arial" w:hAnsi="Arial" w:cs="Arial"/>
          <w:lang w:val="es-ES"/>
        </w:rPr>
        <w:t>.- El acto jurídico viciado de nulidad en parte, no es totalmente nulo, si las partes que lo forman pueden legalmente subsistir separadas, a menos que se demuestre que al celebrarse el acto se quiso que sólo íntegramente subsistiera.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2113</w:t>
      </w:r>
      <w:r w:rsidRPr="007C6EA6">
        <w:rPr>
          <w:rFonts w:ascii="Arial" w:hAnsi="Arial" w:cs="Arial"/>
          <w:lang w:val="es-ES"/>
        </w:rPr>
        <w:t>.- La anulación del acto obliga a las partes a restituirse mutuamente lo que han recibido o percibido en virtud o por consecuencia del acto anulado.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2114</w:t>
      </w:r>
      <w:r w:rsidRPr="007C6EA6">
        <w:rPr>
          <w:rFonts w:ascii="Arial" w:hAnsi="Arial" w:cs="Arial"/>
          <w:lang w:val="es-ES"/>
        </w:rPr>
        <w:t>.-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2115</w:t>
      </w:r>
      <w:r w:rsidRPr="007C6EA6">
        <w:rPr>
          <w:rFonts w:ascii="Arial" w:hAnsi="Arial" w:cs="Arial"/>
          <w:lang w:val="es-ES"/>
        </w:rPr>
        <w:t>.- Mientras que uno de los contratantes no cumpla con la devolución de aquello que en virtud de la declaración de nulidad del contrato está obligado, no puede ser compelido el otro a que cumpla por su parte.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2116</w:t>
      </w:r>
      <w:r w:rsidRPr="007C6EA6">
        <w:rPr>
          <w:rFonts w:ascii="Arial" w:hAnsi="Arial" w:cs="Arial"/>
          <w:lang w:val="es-ES"/>
        </w:rPr>
        <w:t>.-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rsidR="0034041D" w:rsidRPr="007C6EA6" w:rsidRDefault="0034041D" w:rsidP="0034041D">
      <w:pPr>
        <w:ind w:firstLine="720"/>
        <w:jc w:val="center"/>
        <w:rPr>
          <w:rFonts w:ascii="Arial" w:hAnsi="Arial" w:cs="Arial"/>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SEGUNDA PARTE</w:t>
      </w:r>
    </w:p>
    <w:p w:rsidR="0034041D" w:rsidRPr="007C6EA6" w:rsidRDefault="0034041D" w:rsidP="0034041D">
      <w:pPr>
        <w:jc w:val="center"/>
        <w:rPr>
          <w:rFonts w:ascii="Arial" w:hAnsi="Arial" w:cs="Arial"/>
          <w:b/>
          <w:lang w:val="es-ES"/>
        </w:rPr>
      </w:pPr>
      <w:r w:rsidRPr="007C6EA6">
        <w:rPr>
          <w:rFonts w:ascii="Arial" w:hAnsi="Arial" w:cs="Arial"/>
          <w:b/>
          <w:lang w:val="es-ES"/>
        </w:rPr>
        <w:t>DE LAS DIVERSAS ESPECIES DE CONTRATOS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TITULO PRIMERO</w:t>
      </w:r>
    </w:p>
    <w:p w:rsidR="0034041D" w:rsidRPr="007C6EA6" w:rsidRDefault="0034041D" w:rsidP="0034041D">
      <w:pPr>
        <w:jc w:val="center"/>
        <w:rPr>
          <w:rFonts w:ascii="Arial" w:hAnsi="Arial" w:cs="Arial"/>
          <w:b/>
          <w:lang w:val="es-ES"/>
        </w:rPr>
      </w:pPr>
      <w:r w:rsidRPr="007C6EA6">
        <w:rPr>
          <w:rFonts w:ascii="Arial" w:hAnsi="Arial" w:cs="Arial"/>
          <w:b/>
          <w:lang w:val="es-ES"/>
        </w:rPr>
        <w:t>DE LOS CONTRATOS PREPARATORIOS</w:t>
      </w:r>
    </w:p>
    <w:p w:rsidR="0034041D" w:rsidRPr="007C6EA6" w:rsidRDefault="0034041D" w:rsidP="0034041D">
      <w:pPr>
        <w:jc w:val="center"/>
        <w:rPr>
          <w:rFonts w:ascii="Arial" w:hAnsi="Arial" w:cs="Arial"/>
          <w:b/>
          <w:lang w:val="es-ES"/>
        </w:rPr>
      </w:pPr>
      <w:r w:rsidRPr="007C6EA6">
        <w:rPr>
          <w:rFonts w:ascii="Arial" w:hAnsi="Arial" w:cs="Arial"/>
          <w:b/>
          <w:lang w:val="es-ES"/>
        </w:rPr>
        <w:t>LA PROMESA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2117</w:t>
      </w:r>
      <w:r w:rsidRPr="007C6EA6">
        <w:rPr>
          <w:rFonts w:ascii="Arial" w:hAnsi="Arial" w:cs="Arial"/>
          <w:lang w:val="es-ES"/>
        </w:rPr>
        <w:t>.- Puede asumirse contractualmente la obligación de celebrar un contrato futuro.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2118</w:t>
      </w:r>
      <w:r w:rsidRPr="007C6EA6">
        <w:rPr>
          <w:rFonts w:ascii="Arial" w:hAnsi="Arial" w:cs="Arial"/>
          <w:lang w:val="es-ES"/>
        </w:rPr>
        <w:t>.- La promesa de contratar o sea el contrato preliminar de otro puede ser unilateral o bilateral.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2119</w:t>
      </w:r>
      <w:r w:rsidRPr="007C6EA6">
        <w:rPr>
          <w:rFonts w:ascii="Arial" w:hAnsi="Arial" w:cs="Arial"/>
          <w:lang w:val="es-ES"/>
        </w:rPr>
        <w:t>.- La promesa de contrato sólo da origen a obligaciones de hacer, consistentes en celebrar el contrato respectivo de acuerdo con lo ofrecido.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2120</w:t>
      </w:r>
      <w:r w:rsidRPr="007C6EA6">
        <w:rPr>
          <w:rFonts w:ascii="Arial" w:hAnsi="Arial" w:cs="Arial"/>
          <w:lang w:val="es-ES"/>
        </w:rPr>
        <w:t>.- Para que la promesa de contratar sea válida debe constar por escrito, contener los elementos característicos del contrato definitivo y limitarse a cierto tiempo.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2121</w:t>
      </w:r>
      <w:r w:rsidRPr="007C6EA6">
        <w:rPr>
          <w:rFonts w:ascii="Arial" w:hAnsi="Arial" w:cs="Arial"/>
          <w:lang w:val="es-ES"/>
        </w:rPr>
        <w:t>.-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34041D" w:rsidRPr="007C6EA6" w:rsidRDefault="0034041D" w:rsidP="0034041D">
      <w:pPr>
        <w:jc w:val="center"/>
        <w:rPr>
          <w:rFonts w:ascii="Arial" w:hAnsi="Arial" w:cs="Arial"/>
          <w:b/>
          <w:lang w:val="es-ES"/>
        </w:rPr>
      </w:pPr>
      <w:r w:rsidRPr="007C6EA6">
        <w:rPr>
          <w:rFonts w:ascii="Arial" w:hAnsi="Arial" w:cs="Arial"/>
          <w:b/>
          <w:lang w:val="es-ES"/>
        </w:rPr>
        <w:t>TITULO SEGUNDO</w:t>
      </w:r>
    </w:p>
    <w:p w:rsidR="0034041D" w:rsidRPr="007C6EA6" w:rsidRDefault="0034041D" w:rsidP="0034041D">
      <w:pPr>
        <w:jc w:val="center"/>
        <w:rPr>
          <w:rFonts w:ascii="Arial" w:hAnsi="Arial" w:cs="Arial"/>
          <w:b/>
          <w:lang w:val="es-ES"/>
        </w:rPr>
      </w:pPr>
      <w:r w:rsidRPr="007C6EA6">
        <w:rPr>
          <w:rFonts w:ascii="Arial" w:hAnsi="Arial" w:cs="Arial"/>
          <w:b/>
          <w:lang w:val="es-ES"/>
        </w:rPr>
        <w:t>DE LA COMPRAVENTA</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2122</w:t>
      </w:r>
      <w:r w:rsidRPr="007C6EA6">
        <w:rPr>
          <w:rFonts w:ascii="Arial" w:hAnsi="Arial" w:cs="Arial"/>
          <w:lang w:val="es-ES"/>
        </w:rPr>
        <w:t>.- Habrá compraventa cuando uno de los contratantes se obliga a transferir la propiedad de una cosa o de un derecho, y el otro a su vez se obliga a pagar por ellos un precio cierto y en dinero.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2123</w:t>
      </w:r>
      <w:r w:rsidRPr="007C6EA6">
        <w:rPr>
          <w:rFonts w:ascii="Arial" w:hAnsi="Arial" w:cs="Arial"/>
          <w:lang w:val="es-ES"/>
        </w:rPr>
        <w:t>.- Por regla general, la venta es perfecta y obligatoria para las partes cuando se han convenido sobre la cosa y su precio aunque la primera no haya sido entregada, ni el segundo satisfecho.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2124</w:t>
      </w:r>
      <w:r w:rsidRPr="007C6EA6">
        <w:rPr>
          <w:rFonts w:ascii="Arial" w:hAnsi="Arial" w:cs="Arial"/>
          <w:lang w:val="es-ES"/>
        </w:rPr>
        <w:t>.-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2125</w:t>
      </w:r>
      <w:r w:rsidRPr="007C6EA6">
        <w:rPr>
          <w:rFonts w:ascii="Arial" w:hAnsi="Arial" w:cs="Arial"/>
          <w:lang w:val="es-ES"/>
        </w:rPr>
        <w:t>.- Los contratantes pueden convenir en que el precio sea el que corre en día o lugar determinados o el que fije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2126</w:t>
      </w:r>
      <w:r w:rsidRPr="007C6EA6">
        <w:rPr>
          <w:rFonts w:ascii="Arial" w:hAnsi="Arial" w:cs="Arial"/>
          <w:lang w:val="es-ES"/>
        </w:rPr>
        <w:t>.- Fijado el precio por el tercero, no podrá ser rechazado por los contratantes, sino de común acuerdo.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2127</w:t>
      </w:r>
      <w:r w:rsidRPr="007C6EA6">
        <w:rPr>
          <w:rFonts w:ascii="Arial" w:hAnsi="Arial" w:cs="Arial"/>
          <w:lang w:val="es-ES"/>
        </w:rPr>
        <w:t>.- Si el tercero no quiere o no puede señalar el precio, quedará el contrato sin efecto;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2128</w:t>
      </w:r>
      <w:r w:rsidRPr="007C6EA6">
        <w:rPr>
          <w:rFonts w:ascii="Arial" w:hAnsi="Arial" w:cs="Arial"/>
          <w:lang w:val="es-ES"/>
        </w:rPr>
        <w:t>.- El señalamiento de precio no puede dejarse al arbitrio de uno de los contratantes.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2129</w:t>
      </w:r>
      <w:r w:rsidRPr="007C6EA6">
        <w:rPr>
          <w:rFonts w:ascii="Arial" w:hAnsi="Arial" w:cs="Arial"/>
          <w:lang w:val="es-ES"/>
        </w:rPr>
        <w:t>.- El comprador debe pagar el precio en los términos y plazos convenidos. A falta de convenio lo deberá pagar al contado. La demora en el pago del precio lo constituirá en la obligación de pagar réditos al tipo legal sobre la cantidad que adeude.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2130</w:t>
      </w:r>
      <w:r w:rsidRPr="007C6EA6">
        <w:rPr>
          <w:rFonts w:ascii="Arial" w:hAnsi="Arial" w:cs="Arial"/>
          <w:lang w:val="es-ES"/>
        </w:rPr>
        <w:t>.- El precio de frutos y cereales vendidos a plazo a personas no comerciantes y para su consumo, no podrá exceder del mayor que esos géneros tuvieren en el lugar, en el período corrido desde la entrega hasta el fin de la siguiente cosecha.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2131</w:t>
      </w:r>
      <w:r w:rsidRPr="007C6EA6">
        <w:rPr>
          <w:rFonts w:ascii="Arial" w:hAnsi="Arial" w:cs="Arial"/>
          <w:lang w:val="es-ES"/>
        </w:rPr>
        <w:t>.- Las compras de cosas que se acostumbra gustar, pesar o medir, no producirán sus efectos sino después que se hayan gustado, pesado o medido los objetos vendidos.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2132</w:t>
      </w:r>
      <w:r w:rsidRPr="007C6EA6">
        <w:rPr>
          <w:rFonts w:ascii="Arial" w:hAnsi="Arial" w:cs="Arial"/>
          <w:lang w:val="es-ES"/>
        </w:rPr>
        <w:t xml:space="preserve">.- Cuando se trate de venta de </w:t>
      </w:r>
      <w:r w:rsidRPr="007C6EA6">
        <w:rPr>
          <w:rFonts w:ascii="Arial" w:hAnsi="Arial" w:cs="Arial"/>
          <w:color w:val="000000"/>
        </w:rPr>
        <w:t>artículos</w:t>
      </w:r>
      <w:r w:rsidRPr="007C6EA6">
        <w:rPr>
          <w:rFonts w:ascii="Arial" w:hAnsi="Arial" w:cs="Arial"/>
          <w:lang w:val="es-ES"/>
        </w:rPr>
        <w:t xml:space="preserve"> determinados y perfectamente conocidos, el contrato podrá hacerse sobre muestras.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En caso de desavenencia entre los contratantes, dos peritos nombrados uno por cada parte, y un tercero, para el caso de discordia, nombrado por éstos, resolverán sobre la conformidad o inconformidad de los </w:t>
      </w:r>
      <w:r w:rsidRPr="007C6EA6">
        <w:rPr>
          <w:rFonts w:ascii="Arial" w:hAnsi="Arial" w:cs="Arial"/>
          <w:color w:val="000000"/>
        </w:rPr>
        <w:t>artículos</w:t>
      </w:r>
      <w:r w:rsidRPr="007C6EA6">
        <w:rPr>
          <w:rFonts w:ascii="Arial" w:hAnsi="Arial" w:cs="Arial"/>
          <w:lang w:val="es-ES"/>
        </w:rPr>
        <w:t xml:space="preserve"> con las muestras o calidades que sirvieron de base al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2133</w:t>
      </w:r>
      <w:r w:rsidRPr="007C6EA6">
        <w:rPr>
          <w:rFonts w:ascii="Arial" w:hAnsi="Arial" w:cs="Arial"/>
          <w:lang w:val="es-ES"/>
        </w:rPr>
        <w:t>.-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2134</w:t>
      </w:r>
      <w:r w:rsidRPr="007C6EA6">
        <w:rPr>
          <w:rFonts w:ascii="Arial" w:hAnsi="Arial" w:cs="Arial"/>
          <w:lang w:val="es-ES"/>
        </w:rPr>
        <w:t>.- Habrá lugar a la rescisión si el vendedor presentare el acervo como de especie homogénea, y ocultare en él especies de inferior clase y calidad de las que están a la vista.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2135</w:t>
      </w:r>
      <w:r w:rsidRPr="007C6EA6">
        <w:rPr>
          <w:rFonts w:ascii="Arial" w:hAnsi="Arial" w:cs="Arial"/>
          <w:lang w:val="es-ES"/>
        </w:rPr>
        <w:t>.- Si la venta de uno o más inmuebles se hiciere por precio alzado y sin estimar especialmente sus partes o medidas, no habrá lugar a la rescisión, aunque en la entrega hubiere falta o exceso.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2136</w:t>
      </w:r>
      <w:r w:rsidRPr="007C6EA6">
        <w:rPr>
          <w:rFonts w:ascii="Arial" w:hAnsi="Arial" w:cs="Arial"/>
          <w:lang w:val="es-ES"/>
        </w:rPr>
        <w:t xml:space="preserve">.- Las acciones que nacen de los </w:t>
      </w:r>
      <w:r w:rsidRPr="007C6EA6">
        <w:rPr>
          <w:rFonts w:ascii="Arial" w:hAnsi="Arial" w:cs="Arial"/>
          <w:color w:val="000000"/>
        </w:rPr>
        <w:t>artículos</w:t>
      </w:r>
      <w:r w:rsidRPr="007C6EA6">
        <w:rPr>
          <w:rFonts w:ascii="Arial" w:hAnsi="Arial" w:cs="Arial"/>
          <w:lang w:val="es-ES"/>
        </w:rPr>
        <w:t xml:space="preserve"> 2133 al 2135 prescriben en un año, contado desde el día de la entrega.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2137</w:t>
      </w:r>
      <w:r w:rsidRPr="007C6EA6">
        <w:rPr>
          <w:rFonts w:ascii="Arial" w:hAnsi="Arial" w:cs="Arial"/>
          <w:lang w:val="es-ES"/>
        </w:rPr>
        <w:t>.- Los contratantes pagarán por mitad los gastos de escritura y registro,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2138</w:t>
      </w:r>
      <w:r w:rsidRPr="007C6EA6">
        <w:rPr>
          <w:rFonts w:ascii="Arial" w:hAnsi="Arial" w:cs="Arial"/>
          <w:lang w:val="es-ES"/>
        </w:rPr>
        <w:t>.- Si una misma cosa fuere vendida por el mismo vendedor a diversas personas, se observará lo siguiente.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2139</w:t>
      </w:r>
      <w:r w:rsidRPr="007C6EA6">
        <w:rPr>
          <w:rFonts w:ascii="Arial" w:hAnsi="Arial" w:cs="Arial"/>
          <w:lang w:val="es-ES"/>
        </w:rPr>
        <w:t>.- Si la cosa vendida fuere mueble, prevalecerá la venta primera en fecha; si no fuere posible verificar la prioridad de ésta, prevalecerá la hecha al que se halle en posesión de la cosa.</w:t>
      </w:r>
    </w:p>
    <w:p w:rsidR="00900B0C" w:rsidRDefault="0034041D" w:rsidP="00900B0C">
      <w:pPr>
        <w:spacing w:before="240"/>
        <w:ind w:firstLine="720"/>
        <w:jc w:val="both"/>
        <w:rPr>
          <w:rFonts w:ascii="Arial" w:hAnsi="Arial" w:cs="Arial"/>
          <w:b/>
          <w:lang w:val="es-ES"/>
        </w:rPr>
      </w:pPr>
      <w:r w:rsidRPr="007C6EA6">
        <w:rPr>
          <w:rFonts w:ascii="Arial" w:hAnsi="Arial" w:cs="Arial"/>
          <w:b/>
          <w:lang w:val="es-ES"/>
        </w:rPr>
        <w:t>ARTICULO 2140</w:t>
      </w:r>
      <w:r w:rsidRPr="007C6EA6">
        <w:rPr>
          <w:rFonts w:ascii="Arial" w:hAnsi="Arial" w:cs="Arial"/>
          <w:lang w:val="es-ES"/>
        </w:rPr>
        <w:t xml:space="preserve">.- </w:t>
      </w:r>
      <w:r w:rsidRPr="007C6EA6">
        <w:rPr>
          <w:rFonts w:ascii="Arial" w:hAnsi="Arial" w:cs="Arial"/>
          <w:bCs/>
        </w:rPr>
        <w:t>Si la cosa vendida fuera inmueble, prevalecerá la venta que primero se haya registrado; y si ninguna lo ha sido, prevalecerá la venta primera en fecha; si no fuere posible verificar la prioridad de ésta, prevalecerá la hecha al que se halle en posesión del inmueble.</w:t>
      </w:r>
      <w:r w:rsidRPr="007C6EA6">
        <w:rPr>
          <w:rFonts w:ascii="Arial" w:hAnsi="Arial" w:cs="Arial"/>
          <w:b/>
          <w:lang w:val="es-ES"/>
        </w:rPr>
        <w:t xml:space="preserve">  </w:t>
      </w:r>
    </w:p>
    <w:p w:rsidR="0034041D" w:rsidRPr="00900B0C" w:rsidRDefault="0034041D" w:rsidP="00900B0C">
      <w:pPr>
        <w:spacing w:after="240"/>
        <w:ind w:firstLine="720"/>
        <w:jc w:val="right"/>
        <w:rPr>
          <w:rFonts w:ascii="Arial" w:hAnsi="Arial" w:cs="Arial"/>
          <w:i/>
          <w:sz w:val="18"/>
          <w:lang w:val="es-ES"/>
        </w:rPr>
      </w:pPr>
      <w:hyperlink w:anchor="Artículo2140" w:history="1">
        <w:r w:rsidR="00900B0C">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2141</w:t>
      </w:r>
      <w:r w:rsidRPr="007C6EA6">
        <w:rPr>
          <w:rFonts w:ascii="Arial" w:hAnsi="Arial" w:cs="Arial"/>
          <w:lang w:val="es-ES"/>
        </w:rPr>
        <w:t xml:space="preserve">.- Son nulas las ventas que produzcan la concentración o acaparamiento, en una o en pocas manos, de ARTÍCULO de consumo necesario, y que tengan por objeto obtener el alza de los precios de esos </w:t>
      </w:r>
      <w:r w:rsidRPr="007C6EA6">
        <w:rPr>
          <w:rFonts w:ascii="Arial" w:hAnsi="Arial" w:cs="Arial"/>
          <w:color w:val="000000"/>
        </w:rPr>
        <w:t>artículos</w:t>
      </w:r>
      <w:r w:rsidRPr="007C6EA6">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2142</w:t>
      </w:r>
      <w:r w:rsidRPr="007C6EA6">
        <w:rPr>
          <w:rFonts w:ascii="Arial" w:hAnsi="Arial" w:cs="Arial"/>
          <w:lang w:val="es-ES"/>
        </w:rPr>
        <w:t>.- Las ventas al menudeo de bebidas embriagantes hechas al fiado en cantinas, no dan derecho para exigir su precio.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MATERIA DE LA COMPRAVENTA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2143</w:t>
      </w:r>
      <w:r w:rsidRPr="007C6EA6">
        <w:rPr>
          <w:rFonts w:ascii="Arial" w:hAnsi="Arial" w:cs="Arial"/>
          <w:lang w:val="es-ES"/>
        </w:rPr>
        <w:t>.- Ninguno puede vender sino lo que es de su 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2144</w:t>
      </w:r>
      <w:r w:rsidRPr="007C6EA6">
        <w:rPr>
          <w:rFonts w:ascii="Arial" w:hAnsi="Arial" w:cs="Arial"/>
          <w:lang w:val="es-ES"/>
        </w:rPr>
        <w:t>.- La venta de cosa ajena es nula, y el vendedor es responsable de los daños y perjuicios si procede con dolo o mala fe; debiendo tenerse en cuenta lo que se dispone en el Título relativo al Registro Público para los adquirentes de buena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2145</w:t>
      </w:r>
      <w:r w:rsidRPr="007C6EA6">
        <w:rPr>
          <w:rFonts w:ascii="Arial" w:hAnsi="Arial" w:cs="Arial"/>
          <w:lang w:val="es-ES"/>
        </w:rPr>
        <w:t>.- El contrato quedará revalidado, si antes de que tenga lugar la evicción, adquiere el vendedor, por cualquier título legítimo, la propiedad de la cosa vendida.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2146</w:t>
      </w:r>
      <w:r w:rsidRPr="007C6EA6">
        <w:rPr>
          <w:rFonts w:ascii="Arial" w:hAnsi="Arial" w:cs="Arial"/>
          <w:lang w:val="es-ES"/>
        </w:rPr>
        <w:t>.- 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8F19AE" w:rsidRDefault="0034041D" w:rsidP="00646F32">
      <w:pPr>
        <w:ind w:firstLine="720"/>
        <w:jc w:val="both"/>
        <w:rPr>
          <w:rFonts w:ascii="Arial" w:hAnsi="Arial" w:cs="Arial"/>
          <w:color w:val="000000"/>
          <w:lang w:val="es-ES"/>
        </w:rPr>
      </w:pPr>
      <w:r w:rsidRPr="007C6EA6">
        <w:rPr>
          <w:rFonts w:ascii="Arial" w:hAnsi="Arial" w:cs="Arial"/>
          <w:b/>
          <w:lang w:val="es-ES"/>
        </w:rPr>
        <w:t>ARTICULO 2147</w:t>
      </w:r>
      <w:r w:rsidRPr="007C6EA6">
        <w:rPr>
          <w:rFonts w:ascii="Arial" w:hAnsi="Arial" w:cs="Arial"/>
          <w:lang w:val="es-ES"/>
        </w:rPr>
        <w:t xml:space="preserve">.- </w:t>
      </w:r>
      <w:r w:rsidRPr="007C6EA6">
        <w:rPr>
          <w:rFonts w:ascii="Arial" w:hAnsi="Arial" w:cs="Arial"/>
          <w:color w:val="000000"/>
          <w:lang w:val="es-ES"/>
        </w:rPr>
        <w:t>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r w:rsidRPr="007C6EA6">
        <w:rPr>
          <w:rFonts w:ascii="Arial" w:hAnsi="Arial" w:cs="Arial"/>
          <w:color w:val="000000"/>
          <w:lang w:val="es-ES"/>
        </w:rPr>
        <w:tab/>
      </w:r>
    </w:p>
    <w:p w:rsidR="0034041D" w:rsidRPr="00646F32" w:rsidRDefault="0034041D" w:rsidP="00646F32">
      <w:pPr>
        <w:spacing w:after="240"/>
        <w:ind w:firstLine="720"/>
        <w:jc w:val="right"/>
        <w:rPr>
          <w:rFonts w:ascii="Arial" w:hAnsi="Arial" w:cs="Arial"/>
          <w:i/>
          <w:sz w:val="18"/>
          <w:lang w:val="es-ES"/>
        </w:rPr>
      </w:pPr>
      <w:hyperlink w:anchor="Artículo2147" w:history="1">
        <w:r w:rsidR="00646F32">
          <w:rPr>
            <w:rFonts w:ascii="Arial" w:hAnsi="Arial" w:cs="Arial"/>
            <w:i/>
            <w:color w:val="0000FF"/>
            <w:sz w:val="18"/>
            <w:u w:val="single"/>
            <w:lang w:val="es-ES"/>
          </w:rPr>
          <w:t>Artículo Reformado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LOS QUE PUEDEN VENDER Y COMPRAR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2148</w:t>
      </w:r>
      <w:r w:rsidRPr="007C6EA6">
        <w:rPr>
          <w:rFonts w:ascii="Arial" w:hAnsi="Arial" w:cs="Arial"/>
          <w:lang w:val="es-ES"/>
        </w:rPr>
        <w:t>.- Los extranjeros y las personas morales no pueden comprar bienes raíces, sino sujetándose a lo dispuesto en el artículo 27 de la Constitución Política de los Estados Unidos Mexicanos, y en sus Leyes Reglamentarias.</w:t>
      </w:r>
    </w:p>
    <w:p w:rsidR="00646F32" w:rsidRDefault="0034041D" w:rsidP="00646F32">
      <w:pPr>
        <w:spacing w:before="240"/>
        <w:ind w:firstLine="720"/>
        <w:jc w:val="both"/>
        <w:rPr>
          <w:rFonts w:ascii="Arial" w:hAnsi="Arial" w:cs="Arial"/>
          <w:lang w:val="es-ES"/>
        </w:rPr>
      </w:pPr>
      <w:r w:rsidRPr="007C6EA6">
        <w:rPr>
          <w:rFonts w:ascii="Arial" w:hAnsi="Arial" w:cs="Arial"/>
          <w:b/>
          <w:lang w:val="es-ES"/>
        </w:rPr>
        <w:t>ARTICULO 2149</w:t>
      </w:r>
      <w:r w:rsidRPr="007C6EA6">
        <w:rPr>
          <w:rFonts w:ascii="Arial" w:hAnsi="Arial" w:cs="Arial"/>
          <w:lang w:val="es-ES"/>
        </w:rPr>
        <w:t>.- DEROGADO.</w:t>
      </w:r>
      <w:r w:rsidRPr="007C6EA6">
        <w:rPr>
          <w:rFonts w:ascii="Arial" w:hAnsi="Arial" w:cs="Arial"/>
          <w:lang w:val="es-ES"/>
        </w:rPr>
        <w:tab/>
      </w:r>
    </w:p>
    <w:p w:rsidR="0034041D" w:rsidRPr="00646F32" w:rsidRDefault="0034041D" w:rsidP="00646F32">
      <w:pPr>
        <w:spacing w:after="240"/>
        <w:ind w:firstLine="720"/>
        <w:jc w:val="right"/>
        <w:rPr>
          <w:rFonts w:ascii="Arial" w:hAnsi="Arial" w:cs="Arial"/>
          <w:i/>
          <w:sz w:val="18"/>
          <w:lang w:val="es-ES"/>
        </w:rPr>
      </w:pPr>
      <w:hyperlink w:anchor="Artículo2149" w:history="1">
        <w:r w:rsidR="00646F32">
          <w:rPr>
            <w:rFonts w:ascii="Arial" w:hAnsi="Arial" w:cs="Arial"/>
            <w:i/>
            <w:color w:val="0000FF"/>
            <w:sz w:val="18"/>
            <w:u w:val="single"/>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2150</w:t>
      </w:r>
      <w:r w:rsidRPr="007C6EA6">
        <w:rPr>
          <w:rFonts w:ascii="Arial" w:hAnsi="Arial" w:cs="Arial"/>
          <w:lang w:val="es-ES"/>
        </w:rPr>
        <w:t>.-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2151</w:t>
      </w:r>
      <w:r w:rsidRPr="007C6EA6">
        <w:rPr>
          <w:rFonts w:ascii="Arial" w:hAnsi="Arial" w:cs="Arial"/>
          <w:lang w:val="es-ES"/>
        </w:rPr>
        <w:t>.- Se exceptúa de lo dispuesto en el artículo anterior, la venta o cesión de acciones hereditarias cuando sean coherederas las personas mencionadas, o de derechos a que estén afectos bienes de su propiedad.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2152</w:t>
      </w:r>
      <w:r w:rsidRPr="007C6EA6">
        <w:rPr>
          <w:rFonts w:ascii="Arial" w:hAnsi="Arial" w:cs="Arial"/>
          <w:lang w:val="es-ES"/>
        </w:rPr>
        <w:t>.- Los hijos sujetos a patria potestad solamente pueden vender a sus padres los bienes comprendidos en la primera clase de las mencionadas en el artículo 425.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2153</w:t>
      </w:r>
      <w:r w:rsidRPr="007C6EA6">
        <w:rPr>
          <w:rFonts w:ascii="Arial" w:hAnsi="Arial" w:cs="Arial"/>
          <w:lang w:val="es-ES"/>
        </w:rPr>
        <w:t xml:space="preserve">.- Los propietarios de cosa indivisa no pueden vender su parte respectiva a extraños, sino cumpliendo lo dispuesto en los </w:t>
      </w:r>
      <w:r w:rsidRPr="007C6EA6">
        <w:rPr>
          <w:rFonts w:ascii="Arial" w:hAnsi="Arial" w:cs="Arial"/>
          <w:color w:val="000000"/>
        </w:rPr>
        <w:t>artículos</w:t>
      </w:r>
      <w:r w:rsidRPr="007C6EA6">
        <w:rPr>
          <w:rFonts w:ascii="Arial" w:hAnsi="Arial" w:cs="Arial"/>
          <w:lang w:val="es-ES"/>
        </w:rPr>
        <w:t xml:space="preserve"> 960 y 961.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2154</w:t>
      </w:r>
      <w:r w:rsidRPr="007C6EA6">
        <w:rPr>
          <w:rFonts w:ascii="Arial" w:hAnsi="Arial" w:cs="Arial"/>
          <w:lang w:val="es-ES"/>
        </w:rPr>
        <w:t>.- No pueden comprar los bienes de cuya venta o administración se hallen encargados: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tutores y curadores;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mandatarios;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ejecutores testamentarios y los que fueren nombrados en caso de intestado;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interventores nombrados por el testador o por los herederos;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representantes, administradores e interventores en caso de ausencia;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empleados públicos.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2155</w:t>
      </w:r>
      <w:r w:rsidRPr="007C6EA6">
        <w:rPr>
          <w:rFonts w:ascii="Arial" w:hAnsi="Arial" w:cs="Arial"/>
          <w:lang w:val="es-ES"/>
        </w:rPr>
        <w:t>.- Los peritos y los corredores no pueden comprar los bienes en cuya venta han intervenido.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2156</w:t>
      </w:r>
      <w:r w:rsidRPr="007C6EA6">
        <w:rPr>
          <w:rFonts w:ascii="Arial" w:hAnsi="Arial" w:cs="Arial"/>
          <w:lang w:val="es-ES"/>
        </w:rPr>
        <w:t>.- Las compras hechas en contravención a lo dispuesto en este Capítulo, serán nulas, ya se hayan hecho directamente o por interpósita persona.</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DEL VENDEDOR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2157</w:t>
      </w:r>
      <w:r w:rsidRPr="007C6EA6">
        <w:rPr>
          <w:rFonts w:ascii="Arial" w:hAnsi="Arial" w:cs="Arial"/>
          <w:lang w:val="es-ES"/>
        </w:rPr>
        <w:t>.- El vendedor está obligado: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 A entregar al comprador la cosa vendida;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garantir las calidades de la cosa;</w:t>
      </w:r>
    </w:p>
    <w:p w:rsidR="0034041D" w:rsidRPr="007C6EA6" w:rsidRDefault="0034041D" w:rsidP="00B043CC">
      <w:pPr>
        <w:spacing w:before="120" w:after="240"/>
        <w:ind w:firstLine="720"/>
        <w:jc w:val="both"/>
        <w:rPr>
          <w:rFonts w:ascii="Arial" w:hAnsi="Arial" w:cs="Arial"/>
          <w:lang w:val="es-ES"/>
        </w:rPr>
      </w:pPr>
      <w:r w:rsidRPr="007C6EA6">
        <w:rPr>
          <w:rFonts w:ascii="Arial" w:hAnsi="Arial" w:cs="Arial"/>
          <w:lang w:val="es-ES"/>
        </w:rPr>
        <w:t>III.- A prestar la evicción.</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 LA ENTREGA DE LA COSA VENDIDA.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2158</w:t>
      </w:r>
      <w:r w:rsidRPr="007C6EA6">
        <w:rPr>
          <w:rFonts w:ascii="Arial" w:hAnsi="Arial" w:cs="Arial"/>
          <w:lang w:val="es-ES"/>
        </w:rPr>
        <w:t>.- La entrega puede ser real, jurídica o virtual.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entrega real consiste en la entrega material de la cosa vendida, o en la entrega del título si se trata de un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Hay entrega jurídica, cuando aún sin estar entregada materialmente la cosa, la Ley la considera recibida por el comprador.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Desde el momento en que el comprador acepte que la cosa vendida quede a su disposición, se tendrá por virtualmente recibido de ella, y el vendedor que la conserve en su poder sólo tendrá los derechos y obligaciones de un depositario.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2159</w:t>
      </w:r>
      <w:r w:rsidRPr="007C6EA6">
        <w:rPr>
          <w:rFonts w:ascii="Arial" w:hAnsi="Arial" w:cs="Arial"/>
          <w:lang w:val="es-ES"/>
        </w:rPr>
        <w:t>.- Los gastos de la entrega de la cosa vendida son de cuenta del vendedor, y los de su transporte o traslación, de cargo del comprador,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2160</w:t>
      </w:r>
      <w:r w:rsidRPr="007C6EA6">
        <w:rPr>
          <w:rFonts w:ascii="Arial" w:hAnsi="Arial" w:cs="Arial"/>
          <w:lang w:val="es-ES"/>
        </w:rPr>
        <w:t>.- El vendedor no está obligado a entregar la cosa vendida, si el comprador no ha pagado el precio, salvo que en el contrato se haya señalado un plazo para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2161</w:t>
      </w:r>
      <w:r w:rsidRPr="007C6EA6">
        <w:rPr>
          <w:rFonts w:ascii="Arial" w:hAnsi="Arial" w:cs="Arial"/>
          <w:lang w:val="es-ES"/>
        </w:rPr>
        <w:t>.-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2162</w:t>
      </w:r>
      <w:r w:rsidRPr="007C6EA6">
        <w:rPr>
          <w:rFonts w:ascii="Arial" w:hAnsi="Arial" w:cs="Arial"/>
          <w:lang w:val="es-ES"/>
        </w:rPr>
        <w:t>.- El vendedor debe entregar la cosa vendida en el estado en que se hallaba al perfeccionarse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2163</w:t>
      </w:r>
      <w:r w:rsidRPr="007C6EA6">
        <w:rPr>
          <w:rFonts w:ascii="Arial" w:hAnsi="Arial" w:cs="Arial"/>
          <w:lang w:val="es-ES"/>
        </w:rPr>
        <w:t>.- Debe también el vendedor entregar todos los frutos producidos desde que se perfeccione la venta, y los rendimientos, acciones y títulos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2164</w:t>
      </w:r>
      <w:r w:rsidRPr="007C6EA6">
        <w:rPr>
          <w:rFonts w:ascii="Arial" w:hAnsi="Arial" w:cs="Arial"/>
          <w:lang w:val="es-ES"/>
        </w:rPr>
        <w:t>.- Si en la venta de un inmueble se han designado los linderos, el vendedor estará obligado a entregar todo lo que dentro de ellos se comprenda, aunque haya exceso o disminución en las medidas expresadas en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2165</w:t>
      </w:r>
      <w:r w:rsidRPr="007C6EA6">
        <w:rPr>
          <w:rFonts w:ascii="Arial" w:hAnsi="Arial" w:cs="Arial"/>
          <w:lang w:val="es-ES"/>
        </w:rPr>
        <w:t>.- La entrega de la cosa vendida debe hacerse en el lugar convenido, y si no hubiere lugar designado en el contrato, en el lugar en que se encontraba la cosa en la época en que se vendió.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2166</w:t>
      </w:r>
      <w:r w:rsidRPr="007C6EA6">
        <w:rPr>
          <w:rFonts w:ascii="Arial" w:hAnsi="Arial" w:cs="Arial"/>
          <w:lang w:val="es-ES"/>
        </w:rPr>
        <w:t>.-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DEL COMPRADOR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2167</w:t>
      </w:r>
      <w:r w:rsidRPr="007C6EA6">
        <w:rPr>
          <w:rFonts w:ascii="Arial" w:hAnsi="Arial" w:cs="Arial"/>
          <w:lang w:val="es-ES"/>
        </w:rPr>
        <w:t>.- El comprador debe cumplir todo aquello a que se haya obligado, y especialmente pagar el precio de la cosa en el tiempo, lugar y forma convenidos.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2168</w:t>
      </w:r>
      <w:r w:rsidRPr="007C6EA6">
        <w:rPr>
          <w:rFonts w:ascii="Arial" w:hAnsi="Arial" w:cs="Arial"/>
          <w:lang w:val="es-ES"/>
        </w:rPr>
        <w:t>.- Si no se han fijado tiempo y lugar, el pago se hará en el tiempo y lugar en que se entregue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2169</w:t>
      </w:r>
      <w:r w:rsidRPr="007C6EA6">
        <w:rPr>
          <w:rFonts w:ascii="Arial" w:hAnsi="Arial" w:cs="Arial"/>
          <w:lang w:val="es-ES"/>
        </w:rPr>
        <w:t>.- Si ocurre duda sobre cuál de los contratantes deberá hacer primero la entrega, uno y otro harán el depósito en manos de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2170</w:t>
      </w:r>
      <w:r w:rsidRPr="007C6EA6">
        <w:rPr>
          <w:rFonts w:ascii="Arial" w:hAnsi="Arial" w:cs="Arial"/>
          <w:lang w:val="es-ES"/>
        </w:rPr>
        <w:t>.- El comprador debe intereses por el tiempo que medie entre la entrega de la cosa y el pago del precio, en los tres casos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así se hubiere convenido;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la cosa vendida y entregada produce fruto o renta;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Si se hubiere constituído en mora con arreglo a los </w:t>
      </w:r>
      <w:r w:rsidRPr="007C6EA6">
        <w:rPr>
          <w:rFonts w:ascii="Arial" w:hAnsi="Arial" w:cs="Arial"/>
          <w:color w:val="000000"/>
        </w:rPr>
        <w:t>artículos</w:t>
      </w:r>
      <w:r w:rsidRPr="007C6EA6">
        <w:rPr>
          <w:rFonts w:ascii="Arial" w:hAnsi="Arial" w:cs="Arial"/>
          <w:lang w:val="es-ES"/>
        </w:rPr>
        <w:t xml:space="preserve"> 1979 y 1980.</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2171</w:t>
      </w:r>
      <w:r w:rsidRPr="007C6EA6">
        <w:rPr>
          <w:rFonts w:ascii="Arial" w:hAnsi="Arial" w:cs="Arial"/>
          <w:lang w:val="es-ES"/>
        </w:rPr>
        <w:t>.- En las ventas a plazo, sin estipular intereses, no los debe el comprador por razón de aquél, aunque entre tanto perciba los frutos de la cosa, pues el plazo hizo parte del mismo contrato, y debe presumirse que en esta consideración, se aumentó el precio de la 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2172</w:t>
      </w:r>
      <w:r w:rsidRPr="007C6EA6">
        <w:rPr>
          <w:rFonts w:ascii="Arial" w:hAnsi="Arial" w:cs="Arial"/>
          <w:lang w:val="es-ES"/>
        </w:rPr>
        <w:t>.- Si la concesión del plazo fue posterior al contrato, el comprador estará obligado a prestar los intereses,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2173</w:t>
      </w:r>
      <w:r w:rsidRPr="007C6EA6">
        <w:rPr>
          <w:rFonts w:ascii="Arial" w:hAnsi="Arial" w:cs="Arial"/>
          <w:lang w:val="es-ES"/>
        </w:rPr>
        <w:t>.-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2174</w:t>
      </w:r>
      <w:r w:rsidRPr="007C6EA6">
        <w:rPr>
          <w:rFonts w:ascii="Arial" w:hAnsi="Arial" w:cs="Arial"/>
          <w:lang w:val="es-ES"/>
        </w:rPr>
        <w:t>.- La falta de pago del precio da derecho para pedir la rescisión del contrato, aunque la venta se haya hecho a plazo; pero si la cosa ha sido enajenada a un tercero, se observará lo dispuesto en los artículos 1825 y 1826.</w:t>
      </w:r>
    </w:p>
    <w:p w:rsidR="0034041D" w:rsidRPr="007C6EA6" w:rsidRDefault="0034041D" w:rsidP="0034041D">
      <w:pPr>
        <w:jc w:val="center"/>
        <w:rPr>
          <w:rFonts w:ascii="Arial" w:hAnsi="Arial" w:cs="Arial"/>
          <w:b/>
          <w:lang w:val="es-ES"/>
        </w:rPr>
      </w:pPr>
      <w:r w:rsidRPr="007C6EA6">
        <w:rPr>
          <w:rFonts w:ascii="Arial" w:hAnsi="Arial" w:cs="Arial"/>
          <w:b/>
          <w:lang w:val="es-ES"/>
        </w:rPr>
        <w:t>CAPITULO VII</w:t>
      </w:r>
    </w:p>
    <w:p w:rsidR="0034041D" w:rsidRPr="007C6EA6" w:rsidRDefault="0034041D" w:rsidP="0034041D">
      <w:pPr>
        <w:jc w:val="center"/>
        <w:rPr>
          <w:rFonts w:ascii="Arial" w:hAnsi="Arial" w:cs="Arial"/>
          <w:b/>
          <w:lang w:val="es-ES"/>
        </w:rPr>
      </w:pPr>
      <w:r w:rsidRPr="007C6EA6">
        <w:rPr>
          <w:rFonts w:ascii="Arial" w:hAnsi="Arial" w:cs="Arial"/>
          <w:b/>
          <w:lang w:val="es-ES"/>
        </w:rPr>
        <w:t>DE ALGUNAS MODALIDADES DEL CONTRATO DE COMPRAVENTA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2175</w:t>
      </w:r>
      <w:r w:rsidRPr="007C6EA6">
        <w:rPr>
          <w:rFonts w:ascii="Arial" w:hAnsi="Arial" w:cs="Arial"/>
          <w:lang w:val="es-ES"/>
        </w:rPr>
        <w:t>.- Puede pactarse que la cosa comprada no se venda a determinada persona; pero es nula la cláusula en que se estipule que no puede venderse a persona alguna.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2176</w:t>
      </w:r>
      <w:r w:rsidRPr="007C6EA6">
        <w:rPr>
          <w:rFonts w:ascii="Arial" w:hAnsi="Arial" w:cs="Arial"/>
          <w:lang w:val="es-ES"/>
        </w:rPr>
        <w:t>.- Queda prohibida la venta con pacto de retroventa, así como la promesa de venta de un bien raíz que haya sido objeto de una compraventa entre los mismos contratantes.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2177</w:t>
      </w:r>
      <w:r w:rsidRPr="007C6EA6">
        <w:rPr>
          <w:rFonts w:ascii="Arial" w:hAnsi="Arial" w:cs="Arial"/>
          <w:lang w:val="es-ES"/>
        </w:rPr>
        <w:t>.- Puede estipularse que el vendedor goce del derecho de preferencia por el tanto, para el caso de que el comprador quisiere vender la cosa que fue objeto del contrato de compraventa.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2178</w:t>
      </w:r>
      <w:r w:rsidRPr="007C6EA6">
        <w:rPr>
          <w:rFonts w:ascii="Arial" w:hAnsi="Arial" w:cs="Arial"/>
          <w:lang w:val="es-ES"/>
        </w:rPr>
        <w:t>.-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2179</w:t>
      </w:r>
      <w:r w:rsidRPr="007C6EA6">
        <w:rPr>
          <w:rFonts w:ascii="Arial" w:hAnsi="Arial" w:cs="Arial"/>
          <w:lang w:val="es-ES"/>
        </w:rPr>
        <w:t>.- Debe hacerse saber de una manera fehaciente, al que goza del derecho de preferencia, lo que ofrezcan por la cosa, y si ésta se vendiere sin dar ese aviso, la venta es válida; pero el vendedor responderá de los daños y perjuicios causados.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2180</w:t>
      </w:r>
      <w:r w:rsidRPr="007C6EA6">
        <w:rPr>
          <w:rFonts w:ascii="Arial" w:hAnsi="Arial" w:cs="Arial"/>
          <w:lang w:val="es-ES"/>
        </w:rPr>
        <w:t>.- Si se ha concedido plazo para pagar el precio, el que tiene el derecho de preferencia no puede prevalerse de este término si no da las seguridades necesarias de que pagará el precio al expirar el plazo.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2181</w:t>
      </w:r>
      <w:r w:rsidRPr="007C6EA6">
        <w:rPr>
          <w:rFonts w:ascii="Arial" w:hAnsi="Arial" w:cs="Arial"/>
          <w:lang w:val="es-ES"/>
        </w:rPr>
        <w:t>.- Cuando el objeto sobre que se tiene derecho de preferencia se venda en subasta pública, debe hacerse saber al que goza de ese derecho, el día, hora y el lugar en que se verificará el remate.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2182</w:t>
      </w:r>
      <w:r w:rsidRPr="007C6EA6">
        <w:rPr>
          <w:rFonts w:ascii="Arial" w:hAnsi="Arial" w:cs="Arial"/>
          <w:lang w:val="es-ES"/>
        </w:rPr>
        <w:t>.- El derecho adquirido por el pacto de preferencia no puede cederse, ni pasa a los herederos del que lo disfrute.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2183</w:t>
      </w:r>
      <w:r w:rsidRPr="007C6EA6">
        <w:rPr>
          <w:rFonts w:ascii="Arial" w:hAnsi="Arial" w:cs="Arial"/>
          <w:lang w:val="es-ES"/>
        </w:rPr>
        <w:t>.- Si se venden cosas futuras, tomando el comprador el riesgo de que no llegasen a existir, el contrato es aleatorio y se rige por lo dispuesto en el Capítulo relativo a la compra de esperanza.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2184</w:t>
      </w:r>
      <w:r w:rsidRPr="007C6EA6">
        <w:rPr>
          <w:rFonts w:ascii="Arial" w:hAnsi="Arial" w:cs="Arial"/>
          <w:lang w:val="es-ES"/>
        </w:rPr>
        <w:t>.- La venta que se haga facultando al comprador para que pague el precio en abonos, se sujetará a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2185</w:t>
      </w:r>
      <w:r w:rsidRPr="007C6EA6">
        <w:rPr>
          <w:rFonts w:ascii="Arial" w:hAnsi="Arial" w:cs="Arial"/>
          <w:lang w:val="es-ES"/>
        </w:rPr>
        <w:t>.-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comprador que haya pagado parte del precio, tiene derecho a los intereses legales de la cantidad que entregó.</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Las convenciones que impongan al comprador obligaciones más onerosas que las expresadas, serán nulas.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2186</w:t>
      </w:r>
      <w:r w:rsidRPr="007C6EA6">
        <w:rPr>
          <w:rFonts w:ascii="Arial" w:hAnsi="Arial" w:cs="Arial"/>
          <w:lang w:val="es-ES"/>
        </w:rPr>
        <w:t>.- Puede pactarse válidamente que el vendedor se reserve la propiedad de la cosa vendida hasta que su precio haya sido pagado.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rsidR="00776B46" w:rsidRDefault="0034041D" w:rsidP="00776B46">
      <w:pPr>
        <w:spacing w:before="240"/>
        <w:ind w:firstLine="720"/>
        <w:jc w:val="both"/>
        <w:rPr>
          <w:rFonts w:ascii="Arial" w:hAnsi="Arial" w:cs="Arial"/>
          <w:lang w:val="es-ES"/>
        </w:rPr>
      </w:pPr>
      <w:r w:rsidRPr="007C6EA6">
        <w:rPr>
          <w:rFonts w:ascii="Arial" w:hAnsi="Arial" w:cs="Arial"/>
          <w:b/>
          <w:lang w:val="es-ES"/>
        </w:rPr>
        <w:t>ARTICULO 2187</w:t>
      </w:r>
      <w:r w:rsidRPr="007C6EA6">
        <w:rPr>
          <w:rFonts w:ascii="Arial" w:hAnsi="Arial" w:cs="Arial"/>
          <w:lang w:val="es-ES"/>
        </w:rPr>
        <w:t>.-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r w:rsidRPr="007C6EA6">
        <w:rPr>
          <w:rFonts w:ascii="Arial" w:hAnsi="Arial" w:cs="Arial"/>
          <w:lang w:val="es-ES"/>
        </w:rPr>
        <w:tab/>
      </w:r>
      <w:r w:rsidRPr="007C6EA6">
        <w:rPr>
          <w:rFonts w:ascii="Arial" w:hAnsi="Arial" w:cs="Arial"/>
          <w:lang w:val="es-ES"/>
        </w:rPr>
        <w:tab/>
      </w:r>
    </w:p>
    <w:p w:rsidR="0034041D" w:rsidRPr="00776B46" w:rsidRDefault="0034041D" w:rsidP="00776B46">
      <w:pPr>
        <w:spacing w:after="240"/>
        <w:ind w:firstLine="720"/>
        <w:jc w:val="right"/>
        <w:rPr>
          <w:rFonts w:ascii="Arial" w:hAnsi="Arial" w:cs="Arial"/>
          <w:i/>
          <w:sz w:val="18"/>
          <w:lang w:val="es-ES"/>
        </w:rPr>
      </w:pPr>
      <w:hyperlink w:anchor="Artículo2187" w:history="1">
        <w:r w:rsidR="00776B46">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2188</w:t>
      </w:r>
      <w:r w:rsidRPr="007C6EA6">
        <w:rPr>
          <w:rFonts w:ascii="Arial" w:hAnsi="Arial" w:cs="Arial"/>
          <w:lang w:val="es-ES"/>
        </w:rPr>
        <w:t>.- Si el vendedor recoge la cosa vendida porque no le haya sido pagado su precio, se aplicará lo que dispone el artículo 2185.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2189</w:t>
      </w:r>
      <w:r w:rsidRPr="007C6EA6">
        <w:rPr>
          <w:rFonts w:ascii="Arial" w:hAnsi="Arial" w:cs="Arial"/>
          <w:lang w:val="es-ES"/>
        </w:rPr>
        <w:t>.- En la venta de que habla el artículo 2186 mientras que no pasa la propiedad de la cosa vendida al comprador, si éste recibe la cosa será considerado como arrendatario de la misma.</w:t>
      </w:r>
    </w:p>
    <w:p w:rsidR="0034041D" w:rsidRPr="007C6EA6" w:rsidRDefault="0034041D" w:rsidP="0034041D">
      <w:pPr>
        <w:jc w:val="center"/>
        <w:rPr>
          <w:rFonts w:ascii="Arial" w:hAnsi="Arial" w:cs="Arial"/>
          <w:b/>
          <w:lang w:val="es-ES"/>
        </w:rPr>
      </w:pPr>
      <w:r w:rsidRPr="007C6EA6">
        <w:rPr>
          <w:rFonts w:ascii="Arial" w:hAnsi="Arial" w:cs="Arial"/>
          <w:b/>
          <w:lang w:val="es-ES"/>
        </w:rPr>
        <w:t>CAPITULO VIII</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DE LA FORMA DEL CONTRATO DE COMPRA-VENTA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2190</w:t>
      </w:r>
      <w:r w:rsidRPr="007C6EA6">
        <w:rPr>
          <w:rFonts w:ascii="Arial" w:hAnsi="Arial" w:cs="Arial"/>
          <w:lang w:val="es-ES"/>
        </w:rPr>
        <w:t>.- El contrato de compraventa no requiere para su validez formalidad alguna especial, sino cuando recae sobre un inmueble.</w:t>
      </w:r>
    </w:p>
    <w:p w:rsidR="0030072B" w:rsidRDefault="0034041D" w:rsidP="0030072B">
      <w:pPr>
        <w:spacing w:before="120"/>
        <w:ind w:firstLine="709"/>
        <w:jc w:val="both"/>
        <w:rPr>
          <w:rFonts w:ascii="Arial" w:hAnsi="Arial" w:cs="Arial"/>
        </w:rPr>
      </w:pPr>
      <w:r w:rsidRPr="007C6EA6">
        <w:rPr>
          <w:rFonts w:ascii="Arial" w:hAnsi="Arial" w:cs="Arial"/>
          <w:b/>
          <w:lang w:val="es-ES"/>
        </w:rPr>
        <w:t>ARTICULO 2191</w:t>
      </w:r>
      <w:r w:rsidRPr="007C6EA6">
        <w:rPr>
          <w:rFonts w:ascii="Arial" w:hAnsi="Arial" w:cs="Arial"/>
          <w:lang w:val="es-ES"/>
        </w:rPr>
        <w:t xml:space="preserve">.- </w:t>
      </w:r>
      <w:r w:rsidRPr="0030072B">
        <w:rPr>
          <w:rFonts w:ascii="Arial" w:hAnsi="Arial" w:cs="Arial"/>
        </w:rPr>
        <w:t xml:space="preserve">La enajenación de bienes inmuebles cuyo valor convencional no sea mayor de la cantidad que resulte de multiplicar por 10,000 el importe del </w:t>
      </w:r>
      <w:r w:rsidR="0030072B">
        <w:rPr>
          <w:rFonts w:ascii="Arial" w:hAnsi="Arial" w:cs="Arial"/>
        </w:rPr>
        <w:t>valor diario de la Unidad de Medida y Actualización vigente</w:t>
      </w:r>
      <w:r w:rsidRPr="0030072B">
        <w:rPr>
          <w:rFonts w:ascii="Arial" w:hAnsi="Arial" w:cs="Arial"/>
        </w:rPr>
        <w:t xml:space="preserve"> y la constitución o transmisión de derechos reales estimados hasta la misma cantidad o que garanticen un crédito no mayor de dicha suma, podrán otorgarse en documento privado firmado por los contratantes ante dos testigos cuyas firmas se ratifiquen ante Notario, Juez o Registro Público de la Propiedad o Catastro Municipal.</w:t>
      </w:r>
      <w:r w:rsidRPr="007C6EA6">
        <w:rPr>
          <w:rFonts w:ascii="Arial" w:hAnsi="Arial" w:cs="Arial"/>
        </w:rPr>
        <w:t xml:space="preserve"> </w:t>
      </w:r>
    </w:p>
    <w:p w:rsidR="0034041D" w:rsidRPr="0030072B" w:rsidRDefault="0034041D" w:rsidP="00776B46">
      <w:pPr>
        <w:spacing w:after="240"/>
        <w:ind w:firstLine="709"/>
        <w:jc w:val="right"/>
        <w:rPr>
          <w:rFonts w:ascii="Arial" w:hAnsi="Arial" w:cs="Arial"/>
          <w:i/>
          <w:sz w:val="18"/>
        </w:rPr>
      </w:pPr>
      <w:hyperlink w:anchor="Artículo2191" w:history="1">
        <w:r w:rsidR="00B9051E">
          <w:rPr>
            <w:rFonts w:ascii="Arial" w:hAnsi="Arial" w:cs="Arial"/>
            <w:i/>
            <w:color w:val="0000FF"/>
            <w:sz w:val="18"/>
            <w:u w:val="single"/>
            <w:lang w:val="es-ES"/>
          </w:rPr>
          <w:t>Párrafo R</w:t>
        </w:r>
        <w:r w:rsidRPr="0030072B">
          <w:rPr>
            <w:rFonts w:ascii="Arial" w:hAnsi="Arial" w:cs="Arial"/>
            <w:i/>
            <w:color w:val="0000FF"/>
            <w:sz w:val="18"/>
            <w:u w:val="single"/>
            <w:lang w:val="es-ES"/>
          </w:rPr>
          <w:t>ef</w:t>
        </w:r>
        <w:r w:rsidRPr="0030072B">
          <w:rPr>
            <w:rFonts w:ascii="Arial" w:hAnsi="Arial" w:cs="Arial"/>
            <w:i/>
            <w:color w:val="0000FF"/>
            <w:sz w:val="18"/>
            <w:u w:val="single"/>
            <w:lang w:val="es-ES"/>
          </w:rPr>
          <w:t>o</w:t>
        </w:r>
        <w:r w:rsidRPr="0030072B">
          <w:rPr>
            <w:rFonts w:ascii="Arial" w:hAnsi="Arial" w:cs="Arial"/>
            <w:i/>
            <w:color w:val="0000FF"/>
            <w:sz w:val="18"/>
            <w:u w:val="single"/>
            <w:lang w:val="es-ES"/>
          </w:rPr>
          <w:t>r</w:t>
        </w:r>
        <w:r w:rsidRPr="0030072B">
          <w:rPr>
            <w:rFonts w:ascii="Arial" w:hAnsi="Arial" w:cs="Arial"/>
            <w:i/>
            <w:color w:val="0000FF"/>
            <w:sz w:val="18"/>
            <w:u w:val="single"/>
            <w:lang w:val="es-ES"/>
          </w:rPr>
          <w:t>m</w:t>
        </w:r>
        <w:r w:rsidR="00B9051E">
          <w:rPr>
            <w:rFonts w:ascii="Arial" w:hAnsi="Arial" w:cs="Arial"/>
            <w:i/>
            <w:color w:val="0000FF"/>
            <w:sz w:val="18"/>
            <w:u w:val="single"/>
            <w:lang w:val="es-ES"/>
          </w:rPr>
          <w:t>ado</w:t>
        </w:r>
      </w:hyperlink>
      <w:r w:rsidRPr="0030072B">
        <w:rPr>
          <w:rFonts w:ascii="Arial" w:hAnsi="Arial" w:cs="Arial"/>
          <w:i/>
          <w:sz w:val="18"/>
        </w:rPr>
        <w:t xml:space="preserve"> </w:t>
      </w:r>
    </w:p>
    <w:p w:rsidR="0034041D" w:rsidRDefault="0034041D" w:rsidP="00B9051E">
      <w:pPr>
        <w:spacing w:before="120"/>
        <w:ind w:firstLine="709"/>
        <w:jc w:val="both"/>
        <w:rPr>
          <w:rFonts w:ascii="Arial" w:hAnsi="Arial" w:cs="Arial"/>
          <w:lang w:val="es-ES"/>
        </w:rPr>
      </w:pPr>
      <w:r w:rsidRPr="007C6EA6">
        <w:rPr>
          <w:rFonts w:ascii="Arial" w:hAnsi="Arial" w:cs="Arial"/>
          <w:lang w:val="es-ES"/>
        </w:rPr>
        <w:t xml:space="preserve">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w:t>
      </w:r>
      <w:r w:rsidR="00B9051E">
        <w:rPr>
          <w:rFonts w:ascii="Arial" w:hAnsi="Arial" w:cs="Arial"/>
          <w:lang w:val="es-ES"/>
        </w:rPr>
        <w:t>veces el valor diario de la Unidad de Medida y Actualización vigente</w:t>
      </w:r>
      <w:r w:rsidRPr="007C6EA6">
        <w:rPr>
          <w:rFonts w:ascii="Arial" w:hAnsi="Arial" w:cs="Arial"/>
          <w:lang w:val="es-ES"/>
        </w:rPr>
        <w:t>, podrán otorgarse en documento privado sin los requisitos de testigos y ratificación de firmas.</w:t>
      </w:r>
    </w:p>
    <w:p w:rsidR="00B9051E" w:rsidRPr="007C6EA6" w:rsidRDefault="00B9051E" w:rsidP="00B9051E">
      <w:pPr>
        <w:spacing w:after="240"/>
        <w:ind w:firstLine="709"/>
        <w:jc w:val="right"/>
        <w:rPr>
          <w:rFonts w:ascii="Arial" w:hAnsi="Arial" w:cs="Arial"/>
          <w:lang w:val="es-ES"/>
        </w:rPr>
      </w:pPr>
      <w:hyperlink w:anchor="Artículo2191" w:history="1">
        <w:r>
          <w:rPr>
            <w:rFonts w:ascii="Arial" w:hAnsi="Arial" w:cs="Arial"/>
            <w:i/>
            <w:color w:val="0000FF"/>
            <w:sz w:val="18"/>
            <w:u w:val="single"/>
            <w:lang w:val="es-ES"/>
          </w:rPr>
          <w:t>Párrafo R</w:t>
        </w:r>
        <w:r w:rsidRPr="0030072B">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Default="0034041D" w:rsidP="00B9051E">
      <w:pPr>
        <w:spacing w:before="120"/>
        <w:ind w:firstLine="709"/>
        <w:jc w:val="both"/>
        <w:rPr>
          <w:rFonts w:ascii="Arial" w:hAnsi="Arial" w:cs="Arial"/>
        </w:rPr>
      </w:pPr>
      <w:r w:rsidRPr="007C6EA6">
        <w:rPr>
          <w:rFonts w:ascii="Arial" w:hAnsi="Arial" w:cs="Arial"/>
        </w:rPr>
        <w:t xml:space="preserve">En los programas de regularización de la tenencia de la tierra que realice el Gobierno del Estado y los municipios sobre inmuebles de propiedad particular, cuyo valor no rebase el de la cantidad que resulte de multiplicar por 7,000 el importe del </w:t>
      </w:r>
      <w:r w:rsidR="00B76CC9">
        <w:rPr>
          <w:rFonts w:ascii="Arial" w:hAnsi="Arial" w:cs="Arial"/>
        </w:rPr>
        <w:t>valor diario de la Unidad de Medida y Actualización vigente</w:t>
      </w:r>
      <w:r w:rsidRPr="007C6EA6">
        <w:rPr>
          <w:rFonts w:ascii="Arial" w:hAnsi="Arial" w:cs="Arial"/>
        </w:rPr>
        <w:t>, los contratos que se celebren entre las partes, podrán otorgarse en las mismas condiciones a que se refiere el párrafo anterior.</w:t>
      </w:r>
    </w:p>
    <w:p w:rsidR="00B9051E" w:rsidRPr="0092667E" w:rsidRDefault="00B9051E" w:rsidP="00B9051E">
      <w:pPr>
        <w:ind w:firstLine="709"/>
        <w:jc w:val="right"/>
        <w:rPr>
          <w:rFonts w:ascii="Arial" w:hAnsi="Arial" w:cs="Arial"/>
          <w:i/>
          <w:sz w:val="18"/>
        </w:rPr>
      </w:pPr>
      <w:hyperlink w:anchor="Artículo2191" w:history="1">
        <w:r>
          <w:rPr>
            <w:rFonts w:ascii="Arial" w:hAnsi="Arial" w:cs="Arial"/>
            <w:i/>
            <w:color w:val="0000FF"/>
            <w:sz w:val="18"/>
            <w:u w:val="single"/>
            <w:lang w:val="es-ES"/>
          </w:rPr>
          <w:t>Párrafo R</w:t>
        </w:r>
        <w:r w:rsidRPr="0030072B">
          <w:rPr>
            <w:rFonts w:ascii="Arial" w:hAnsi="Arial" w:cs="Arial"/>
            <w:i/>
            <w:color w:val="0000FF"/>
            <w:sz w:val="18"/>
            <w:u w:val="single"/>
            <w:lang w:val="es-ES"/>
          </w:rPr>
          <w:t>eform</w:t>
        </w:r>
        <w:r>
          <w:rPr>
            <w:rFonts w:ascii="Arial" w:hAnsi="Arial" w:cs="Arial"/>
            <w:i/>
            <w:color w:val="0000FF"/>
            <w:sz w:val="18"/>
            <w:u w:val="single"/>
            <w:lang w:val="es-ES"/>
          </w:rPr>
          <w:t>ado</w:t>
        </w:r>
      </w:hyperlink>
    </w:p>
    <w:p w:rsidR="00B9051E" w:rsidRPr="007C6EA6" w:rsidRDefault="00B9051E" w:rsidP="00B9051E">
      <w:pPr>
        <w:spacing w:after="240"/>
        <w:ind w:firstLine="709"/>
        <w:jc w:val="right"/>
        <w:rPr>
          <w:rFonts w:ascii="Arial" w:hAnsi="Arial" w:cs="Arial"/>
          <w:lang w:val="es-ES"/>
        </w:rPr>
      </w:pPr>
      <w:hyperlink w:anchor="Artículo2191" w:history="1">
        <w:r>
          <w:rPr>
            <w:rFonts w:ascii="Arial" w:hAnsi="Arial" w:cs="Arial"/>
            <w:i/>
            <w:color w:val="0000FF"/>
            <w:sz w:val="18"/>
            <w:u w:val="single"/>
            <w:lang w:val="es-ES"/>
          </w:rPr>
          <w:t>Artículo R</w:t>
        </w:r>
        <w:r w:rsidRPr="0030072B">
          <w:rPr>
            <w:rFonts w:ascii="Arial" w:hAnsi="Arial" w:cs="Arial"/>
            <w:i/>
            <w:color w:val="0000FF"/>
            <w:sz w:val="18"/>
            <w:u w:val="single"/>
            <w:lang w:val="es-ES"/>
          </w:rPr>
          <w:t>eform</w:t>
        </w:r>
        <w:r>
          <w:rPr>
            <w:rFonts w:ascii="Arial" w:hAnsi="Arial" w:cs="Arial"/>
            <w:i/>
            <w:color w:val="0000FF"/>
            <w:sz w:val="18"/>
            <w:u w:val="single"/>
            <w:lang w:val="es-ES"/>
          </w:rPr>
          <w:t>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2192</w:t>
      </w:r>
      <w:r w:rsidRPr="007C6EA6">
        <w:rPr>
          <w:rFonts w:ascii="Arial" w:hAnsi="Arial" w:cs="Arial"/>
          <w:lang w:val="es-ES"/>
        </w:rPr>
        <w:t>.- Si alguno de los contratantes no supiere escribir, firmará a su nombre y a su ruego otra persona con capacidad legal, no pudiendo firmar con ese carácter ninguno de los testigos, observándose lo dispuesto en el Párrafo Segundo del artículo 1721.</w:t>
      </w:r>
    </w:p>
    <w:p w:rsidR="00E04EA4" w:rsidRDefault="0034041D" w:rsidP="00E04EA4">
      <w:pPr>
        <w:spacing w:before="240"/>
        <w:ind w:firstLine="720"/>
        <w:jc w:val="both"/>
        <w:rPr>
          <w:rFonts w:ascii="Arial" w:hAnsi="Arial" w:cs="Arial"/>
          <w:lang w:val="es-ES"/>
        </w:rPr>
      </w:pPr>
      <w:r w:rsidRPr="007C6EA6">
        <w:rPr>
          <w:rFonts w:ascii="Arial" w:hAnsi="Arial" w:cs="Arial"/>
          <w:b/>
          <w:lang w:val="es-ES"/>
        </w:rPr>
        <w:t>ARTICULO 2193</w:t>
      </w:r>
      <w:r w:rsidRPr="007C6EA6">
        <w:rPr>
          <w:rFonts w:ascii="Arial" w:hAnsi="Arial" w:cs="Arial"/>
          <w:lang w:val="es-ES"/>
        </w:rPr>
        <w:t>.-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r w:rsidRPr="007C6EA6">
        <w:rPr>
          <w:rFonts w:ascii="Arial" w:hAnsi="Arial" w:cs="Arial"/>
          <w:lang w:val="es-ES"/>
        </w:rPr>
        <w:tab/>
        <w:t xml:space="preserve"> </w:t>
      </w:r>
    </w:p>
    <w:p w:rsidR="0034041D" w:rsidRPr="00E04EA4" w:rsidRDefault="0034041D" w:rsidP="00E04EA4">
      <w:pPr>
        <w:spacing w:after="240"/>
        <w:ind w:firstLine="720"/>
        <w:jc w:val="right"/>
        <w:rPr>
          <w:rFonts w:ascii="Arial" w:hAnsi="Arial" w:cs="Arial"/>
          <w:i/>
          <w:sz w:val="18"/>
          <w:lang w:val="es-ES"/>
        </w:rPr>
      </w:pPr>
      <w:hyperlink w:anchor="Artículo2193" w:history="1">
        <w:r w:rsidR="00E04EA4">
          <w:rPr>
            <w:rFonts w:ascii="Arial" w:hAnsi="Arial" w:cs="Arial"/>
            <w:i/>
            <w:color w:val="0000FF"/>
            <w:sz w:val="18"/>
            <w:u w:val="single"/>
            <w:lang w:val="es-ES"/>
          </w:rPr>
          <w:t>Artículo Reformado</w:t>
        </w:r>
      </w:hyperlink>
    </w:p>
    <w:p w:rsidR="00617BAD" w:rsidRDefault="0034041D" w:rsidP="00617BAD">
      <w:pPr>
        <w:spacing w:before="240"/>
        <w:ind w:firstLine="720"/>
        <w:jc w:val="both"/>
        <w:rPr>
          <w:rFonts w:ascii="Arial" w:hAnsi="Arial" w:cs="Arial"/>
          <w:lang w:val="es-ES"/>
        </w:rPr>
      </w:pPr>
      <w:r w:rsidRPr="007C6EA6">
        <w:rPr>
          <w:rFonts w:ascii="Arial" w:hAnsi="Arial" w:cs="Arial"/>
          <w:b/>
          <w:lang w:val="es-ES"/>
        </w:rPr>
        <w:t xml:space="preserve">ARTICULO 2194.- </w:t>
      </w:r>
      <w:r w:rsidRPr="0030072B">
        <w:rPr>
          <w:rFonts w:ascii="Arial" w:hAnsi="Arial" w:cs="Arial"/>
          <w:bCs/>
        </w:rPr>
        <w:t xml:space="preserve">Si el valor del inmueble excede de 10,000 </w:t>
      </w:r>
      <w:r w:rsidR="00443C4A">
        <w:rPr>
          <w:rFonts w:ascii="Arial" w:hAnsi="Arial" w:cs="Arial"/>
          <w:bCs/>
        </w:rPr>
        <w:t>E</w:t>
      </w:r>
      <w:r w:rsidR="00B3265B">
        <w:rPr>
          <w:rFonts w:ascii="Arial" w:hAnsi="Arial" w:cs="Arial"/>
          <w:bCs/>
        </w:rPr>
        <w:t>l valor diario de la Unidad de Medida y Actualización vigente</w:t>
      </w:r>
      <w:r w:rsidRPr="0030072B">
        <w:rPr>
          <w:rFonts w:ascii="Arial" w:hAnsi="Arial" w:cs="Arial"/>
          <w:bCs/>
        </w:rPr>
        <w:t>, su venta se hará en escritura pública, salvo, lo dispuesto por los artículos 2121 y 2191, segundo párrafo, de este ordenamiento</w:t>
      </w:r>
      <w:r w:rsidRPr="0030072B">
        <w:rPr>
          <w:rFonts w:ascii="Arial" w:hAnsi="Arial" w:cs="Arial"/>
        </w:rPr>
        <w:t>.</w:t>
      </w:r>
      <w:r w:rsidRPr="007C6EA6">
        <w:rPr>
          <w:rFonts w:ascii="Arial" w:hAnsi="Arial" w:cs="Arial"/>
          <w:lang w:val="es-ES"/>
        </w:rPr>
        <w:t xml:space="preserve">     </w:t>
      </w:r>
    </w:p>
    <w:p w:rsidR="0034041D" w:rsidRPr="00617BAD" w:rsidRDefault="0034041D" w:rsidP="00617BAD">
      <w:pPr>
        <w:spacing w:after="240"/>
        <w:ind w:firstLine="720"/>
        <w:jc w:val="right"/>
        <w:rPr>
          <w:rFonts w:ascii="Arial" w:hAnsi="Arial" w:cs="Arial"/>
          <w:i/>
          <w:sz w:val="18"/>
          <w:lang w:val="es-ES"/>
        </w:rPr>
      </w:pPr>
      <w:hyperlink w:anchor="Artículo2194" w:history="1">
        <w:r w:rsidR="00617BAD">
          <w:rPr>
            <w:rFonts w:ascii="Arial" w:hAnsi="Arial" w:cs="Arial"/>
            <w:i/>
            <w:color w:val="0000FF"/>
            <w:sz w:val="18"/>
            <w:u w:val="single"/>
            <w:lang w:val="es-ES"/>
          </w:rPr>
          <w:t>Artículo R</w:t>
        </w:r>
        <w:r w:rsidRPr="00617BAD">
          <w:rPr>
            <w:rFonts w:ascii="Arial" w:hAnsi="Arial" w:cs="Arial"/>
            <w:i/>
            <w:color w:val="0000FF"/>
            <w:sz w:val="18"/>
            <w:u w:val="single"/>
            <w:lang w:val="es-ES"/>
          </w:rPr>
          <w:t>eform</w:t>
        </w:r>
        <w:r w:rsidR="00617BAD">
          <w:rPr>
            <w:rFonts w:ascii="Arial" w:hAnsi="Arial" w:cs="Arial"/>
            <w:i/>
            <w:color w:val="0000FF"/>
            <w:sz w:val="18"/>
            <w:u w:val="single"/>
            <w:lang w:val="es-ES"/>
          </w:rPr>
          <w:t>ado</w:t>
        </w:r>
      </w:hyperlink>
    </w:p>
    <w:p w:rsidR="00E04EA4"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2195</w:t>
      </w:r>
      <w:r w:rsidRPr="007C6EA6">
        <w:rPr>
          <w:rFonts w:ascii="Arial" w:hAnsi="Arial" w:cs="Arial"/>
          <w:lang w:val="es-ES"/>
        </w:rPr>
        <w:t xml:space="preserve">.-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 </w:t>
      </w:r>
    </w:p>
    <w:p w:rsidR="0034041D" w:rsidRDefault="0034041D" w:rsidP="00E04EA4">
      <w:pPr>
        <w:spacing w:before="240"/>
        <w:ind w:firstLine="720"/>
        <w:jc w:val="both"/>
        <w:rPr>
          <w:rFonts w:ascii="Arial" w:hAnsi="Arial" w:cs="Arial"/>
          <w:lang w:val="es-ES"/>
        </w:rPr>
      </w:pPr>
      <w:r w:rsidRPr="007C6EA6">
        <w:rPr>
          <w:rFonts w:ascii="Arial" w:hAnsi="Arial" w:cs="Arial"/>
          <w:lang w:val="es-ES"/>
        </w:rP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rsidR="00E04EA4" w:rsidRPr="00E04EA4" w:rsidRDefault="00E04EA4" w:rsidP="00E04EA4">
      <w:pPr>
        <w:spacing w:after="240"/>
        <w:ind w:firstLine="720"/>
        <w:jc w:val="right"/>
        <w:rPr>
          <w:rFonts w:ascii="Arial" w:hAnsi="Arial" w:cs="Arial"/>
          <w:i/>
          <w:sz w:val="18"/>
          <w:lang w:val="es-ES"/>
        </w:rPr>
      </w:pPr>
      <w:hyperlink w:anchor="Artículo2195"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2196</w:t>
      </w:r>
      <w:r w:rsidRPr="007C6EA6">
        <w:rPr>
          <w:rFonts w:ascii="Arial" w:hAnsi="Arial" w:cs="Arial"/>
          <w:lang w:val="es-ES"/>
        </w:rPr>
        <w:t>.- La venta de bienes raíces no producirá efectos contra tercero sino después de registrada en los términos prescritos en este Código.</w:t>
      </w:r>
    </w:p>
    <w:p w:rsidR="0034041D" w:rsidRPr="007C6EA6" w:rsidRDefault="0034041D" w:rsidP="0034041D">
      <w:pPr>
        <w:jc w:val="center"/>
        <w:rPr>
          <w:rFonts w:ascii="Arial" w:hAnsi="Arial" w:cs="Arial"/>
          <w:b/>
          <w:lang w:val="es-ES"/>
        </w:rPr>
      </w:pPr>
      <w:r w:rsidRPr="007C6EA6">
        <w:rPr>
          <w:rFonts w:ascii="Arial" w:hAnsi="Arial" w:cs="Arial"/>
          <w:b/>
          <w:lang w:val="es-ES"/>
        </w:rPr>
        <w:t>CAPITULO IX</w:t>
      </w:r>
    </w:p>
    <w:p w:rsidR="0034041D" w:rsidRPr="007C6EA6" w:rsidRDefault="0034041D" w:rsidP="0034041D">
      <w:pPr>
        <w:jc w:val="center"/>
        <w:rPr>
          <w:rFonts w:ascii="Arial" w:hAnsi="Arial" w:cs="Arial"/>
          <w:b/>
          <w:lang w:val="es-ES"/>
        </w:rPr>
      </w:pPr>
      <w:r w:rsidRPr="007C6EA6">
        <w:rPr>
          <w:rFonts w:ascii="Arial" w:hAnsi="Arial" w:cs="Arial"/>
          <w:b/>
          <w:lang w:val="es-ES"/>
        </w:rPr>
        <w:t>DE LAS VENTAS JUDICIALES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2197.-</w:t>
      </w:r>
      <w:r w:rsidRPr="007C6EA6">
        <w:rPr>
          <w:rFonts w:ascii="Arial" w:hAnsi="Arial" w:cs="Arial"/>
          <w:lang w:val="es-ES"/>
        </w:rPr>
        <w:t xml:space="preserve">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rsidR="00BA106F" w:rsidRDefault="0034041D" w:rsidP="00BA106F">
      <w:pPr>
        <w:spacing w:before="240"/>
        <w:ind w:firstLine="720"/>
        <w:jc w:val="both"/>
        <w:rPr>
          <w:rFonts w:ascii="Arial" w:hAnsi="Arial" w:cs="Arial"/>
          <w:color w:val="000000"/>
          <w:lang w:val="es-ES"/>
        </w:rPr>
      </w:pPr>
      <w:r w:rsidRPr="007C6EA6">
        <w:rPr>
          <w:rFonts w:ascii="Arial" w:hAnsi="Arial" w:cs="Arial"/>
          <w:b/>
          <w:lang w:val="es-ES"/>
        </w:rPr>
        <w:t>ARTICULO 2198</w:t>
      </w:r>
      <w:r w:rsidRPr="007C6EA6">
        <w:rPr>
          <w:rFonts w:ascii="Arial" w:hAnsi="Arial" w:cs="Arial"/>
          <w:lang w:val="es-ES"/>
        </w:rPr>
        <w:t xml:space="preserve">.- </w:t>
      </w:r>
      <w:r w:rsidRPr="007C6EA6">
        <w:rPr>
          <w:rFonts w:ascii="Arial" w:hAnsi="Arial" w:cs="Arial"/>
          <w:color w:val="000000"/>
          <w:lang w:val="es-ES"/>
        </w:rPr>
        <w:t>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r w:rsidRPr="007C6EA6">
        <w:rPr>
          <w:rFonts w:ascii="Arial" w:hAnsi="Arial" w:cs="Arial"/>
          <w:color w:val="000000"/>
          <w:lang w:val="es-ES"/>
        </w:rPr>
        <w:tab/>
        <w:t xml:space="preserve">   </w:t>
      </w:r>
    </w:p>
    <w:p w:rsidR="0034041D" w:rsidRPr="00BA106F" w:rsidRDefault="0034041D" w:rsidP="00BA106F">
      <w:pPr>
        <w:spacing w:after="240"/>
        <w:ind w:firstLine="720"/>
        <w:jc w:val="right"/>
        <w:rPr>
          <w:rFonts w:ascii="Arial" w:hAnsi="Arial" w:cs="Arial"/>
          <w:i/>
          <w:sz w:val="18"/>
          <w:lang w:val="es-ES"/>
        </w:rPr>
      </w:pPr>
      <w:hyperlink w:anchor="Artículo2198" w:history="1">
        <w:r w:rsidR="00BA106F">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2199</w:t>
      </w:r>
      <w:r w:rsidRPr="007C6EA6">
        <w:rPr>
          <w:rFonts w:ascii="Arial" w:hAnsi="Arial" w:cs="Arial"/>
          <w:lang w:val="es-ES"/>
        </w:rPr>
        <w:t>.-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2200</w:t>
      </w:r>
      <w:r w:rsidRPr="007C6EA6">
        <w:rPr>
          <w:rFonts w:ascii="Arial" w:hAnsi="Arial" w:cs="Arial"/>
          <w:lang w:val="es-ES"/>
        </w:rPr>
        <w:t>.- En las enajenaciones judiciales que hayan de verificarse para dividir una cosa común, se observará lo dispuesto para la partición entre herederos.</w:t>
      </w:r>
    </w:p>
    <w:p w:rsidR="0034041D" w:rsidRPr="007C6EA6" w:rsidRDefault="0034041D" w:rsidP="0034041D">
      <w:pPr>
        <w:jc w:val="center"/>
        <w:rPr>
          <w:rFonts w:ascii="Arial" w:hAnsi="Arial" w:cs="Arial"/>
          <w:b/>
          <w:lang w:val="es-ES"/>
        </w:rPr>
      </w:pPr>
      <w:r w:rsidRPr="007C6EA6">
        <w:rPr>
          <w:rFonts w:ascii="Arial" w:hAnsi="Arial" w:cs="Arial"/>
          <w:b/>
          <w:lang w:val="es-ES"/>
        </w:rPr>
        <w:t>TITULO TERCERO</w:t>
      </w:r>
    </w:p>
    <w:p w:rsidR="0034041D" w:rsidRPr="007C6EA6" w:rsidRDefault="0034041D" w:rsidP="0034041D">
      <w:pPr>
        <w:jc w:val="center"/>
        <w:rPr>
          <w:rFonts w:ascii="Arial" w:hAnsi="Arial" w:cs="Arial"/>
          <w:b/>
          <w:lang w:val="es-ES"/>
        </w:rPr>
      </w:pPr>
      <w:r w:rsidRPr="007C6EA6">
        <w:rPr>
          <w:rFonts w:ascii="Arial" w:hAnsi="Arial" w:cs="Arial"/>
          <w:b/>
          <w:lang w:val="es-ES"/>
        </w:rPr>
        <w:t>DE LA PERMUTA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2201</w:t>
      </w:r>
      <w:r w:rsidRPr="007C6EA6">
        <w:rPr>
          <w:rFonts w:ascii="Arial" w:hAnsi="Arial" w:cs="Arial"/>
          <w:lang w:val="es-ES"/>
        </w:rPr>
        <w:t>.- La permuta es un contrato por el cual cada uno de los contratantes se obliga a dar una cosa por otra. Se observará en su caso lo dispuesto en el artículo 2124.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2202</w:t>
      </w:r>
      <w:r w:rsidRPr="007C6EA6">
        <w:rPr>
          <w:rFonts w:ascii="Arial" w:hAnsi="Arial" w:cs="Arial"/>
          <w:lang w:val="es-ES"/>
        </w:rPr>
        <w:t>.- Si uno de los contratantes ha recibido la cosa que se le da en permuta, y acredita que no era propia del que la dio, no puede ser obligado a entregar la que él ofreció en cambio, y cumple con devolver la que recibió.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2203</w:t>
      </w:r>
      <w:r w:rsidRPr="007C6EA6">
        <w:rPr>
          <w:rFonts w:ascii="Arial" w:hAnsi="Arial" w:cs="Arial"/>
          <w:lang w:val="es-ES"/>
        </w:rPr>
        <w:t>.- El permutante que sufra evicción de la cosa que recibió en cambio, podrá reivindicar la que dió, si se haya aún en poder del otro permutante, o exigir su valor o el valor de la cosa que se le hubiere dado en cambio, con el pago de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2204</w:t>
      </w:r>
      <w:r w:rsidRPr="007C6EA6">
        <w:rPr>
          <w:rFonts w:ascii="Arial" w:hAnsi="Arial" w:cs="Arial"/>
          <w:lang w:val="es-ES"/>
        </w:rPr>
        <w:t>.- Lo dispuesto en el artículo anterior no perjudica los derechos que a título oneroso haya adquirido un tercero de buena fe sobre la cosa que reclame el que sufrió la evicción.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2205</w:t>
      </w:r>
      <w:r w:rsidRPr="007C6EA6">
        <w:rPr>
          <w:rFonts w:ascii="Arial" w:hAnsi="Arial" w:cs="Arial"/>
          <w:lang w:val="es-ES"/>
        </w:rPr>
        <w:t xml:space="preserve">.- Con excepción de lo relativo al precio, son aplicables a este contrato las reglas de la compraventa, en cuanto no se opongan a los </w:t>
      </w:r>
      <w:r w:rsidRPr="007C6EA6">
        <w:rPr>
          <w:rFonts w:ascii="Arial" w:hAnsi="Arial" w:cs="Arial"/>
          <w:color w:val="000000"/>
        </w:rPr>
        <w:t>artículos</w:t>
      </w:r>
      <w:r w:rsidRPr="007C6EA6">
        <w:rPr>
          <w:rFonts w:ascii="Arial" w:hAnsi="Arial" w:cs="Arial"/>
          <w:lang w:val="es-ES"/>
        </w:rPr>
        <w:t xml:space="preserve"> anteriores.</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TITULO CUARTO </w:t>
      </w:r>
    </w:p>
    <w:p w:rsidR="0034041D" w:rsidRPr="007C6EA6" w:rsidRDefault="0034041D" w:rsidP="0034041D">
      <w:pPr>
        <w:jc w:val="center"/>
        <w:rPr>
          <w:rFonts w:ascii="Arial" w:hAnsi="Arial" w:cs="Arial"/>
          <w:b/>
          <w:lang w:val="es-ES"/>
        </w:rPr>
      </w:pPr>
      <w:r w:rsidRPr="007C6EA6">
        <w:rPr>
          <w:rFonts w:ascii="Arial" w:hAnsi="Arial" w:cs="Arial"/>
          <w:b/>
          <w:lang w:val="es-ES"/>
        </w:rPr>
        <w:t>DE LAS DONACIONES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spacing w:after="240"/>
        <w:jc w:val="center"/>
        <w:rPr>
          <w:rFonts w:ascii="Arial" w:hAnsi="Arial" w:cs="Arial"/>
          <w:b/>
          <w:lang w:val="es-ES"/>
        </w:rPr>
      </w:pPr>
      <w:r w:rsidRPr="007C6EA6">
        <w:rPr>
          <w:rFonts w:ascii="Arial" w:hAnsi="Arial" w:cs="Arial"/>
          <w:b/>
          <w:lang w:val="es-ES"/>
        </w:rPr>
        <w:t>DE LAS DONACIONES EN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2206</w:t>
      </w:r>
      <w:r w:rsidRPr="007C6EA6">
        <w:rPr>
          <w:rFonts w:ascii="Arial" w:hAnsi="Arial" w:cs="Arial"/>
          <w:lang w:val="es-ES"/>
        </w:rPr>
        <w:t>.- Donación es un contrato por el que una persona transfiere a otra, gratuitamente, una parte o la totalidad de sus bienes presentes.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2207</w:t>
      </w:r>
      <w:r w:rsidRPr="007C6EA6">
        <w:rPr>
          <w:rFonts w:ascii="Arial" w:hAnsi="Arial" w:cs="Arial"/>
          <w:lang w:val="es-ES"/>
        </w:rPr>
        <w:t>.- La donación no puede comprender los bienes futuros.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2208</w:t>
      </w:r>
      <w:r w:rsidRPr="007C6EA6">
        <w:rPr>
          <w:rFonts w:ascii="Arial" w:hAnsi="Arial" w:cs="Arial"/>
          <w:lang w:val="es-ES"/>
        </w:rPr>
        <w:t>.- La donación puede ser pura, condicional, onerosa o remuneratoria.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2209</w:t>
      </w:r>
      <w:r w:rsidRPr="007C6EA6">
        <w:rPr>
          <w:rFonts w:ascii="Arial" w:hAnsi="Arial" w:cs="Arial"/>
          <w:lang w:val="es-ES"/>
        </w:rPr>
        <w:t>.- Pura es la donación que se otorga en términos absolutos, y condicional la que depende de algún acontecimiento incierto.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2210</w:t>
      </w:r>
      <w:r w:rsidRPr="007C6EA6">
        <w:rPr>
          <w:rFonts w:ascii="Arial" w:hAnsi="Arial" w:cs="Arial"/>
          <w:lang w:val="es-ES"/>
        </w:rPr>
        <w:t>.- Es onerosa la donación que se hace imponiendo algunos gravámenes, y remuneratoria la que se hace en atención a servicios recibidos por el donante y que éste no tenga obligación de pagar.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2211</w:t>
      </w:r>
      <w:r w:rsidRPr="007C6EA6">
        <w:rPr>
          <w:rFonts w:ascii="Arial" w:hAnsi="Arial" w:cs="Arial"/>
          <w:lang w:val="es-ES"/>
        </w:rPr>
        <w:t>.- Cuando la donación sea onerosa, sólo se considera donado el exceso que hubiere en el precio de la cosa, deducidas de él las cargas.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2212</w:t>
      </w:r>
      <w:r w:rsidRPr="007C6EA6">
        <w:rPr>
          <w:rFonts w:ascii="Arial" w:hAnsi="Arial" w:cs="Arial"/>
          <w:lang w:val="es-ES"/>
        </w:rPr>
        <w:t>.- Las donaciones sólo pueden tener lugar entre vivos y no pueden revocarse sino en los casos declarados en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2213</w:t>
      </w:r>
      <w:r w:rsidRPr="007C6EA6">
        <w:rPr>
          <w:rFonts w:ascii="Arial" w:hAnsi="Arial" w:cs="Arial"/>
          <w:lang w:val="es-ES"/>
        </w:rPr>
        <w:t>.- Las donaciones que se hagan para después de la muerte del donante, se regirán por las disposiciones relativas del Libro Tercero; y las que se hagan entre consortes, por lo dispuesto en el Capítulo VIII, Título Quinto del Libro Primero.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2214</w:t>
      </w:r>
      <w:r w:rsidRPr="007C6EA6">
        <w:rPr>
          <w:rFonts w:ascii="Arial" w:hAnsi="Arial" w:cs="Arial"/>
          <w:lang w:val="es-ES"/>
        </w:rPr>
        <w:t>.- La donación es perfecta desde que el donatario la acepta y hace saber la aceptación al donador.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2215</w:t>
      </w:r>
      <w:r w:rsidRPr="007C6EA6">
        <w:rPr>
          <w:rFonts w:ascii="Arial" w:hAnsi="Arial" w:cs="Arial"/>
          <w:lang w:val="es-ES"/>
        </w:rPr>
        <w:t>.- La donación puede hacerse verbalmente o por escrito.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2216</w:t>
      </w:r>
      <w:r w:rsidRPr="007C6EA6">
        <w:rPr>
          <w:rFonts w:ascii="Arial" w:hAnsi="Arial" w:cs="Arial"/>
          <w:lang w:val="es-ES"/>
        </w:rPr>
        <w:t>.- No puede hacerse donación verbal más que de bienes 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2217</w:t>
      </w:r>
      <w:r w:rsidRPr="007C6EA6">
        <w:rPr>
          <w:rFonts w:ascii="Arial" w:hAnsi="Arial" w:cs="Arial"/>
          <w:lang w:val="es-ES"/>
        </w:rPr>
        <w:t>.- La donación verbal sólo producirá efectos legales cuando el valor de los muebles no pase de doscientos pesos.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2218</w:t>
      </w:r>
      <w:r w:rsidRPr="007C6EA6">
        <w:rPr>
          <w:rFonts w:ascii="Arial" w:hAnsi="Arial" w:cs="Arial"/>
          <w:lang w:val="es-ES"/>
        </w:rPr>
        <w:t>.- Si el valor de los muebles excede de doscientos pesos, pero no de cinco mil, la donación debe hacerse por escrito.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excede de cinco mil pesos, la donación se reducirá a escritura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2219</w:t>
      </w:r>
      <w:r w:rsidRPr="007C6EA6">
        <w:rPr>
          <w:rFonts w:ascii="Arial" w:hAnsi="Arial" w:cs="Arial"/>
          <w:lang w:val="es-ES"/>
        </w:rPr>
        <w:t>.- La donación de bienes raíces se hará en la misma forma que para su venta exige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2220</w:t>
      </w:r>
      <w:r w:rsidRPr="007C6EA6">
        <w:rPr>
          <w:rFonts w:ascii="Arial" w:hAnsi="Arial" w:cs="Arial"/>
          <w:lang w:val="es-ES"/>
        </w:rPr>
        <w:t>.- La aceptación de las donaciones se hará en la misma forma en que éstas deben hacerse; pero no surtirá efecto si no se hiciere en vida del donante.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2221</w:t>
      </w:r>
      <w:r w:rsidRPr="007C6EA6">
        <w:rPr>
          <w:rFonts w:ascii="Arial" w:hAnsi="Arial" w:cs="Arial"/>
          <w:lang w:val="es-ES"/>
        </w:rPr>
        <w:t>.- Es nula la donación que comprenda la totalidad de los bienes del donante, si éste no se reserva en propiedad o en usufructo lo necesario para vivir según sus circunstancias.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2222</w:t>
      </w:r>
      <w:r w:rsidRPr="007C6EA6">
        <w:rPr>
          <w:rFonts w:ascii="Arial" w:hAnsi="Arial" w:cs="Arial"/>
          <w:lang w:val="es-ES"/>
        </w:rPr>
        <w:t>.- Las donaciones serán inoficiosas en cuánto perjudiquen la obligación del donante de ministrar alimentos a aquellas personas a quienes los debe conforme a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2223</w:t>
      </w:r>
      <w:r w:rsidRPr="007C6EA6">
        <w:rPr>
          <w:rFonts w:ascii="Arial" w:hAnsi="Arial" w:cs="Arial"/>
          <w:lang w:val="es-ES"/>
        </w:rPr>
        <w:t>.- Si el que hace donación general de todos sus bienes, se reserva algunos para testar, sin otra declaración, se entenderá reservada la mitad de los bienes donados.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2224</w:t>
      </w:r>
      <w:r w:rsidRPr="007C6EA6">
        <w:rPr>
          <w:rFonts w:ascii="Arial" w:hAnsi="Arial" w:cs="Arial"/>
          <w:lang w:val="es-ES"/>
        </w:rPr>
        <w:t>.- La donación hecha a varias personas conjuntamente, no produce a favor de éstas el derecho de acrecer, si no es que el donante lo haya establecido de un modo expreso.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2225</w:t>
      </w:r>
      <w:r w:rsidRPr="007C6EA6">
        <w:rPr>
          <w:rFonts w:ascii="Arial" w:hAnsi="Arial" w:cs="Arial"/>
          <w:lang w:val="es-ES"/>
        </w:rPr>
        <w:t>.- El donante sólo es responsable de la evicción de la cosa donada si expresamente se obligó a prestarla.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2226</w:t>
      </w:r>
      <w:r w:rsidRPr="007C6EA6">
        <w:rPr>
          <w:rFonts w:ascii="Arial" w:hAnsi="Arial" w:cs="Arial"/>
          <w:lang w:val="es-ES"/>
        </w:rPr>
        <w:t>.- No obstante lo dispuesto en el artículo que precede, el donatario queda subrogado en todos los derechos del donante si se verifica la evicción.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2227</w:t>
      </w:r>
      <w:r w:rsidRPr="007C6EA6">
        <w:rPr>
          <w:rFonts w:ascii="Arial" w:hAnsi="Arial" w:cs="Arial"/>
          <w:lang w:val="es-ES"/>
        </w:rPr>
        <w:t>.- Si la donación se hace con la carga de pagar las deudas del donante, sólo se entenderán comprendidas las que existan con fecha auténtica al tiempo de la donación.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2228</w:t>
      </w:r>
      <w:r w:rsidRPr="007C6EA6">
        <w:rPr>
          <w:rFonts w:ascii="Arial" w:hAnsi="Arial" w:cs="Arial"/>
          <w:lang w:val="es-ES"/>
        </w:rPr>
        <w:t>.- Si la donación fuere de ciertos y determinados bienes, el donatario no responderá de las deudas del donante, sino cuando sobre los bienes donados estuviere constituída alguna hipoteca o prenda, o en caso de fraude, en perjuicio de los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2229</w:t>
      </w:r>
      <w:r w:rsidRPr="007C6EA6">
        <w:rPr>
          <w:rFonts w:ascii="Arial" w:hAnsi="Arial" w:cs="Arial"/>
          <w:lang w:val="es-ES"/>
        </w:rPr>
        <w:t>.- Si la donación fuere de todos los bienes, el donatario será responsable de todas las deudas del donante anteriormente contraídas; pero sólo hasta la cantidad concurrente con los bienes donados y siempre que las deudas tengan fecha auténtica.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2230</w:t>
      </w:r>
      <w:r w:rsidRPr="007C6EA6">
        <w:rPr>
          <w:rFonts w:ascii="Arial" w:hAnsi="Arial" w:cs="Arial"/>
          <w:lang w:val="es-ES"/>
        </w:rPr>
        <w:t>.- Salvo que el donador dispusiere otra cosa, las donaciones que consistan en prestaciones periódicas se extinguen con la muerte del donante.</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LAS PERSONAS QUE PUEDEN </w:t>
      </w:r>
    </w:p>
    <w:p w:rsidR="0034041D" w:rsidRPr="007C6EA6" w:rsidRDefault="0034041D" w:rsidP="0034041D">
      <w:pPr>
        <w:jc w:val="center"/>
        <w:rPr>
          <w:rFonts w:ascii="Arial" w:hAnsi="Arial" w:cs="Arial"/>
          <w:b/>
          <w:lang w:val="es-ES"/>
        </w:rPr>
      </w:pPr>
      <w:r w:rsidRPr="007C6EA6">
        <w:rPr>
          <w:rFonts w:ascii="Arial" w:hAnsi="Arial" w:cs="Arial"/>
          <w:b/>
          <w:lang w:val="es-ES"/>
        </w:rPr>
        <w:t>RECIBIR DONACIONES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2231</w:t>
      </w:r>
      <w:r w:rsidRPr="007C6EA6">
        <w:rPr>
          <w:rFonts w:ascii="Arial" w:hAnsi="Arial" w:cs="Arial"/>
          <w:lang w:val="es-ES"/>
        </w:rPr>
        <w:t>.- Los no nacidos pueden adquirir por donación, con tal que hayan estado concebidos al tiempo en que aquella se hizo y sean viables conforme a lo dispuesto en el artículo 334.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2232</w:t>
      </w:r>
      <w:r w:rsidRPr="007C6EA6">
        <w:rPr>
          <w:rFonts w:ascii="Arial" w:hAnsi="Arial" w:cs="Arial"/>
          <w:lang w:val="es-ES"/>
        </w:rPr>
        <w:t>.- Las donaciones hechas simulando otro contrato a personas que conforme a la Ley no puedan recibirlas, son nulas, ya se hagan de un modo directo, ya por interpósita persona.</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 REVOCACION Y REDUCCION </w:t>
      </w:r>
    </w:p>
    <w:p w:rsidR="0034041D" w:rsidRPr="007C6EA6" w:rsidRDefault="0034041D" w:rsidP="0034041D">
      <w:pPr>
        <w:jc w:val="center"/>
        <w:rPr>
          <w:rFonts w:ascii="Arial" w:hAnsi="Arial" w:cs="Arial"/>
          <w:b/>
          <w:lang w:val="es-ES"/>
        </w:rPr>
      </w:pPr>
      <w:r w:rsidRPr="007C6EA6">
        <w:rPr>
          <w:rFonts w:ascii="Arial" w:hAnsi="Arial" w:cs="Arial"/>
          <w:b/>
          <w:lang w:val="es-ES"/>
        </w:rPr>
        <w:t>DE LAS DONACIONES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2233</w:t>
      </w:r>
      <w:r w:rsidRPr="007C6EA6">
        <w:rPr>
          <w:rFonts w:ascii="Arial" w:hAnsi="Arial" w:cs="Arial"/>
          <w:lang w:val="es-ES"/>
        </w:rPr>
        <w:t>.- Las donaciones legalmente hechas por una persona que al tiempo de otorgarlas no tenía hijos, pueden ser revocadas por el donante cuando le hayan sobrevenido hijos que han nacido con todas las condiciones que sobre viabilidad exige el artículo 334.</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dentro del mencionado plazo naciere un hijo póstumo del donante, la donación se tendrá por revocada en su totalidad.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2234</w:t>
      </w:r>
      <w:r w:rsidRPr="007C6EA6">
        <w:rPr>
          <w:rFonts w:ascii="Arial" w:hAnsi="Arial" w:cs="Arial"/>
          <w:lang w:val="es-ES"/>
        </w:rPr>
        <w:t>.-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2235</w:t>
      </w:r>
      <w:r w:rsidRPr="007C6EA6">
        <w:rPr>
          <w:rFonts w:ascii="Arial" w:hAnsi="Arial" w:cs="Arial"/>
          <w:lang w:val="es-ES"/>
        </w:rPr>
        <w:t>.- La donación no podrá ser revocada por superveniencia de hijos: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sea menor de doscientos pesos;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se antenupcial;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sea entre consortes;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sea puramente remuneratoria.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2236</w:t>
      </w:r>
      <w:r w:rsidRPr="007C6EA6">
        <w:rPr>
          <w:rFonts w:ascii="Arial" w:hAnsi="Arial" w:cs="Arial"/>
          <w:lang w:val="es-ES"/>
        </w:rPr>
        <w:t>.- Rescindida la donación por superveniencia de hijos, serán restituídos al donante los bienes donados, o su valor si han sido enajenados antes del nacimiento de los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2237</w:t>
      </w:r>
      <w:r w:rsidRPr="007C6EA6">
        <w:rPr>
          <w:rFonts w:ascii="Arial" w:hAnsi="Arial" w:cs="Arial"/>
          <w:lang w:val="es-ES"/>
        </w:rPr>
        <w:t>.- Si el donatario hubiere hipotecado los bienes donados, subsistirá la hipoteca; pero tendrá derecho el donante de exigir que aquel la redima. Esto mismo tendrá lugar tratándose de usufructo o servidumbre impuestos por el donatario.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2238</w:t>
      </w:r>
      <w:r w:rsidRPr="007C6EA6">
        <w:rPr>
          <w:rFonts w:ascii="Arial" w:hAnsi="Arial" w:cs="Arial"/>
          <w:lang w:val="es-ES"/>
        </w:rPr>
        <w:t>.- Cuando los bienes no puedan ser restituídos en especie, el valor exigible será el que tenían aquellos al tiempo de la donación.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2239</w:t>
      </w:r>
      <w:r w:rsidRPr="007C6EA6">
        <w:rPr>
          <w:rFonts w:ascii="Arial" w:hAnsi="Arial" w:cs="Arial"/>
          <w:lang w:val="es-ES"/>
        </w:rPr>
        <w:t>.- El donatario, hace suyos los frutos de los bienes donados hasta el día en que se le notifique la revocación o hasta el día del nacimiento del hijo póstumo, en su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2240</w:t>
      </w:r>
      <w:r w:rsidRPr="007C6EA6">
        <w:rPr>
          <w:rFonts w:ascii="Arial" w:hAnsi="Arial" w:cs="Arial"/>
          <w:lang w:val="es-ES"/>
        </w:rPr>
        <w:t>.- El donante no puede renunciar anticipadamente el derecho de revocación por superveniencia de hijos.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2241</w:t>
      </w:r>
      <w:r w:rsidRPr="007C6EA6">
        <w:rPr>
          <w:rFonts w:ascii="Arial" w:hAnsi="Arial" w:cs="Arial"/>
          <w:lang w:val="es-ES"/>
        </w:rPr>
        <w:t>.- La acción de revocación por superveniencia de hijos corresponde exclusivamente al donante y al hijo póstumo; pero la reducción por razón de alimentos tienen derecho de pedirla todos los que sean acreedores alimentistas.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2242</w:t>
      </w:r>
      <w:r w:rsidRPr="007C6EA6">
        <w:rPr>
          <w:rFonts w:ascii="Arial" w:hAnsi="Arial" w:cs="Arial"/>
          <w:lang w:val="es-ES"/>
        </w:rPr>
        <w:t>.-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2243</w:t>
      </w:r>
      <w:r w:rsidRPr="007C6EA6">
        <w:rPr>
          <w:rFonts w:ascii="Arial" w:hAnsi="Arial" w:cs="Arial"/>
          <w:lang w:val="es-ES"/>
        </w:rPr>
        <w:t xml:space="preserve">.- En cualquier caso de rescisión o revocación del contrato de donación, se observará lo dispuesto en los </w:t>
      </w:r>
      <w:r w:rsidRPr="007C6EA6">
        <w:rPr>
          <w:rFonts w:ascii="Arial" w:hAnsi="Arial" w:cs="Arial"/>
          <w:color w:val="000000"/>
        </w:rPr>
        <w:t>artículos</w:t>
      </w:r>
      <w:r w:rsidRPr="007C6EA6">
        <w:rPr>
          <w:rFonts w:ascii="Arial" w:hAnsi="Arial" w:cs="Arial"/>
          <w:lang w:val="es-ES"/>
        </w:rPr>
        <w:t xml:space="preserve"> 2236 y 2237.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2244</w:t>
      </w:r>
      <w:r w:rsidRPr="007C6EA6">
        <w:rPr>
          <w:rFonts w:ascii="Arial" w:hAnsi="Arial" w:cs="Arial"/>
          <w:lang w:val="es-ES"/>
        </w:rPr>
        <w:t>.- La donación puede ser revocada por ingratitud: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el donatario comete algún delito contra la persona, la honra o los bienes del donante o de los ascendientes, descendientes o cónyuge de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el donatario rehusa socorrer, según el valor de la donación, al donante que ha venido a pobreza.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2245</w:t>
      </w:r>
      <w:r w:rsidRPr="007C6EA6">
        <w:rPr>
          <w:rFonts w:ascii="Arial" w:hAnsi="Arial" w:cs="Arial"/>
          <w:lang w:val="es-ES"/>
        </w:rPr>
        <w:t xml:space="preserve">.- Es aplicable a la revocación de las donaciones hechas por ingratitud lo dispuesto en los </w:t>
      </w:r>
      <w:r w:rsidRPr="007C6EA6">
        <w:rPr>
          <w:rFonts w:ascii="Arial" w:hAnsi="Arial" w:cs="Arial"/>
          <w:color w:val="000000"/>
        </w:rPr>
        <w:t>artículos</w:t>
      </w:r>
      <w:r w:rsidRPr="007C6EA6">
        <w:rPr>
          <w:rFonts w:ascii="Arial" w:hAnsi="Arial" w:cs="Arial"/>
          <w:lang w:val="es-ES"/>
        </w:rPr>
        <w:t xml:space="preserve"> del 2235 al 2238.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2246</w:t>
      </w:r>
      <w:r w:rsidRPr="007C6EA6">
        <w:rPr>
          <w:rFonts w:ascii="Arial" w:hAnsi="Arial" w:cs="Arial"/>
          <w:lang w:val="es-ES"/>
        </w:rPr>
        <w:t>.- La acción de revocación por causa de ingratitud no puede ser renunciada anticipadamente, y prescribe dentro de un año, contado desde que tuvo conocimiento del hecho el donador.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2247</w:t>
      </w:r>
      <w:r w:rsidRPr="007C6EA6">
        <w:rPr>
          <w:rFonts w:ascii="Arial" w:hAnsi="Arial" w:cs="Arial"/>
          <w:lang w:val="es-ES"/>
        </w:rPr>
        <w:t>.- Esta acción no podrá ejercitarse contra los herederos del donatario, a no ser que en vida de éste hubiese sido intentada.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2248</w:t>
      </w:r>
      <w:r w:rsidRPr="007C6EA6">
        <w:rPr>
          <w:rFonts w:ascii="Arial" w:hAnsi="Arial" w:cs="Arial"/>
          <w:lang w:val="es-ES"/>
        </w:rPr>
        <w:t>.- Tampoco puede esta acción ejercitarse por los herederos del donante si éste, pudiendo, no la hubiese intentado.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2249</w:t>
      </w:r>
      <w:r w:rsidRPr="007C6EA6">
        <w:rPr>
          <w:rFonts w:ascii="Arial" w:hAnsi="Arial" w:cs="Arial"/>
          <w:lang w:val="es-ES"/>
        </w:rPr>
        <w:t>.- Las donaciones inoficiosas no serán revocadas ni reducidas, cuando muerto el donante, el donatario tome sobre sí la obligación de ministrar los alimentos debidos y la garantice conforme a derecho.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2250</w:t>
      </w:r>
      <w:r w:rsidRPr="007C6EA6">
        <w:rPr>
          <w:rFonts w:ascii="Arial" w:hAnsi="Arial" w:cs="Arial"/>
          <w:lang w:val="es-ES"/>
        </w:rPr>
        <w:t>.- La reducción de las donaciones comenzará por la última en fecha, que será totalmente suprimida si la reducción no bastare a completar los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2251</w:t>
      </w:r>
      <w:r w:rsidRPr="007C6EA6">
        <w:rPr>
          <w:rFonts w:ascii="Arial" w:hAnsi="Arial" w:cs="Arial"/>
          <w:lang w:val="es-ES"/>
        </w:rPr>
        <w:t>.- Si el importe de la donación menos antigua no alcanzare, se procederá respecto de la anterior, en los términos establecidos en el artículo que precede, siguiéndose el mismo orden hasta llegar a la más antigua.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2252</w:t>
      </w:r>
      <w:r w:rsidRPr="007C6EA6">
        <w:rPr>
          <w:rFonts w:ascii="Arial" w:hAnsi="Arial" w:cs="Arial"/>
          <w:lang w:val="es-ES"/>
        </w:rPr>
        <w:t>.- Habiendo diversas donaciones otorgadas en el mismo acto o en la misma fecha, se hará la reducción entre ellas a prorrata.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2253</w:t>
      </w:r>
      <w:r w:rsidRPr="007C6EA6">
        <w:rPr>
          <w:rFonts w:ascii="Arial" w:hAnsi="Arial" w:cs="Arial"/>
          <w:lang w:val="es-ES"/>
        </w:rPr>
        <w:t>.- Si la donación consiste en bienes muebles, se tendrá presente para la reducción el valor que tenían al tiempo de ser donados.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2254</w:t>
      </w:r>
      <w:r w:rsidRPr="007C6EA6">
        <w:rPr>
          <w:rFonts w:ascii="Arial" w:hAnsi="Arial" w:cs="Arial"/>
          <w:lang w:val="es-ES"/>
        </w:rPr>
        <w:t>.- Cuando la donación consista en bienes raíces que fueren cómodamente divisibles, la reducción se hará en especie.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2255</w:t>
      </w:r>
      <w:r w:rsidRPr="007C6EA6">
        <w:rPr>
          <w:rFonts w:ascii="Arial" w:hAnsi="Arial" w:cs="Arial"/>
          <w:lang w:val="es-ES"/>
        </w:rPr>
        <w:t>.- Cuando el inmueble no pueda ser dividido y el importe de la reducción exceda de la mitad del valor de aquél, recibirá el donatario el resto en dinero.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2256</w:t>
      </w:r>
      <w:r w:rsidRPr="007C6EA6">
        <w:rPr>
          <w:rFonts w:ascii="Arial" w:hAnsi="Arial" w:cs="Arial"/>
          <w:lang w:val="es-ES"/>
        </w:rPr>
        <w:t>.- Cuando la reducción no exceda de la mitad del valor del inmueble, el donatario pagará el resto.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2257</w:t>
      </w:r>
      <w:r w:rsidRPr="007C6EA6">
        <w:rPr>
          <w:rFonts w:ascii="Arial" w:hAnsi="Arial" w:cs="Arial"/>
          <w:lang w:val="es-ES"/>
        </w:rPr>
        <w:t>.- Revocada o reducida una donación por inoficiosa, el donatario sólo responderá de los frutos desde que fuere demandado.</w:t>
      </w:r>
    </w:p>
    <w:p w:rsidR="0034041D" w:rsidRPr="007C6EA6" w:rsidRDefault="0034041D" w:rsidP="0034041D">
      <w:pPr>
        <w:jc w:val="center"/>
        <w:rPr>
          <w:rFonts w:ascii="Arial" w:hAnsi="Arial" w:cs="Arial"/>
          <w:b/>
          <w:lang w:val="es-ES"/>
        </w:rPr>
      </w:pPr>
      <w:r w:rsidRPr="007C6EA6">
        <w:rPr>
          <w:rFonts w:ascii="Arial" w:hAnsi="Arial" w:cs="Arial"/>
          <w:b/>
          <w:lang w:val="es-ES"/>
        </w:rPr>
        <w:t>TITULO QUINTO</w:t>
      </w:r>
    </w:p>
    <w:p w:rsidR="0034041D" w:rsidRPr="007C6EA6" w:rsidRDefault="0034041D" w:rsidP="0034041D">
      <w:pPr>
        <w:jc w:val="center"/>
        <w:rPr>
          <w:rFonts w:ascii="Arial" w:hAnsi="Arial" w:cs="Arial"/>
          <w:b/>
          <w:lang w:val="es-ES"/>
        </w:rPr>
      </w:pPr>
      <w:r w:rsidRPr="007C6EA6">
        <w:rPr>
          <w:rFonts w:ascii="Arial" w:hAnsi="Arial" w:cs="Arial"/>
          <w:b/>
          <w:lang w:val="es-ES"/>
        </w:rPr>
        <w:t>DEL MUTUO</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DEL MUTUO SIMPLE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2258</w:t>
      </w:r>
      <w:r w:rsidRPr="007C6EA6">
        <w:rPr>
          <w:rFonts w:ascii="Arial" w:hAnsi="Arial" w:cs="Arial"/>
          <w:lang w:val="es-ES"/>
        </w:rPr>
        <w:t>.- El mutuo es un contrato por el cual el mutuante se obliga a transferir la propiedad de una suma de dinero o de otras cosas fungibles al mutuario, quien se obliga a devolver otro tanto de la misma especie y calidad.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2259</w:t>
      </w:r>
      <w:r w:rsidRPr="007C6EA6">
        <w:rPr>
          <w:rFonts w:ascii="Arial" w:hAnsi="Arial" w:cs="Arial"/>
          <w:lang w:val="es-ES"/>
        </w:rPr>
        <w:t>.- Si en el contrato no se ha fijado plazo para la devolución de lo prestado, se observarán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el mutuario fuere labrador y el préstamo consistiere en cereales u otros productos del campo, la restitución se hará en la siguiente cosecha de los mismos o semejantes frutos o productos;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 mismo se observará respecto de los mutuarios que, no siendo labradores, hayan de percibir frutos semejantes por otro título;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En los demás casos, la obligación de restituir se rige por lo dispuesto en el Artículo 1955.</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2260</w:t>
      </w:r>
      <w:r w:rsidRPr="007C6EA6">
        <w:rPr>
          <w:rFonts w:ascii="Arial" w:hAnsi="Arial" w:cs="Arial"/>
          <w:lang w:val="es-ES"/>
        </w:rPr>
        <w:t>.- La entrega de la cosa prestada y la restitución de lo prestado se harán en lugar convenido.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2261</w:t>
      </w:r>
      <w:r w:rsidRPr="007C6EA6">
        <w:rPr>
          <w:rFonts w:ascii="Arial" w:hAnsi="Arial" w:cs="Arial"/>
          <w:lang w:val="es-ES"/>
        </w:rPr>
        <w:t>.- Cuando no se ha señalado lugar, se observarán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cosa prestada se entregará en el lugar donde se encuentre;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restitución se hará, si el préstamo consiste en efectos, en el lugar donde se recibieron. Si consiste en dinero, en el domicilio del deudor, observándose lo dispuesto en el artículo 1960.</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2262</w:t>
      </w:r>
      <w:r w:rsidRPr="007C6EA6">
        <w:rPr>
          <w:rFonts w:ascii="Arial" w:hAnsi="Arial" w:cs="Arial"/>
          <w:lang w:val="es-ES"/>
        </w:rPr>
        <w:t>.- Si no fuere posible al mutuario restituir en género, satisfará pagando el valor que la cosa prestada tenía en el tiempo y lugar en que se hizo el préstamo, a juicio de peritos, si no hubiere estipulación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2263</w:t>
      </w:r>
      <w:r w:rsidRPr="007C6EA6">
        <w:rPr>
          <w:rFonts w:ascii="Arial" w:hAnsi="Arial" w:cs="Arial"/>
          <w:lang w:val="es-ES"/>
        </w:rPr>
        <w:t>.-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2264</w:t>
      </w:r>
      <w:r w:rsidRPr="007C6EA6">
        <w:rPr>
          <w:rFonts w:ascii="Arial" w:hAnsi="Arial" w:cs="Arial"/>
          <w:lang w:val="es-ES"/>
        </w:rPr>
        <w:t>.- El mutuante es responsable de los perjuicios que sufra el mutuario por la mala calidad o vicios ocultos de la cosa prestada, si conoció los defectos y no dio aviso oportuno al mutuario.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2265</w:t>
      </w:r>
      <w:r w:rsidRPr="007C6EA6">
        <w:rPr>
          <w:rFonts w:ascii="Arial" w:hAnsi="Arial" w:cs="Arial"/>
          <w:lang w:val="es-ES"/>
        </w:rPr>
        <w:t>.- En el caso de haberse pactado que la restitución se hará cuando pueda o tenga medios el deudor, se observará lo dispuesto en el artículo 1955.</w:t>
      </w:r>
    </w:p>
    <w:p w:rsidR="00BA106F" w:rsidRDefault="0034041D" w:rsidP="00BA106F">
      <w:pPr>
        <w:spacing w:before="240"/>
        <w:ind w:firstLine="720"/>
        <w:jc w:val="both"/>
        <w:rPr>
          <w:rFonts w:ascii="Arial" w:hAnsi="Arial" w:cs="Arial"/>
          <w:color w:val="000000"/>
          <w:lang w:val="es-ES"/>
        </w:rPr>
      </w:pPr>
      <w:r w:rsidRPr="007C6EA6">
        <w:rPr>
          <w:rFonts w:ascii="Arial" w:hAnsi="Arial" w:cs="Arial"/>
          <w:b/>
          <w:lang w:val="es-ES"/>
        </w:rPr>
        <w:t>ARTICULO 2266</w:t>
      </w:r>
      <w:r w:rsidRPr="007C6EA6">
        <w:rPr>
          <w:rFonts w:ascii="Arial" w:hAnsi="Arial" w:cs="Arial"/>
          <w:lang w:val="es-ES"/>
        </w:rPr>
        <w:t xml:space="preserve">.- </w:t>
      </w:r>
      <w:r w:rsidRPr="007C6EA6">
        <w:rPr>
          <w:rFonts w:ascii="Arial" w:hAnsi="Arial" w:cs="Arial"/>
          <w:color w:val="000000"/>
          <w:lang w:val="es-ES"/>
        </w:rPr>
        <w:t>No se declaran nulas las deudas contraídas por la persona menor años de edad para proporcionarse los alimentos que necesite, cuando su representante legítimo se encuentre ausente.</w:t>
      </w:r>
      <w:r w:rsidRPr="007C6EA6">
        <w:rPr>
          <w:rFonts w:ascii="Arial" w:hAnsi="Arial" w:cs="Arial"/>
          <w:color w:val="000000"/>
          <w:lang w:val="es-ES"/>
        </w:rPr>
        <w:tab/>
      </w:r>
    </w:p>
    <w:p w:rsidR="0034041D" w:rsidRPr="00BA106F" w:rsidRDefault="0034041D" w:rsidP="00BA106F">
      <w:pPr>
        <w:spacing w:after="240"/>
        <w:ind w:firstLine="720"/>
        <w:jc w:val="right"/>
        <w:rPr>
          <w:rFonts w:ascii="Arial" w:hAnsi="Arial" w:cs="Arial"/>
          <w:i/>
          <w:sz w:val="18"/>
          <w:lang w:val="es-ES"/>
        </w:rPr>
      </w:pPr>
      <w:hyperlink w:anchor="Artículo2266" w:history="1">
        <w:r w:rsidR="00BA106F">
          <w:rPr>
            <w:rFonts w:ascii="Arial" w:hAnsi="Arial" w:cs="Arial"/>
            <w:i/>
            <w:color w:val="0000FF"/>
            <w:sz w:val="18"/>
            <w:u w:val="single"/>
            <w:lang w:val="es-ES"/>
          </w:rPr>
          <w:t>Artículo Reformado</w:t>
        </w:r>
      </w:hyperlink>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DEL MUTUO CON INTERES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2267</w:t>
      </w:r>
      <w:r w:rsidRPr="007C6EA6">
        <w:rPr>
          <w:rFonts w:ascii="Arial" w:hAnsi="Arial" w:cs="Arial"/>
          <w:lang w:val="es-ES"/>
        </w:rPr>
        <w:t>.- Es permitido estipular interés por el mutuo, ya consista en dinero, ya en géneros.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2268</w:t>
      </w:r>
      <w:r w:rsidRPr="007C6EA6">
        <w:rPr>
          <w:rFonts w:ascii="Arial" w:hAnsi="Arial" w:cs="Arial"/>
          <w:lang w:val="es-ES"/>
        </w:rPr>
        <w:t>.- El interés es legal o convencional.</w:t>
      </w:r>
    </w:p>
    <w:p w:rsidR="00CD7F41" w:rsidRDefault="0034041D" w:rsidP="00CD7F41">
      <w:pPr>
        <w:spacing w:before="240"/>
        <w:ind w:firstLine="720"/>
        <w:jc w:val="both"/>
        <w:rPr>
          <w:rFonts w:ascii="Arial" w:hAnsi="Arial" w:cs="Arial"/>
          <w:lang w:val="es-ES"/>
        </w:rPr>
      </w:pPr>
      <w:r w:rsidRPr="007C6EA6">
        <w:rPr>
          <w:rFonts w:ascii="Arial" w:hAnsi="Arial" w:cs="Arial"/>
          <w:b/>
          <w:lang w:val="es-ES"/>
        </w:rPr>
        <w:t>ARTICULO 2269</w:t>
      </w:r>
      <w:r w:rsidRPr="007C6EA6">
        <w:rPr>
          <w:rFonts w:ascii="Arial" w:hAnsi="Arial" w:cs="Arial"/>
          <w:lang w:val="es-ES"/>
        </w:rPr>
        <w:t>.-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rsidR="0034041D" w:rsidRPr="00CD7F41" w:rsidRDefault="0034041D" w:rsidP="00CD7F41">
      <w:pPr>
        <w:spacing w:after="240"/>
        <w:ind w:firstLine="720"/>
        <w:jc w:val="right"/>
        <w:rPr>
          <w:rFonts w:ascii="Arial" w:hAnsi="Arial" w:cs="Arial"/>
          <w:i/>
          <w:lang w:val="es-ES"/>
        </w:rPr>
      </w:pPr>
      <w:r w:rsidRPr="007C6EA6">
        <w:rPr>
          <w:rFonts w:ascii="Arial" w:hAnsi="Arial" w:cs="Arial"/>
          <w:lang w:val="es-ES"/>
        </w:rPr>
        <w:tab/>
        <w:t xml:space="preserve">  </w:t>
      </w:r>
      <w:hyperlink w:anchor="Artículo2269" w:history="1">
        <w:r w:rsidR="00CD7F41">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2270</w:t>
      </w:r>
      <w:r w:rsidRPr="007C6EA6">
        <w:rPr>
          <w:rFonts w:ascii="Arial" w:hAnsi="Arial" w:cs="Arial"/>
          <w:lang w:val="es-ES"/>
        </w:rPr>
        <w:t>.-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2271</w:t>
      </w:r>
      <w:r w:rsidRPr="007C6EA6">
        <w:rPr>
          <w:rFonts w:ascii="Arial" w:hAnsi="Arial" w:cs="Arial"/>
          <w:lang w:val="es-ES"/>
        </w:rPr>
        <w:t>.- Las partes no pueden, bajo pena de nulidad, convenir de antemano que los intereses se capitalicen y que produzcan intereses.</w:t>
      </w:r>
    </w:p>
    <w:p w:rsidR="0034041D" w:rsidRPr="007C6EA6" w:rsidRDefault="0034041D" w:rsidP="0034041D">
      <w:pPr>
        <w:jc w:val="center"/>
        <w:rPr>
          <w:rFonts w:ascii="Arial" w:hAnsi="Arial" w:cs="Arial"/>
          <w:b/>
          <w:lang w:val="es-ES"/>
        </w:rPr>
      </w:pPr>
      <w:r w:rsidRPr="007C6EA6">
        <w:rPr>
          <w:rFonts w:ascii="Arial" w:hAnsi="Arial" w:cs="Arial"/>
          <w:b/>
          <w:lang w:val="es-ES"/>
        </w:rPr>
        <w:t>TITULO SEXTO</w:t>
      </w:r>
    </w:p>
    <w:p w:rsidR="0034041D" w:rsidRPr="007C6EA6" w:rsidRDefault="0034041D" w:rsidP="0034041D">
      <w:pPr>
        <w:jc w:val="center"/>
        <w:rPr>
          <w:rFonts w:ascii="Arial" w:hAnsi="Arial" w:cs="Arial"/>
          <w:b/>
          <w:lang w:val="es-ES"/>
        </w:rPr>
      </w:pPr>
      <w:r w:rsidRPr="007C6EA6">
        <w:rPr>
          <w:rFonts w:ascii="Arial" w:hAnsi="Arial" w:cs="Arial"/>
          <w:b/>
          <w:lang w:val="es-ES"/>
        </w:rPr>
        <w:t>DEL ARRENDAMIENTO</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2272</w:t>
      </w:r>
      <w:r w:rsidRPr="007C6EA6">
        <w:rPr>
          <w:rFonts w:ascii="Arial" w:hAnsi="Arial" w:cs="Arial"/>
          <w:lang w:val="es-ES"/>
        </w:rPr>
        <w:t>.- Hay arrendamiento cuando las dos partes contratantes se obligan recíprocamente, una, a conceder el uso o goce temporal de una cosa, y la otra, a pagar por ese uso o goce un precio cierto.</w:t>
      </w:r>
    </w:p>
    <w:p w:rsidR="0034041D" w:rsidRDefault="0034041D" w:rsidP="005033F4">
      <w:pPr>
        <w:spacing w:before="120"/>
        <w:ind w:firstLine="720"/>
        <w:jc w:val="both"/>
        <w:rPr>
          <w:rFonts w:ascii="Arial" w:hAnsi="Arial" w:cs="Arial"/>
          <w:lang w:val="es-ES"/>
        </w:rPr>
      </w:pPr>
      <w:r w:rsidRPr="007C6EA6">
        <w:rPr>
          <w:rFonts w:ascii="Arial" w:hAnsi="Arial" w:cs="Arial"/>
          <w:lang w:val="es-ES"/>
        </w:rPr>
        <w:lastRenderedPageBreak/>
        <w:t xml:space="preserve">El arrendamiento no puede exceder de diez años para las fincas destinadas a habitación; </w:t>
      </w:r>
      <w:r w:rsidR="00961C4B">
        <w:rPr>
          <w:rFonts w:ascii="Arial" w:hAnsi="Arial" w:cs="Arial"/>
          <w:lang w:val="es-ES"/>
        </w:rPr>
        <w:t xml:space="preserve">y </w:t>
      </w:r>
      <w:r w:rsidRPr="007C6EA6">
        <w:rPr>
          <w:rFonts w:ascii="Arial" w:hAnsi="Arial" w:cs="Arial"/>
          <w:lang w:val="es-ES"/>
        </w:rPr>
        <w:t xml:space="preserve">de veinte </w:t>
      </w:r>
      <w:r w:rsidR="005033F4">
        <w:rPr>
          <w:rFonts w:ascii="Arial" w:hAnsi="Arial" w:cs="Arial"/>
          <w:lang w:val="es-ES"/>
        </w:rPr>
        <w:t xml:space="preserve">años </w:t>
      </w:r>
      <w:r w:rsidRPr="007C6EA6">
        <w:rPr>
          <w:rFonts w:ascii="Arial" w:hAnsi="Arial" w:cs="Arial"/>
          <w:lang w:val="es-ES"/>
        </w:rPr>
        <w:t>para las fincas destinadas</w:t>
      </w:r>
      <w:r w:rsidR="005033F4">
        <w:rPr>
          <w:rFonts w:ascii="Arial" w:hAnsi="Arial" w:cs="Arial"/>
          <w:lang w:val="es-ES"/>
        </w:rPr>
        <w:t xml:space="preserve"> al comercio o</w:t>
      </w:r>
      <w:r w:rsidRPr="007C6EA6">
        <w:rPr>
          <w:rFonts w:ascii="Arial" w:hAnsi="Arial" w:cs="Arial"/>
          <w:lang w:val="es-ES"/>
        </w:rPr>
        <w:t xml:space="preserve"> al ejercicio de una industria.</w:t>
      </w:r>
    </w:p>
    <w:p w:rsidR="005033F4" w:rsidRPr="005033F4" w:rsidRDefault="005033F4" w:rsidP="005033F4">
      <w:pPr>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"Artículo2272" </w:instrText>
      </w:r>
      <w:r>
        <w:rPr>
          <w:rFonts w:ascii="Arial" w:hAnsi="Arial" w:cs="Arial"/>
          <w:i/>
          <w:sz w:val="18"/>
          <w:lang w:val="es-ES"/>
        </w:rPr>
      </w:r>
      <w:r>
        <w:rPr>
          <w:rFonts w:ascii="Arial" w:hAnsi="Arial" w:cs="Arial"/>
          <w:i/>
          <w:sz w:val="18"/>
          <w:lang w:val="es-ES"/>
        </w:rPr>
        <w:fldChar w:fldCharType="separate"/>
      </w:r>
      <w:r w:rsidRPr="005033F4">
        <w:rPr>
          <w:rStyle w:val="Hipervnculo"/>
          <w:rFonts w:ascii="Arial" w:hAnsi="Arial" w:cs="Arial"/>
          <w:i/>
          <w:sz w:val="18"/>
          <w:lang w:val="es-ES"/>
        </w:rPr>
        <w:t>Párrafo Reformado</w:t>
      </w:r>
    </w:p>
    <w:p w:rsidR="005033F4" w:rsidRPr="005033F4" w:rsidRDefault="005033F4" w:rsidP="005033F4">
      <w:pPr>
        <w:spacing w:after="240"/>
        <w:ind w:firstLine="720"/>
        <w:jc w:val="right"/>
        <w:rPr>
          <w:rFonts w:ascii="Arial" w:hAnsi="Arial" w:cs="Arial"/>
          <w:i/>
          <w:sz w:val="18"/>
          <w:lang w:val="es-ES"/>
        </w:rPr>
      </w:pPr>
      <w:r w:rsidRPr="005033F4">
        <w:rPr>
          <w:rStyle w:val="Hipervnculo"/>
          <w:rFonts w:ascii="Arial" w:hAnsi="Arial" w:cs="Arial"/>
          <w:i/>
          <w:sz w:val="18"/>
          <w:lang w:val="es-ES"/>
        </w:rPr>
        <w:t>Artículo Reformado</w:t>
      </w:r>
      <w:r>
        <w:rPr>
          <w:rFonts w:ascii="Arial" w:hAnsi="Arial" w:cs="Arial"/>
          <w:i/>
          <w:sz w:val="18"/>
          <w:lang w:val="es-ES"/>
        </w:rPr>
        <w:fldChar w:fldCharType="end"/>
      </w:r>
    </w:p>
    <w:p w:rsidR="00CD7F41" w:rsidRDefault="0034041D" w:rsidP="00CD7F41">
      <w:pPr>
        <w:spacing w:after="240"/>
        <w:ind w:firstLine="720"/>
        <w:jc w:val="both"/>
        <w:rPr>
          <w:rFonts w:ascii="Arial" w:hAnsi="Arial" w:cs="Arial"/>
          <w:lang w:val="es-ES"/>
        </w:rPr>
      </w:pPr>
      <w:r w:rsidRPr="007C6EA6">
        <w:rPr>
          <w:rFonts w:ascii="Arial" w:hAnsi="Arial" w:cs="Arial"/>
          <w:b/>
          <w:lang w:val="es-ES"/>
        </w:rPr>
        <w:t>ARTICULO 2273</w:t>
      </w:r>
      <w:r w:rsidRPr="007C6EA6">
        <w:rPr>
          <w:rFonts w:ascii="Arial" w:hAnsi="Arial" w:cs="Arial"/>
          <w:lang w:val="es-ES"/>
        </w:rPr>
        <w:t>.- La renta o precio del arrendamiento, puede consistir en una suma de dinero o en cualquier otra cosa equivalente con tal que sea cierta y determinada.</w:t>
      </w:r>
    </w:p>
    <w:p w:rsidR="0034041D" w:rsidRPr="007C6EA6" w:rsidRDefault="0034041D" w:rsidP="00CD7F41">
      <w:pPr>
        <w:spacing w:after="240"/>
        <w:ind w:firstLine="720"/>
        <w:jc w:val="both"/>
        <w:rPr>
          <w:rFonts w:ascii="Arial" w:hAnsi="Arial" w:cs="Arial"/>
          <w:lang w:val="es-ES"/>
        </w:rPr>
      </w:pPr>
      <w:r w:rsidRPr="007C6EA6">
        <w:rPr>
          <w:rFonts w:ascii="Arial" w:hAnsi="Arial" w:cs="Arial"/>
          <w:lang w:val="es-ES"/>
        </w:rPr>
        <w:t xml:space="preserve">     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rsidR="0034041D" w:rsidRDefault="0034041D" w:rsidP="00CD7F41">
      <w:pPr>
        <w:spacing w:before="120"/>
        <w:ind w:firstLine="720"/>
        <w:jc w:val="both"/>
        <w:rPr>
          <w:rFonts w:ascii="Arial" w:hAnsi="Arial" w:cs="Arial"/>
          <w:lang w:val="es-ES"/>
        </w:rPr>
      </w:pPr>
      <w:r w:rsidRPr="007C6EA6">
        <w:rPr>
          <w:rFonts w:ascii="Arial" w:hAnsi="Arial" w:cs="Arial"/>
          <w:lang w:val="es-ES"/>
        </w:rPr>
        <w:t>Las disposiciones anteriores son de orden público e interés social y, por lo tanto irrenunciable.</w:t>
      </w:r>
    </w:p>
    <w:p w:rsidR="00CD7F41" w:rsidRPr="00CD7F41" w:rsidRDefault="00CD7F41" w:rsidP="00CD7F41">
      <w:pPr>
        <w:spacing w:after="120"/>
        <w:ind w:firstLine="720"/>
        <w:jc w:val="right"/>
        <w:rPr>
          <w:rFonts w:ascii="Arial" w:hAnsi="Arial" w:cs="Arial"/>
          <w:lang w:val="es-ES"/>
        </w:rPr>
      </w:pPr>
      <w:hyperlink w:anchor="Artículo2273" w:history="1">
        <w:r w:rsidRPr="00CD7F41">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2274</w:t>
      </w:r>
      <w:r w:rsidRPr="007C6EA6">
        <w:rPr>
          <w:rFonts w:ascii="Arial" w:hAnsi="Arial" w:cs="Arial"/>
          <w:lang w:val="es-ES"/>
        </w:rPr>
        <w:t>.- Son susceptibles de arrendamiento todos los bienes que pueden usarse sin consumirse; excepto aquellos que la Ley prohibe arrendar y los derechos estrictamente personales.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2275</w:t>
      </w:r>
      <w:r w:rsidRPr="007C6EA6">
        <w:rPr>
          <w:rFonts w:ascii="Arial" w:hAnsi="Arial" w:cs="Arial"/>
          <w:lang w:val="es-ES"/>
        </w:rPr>
        <w:t>.- El que no fuere dueño de la cosa podrá arrendarla si tiene facultad para celebrar ese contrato, ya en virtud de autorización del dueño, ya por disposición de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2276</w:t>
      </w:r>
      <w:r w:rsidRPr="007C6EA6">
        <w:rPr>
          <w:rFonts w:ascii="Arial" w:hAnsi="Arial" w:cs="Arial"/>
          <w:lang w:val="es-ES"/>
        </w:rPr>
        <w:t>.- En el primer caso del artículo anterior, la constitución del arrendamiento se sujetará a los límites fijados en la autorización, y en el segundo, a los que la Ley haya fijado a los administradores de bienes ajenos.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2277</w:t>
      </w:r>
      <w:r w:rsidRPr="007C6EA6">
        <w:rPr>
          <w:rFonts w:ascii="Arial" w:hAnsi="Arial" w:cs="Arial"/>
          <w:lang w:val="es-ES"/>
        </w:rPr>
        <w:t>.- No puede arrendar el copropietario de cosa indivisa sin consentimiento de los otros copropietarios.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2278</w:t>
      </w:r>
      <w:r w:rsidRPr="007C6EA6">
        <w:rPr>
          <w:rFonts w:ascii="Arial" w:hAnsi="Arial" w:cs="Arial"/>
          <w:lang w:val="es-ES"/>
        </w:rPr>
        <w:t>.- Se prohibe a los Magistrados, a los Jueces y a cualesquiera otros empleados públicos, tomar en arrendamiento, por sí o por interpósita persona, los bienes que deban arrendarse en los negocios en que intervengan.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2279</w:t>
      </w:r>
      <w:r w:rsidRPr="007C6EA6">
        <w:rPr>
          <w:rFonts w:ascii="Arial" w:hAnsi="Arial" w:cs="Arial"/>
          <w:lang w:val="es-ES"/>
        </w:rPr>
        <w:t>.- Se prohibe a los encargados de los establecimientos públicos y a los funcionarios y empleados públicos, tomar en arrendamiento los bienes que con los expresados caracteres administren.</w:t>
      </w:r>
    </w:p>
    <w:p w:rsidR="00CD7F41" w:rsidRDefault="0034041D" w:rsidP="00CD7F41">
      <w:pPr>
        <w:spacing w:before="240"/>
        <w:ind w:firstLine="720"/>
        <w:jc w:val="both"/>
        <w:rPr>
          <w:rFonts w:ascii="Arial" w:hAnsi="Arial" w:cs="Arial"/>
          <w:lang w:val="es-ES"/>
        </w:rPr>
      </w:pPr>
      <w:r w:rsidRPr="007C6EA6">
        <w:rPr>
          <w:rFonts w:ascii="Arial" w:hAnsi="Arial" w:cs="Arial"/>
          <w:b/>
          <w:lang w:val="es-ES"/>
        </w:rPr>
        <w:t>ARTICULO 2280</w:t>
      </w:r>
      <w:r w:rsidRPr="007C6EA6">
        <w:rPr>
          <w:rFonts w:ascii="Arial" w:hAnsi="Arial" w:cs="Arial"/>
          <w:lang w:val="es-ES"/>
        </w:rPr>
        <w:t xml:space="preserve">.- El arrendamiento debe otorgarse por escrito.           </w:t>
      </w:r>
      <w:r w:rsidRPr="007C6EA6">
        <w:rPr>
          <w:rFonts w:ascii="Arial" w:hAnsi="Arial" w:cs="Arial"/>
          <w:lang w:val="es-ES"/>
        </w:rPr>
        <w:tab/>
      </w:r>
    </w:p>
    <w:p w:rsidR="0034041D" w:rsidRPr="00CD7F41" w:rsidRDefault="0034041D" w:rsidP="00CD7F41">
      <w:pPr>
        <w:spacing w:after="240"/>
        <w:ind w:firstLine="720"/>
        <w:jc w:val="right"/>
        <w:rPr>
          <w:rFonts w:ascii="Arial" w:hAnsi="Arial" w:cs="Arial"/>
          <w:i/>
          <w:sz w:val="18"/>
          <w:lang w:val="es-ES"/>
        </w:rPr>
      </w:pPr>
      <w:hyperlink w:anchor="Artículo2280" w:history="1">
        <w:r w:rsidR="00CD7F41">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2281</w:t>
      </w:r>
      <w:r w:rsidRPr="007C6EA6">
        <w:rPr>
          <w:rFonts w:ascii="Arial" w:hAnsi="Arial" w:cs="Arial"/>
          <w:lang w:val="es-ES"/>
        </w:rPr>
        <w:t>.- Si el predio fuere rústico y la renta pasare de cinco mil pesos anuales, el contrato se otorgará en escritura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2282</w:t>
      </w:r>
      <w:r w:rsidRPr="007C6EA6">
        <w:rPr>
          <w:rFonts w:ascii="Arial" w:hAnsi="Arial" w:cs="Arial"/>
          <w:lang w:val="es-ES"/>
        </w:rPr>
        <w:t>.- El contrato de arrendamiento no se rescinde por la muerte del arrendador ni del arrendatario, salvo convenio en otro sentido.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2283</w:t>
      </w:r>
      <w:r w:rsidRPr="007C6EA6">
        <w:rPr>
          <w:rFonts w:ascii="Arial" w:hAnsi="Arial" w:cs="Arial"/>
          <w:lang w:val="es-ES"/>
        </w:rPr>
        <w:t>.-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2284</w:t>
      </w:r>
      <w:r w:rsidRPr="007C6EA6">
        <w:rPr>
          <w:rFonts w:ascii="Arial" w:hAnsi="Arial" w:cs="Arial"/>
          <w:lang w:val="es-ES"/>
        </w:rPr>
        <w:t>.- Si la transmisión de la propiedad se hiciere por causa de utilidad pública, el contrato se rescindirá, pero al arrendador y el arrendatario deberán ser indemnizados por el expropiador, conforme a lo que establezca la Ley respectiva.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2285</w:t>
      </w:r>
      <w:r w:rsidRPr="007C6EA6">
        <w:rPr>
          <w:rFonts w:ascii="Arial" w:hAnsi="Arial" w:cs="Arial"/>
          <w:lang w:val="es-ES"/>
        </w:rPr>
        <w:t>.- Los arrendamientos de bienes nacionales, municipales o de establecimientos públicos, estarán sujetos a las disposiciones del derecho administrativo, y en lo que no lo estuvieren, a las disposiciones de este Título.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LOS DERECHOS Y OBLIGACIONES </w:t>
      </w:r>
    </w:p>
    <w:p w:rsidR="0034041D" w:rsidRPr="007C6EA6" w:rsidRDefault="0034041D" w:rsidP="0034041D">
      <w:pPr>
        <w:jc w:val="center"/>
        <w:rPr>
          <w:rFonts w:ascii="Arial" w:hAnsi="Arial" w:cs="Arial"/>
          <w:b/>
          <w:lang w:val="es-ES"/>
        </w:rPr>
      </w:pPr>
      <w:r w:rsidRPr="007C6EA6">
        <w:rPr>
          <w:rFonts w:ascii="Arial" w:hAnsi="Arial" w:cs="Arial"/>
          <w:b/>
          <w:lang w:val="es-ES"/>
        </w:rPr>
        <w:t>DEL ARRENDADOR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2286</w:t>
      </w:r>
      <w:r w:rsidRPr="007C6EA6">
        <w:rPr>
          <w:rFonts w:ascii="Arial" w:hAnsi="Arial" w:cs="Arial"/>
          <w:lang w:val="es-ES"/>
        </w:rPr>
        <w:t xml:space="preserve">.- El arrendador está obligado, aunque no haya pacto expreso: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w:t>
      </w:r>
      <w:r w:rsidRPr="007C6EA6">
        <w:rPr>
          <w:rFonts w:ascii="Arial" w:hAnsi="Arial" w:cs="Arial"/>
          <w:color w:val="000000"/>
          <w:bdr w:val="none" w:sz="0" w:space="0" w:color="auto" w:frame="1"/>
          <w:lang w:val="es-ES"/>
        </w:rPr>
        <w:t>A entregar al arrendatario la finca arrendada, con todas sus pertenencias y en su caso al corriente en el pago de los servicios públicos básicos y esenciales vinculados a la cosa arrendada, y en estado de servir para el uso convenido; y si no hubo convenio expreso, para aquél a que por su misma naturaleza estuviere destinada</w:t>
      </w:r>
      <w:r w:rsidRPr="007C6EA6">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conservar la cosa arrendada en el mismo estado, durante el arrendamiento, haciendo para ello todas las reparaciones necesarias;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no estorbar ni embarazar de manera alguna el uso de la cosa arrendada, a no ser por causa de reparaciones urgentes e indispensables;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A garantir el uso o goce pacífico de la cosa por todo el tiempo del contrato;</w:t>
      </w:r>
    </w:p>
    <w:p w:rsidR="0034041D" w:rsidRDefault="0034041D" w:rsidP="00CD7F41">
      <w:pPr>
        <w:spacing w:before="120"/>
        <w:ind w:firstLine="720"/>
        <w:jc w:val="both"/>
        <w:rPr>
          <w:rFonts w:ascii="Arial" w:hAnsi="Arial" w:cs="Arial"/>
          <w:lang w:val="es-ES"/>
        </w:rPr>
      </w:pPr>
      <w:r w:rsidRPr="007C6EA6">
        <w:rPr>
          <w:rFonts w:ascii="Arial" w:hAnsi="Arial" w:cs="Arial"/>
          <w:lang w:val="es-ES"/>
        </w:rPr>
        <w:t>V.- A responder de los daños y perjuicios que sufra el arrendatario por los defectos o vicios ocultos de la cosa, anteriores al arrendamiento.</w:t>
      </w:r>
    </w:p>
    <w:p w:rsidR="00CD7F41" w:rsidRPr="00CD7F41" w:rsidRDefault="00CD7F41" w:rsidP="00CD7F41">
      <w:pPr>
        <w:spacing w:after="120"/>
        <w:ind w:firstLine="720"/>
        <w:jc w:val="right"/>
        <w:rPr>
          <w:rFonts w:ascii="Arial" w:hAnsi="Arial" w:cs="Arial"/>
          <w:i/>
          <w:sz w:val="18"/>
          <w:lang w:val="es-ES"/>
        </w:rPr>
      </w:pPr>
      <w:hyperlink w:anchor="Artículo2286" w:history="1">
        <w:r>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2287</w:t>
      </w:r>
      <w:r w:rsidRPr="007C6EA6">
        <w:rPr>
          <w:rFonts w:ascii="Arial" w:hAnsi="Arial" w:cs="Arial"/>
          <w:lang w:val="es-ES"/>
        </w:rPr>
        <w:t>.- La entrega de la cosa se hará en el tiempo convenido; y si no hubiere convenio, luego que el arrendador fuere requerido por el arrendatario.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2288</w:t>
      </w:r>
      <w:r w:rsidRPr="007C6EA6">
        <w:rPr>
          <w:rFonts w:ascii="Arial" w:hAnsi="Arial" w:cs="Arial"/>
          <w:lang w:val="es-ES"/>
        </w:rPr>
        <w:t>.- El arrendador no puede, durante el arrendamiento, mudar la forma de la cosa arrendada, ni intervenir en el uso legítimo de ella, salvo el caso designado en la fracción III, del artículo 2286.</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2289</w:t>
      </w:r>
      <w:r w:rsidRPr="007C6EA6">
        <w:rPr>
          <w:rFonts w:ascii="Arial" w:hAnsi="Arial" w:cs="Arial"/>
          <w:lang w:val="es-ES"/>
        </w:rPr>
        <w:t>.- El arrendatario está obligado a poner en conocimiento del arrendador, a la brevedad posible, la necesidad de las reparaciones, bajo pena de pagar los daños y perjuicios que su omisión cause.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2290</w:t>
      </w:r>
      <w:r w:rsidRPr="007C6EA6">
        <w:rPr>
          <w:rFonts w:ascii="Arial" w:hAnsi="Arial" w:cs="Arial"/>
          <w:lang w:val="es-ES"/>
        </w:rPr>
        <w:t>.-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2291</w:t>
      </w:r>
      <w:r w:rsidRPr="007C6EA6">
        <w:rPr>
          <w:rFonts w:ascii="Arial" w:hAnsi="Arial" w:cs="Arial"/>
          <w:lang w:val="es-ES"/>
        </w:rPr>
        <w:t>.- El Juez, según las circunstancias del caso, decidirá sobre el pago de los daños y perjuicios que se causen al arrendatario por falta de oportunidad en las reparaciones.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2292</w:t>
      </w:r>
      <w:r w:rsidRPr="007C6EA6">
        <w:rPr>
          <w:rFonts w:ascii="Arial" w:hAnsi="Arial" w:cs="Arial"/>
          <w:lang w:val="es-ES"/>
        </w:rPr>
        <w:t>.-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2293</w:t>
      </w:r>
      <w:r w:rsidRPr="007C6EA6">
        <w:rPr>
          <w:rFonts w:ascii="Arial" w:hAnsi="Arial" w:cs="Arial"/>
          <w:lang w:val="es-ES"/>
        </w:rPr>
        <w:t>.-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2294</w:t>
      </w:r>
      <w:r w:rsidRPr="007C6EA6">
        <w:rPr>
          <w:rFonts w:ascii="Arial" w:hAnsi="Arial" w:cs="Arial"/>
          <w:lang w:val="es-ES"/>
        </w:rPr>
        <w:t>.- Si el arrendador fuere vencido en juicio sobre una parte de la cosa arrendada, puede el arrendatario reclamar una disminución en la renta o la rescisión del contrato y el pago de los daños y perjuicios que sufra.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2295</w:t>
      </w:r>
      <w:r w:rsidRPr="007C6EA6">
        <w:rPr>
          <w:rFonts w:ascii="Arial" w:hAnsi="Arial" w:cs="Arial"/>
          <w:lang w:val="es-ES"/>
        </w:rPr>
        <w:t>.-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DD069D" w:rsidRDefault="0034041D" w:rsidP="00DD069D">
      <w:pPr>
        <w:spacing w:before="240"/>
        <w:ind w:firstLine="720"/>
        <w:jc w:val="both"/>
        <w:rPr>
          <w:rFonts w:ascii="Arial" w:hAnsi="Arial" w:cs="Arial"/>
          <w:lang w:val="es-ES"/>
        </w:rPr>
      </w:pPr>
      <w:r w:rsidRPr="007C6EA6">
        <w:rPr>
          <w:rFonts w:ascii="Arial" w:hAnsi="Arial" w:cs="Arial"/>
          <w:b/>
          <w:lang w:val="es-ES"/>
        </w:rPr>
        <w:t>ARTICULO 2296</w:t>
      </w:r>
      <w:r w:rsidRPr="007C6EA6">
        <w:rPr>
          <w:rFonts w:ascii="Arial" w:hAnsi="Arial" w:cs="Arial"/>
          <w:lang w:val="es-ES"/>
        </w:rPr>
        <w:t xml:space="preserve">.- </w:t>
      </w:r>
      <w:r w:rsidRPr="007C6EA6">
        <w:rPr>
          <w:rFonts w:ascii="Arial" w:hAnsi="Arial" w:cs="Arial"/>
          <w:color w:val="000000"/>
          <w:bdr w:val="none" w:sz="0" w:space="0" w:color="auto" w:frame="1"/>
          <w:lang w:val="es-ES"/>
        </w:rPr>
        <w:t xml:space="preserve">Si al terminar el arrendamiento hubiere algún saldo a favor del arrendatario, el arrendador deberá devolverlo inmediatamente, verificando en su caso que no exista adeudo alguno en el pago de los servicios públicos básicos y esenciales vinculados a la cosa arrendada que corresponda su pago al arrendatario. Para el caso que el </w:t>
      </w:r>
      <w:r w:rsidRPr="007C6EA6">
        <w:rPr>
          <w:rFonts w:ascii="Arial" w:hAnsi="Arial" w:cs="Arial"/>
          <w:color w:val="000000"/>
          <w:bdr w:val="none" w:sz="0" w:space="0" w:color="auto" w:frame="1"/>
          <w:lang w:val="es-ES"/>
        </w:rPr>
        <w:lastRenderedPageBreak/>
        <w:t>arrendador tenga algún derecho que ejercitar contra el arrendatario, aquél depositará judicialmente el saldo referido</w:t>
      </w:r>
      <w:r w:rsidRPr="007C6EA6">
        <w:rPr>
          <w:rFonts w:ascii="Arial" w:hAnsi="Arial" w:cs="Arial"/>
          <w:lang w:val="es-ES"/>
        </w:rPr>
        <w:t xml:space="preserve">.  </w:t>
      </w:r>
    </w:p>
    <w:p w:rsidR="0034041D" w:rsidRPr="00DD069D" w:rsidRDefault="0034041D" w:rsidP="00DD069D">
      <w:pPr>
        <w:spacing w:after="240"/>
        <w:ind w:firstLine="720"/>
        <w:jc w:val="right"/>
        <w:rPr>
          <w:rFonts w:ascii="Arial" w:hAnsi="Arial" w:cs="Arial"/>
          <w:i/>
          <w:sz w:val="18"/>
          <w:lang w:val="es-ES"/>
        </w:rPr>
      </w:pPr>
      <w:hyperlink w:anchor="Artículo2296" w:history="1">
        <w:r w:rsidR="00D81717">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2297</w:t>
      </w:r>
      <w:r w:rsidRPr="007C6EA6">
        <w:rPr>
          <w:rFonts w:ascii="Arial" w:hAnsi="Arial" w:cs="Arial"/>
          <w:lang w:val="es-ES"/>
        </w:rPr>
        <w:t>.- Corresponde al arrendador pagar las mejoras hechas por el arrendatario: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en el contrato, o posteriormente, lo autorizó para hacerlas y se obligó a pagarlas;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se trata de mejoras útiles y por culpa del arrendador se rescindiese el contrato;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2298</w:t>
      </w:r>
      <w:r w:rsidRPr="007C6EA6">
        <w:rPr>
          <w:rFonts w:ascii="Arial" w:hAnsi="Arial" w:cs="Arial"/>
          <w:lang w:val="es-ES"/>
        </w:rPr>
        <w:t>.- Las mejoras a que se refieren las fracciones II y III del artículo anterior, deberán ser pagadas por el arrendador, no obstante que en el contrato se hubiese estipulado que las mejoras quedasen a beneficio de la cosa arrendada.</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LOS DERECHOS Y OBLIGACIONES </w:t>
      </w:r>
    </w:p>
    <w:p w:rsidR="0034041D" w:rsidRPr="007C6EA6" w:rsidRDefault="0034041D" w:rsidP="0034041D">
      <w:pPr>
        <w:jc w:val="center"/>
        <w:rPr>
          <w:rFonts w:ascii="Arial" w:hAnsi="Arial" w:cs="Arial"/>
          <w:b/>
          <w:lang w:val="es-ES"/>
        </w:rPr>
      </w:pPr>
      <w:r w:rsidRPr="007C6EA6">
        <w:rPr>
          <w:rFonts w:ascii="Arial" w:hAnsi="Arial" w:cs="Arial"/>
          <w:b/>
          <w:lang w:val="es-ES"/>
        </w:rPr>
        <w:t>DEL ARRENDATARIO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2299</w:t>
      </w:r>
      <w:r w:rsidRPr="007C6EA6">
        <w:rPr>
          <w:rFonts w:ascii="Arial" w:hAnsi="Arial" w:cs="Arial"/>
          <w:lang w:val="es-ES"/>
        </w:rPr>
        <w:t xml:space="preserve">.- El arrendatario está obligado: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satisfacer la renta en la forma y tiempo convenidos;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responder de los perjuicios que la cosa arrendada sufra por su culpa o negligencia, la de sus familiares, sirvientes o subarrendatarios;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servirse de la cosa solamente para el uso convenido o conforme a la naturaleza y destino de ella.</w:t>
      </w:r>
    </w:p>
    <w:p w:rsidR="0034041D" w:rsidRDefault="0034041D" w:rsidP="00D81717">
      <w:pPr>
        <w:spacing w:before="120"/>
        <w:ind w:firstLine="720"/>
        <w:jc w:val="both"/>
        <w:rPr>
          <w:rFonts w:ascii="Arial" w:hAnsi="Arial" w:cs="Arial"/>
          <w:color w:val="000000"/>
          <w:bdr w:val="none" w:sz="0" w:space="0" w:color="auto" w:frame="1"/>
          <w:lang w:val="es-ES"/>
        </w:rPr>
      </w:pPr>
      <w:r w:rsidRPr="007C6EA6">
        <w:rPr>
          <w:rFonts w:ascii="Arial" w:hAnsi="Arial" w:cs="Arial"/>
          <w:color w:val="000000"/>
          <w:bdr w:val="none" w:sz="0" w:space="0" w:color="auto" w:frame="1"/>
          <w:lang w:val="es-ES"/>
        </w:rPr>
        <w:t>IV.- En su caso, a realizar el pago de los servicios públicos básicos y esenciales vinculados a la cosa arrendada que consuma durante el arrendamiento.</w:t>
      </w:r>
    </w:p>
    <w:p w:rsidR="00D81717" w:rsidRPr="00D81717" w:rsidRDefault="00D81717" w:rsidP="00D81717">
      <w:pPr>
        <w:spacing w:after="120"/>
        <w:ind w:firstLine="720"/>
        <w:jc w:val="right"/>
        <w:rPr>
          <w:rFonts w:ascii="Arial" w:hAnsi="Arial" w:cs="Arial"/>
          <w:i/>
          <w:sz w:val="18"/>
          <w:lang w:val="es-ES"/>
        </w:rPr>
      </w:pPr>
      <w:hyperlink w:anchor="Artículo2299" w:history="1">
        <w:r>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2300</w:t>
      </w:r>
      <w:r w:rsidRPr="007C6EA6">
        <w:rPr>
          <w:rFonts w:ascii="Arial" w:hAnsi="Arial" w:cs="Arial"/>
          <w:lang w:val="es-ES"/>
        </w:rPr>
        <w:t>.- El arrendatario no está obligado a pagar la renta sino desde el día en que reciba la cosa arrendada, salvo pacto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2301</w:t>
      </w:r>
      <w:r w:rsidRPr="007C6EA6">
        <w:rPr>
          <w:rFonts w:ascii="Arial" w:hAnsi="Arial" w:cs="Arial"/>
          <w:lang w:val="es-ES"/>
        </w:rPr>
        <w:t>.- La renta será pagada en el lugar convenido, y a falta de convenio, en la casa, habitación o despacho del arrendatario.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2302</w:t>
      </w:r>
      <w:r w:rsidRPr="007C6EA6">
        <w:rPr>
          <w:rFonts w:ascii="Arial" w:hAnsi="Arial" w:cs="Arial"/>
          <w:lang w:val="es-ES"/>
        </w:rPr>
        <w:t>.- Lo dispuesto en el artículo 2296 respecto del arrendador, regirá en su caso respecto del arrendatario.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2303</w:t>
      </w:r>
      <w:r w:rsidRPr="007C6EA6">
        <w:rPr>
          <w:rFonts w:ascii="Arial" w:hAnsi="Arial" w:cs="Arial"/>
          <w:lang w:val="es-ES"/>
        </w:rPr>
        <w:t>.- El arrendatario está obligado a pagar la renta que se venza hasta el día que entregue la cosa arrendada.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2304</w:t>
      </w:r>
      <w:r w:rsidRPr="007C6EA6">
        <w:rPr>
          <w:rFonts w:ascii="Arial" w:hAnsi="Arial" w:cs="Arial"/>
          <w:lang w:val="es-ES"/>
        </w:rPr>
        <w:t>.- Si el precio del arrendamiento debiera pagarse en frutos, y el arrendatario no los entregare en el tiempo debido, está obligado a pagar en dinero el mayor precio que tuvieren los frutos dentro del tiempo convenido.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2305</w:t>
      </w:r>
      <w:r w:rsidRPr="007C6EA6">
        <w:rPr>
          <w:rFonts w:ascii="Arial" w:hAnsi="Arial" w:cs="Arial"/>
          <w:lang w:val="es-ES"/>
        </w:rPr>
        <w:t>.- Si por caso fortuito o fuerza mayor se impide totalmente al arrendatario el uso de la cosa arrendada, no se causará renta mientras dure el impedimento, y si éste dura más de dos meses podrá pedir la rescisión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2306</w:t>
      </w:r>
      <w:r w:rsidRPr="007C6EA6">
        <w:rPr>
          <w:rFonts w:ascii="Arial" w:hAnsi="Arial" w:cs="Arial"/>
          <w:lang w:val="es-ES"/>
        </w:rPr>
        <w:t>.- Si sólo se impide en parte el uso de la cosa, podrá el arrendatario pedir la reducción parcial de la renta, a juicio de peritos, a no ser que las partes opten por la rescisión del contrato, si el impedimento dura el tiempo fijado en 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2307</w:t>
      </w:r>
      <w:r w:rsidRPr="007C6EA6">
        <w:rPr>
          <w:rFonts w:ascii="Arial" w:hAnsi="Arial" w:cs="Arial"/>
          <w:lang w:val="es-ES"/>
        </w:rPr>
        <w:t xml:space="preserve">.- Lo dispuesto en los dos </w:t>
      </w:r>
      <w:r w:rsidRPr="007C6EA6">
        <w:rPr>
          <w:rFonts w:ascii="Arial" w:hAnsi="Arial" w:cs="Arial"/>
          <w:color w:val="000000"/>
        </w:rPr>
        <w:t>artículos</w:t>
      </w:r>
      <w:r w:rsidRPr="007C6EA6">
        <w:rPr>
          <w:rFonts w:ascii="Arial" w:hAnsi="Arial" w:cs="Arial"/>
          <w:lang w:val="es-ES"/>
        </w:rPr>
        <w:t xml:space="preserve"> anteriores no es renunciable.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2308</w:t>
      </w:r>
      <w:r w:rsidRPr="007C6EA6">
        <w:rPr>
          <w:rFonts w:ascii="Arial" w:hAnsi="Arial" w:cs="Arial"/>
          <w:lang w:val="es-ES"/>
        </w:rPr>
        <w:t>.- Si la privación del uso proviene de la evicción del predio, se observará lo dispuesto en el artículo 2305, y si el arrendador procedió con mala fe, responderá también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2309</w:t>
      </w:r>
      <w:r w:rsidRPr="007C6EA6">
        <w:rPr>
          <w:rFonts w:ascii="Arial" w:hAnsi="Arial" w:cs="Arial"/>
          <w:lang w:val="es-ES"/>
        </w:rPr>
        <w:t>.- El arrendatario es responsable del incendio, a no ser que provenga de caso fortuito, fuerza mayor o vicio de construcción.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2310</w:t>
      </w:r>
      <w:r w:rsidRPr="007C6EA6">
        <w:rPr>
          <w:rFonts w:ascii="Arial" w:hAnsi="Arial" w:cs="Arial"/>
          <w:lang w:val="es-ES"/>
        </w:rPr>
        <w:t>.- El arrendatario no responde del incendio que se haya comunicado de otra parte, si tomó las precauciones necesarias para evitar que el fuego se propagara.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2311</w:t>
      </w:r>
      <w:r w:rsidRPr="007C6EA6">
        <w:rPr>
          <w:rFonts w:ascii="Arial" w:hAnsi="Arial" w:cs="Arial"/>
          <w:lang w:val="es-ES"/>
        </w:rPr>
        <w:t>.-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2312</w:t>
      </w:r>
      <w:r w:rsidRPr="007C6EA6">
        <w:rPr>
          <w:rFonts w:ascii="Arial" w:hAnsi="Arial" w:cs="Arial"/>
          <w:lang w:val="es-ES"/>
        </w:rPr>
        <w:t>.- Si alguno de los arrendatarios prueba que el fuego no pudo comenzar en la parte que ocupa, quedará libre de responsabilidad.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2313</w:t>
      </w:r>
      <w:r w:rsidRPr="007C6EA6">
        <w:rPr>
          <w:rFonts w:ascii="Arial" w:hAnsi="Arial" w:cs="Arial"/>
          <w:lang w:val="es-ES"/>
        </w:rPr>
        <w:t xml:space="preserve">.- La responsabilidad en los casos de que tratan los </w:t>
      </w:r>
      <w:r w:rsidRPr="007C6EA6">
        <w:rPr>
          <w:rFonts w:ascii="Arial" w:hAnsi="Arial" w:cs="Arial"/>
          <w:color w:val="000000"/>
        </w:rPr>
        <w:t>artículos</w:t>
      </w:r>
      <w:r w:rsidRPr="007C6EA6">
        <w:rPr>
          <w:rFonts w:ascii="Arial" w:hAnsi="Arial" w:cs="Arial"/>
          <w:lang w:val="es-ES"/>
        </w:rPr>
        <w:t xml:space="preserve"> anteriores, comprende no solamente el pago de los daños y perjuicios sufridos por el propietario, sino el de los que se hayan causado a otras personas, siempre que provengan directamente del incendio.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2314</w:t>
      </w:r>
      <w:r w:rsidRPr="007C6EA6">
        <w:rPr>
          <w:rFonts w:ascii="Arial" w:hAnsi="Arial" w:cs="Arial"/>
          <w:lang w:val="es-ES"/>
        </w:rPr>
        <w:t>.- El arrendatario que va a establecer en la finca arrendada una industria peligrosa, tiene obligación de asegurar dicha finca contra el riesgo probable que origine el ejercicio de esa industria.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2315</w:t>
      </w:r>
      <w:r w:rsidRPr="007C6EA6">
        <w:rPr>
          <w:rFonts w:ascii="Arial" w:hAnsi="Arial" w:cs="Arial"/>
          <w:lang w:val="es-ES"/>
        </w:rPr>
        <w:t>.- El arrendatario no puede, sin consentimiento expreso del arrendador, variar la forma de la cosa arrendada; y si lo hace debe, cuando la devuelva, restablecerla al estado en que la reciba, siendo, además, responsable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2316</w:t>
      </w:r>
      <w:r w:rsidRPr="007C6EA6">
        <w:rPr>
          <w:rFonts w:ascii="Arial" w:hAnsi="Arial" w:cs="Arial"/>
          <w:lang w:val="es-ES"/>
        </w:rPr>
        <w:t>.- Si el arrendatario ha recibido la finca con expresa descripción de las partes de que se compone, debe devolverla, al concluir el arrendamiento, tal como la recibió, salvo lo que hubiere perecido o se hubiere menoscabado por el tiempo o por causa inevitable.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2317</w:t>
      </w:r>
      <w:r w:rsidRPr="007C6EA6">
        <w:rPr>
          <w:rFonts w:ascii="Arial" w:hAnsi="Arial" w:cs="Arial"/>
          <w:lang w:val="es-ES"/>
        </w:rPr>
        <w:t>.- La Ley presume que el arrendatario que admitió la cosa arrendada sin la descripción expresada en el artículo anterior, la recibió en buen estado, salvo la prueba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2318</w:t>
      </w:r>
      <w:r w:rsidRPr="007C6EA6">
        <w:rPr>
          <w:rFonts w:ascii="Arial" w:hAnsi="Arial" w:cs="Arial"/>
          <w:lang w:val="es-ES"/>
        </w:rPr>
        <w:t>.- El arrendatario debe hacer las reparaciones de aquellos deterioros de poca importancia, que regularmente son causados por las personas que habitan el edificio.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2319</w:t>
      </w:r>
      <w:r w:rsidRPr="007C6EA6">
        <w:rPr>
          <w:rFonts w:ascii="Arial" w:hAnsi="Arial" w:cs="Arial"/>
          <w:lang w:val="es-ES"/>
        </w:rPr>
        <w:t>.-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2320</w:t>
      </w:r>
      <w:r w:rsidRPr="007C6EA6">
        <w:rPr>
          <w:rFonts w:ascii="Arial" w:hAnsi="Arial" w:cs="Arial"/>
          <w:lang w:val="es-ES"/>
        </w:rPr>
        <w:t>.-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el arrendamiento debe ser inscrito en el Registro, sólo vale el inscrito.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2321</w:t>
      </w:r>
      <w:r w:rsidRPr="007C6EA6">
        <w:rPr>
          <w:rFonts w:ascii="Arial" w:hAnsi="Arial" w:cs="Arial"/>
          <w:lang w:val="es-ES"/>
        </w:rPr>
        <w:t xml:space="preserve">.-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w:t>
      </w:r>
      <w:r w:rsidRPr="007C6EA6">
        <w:rPr>
          <w:rFonts w:ascii="Arial" w:hAnsi="Arial" w:cs="Arial"/>
          <w:color w:val="000000"/>
        </w:rPr>
        <w:t>artículos</w:t>
      </w:r>
      <w:r w:rsidRPr="007C6EA6">
        <w:rPr>
          <w:rFonts w:ascii="Arial" w:hAnsi="Arial" w:cs="Arial"/>
          <w:lang w:val="es-ES"/>
        </w:rPr>
        <w:t xml:space="preserve"> 2178 y 2179.</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DEL ARRENDAMIENTO DE FINCAS URBANAS</w:t>
      </w:r>
    </w:p>
    <w:p w:rsidR="0034041D" w:rsidRDefault="0034041D" w:rsidP="007E4121">
      <w:pPr>
        <w:spacing w:before="240"/>
        <w:ind w:firstLine="720"/>
        <w:jc w:val="both"/>
        <w:rPr>
          <w:rFonts w:ascii="Arial" w:hAnsi="Arial" w:cs="Arial"/>
          <w:lang w:val="es-ES"/>
        </w:rPr>
      </w:pPr>
      <w:r w:rsidRPr="007C6EA6">
        <w:rPr>
          <w:rFonts w:ascii="Arial" w:hAnsi="Arial" w:cs="Arial"/>
          <w:b/>
          <w:lang w:val="es-ES"/>
        </w:rPr>
        <w:t>ARTICULO 2322</w:t>
      </w:r>
      <w:r w:rsidRPr="007C6EA6">
        <w:rPr>
          <w:rFonts w:ascii="Arial" w:hAnsi="Arial" w:cs="Arial"/>
          <w:lang w:val="es-ES"/>
        </w:rPr>
        <w:t xml:space="preserve">.- No podrá darse en arrendamiento una localidad que no reúna las condiciones de higiene y salubridad exigidas </w:t>
      </w:r>
      <w:r w:rsidR="00AE1ACF">
        <w:rPr>
          <w:rFonts w:ascii="Arial" w:hAnsi="Arial" w:cs="Arial"/>
          <w:lang w:val="es-ES"/>
        </w:rPr>
        <w:t>por las Leyes</w:t>
      </w:r>
      <w:r w:rsidRPr="007C6EA6">
        <w:rPr>
          <w:rFonts w:ascii="Arial" w:hAnsi="Arial" w:cs="Arial"/>
          <w:lang w:val="es-ES"/>
        </w:rPr>
        <w:t xml:space="preserve"> Sanitari</w:t>
      </w:r>
      <w:r w:rsidR="00AE1ACF">
        <w:rPr>
          <w:rFonts w:ascii="Arial" w:hAnsi="Arial" w:cs="Arial"/>
          <w:lang w:val="es-ES"/>
        </w:rPr>
        <w:t>as</w:t>
      </w:r>
      <w:r w:rsidR="007E4121">
        <w:rPr>
          <w:rFonts w:ascii="Arial" w:hAnsi="Arial" w:cs="Arial"/>
          <w:lang w:val="es-ES"/>
        </w:rPr>
        <w:t xml:space="preserve"> aplicables</w:t>
      </w:r>
      <w:r w:rsidRPr="007C6EA6">
        <w:rPr>
          <w:rFonts w:ascii="Arial" w:hAnsi="Arial" w:cs="Arial"/>
          <w:lang w:val="es-ES"/>
        </w:rPr>
        <w:t>.</w:t>
      </w:r>
    </w:p>
    <w:p w:rsidR="007E4121" w:rsidRPr="007E4121" w:rsidRDefault="007E4121" w:rsidP="007E4121">
      <w:pPr>
        <w:spacing w:after="240"/>
        <w:ind w:firstLine="720"/>
        <w:jc w:val="right"/>
        <w:rPr>
          <w:rFonts w:ascii="Arial" w:hAnsi="Arial" w:cs="Arial"/>
          <w:i/>
          <w:sz w:val="18"/>
          <w:lang w:val="es-ES"/>
        </w:rPr>
      </w:pPr>
      <w:hyperlink w:anchor="Artículo2322" w:history="1">
        <w:r w:rsidRPr="007E4121">
          <w:rPr>
            <w:rStyle w:val="Hipervnculo"/>
            <w:rFonts w:ascii="Arial" w:hAnsi="Arial" w:cs="Arial"/>
            <w:i/>
            <w:sz w:val="18"/>
            <w:lang w:val="es-ES"/>
          </w:rPr>
          <w:t>Artículo Reformado</w:t>
        </w:r>
      </w:hyperlink>
    </w:p>
    <w:p w:rsidR="0034041D" w:rsidRDefault="0034041D" w:rsidP="00207ABB">
      <w:pPr>
        <w:spacing w:before="240"/>
        <w:ind w:firstLine="720"/>
        <w:jc w:val="both"/>
        <w:rPr>
          <w:rFonts w:ascii="Arial" w:hAnsi="Arial" w:cs="Arial"/>
          <w:lang w:val="es-ES"/>
        </w:rPr>
      </w:pPr>
      <w:r w:rsidRPr="007C6EA6">
        <w:rPr>
          <w:rFonts w:ascii="Arial" w:hAnsi="Arial" w:cs="Arial"/>
          <w:b/>
          <w:lang w:val="es-ES"/>
        </w:rPr>
        <w:lastRenderedPageBreak/>
        <w:t>ARTICULO 2323</w:t>
      </w:r>
      <w:r w:rsidRPr="007C6EA6">
        <w:rPr>
          <w:rFonts w:ascii="Arial" w:hAnsi="Arial" w:cs="Arial"/>
          <w:lang w:val="es-ES"/>
        </w:rPr>
        <w:t xml:space="preserve">.- El arrendador que no haga las obras que ordene </w:t>
      </w:r>
      <w:r w:rsidR="00207ABB">
        <w:rPr>
          <w:rFonts w:ascii="Arial" w:hAnsi="Arial" w:cs="Arial"/>
          <w:lang w:val="es-ES"/>
        </w:rPr>
        <w:t>la autoridad correspondiente</w:t>
      </w:r>
      <w:r w:rsidRPr="007C6EA6">
        <w:rPr>
          <w:rFonts w:ascii="Arial" w:hAnsi="Arial" w:cs="Arial"/>
          <w:lang w:val="es-ES"/>
        </w:rPr>
        <w:t xml:space="preserve"> como necesarias para que una localidad sea habitable</w:t>
      </w:r>
      <w:r w:rsidR="00207ABB">
        <w:rPr>
          <w:rFonts w:ascii="Arial" w:hAnsi="Arial" w:cs="Arial"/>
          <w:lang w:val="es-ES"/>
        </w:rPr>
        <w:t xml:space="preserve">, </w:t>
      </w:r>
      <w:r w:rsidRPr="007C6EA6">
        <w:rPr>
          <w:rFonts w:ascii="Arial" w:hAnsi="Arial" w:cs="Arial"/>
          <w:lang w:val="es-ES"/>
        </w:rPr>
        <w:t>higiénica</w:t>
      </w:r>
      <w:r w:rsidR="00207ABB">
        <w:rPr>
          <w:rFonts w:ascii="Arial" w:hAnsi="Arial" w:cs="Arial"/>
          <w:lang w:val="es-ES"/>
        </w:rPr>
        <w:t xml:space="preserve"> y segura</w:t>
      </w:r>
      <w:r w:rsidRPr="007C6EA6">
        <w:rPr>
          <w:rFonts w:ascii="Arial" w:hAnsi="Arial" w:cs="Arial"/>
          <w:lang w:val="es-ES"/>
        </w:rPr>
        <w:t xml:space="preserve"> es responsable de los daños y perjuicios que los inquilinos sufran por esa causa.</w:t>
      </w:r>
    </w:p>
    <w:p w:rsidR="00207ABB" w:rsidRPr="00207ABB" w:rsidRDefault="00207ABB" w:rsidP="00207ABB">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"Artículo2323" </w:instrText>
      </w:r>
      <w:r>
        <w:rPr>
          <w:rFonts w:ascii="Arial" w:hAnsi="Arial" w:cs="Arial"/>
          <w:i/>
          <w:sz w:val="18"/>
          <w:lang w:val="es-ES"/>
        </w:rPr>
      </w:r>
      <w:r>
        <w:rPr>
          <w:rFonts w:ascii="Arial" w:hAnsi="Arial" w:cs="Arial"/>
          <w:i/>
          <w:sz w:val="18"/>
          <w:lang w:val="es-ES"/>
        </w:rPr>
        <w:fldChar w:fldCharType="separate"/>
      </w:r>
      <w:r w:rsidRPr="00207ABB">
        <w:rPr>
          <w:rStyle w:val="Hipervnculo"/>
          <w:rFonts w:ascii="Arial" w:hAnsi="Arial" w:cs="Arial"/>
          <w:i/>
          <w:sz w:val="18"/>
          <w:lang w:val="es-ES"/>
        </w:rPr>
        <w:t>Artículo Reformado</w:t>
      </w:r>
    </w:p>
    <w:p w:rsidR="0034041D" w:rsidRDefault="00207ABB" w:rsidP="0034041D">
      <w:pPr>
        <w:spacing w:before="240" w:after="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lang w:val="es-ES"/>
        </w:rPr>
        <w:t>ARTICULO 2324</w:t>
      </w:r>
      <w:r w:rsidR="0034041D" w:rsidRPr="007C6EA6">
        <w:rPr>
          <w:rFonts w:ascii="Arial" w:hAnsi="Arial" w:cs="Arial"/>
          <w:lang w:val="es-ES"/>
        </w:rPr>
        <w:t>.- El propietario no puede rehusar como fiador a una persona que reúna los requisitos exigidos por la Ley para que sea fiador.</w:t>
      </w:r>
    </w:p>
    <w:p w:rsidR="00080758" w:rsidRPr="00080758" w:rsidRDefault="00080758" w:rsidP="0066064C">
      <w:pPr>
        <w:spacing w:before="240"/>
        <w:ind w:firstLine="720"/>
        <w:jc w:val="both"/>
        <w:rPr>
          <w:rFonts w:ascii="Arial" w:hAnsi="Arial" w:cs="Arial"/>
          <w:lang w:val="es-ES"/>
        </w:rPr>
      </w:pPr>
      <w:r w:rsidRPr="00080758">
        <w:rPr>
          <w:rFonts w:ascii="Arial" w:hAnsi="Arial" w:cs="Arial"/>
          <w:lang w:val="es-ES"/>
        </w:rPr>
        <w:t>Es potestativo para el arrendador aceptar a un fiador en garantía o bien sustituir esa garantía con un depósito.</w:t>
      </w:r>
    </w:p>
    <w:p w:rsidR="00080758" w:rsidRPr="0066064C" w:rsidRDefault="0066064C" w:rsidP="0066064C">
      <w:pPr>
        <w:spacing w:after="240"/>
        <w:ind w:firstLine="720"/>
        <w:jc w:val="right"/>
        <w:rPr>
          <w:rFonts w:ascii="Arial" w:hAnsi="Arial" w:cs="Arial"/>
          <w:i/>
          <w:sz w:val="18"/>
          <w:lang w:val="es-ES"/>
        </w:rPr>
      </w:pPr>
      <w:hyperlink w:anchor="Artículo2324" w:history="1">
        <w:r>
          <w:rPr>
            <w:rStyle w:val="Hipervnculo"/>
            <w:rFonts w:ascii="Arial" w:hAnsi="Arial" w:cs="Arial"/>
            <w:i/>
            <w:sz w:val="18"/>
            <w:lang w:val="es-ES"/>
          </w:rPr>
          <w:t>Párrafo</w:t>
        </w:r>
        <w:r w:rsidRPr="0066064C">
          <w:rPr>
            <w:rStyle w:val="Hipervnculo"/>
            <w:rFonts w:ascii="Arial" w:hAnsi="Arial" w:cs="Arial"/>
            <w:i/>
            <w:sz w:val="18"/>
            <w:lang w:val="es-ES"/>
          </w:rPr>
          <w:t xml:space="preserve"> </w:t>
        </w:r>
        <w:r>
          <w:rPr>
            <w:rStyle w:val="Hipervnculo"/>
            <w:rFonts w:ascii="Arial" w:hAnsi="Arial" w:cs="Arial"/>
            <w:i/>
            <w:sz w:val="18"/>
            <w:lang w:val="es-ES"/>
          </w:rPr>
          <w:t>Adicionado</w:t>
        </w:r>
      </w:hyperlink>
    </w:p>
    <w:p w:rsidR="00080758" w:rsidRDefault="00080758" w:rsidP="00080758">
      <w:pPr>
        <w:spacing w:before="240"/>
        <w:ind w:firstLine="720"/>
        <w:jc w:val="both"/>
        <w:rPr>
          <w:rFonts w:ascii="Arial" w:hAnsi="Arial" w:cs="Arial"/>
          <w:lang w:val="es-ES"/>
        </w:rPr>
      </w:pPr>
      <w:r w:rsidRPr="00080758">
        <w:rPr>
          <w:rFonts w:ascii="Arial" w:hAnsi="Arial" w:cs="Arial"/>
          <w:lang w:val="es-ES"/>
        </w:rPr>
        <w:t>Es potestativo para el arrendatario dar fianza o substituir esa garantía con el depósito de un mes de renta.</w:t>
      </w:r>
    </w:p>
    <w:p w:rsidR="00080758" w:rsidRPr="00207ABB" w:rsidRDefault="00080758" w:rsidP="00080758">
      <w:pPr>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HYPERLINK  \l "Artículo2324"</w:instrText>
      </w:r>
      <w:r>
        <w:rPr>
          <w:rFonts w:ascii="Arial" w:hAnsi="Arial" w:cs="Arial"/>
          <w:i/>
          <w:sz w:val="18"/>
          <w:lang w:val="es-ES"/>
        </w:rPr>
      </w:r>
      <w:r>
        <w:rPr>
          <w:rFonts w:ascii="Arial" w:hAnsi="Arial" w:cs="Arial"/>
          <w:i/>
          <w:sz w:val="18"/>
          <w:lang w:val="es-ES"/>
        </w:rPr>
        <w:fldChar w:fldCharType="separate"/>
      </w:r>
      <w:bookmarkStart w:id="1" w:name="_Hlk76387920"/>
      <w:r>
        <w:rPr>
          <w:rStyle w:val="Hipervnculo"/>
          <w:rFonts w:ascii="Arial" w:hAnsi="Arial" w:cs="Arial"/>
          <w:i/>
          <w:sz w:val="18"/>
          <w:lang w:val="es-ES"/>
        </w:rPr>
        <w:t>Párrafo</w:t>
      </w:r>
      <w:r w:rsidRPr="00207ABB">
        <w:rPr>
          <w:rStyle w:val="Hipervnculo"/>
          <w:rFonts w:ascii="Arial" w:hAnsi="Arial" w:cs="Arial"/>
          <w:i/>
          <w:sz w:val="18"/>
          <w:lang w:val="es-ES"/>
        </w:rPr>
        <w:t xml:space="preserve"> Reformado</w:t>
      </w:r>
    </w:p>
    <w:bookmarkEnd w:id="1"/>
    <w:p w:rsidR="00080758" w:rsidRPr="00080758" w:rsidRDefault="00080758" w:rsidP="00080758">
      <w:pPr>
        <w:spacing w:after="240"/>
        <w:ind w:firstLine="720"/>
        <w:jc w:val="right"/>
        <w:rPr>
          <w:rFonts w:ascii="Arial" w:hAnsi="Arial" w:cs="Arial"/>
          <w:i/>
          <w:sz w:val="18"/>
          <w:lang w:val="es-ES"/>
        </w:rPr>
      </w:pPr>
      <w:r>
        <w:rPr>
          <w:rFonts w:ascii="Arial" w:hAnsi="Arial" w:cs="Arial"/>
          <w:i/>
          <w:sz w:val="18"/>
          <w:lang w:val="es-ES"/>
        </w:rPr>
        <w:fldChar w:fldCharType="end"/>
      </w:r>
      <w:hyperlink w:anchor="Artículo2324" w:history="1">
        <w:r w:rsidRPr="00080758">
          <w:rPr>
            <w:rStyle w:val="Hipervnculo"/>
            <w:lang w:val="es-ES"/>
          </w:rPr>
          <w:t xml:space="preserve"> </w:t>
        </w:r>
        <w:r w:rsidRPr="00080758">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2325</w:t>
      </w:r>
      <w:r w:rsidRPr="007C6EA6">
        <w:rPr>
          <w:rFonts w:ascii="Arial" w:hAnsi="Arial" w:cs="Arial"/>
          <w:lang w:val="es-ES"/>
        </w:rPr>
        <w:t>.- No puede renunciarse anticipadamente el derecho de cobrar la indemnización que concede el artículo 2323.</w:t>
      </w:r>
    </w:p>
    <w:p w:rsidR="009A2EFF" w:rsidRDefault="0034041D" w:rsidP="009A2EFF">
      <w:pPr>
        <w:spacing w:before="240"/>
        <w:ind w:firstLine="720"/>
        <w:jc w:val="both"/>
        <w:rPr>
          <w:rFonts w:ascii="Arial" w:hAnsi="Arial" w:cs="Arial"/>
          <w:lang w:val="es-ES"/>
        </w:rPr>
      </w:pPr>
      <w:r w:rsidRPr="007C6EA6">
        <w:rPr>
          <w:rFonts w:ascii="Arial" w:hAnsi="Arial" w:cs="Arial"/>
          <w:b/>
          <w:lang w:val="es-ES"/>
        </w:rPr>
        <w:t>ARTICULO 2326</w:t>
      </w:r>
      <w:r w:rsidRPr="007C6EA6">
        <w:rPr>
          <w:rFonts w:ascii="Arial" w:hAnsi="Arial" w:cs="Arial"/>
          <w:lang w:val="es-ES"/>
        </w:rPr>
        <w:t>.- La renta debe pagarse en los plazos convenidos, y a falta de convenio, por meses vencidos</w:t>
      </w:r>
      <w:r w:rsidR="009A2EFF">
        <w:rPr>
          <w:rFonts w:ascii="Arial" w:hAnsi="Arial" w:cs="Arial"/>
          <w:lang w:val="es-ES"/>
        </w:rPr>
        <w:t>.</w:t>
      </w:r>
    </w:p>
    <w:p w:rsidR="009A2EFF" w:rsidRPr="009A2EFF" w:rsidRDefault="009A2EFF" w:rsidP="009A2EFF">
      <w:pPr>
        <w:spacing w:after="240"/>
        <w:ind w:firstLine="720"/>
        <w:jc w:val="right"/>
        <w:rPr>
          <w:rFonts w:ascii="Arial" w:hAnsi="Arial" w:cs="Arial"/>
          <w:i/>
          <w:sz w:val="18"/>
          <w:lang w:val="es-ES"/>
        </w:rPr>
      </w:pPr>
      <w:hyperlink w:anchor="Artículo2326" w:history="1">
        <w:r w:rsidRPr="009A2EFF">
          <w:rPr>
            <w:rStyle w:val="Hipervnculo"/>
            <w:rFonts w:ascii="Arial" w:hAnsi="Arial" w:cs="Arial"/>
            <w:i/>
            <w:sz w:val="18"/>
            <w:lang w:val="es-ES"/>
          </w:rPr>
          <w:t>Artículo Reformado</w:t>
        </w:r>
      </w:hyperlink>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b/>
          <w:lang w:val="es-ES"/>
        </w:rPr>
        <w:t>ARTÍCULO 2326 BIS.-</w:t>
      </w:r>
      <w:r w:rsidRPr="009A2EFF">
        <w:rPr>
          <w:rFonts w:ascii="Arial" w:hAnsi="Arial" w:cs="Arial"/>
          <w:lang w:val="es-ES"/>
        </w:rPr>
        <w:t xml:space="preserve"> Para los efectos de este Capítulo el contrato de arrendamiento debe otorgarse por escrito, la falta de esta formalidad se imputará al arrendador.</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El contrato deberá contener, cuando menos las siguientes estipulaciones:</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I. Nombres del arrendador y arrendatario.</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II. La ubicación del inmueble.</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III. Descripción detallada del inmueble objeto del contrato y de las instalaciones y accesorios con que cuenta para el uso y goce del mismo, así como el estado que guardan.</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IV. El monto y lugar de pago de la renta.</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V. El monto del depósito o en su caso los datos del fiador en garantía.</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VI. La mención expresa del destino habitacional o comercial del inmueble arrendado.</w:t>
      </w:r>
    </w:p>
    <w:p w:rsidR="009A2EFF" w:rsidRPr="009A2EFF" w:rsidRDefault="009A2EFF" w:rsidP="009A2EFF">
      <w:pPr>
        <w:spacing w:before="240" w:after="240"/>
        <w:ind w:firstLine="720"/>
        <w:jc w:val="both"/>
        <w:rPr>
          <w:rFonts w:ascii="Arial" w:hAnsi="Arial" w:cs="Arial"/>
          <w:lang w:val="es-ES"/>
        </w:rPr>
      </w:pPr>
      <w:r w:rsidRPr="009A2EFF">
        <w:rPr>
          <w:rFonts w:ascii="Arial" w:hAnsi="Arial" w:cs="Arial"/>
          <w:lang w:val="es-ES"/>
        </w:rPr>
        <w:t>VII El término del contrato.</w:t>
      </w:r>
    </w:p>
    <w:p w:rsidR="009A2EFF" w:rsidRDefault="009A2EFF" w:rsidP="00846117">
      <w:pPr>
        <w:spacing w:before="240"/>
        <w:ind w:firstLine="720"/>
        <w:jc w:val="both"/>
        <w:rPr>
          <w:rFonts w:ascii="Arial" w:hAnsi="Arial" w:cs="Arial"/>
          <w:lang w:val="es-ES"/>
        </w:rPr>
      </w:pPr>
      <w:r w:rsidRPr="009A2EFF">
        <w:rPr>
          <w:rFonts w:ascii="Arial" w:hAnsi="Arial" w:cs="Arial"/>
          <w:lang w:val="es-ES"/>
        </w:rPr>
        <w:t>VIII. Las obligaciones que arrendador y arrendatario contraigan adicionalmente a las establecidas en la Ley.</w:t>
      </w:r>
    </w:p>
    <w:p w:rsidR="009A2EFF" w:rsidRPr="009A2EFF" w:rsidRDefault="009A2EFF" w:rsidP="009A2EFF">
      <w:pPr>
        <w:spacing w:after="240"/>
        <w:ind w:firstLine="720"/>
        <w:jc w:val="right"/>
        <w:rPr>
          <w:rFonts w:ascii="Arial" w:hAnsi="Arial" w:cs="Arial"/>
          <w:i/>
          <w:sz w:val="18"/>
          <w:lang w:val="es-ES"/>
        </w:rPr>
      </w:pPr>
      <w:hyperlink w:anchor="Artículo2326BIS" w:history="1">
        <w:r w:rsidRPr="009A2EFF">
          <w:rPr>
            <w:rStyle w:val="Hipervnculo"/>
            <w:rFonts w:ascii="Arial" w:hAnsi="Arial" w:cs="Arial"/>
            <w:i/>
            <w:sz w:val="18"/>
            <w:lang w:val="es-ES"/>
          </w:rPr>
          <w:t>Artículo Adicionado</w:t>
        </w:r>
      </w:hyperlink>
    </w:p>
    <w:p w:rsidR="009A2EFF" w:rsidRDefault="009A2EFF" w:rsidP="00846117">
      <w:pPr>
        <w:spacing w:before="240"/>
        <w:ind w:firstLine="720"/>
        <w:jc w:val="both"/>
        <w:rPr>
          <w:rFonts w:ascii="Arial" w:hAnsi="Arial" w:cs="Arial"/>
          <w:lang w:val="es-ES"/>
        </w:rPr>
      </w:pPr>
      <w:r w:rsidRPr="009A2EFF">
        <w:rPr>
          <w:rFonts w:ascii="Arial" w:hAnsi="Arial" w:cs="Arial"/>
          <w:b/>
          <w:lang w:val="es-ES"/>
        </w:rPr>
        <w:lastRenderedPageBreak/>
        <w:t>ARTÍCULO 2326 TER.-</w:t>
      </w:r>
      <w:r w:rsidRPr="009A2EFF">
        <w:rPr>
          <w:rFonts w:ascii="Arial" w:hAnsi="Arial" w:cs="Arial"/>
          <w:lang w:val="es-ES"/>
        </w:rPr>
        <w:t xml:space="preserve"> Las disposiciones contenidas en los artículos 2322 y 2323, son de orden público e interés social, por tanto son irrenunciables y en consecuencia cualquier estipulación en contrario se tendrá por no puesta.</w:t>
      </w:r>
    </w:p>
    <w:p w:rsidR="009A2EFF" w:rsidRPr="009A2EFF" w:rsidRDefault="009A2EFF" w:rsidP="009A2EFF">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"Artículo2326TER" </w:instrText>
      </w:r>
      <w:r>
        <w:rPr>
          <w:rFonts w:ascii="Arial" w:hAnsi="Arial" w:cs="Arial"/>
          <w:i/>
          <w:sz w:val="18"/>
          <w:lang w:val="es-ES"/>
        </w:rPr>
      </w:r>
      <w:r>
        <w:rPr>
          <w:rFonts w:ascii="Arial" w:hAnsi="Arial" w:cs="Arial"/>
          <w:i/>
          <w:sz w:val="18"/>
          <w:lang w:val="es-ES"/>
        </w:rPr>
        <w:fldChar w:fldCharType="separate"/>
      </w:r>
      <w:r w:rsidRPr="009A2EFF">
        <w:rPr>
          <w:rStyle w:val="Hipervnculo"/>
          <w:rFonts w:ascii="Arial" w:hAnsi="Arial" w:cs="Arial"/>
          <w:i/>
          <w:sz w:val="18"/>
          <w:lang w:val="es-ES"/>
        </w:rPr>
        <w:t>Artículo Adicionado</w:t>
      </w:r>
    </w:p>
    <w:p w:rsidR="0034041D" w:rsidRPr="007C6EA6" w:rsidRDefault="009A2EFF" w:rsidP="0034041D">
      <w:pPr>
        <w:jc w:val="center"/>
        <w:rPr>
          <w:rFonts w:ascii="Arial" w:hAnsi="Arial" w:cs="Arial"/>
          <w:b/>
          <w:lang w:val="es-ES"/>
        </w:rPr>
      </w:pPr>
      <w:r>
        <w:rPr>
          <w:rFonts w:ascii="Arial" w:hAnsi="Arial" w:cs="Arial"/>
          <w:i/>
          <w:sz w:val="18"/>
          <w:lang w:val="es-ES"/>
        </w:rPr>
        <w:fldChar w:fldCharType="end"/>
      </w:r>
      <w:r w:rsidR="0034041D"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DEL ARRENDAMIENTO DE FINCAS RUSTICAS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2327</w:t>
      </w:r>
      <w:r w:rsidRPr="007C6EA6">
        <w:rPr>
          <w:rFonts w:ascii="Arial" w:hAnsi="Arial" w:cs="Arial"/>
          <w:lang w:val="es-ES"/>
        </w:rPr>
        <w:t>.-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2328</w:t>
      </w:r>
      <w:r w:rsidRPr="007C6EA6">
        <w:rPr>
          <w:rFonts w:ascii="Arial" w:hAnsi="Arial" w:cs="Arial"/>
          <w:lang w:val="es-ES"/>
        </w:rPr>
        <w:t>.- La renta debe pagarse en los plazos convenidos, y a falta de convenio, por semestres vencidos.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2329</w:t>
      </w:r>
      <w:r w:rsidRPr="007C6EA6">
        <w:rPr>
          <w:rFonts w:ascii="Arial" w:hAnsi="Arial" w:cs="Arial"/>
          <w:lang w:val="es-ES"/>
        </w:rPr>
        <w:t>.- El arrendatario no tendrá derecho a rebaja de la renta por esterilidad de la tierra arrendada o por pérdida de frutos proveniente de casos fortuitos ordinarios; pero sí en caso de pérdida de más de la mitad de los frutos, en los extraordinarios.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Entiendese por casos fortuitos extraordinarios: el incendio, guerra, peste, inundación insólita, langosta, terremoto u otro acontecimiento igualmente desacostumbrado y que los contratantes no hayan podido razonablemente prever.</w:t>
      </w:r>
    </w:p>
    <w:p w:rsidR="0034041D" w:rsidRPr="007C6EA6" w:rsidRDefault="0034041D" w:rsidP="00B043CC">
      <w:pPr>
        <w:spacing w:before="120"/>
        <w:ind w:firstLine="720"/>
        <w:jc w:val="both"/>
        <w:rPr>
          <w:rFonts w:ascii="Arial" w:hAnsi="Arial" w:cs="Arial"/>
          <w:lang w:val="es-ES"/>
        </w:rPr>
      </w:pPr>
      <w:r w:rsidRPr="007C6EA6">
        <w:rPr>
          <w:rFonts w:ascii="Arial" w:hAnsi="Arial" w:cs="Arial"/>
          <w:lang w:val="es-ES"/>
        </w:rPr>
        <w:t>En estos casos el precio del arrendamiento se rebajará proporcionalmente al monto de las pérdidas sufridas.</w:t>
      </w:r>
    </w:p>
    <w:p w:rsidR="0034041D" w:rsidRPr="007C6EA6" w:rsidRDefault="0034041D" w:rsidP="00B043CC">
      <w:pPr>
        <w:spacing w:after="120"/>
        <w:ind w:firstLine="720"/>
        <w:jc w:val="both"/>
        <w:rPr>
          <w:rFonts w:ascii="Arial" w:hAnsi="Arial" w:cs="Arial"/>
          <w:lang w:val="es-ES"/>
        </w:rPr>
      </w:pPr>
      <w:r w:rsidRPr="007C6EA6">
        <w:rPr>
          <w:rFonts w:ascii="Arial" w:hAnsi="Arial" w:cs="Arial"/>
          <w:lang w:val="es-ES"/>
        </w:rPr>
        <w:t>Las disposiciones de este artículo no son renunciables.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2330</w:t>
      </w:r>
      <w:r w:rsidRPr="007C6EA6">
        <w:rPr>
          <w:rFonts w:ascii="Arial" w:hAnsi="Arial" w:cs="Arial"/>
          <w:lang w:val="es-ES"/>
        </w:rPr>
        <w:t>.-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2331</w:t>
      </w:r>
      <w:r w:rsidRPr="007C6EA6">
        <w:rPr>
          <w:rFonts w:ascii="Arial" w:hAnsi="Arial" w:cs="Arial"/>
          <w:lang w:val="es-ES"/>
        </w:rPr>
        <w:t>.- El permiso a que se refiere el artículo que precede, no será obligatorio sino en el período y por el tiempo rigurosamente indispensable, conforme a las costumbres locales,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2332</w:t>
      </w:r>
      <w:r w:rsidRPr="007C6EA6">
        <w:rPr>
          <w:rFonts w:ascii="Arial" w:hAnsi="Arial" w:cs="Arial"/>
          <w:lang w:val="es-ES"/>
        </w:rPr>
        <w:t>.- Terminado el arrendamiento, tendrá a su vez el arrendatario saliente, derecho para usar de las tierras y edificios por el tiempo absolutamente indispensable para la recolección y aprovechamiento de los frutos pendientes al terminar el contrato.</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DEL ARRENDAMIENTO DE BIENES MUEBLES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2333</w:t>
      </w:r>
      <w:r w:rsidRPr="007C6EA6">
        <w:rPr>
          <w:rFonts w:ascii="Arial" w:hAnsi="Arial" w:cs="Arial"/>
          <w:lang w:val="es-ES"/>
        </w:rPr>
        <w:t>.- Son aplicables al arrendamiento de bienes muebles las disposiciones de este Título que sean compatibles con la naturaleza de esos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2334</w:t>
      </w:r>
      <w:r w:rsidRPr="007C6EA6">
        <w:rPr>
          <w:rFonts w:ascii="Arial" w:hAnsi="Arial" w:cs="Arial"/>
          <w:lang w:val="es-ES"/>
        </w:rPr>
        <w:t>.- Si en el contrato no se hubiere fijado plazo, ni se hubiere expresado el uso a que la cosa se destina, el arrendatario será libre para devolverla cuando quiera, y el arrendador no podrá pedirla sino después de cinco días de celebrado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2335</w:t>
      </w:r>
      <w:r w:rsidRPr="007C6EA6">
        <w:rPr>
          <w:rFonts w:ascii="Arial" w:hAnsi="Arial" w:cs="Arial"/>
          <w:lang w:val="es-ES"/>
        </w:rPr>
        <w:t>.- Si la cosa se arrendó por años, meses, semanas o días, la renta se pagará al vencimiento de cada uno de esos términos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2336</w:t>
      </w:r>
      <w:r w:rsidRPr="007C6EA6">
        <w:rPr>
          <w:rFonts w:ascii="Arial" w:hAnsi="Arial" w:cs="Arial"/>
          <w:lang w:val="es-ES"/>
        </w:rPr>
        <w:t>.- Si el contrato se celebra por un término fijo, la renta se pagará al vencerse el plazo,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2337</w:t>
      </w:r>
      <w:r w:rsidRPr="007C6EA6">
        <w:rPr>
          <w:rFonts w:ascii="Arial" w:hAnsi="Arial" w:cs="Arial"/>
          <w:lang w:val="es-ES"/>
        </w:rPr>
        <w:t>.- Si el arrendatario devuelve la cosa antes del tiempo convenido, cuando se ajuste por un solo precio, está obligado a pagarlo integro; pero si el arrendamiento se ajusta por períodos de tiempo, sólo está obligado a pagar los períodos corridos hasta la entrega.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2338</w:t>
      </w:r>
      <w:r w:rsidRPr="007C6EA6">
        <w:rPr>
          <w:rFonts w:ascii="Arial" w:hAnsi="Arial" w:cs="Arial"/>
          <w:lang w:val="es-ES"/>
        </w:rPr>
        <w:t>.- El arrendatario está obligado a pagar la totalidad del precio, cuando se hizo el arrendamiento por tiempo fijo y los períodos sólo se pusieron como plazos para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2339</w:t>
      </w:r>
      <w:r w:rsidRPr="007C6EA6">
        <w:rPr>
          <w:rFonts w:ascii="Arial" w:hAnsi="Arial" w:cs="Arial"/>
          <w:lang w:val="es-ES"/>
        </w:rPr>
        <w:t>.- Si se arriendan un edificio o aposento amueblados, se entenderá que el arrendamiento de los muebles es por el mismo tiempo que el edificio o aposento, a menos de estipulación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2340</w:t>
      </w:r>
      <w:r w:rsidRPr="007C6EA6">
        <w:rPr>
          <w:rFonts w:ascii="Arial" w:hAnsi="Arial" w:cs="Arial"/>
          <w:lang w:val="es-ES"/>
        </w:rPr>
        <w:t>.- Cuando los muebles se alquilaren con separación del edificio, su alquiler se regirá por lo dispuesto en este Capítulo.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2341</w:t>
      </w:r>
      <w:r w:rsidRPr="007C6EA6">
        <w:rPr>
          <w:rFonts w:ascii="Arial" w:hAnsi="Arial" w:cs="Arial"/>
          <w:lang w:val="es-ES"/>
        </w:rPr>
        <w:t>.- El arrendatario está obligado a hacer las pequeñas reparaciones que exija el uso de la cosa dada en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2342</w:t>
      </w:r>
      <w:r w:rsidRPr="007C6EA6">
        <w:rPr>
          <w:rFonts w:ascii="Arial" w:hAnsi="Arial" w:cs="Arial"/>
          <w:lang w:val="es-ES"/>
        </w:rPr>
        <w:t>.- La pérdida o deterioro de la cosa alquilada, se presume siempre a cargo del arrendatario, a menos que él pruebe que sobrevino sin culpa suya, en cuyo caso será a cargo del arrendador.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2343</w:t>
      </w:r>
      <w:r w:rsidRPr="007C6EA6">
        <w:rPr>
          <w:rFonts w:ascii="Arial" w:hAnsi="Arial" w:cs="Arial"/>
          <w:lang w:val="es-ES"/>
        </w:rPr>
        <w:t>.- Aún cuando la pérdida o deterioro sobrevengan por caso fortuito, serán a cargo del arrendatario, si éste usó la cosa de un modo no conforme con el contrato, y sin cuyo uso no habría sobrevenido el caso fortuito.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2344</w:t>
      </w:r>
      <w:r w:rsidRPr="007C6EA6">
        <w:rPr>
          <w:rFonts w:ascii="Arial" w:hAnsi="Arial" w:cs="Arial"/>
          <w:lang w:val="es-ES"/>
        </w:rPr>
        <w:t>.- El arrendatario está obligado a dar de comer y beber el animal durante el tiempo en que lo tiene en su poder, de modo que no se desmejore, y a curarle las enfermedades ligeras, sin poder cobrar nada al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2345</w:t>
      </w:r>
      <w:r w:rsidRPr="007C6EA6">
        <w:rPr>
          <w:rFonts w:ascii="Arial" w:hAnsi="Arial" w:cs="Arial"/>
          <w:lang w:val="es-ES"/>
        </w:rPr>
        <w:t>.- Los frutos del animal alquilado pertenecen al dueño,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2346</w:t>
      </w:r>
      <w:r w:rsidRPr="007C6EA6">
        <w:rPr>
          <w:rFonts w:ascii="Arial" w:hAnsi="Arial" w:cs="Arial"/>
          <w:lang w:val="es-ES"/>
        </w:rPr>
        <w:t>.- En caso de muerte de algún animal alquilado, sus despojos serán entregados por el arrendatario al dueño, si son de alguna utilidad y es posible el transporte.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2347</w:t>
      </w:r>
      <w:r w:rsidRPr="007C6EA6">
        <w:rPr>
          <w:rFonts w:ascii="Arial" w:hAnsi="Arial" w:cs="Arial"/>
          <w:lang w:val="es-ES"/>
        </w:rPr>
        <w:t>.- Cuando se arrienden dos o más animales que forman un todo, como una yunta o un tiro, y uno de ellos se inutiliza, se rescinde el arrendamiento, a no ser que el dueño quiera dar otro que forme un todo con el que sobrevivió.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2348</w:t>
      </w:r>
      <w:r w:rsidRPr="007C6EA6">
        <w:rPr>
          <w:rFonts w:ascii="Arial" w:hAnsi="Arial" w:cs="Arial"/>
          <w:lang w:val="es-ES"/>
        </w:rPr>
        <w:t>.-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2349</w:t>
      </w:r>
      <w:r w:rsidRPr="007C6EA6">
        <w:rPr>
          <w:rFonts w:ascii="Arial" w:hAnsi="Arial" w:cs="Arial"/>
          <w:lang w:val="es-ES"/>
        </w:rPr>
        <w:t>.- En el caso del artículo anterior, si en el contrato de alquiler no se trató de animal individualmente determinado, sino de un género y número determinados, el arrendador está obligado a los daños y perjuicios, siempre que se falte a la entrega.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2350</w:t>
      </w:r>
      <w:r w:rsidRPr="007C6EA6">
        <w:rPr>
          <w:rFonts w:ascii="Arial" w:hAnsi="Arial" w:cs="Arial"/>
          <w:lang w:val="es-ES"/>
        </w:rPr>
        <w:t>.- Si en el arrendamiento de un predio rústico se incluyere el ganado de labranza o de cría existente en él, el arrendatario tendrá, respecto del ganado, los mismos derechos y obligaciones que el usufructuario, pero no está obligado a dar fianza.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2351</w:t>
      </w:r>
      <w:r w:rsidRPr="007C6EA6">
        <w:rPr>
          <w:rFonts w:ascii="Arial" w:hAnsi="Arial" w:cs="Arial"/>
          <w:lang w:val="es-ES"/>
        </w:rPr>
        <w:t>.- Lo dispuesto en el artículo 2339 es aplicable a los aperos de la finca arrendada.</w:t>
      </w:r>
    </w:p>
    <w:p w:rsidR="0034041D" w:rsidRPr="007C6EA6" w:rsidRDefault="0034041D" w:rsidP="0034041D">
      <w:pPr>
        <w:jc w:val="center"/>
        <w:rPr>
          <w:rFonts w:ascii="Arial" w:hAnsi="Arial" w:cs="Arial"/>
          <w:b/>
          <w:lang w:val="es-ES"/>
        </w:rPr>
      </w:pPr>
      <w:r w:rsidRPr="007C6EA6">
        <w:rPr>
          <w:rFonts w:ascii="Arial" w:hAnsi="Arial" w:cs="Arial"/>
          <w:b/>
          <w:lang w:val="es-ES"/>
        </w:rPr>
        <w:t>CAPITULO VII</w:t>
      </w:r>
    </w:p>
    <w:p w:rsidR="0034041D" w:rsidRPr="007C6EA6" w:rsidRDefault="0034041D" w:rsidP="0034041D">
      <w:pPr>
        <w:jc w:val="center"/>
        <w:rPr>
          <w:rFonts w:ascii="Arial" w:hAnsi="Arial" w:cs="Arial"/>
          <w:lang w:val="es-ES"/>
        </w:rPr>
      </w:pPr>
      <w:r w:rsidRPr="007C6EA6">
        <w:rPr>
          <w:rFonts w:ascii="Arial" w:hAnsi="Arial" w:cs="Arial"/>
          <w:b/>
          <w:lang w:val="es-ES"/>
        </w:rPr>
        <w:t>DISPOSICIONES ESPECIALES RESPECTO DE LOS ARRENDAMIENTOS POR TIEMPO INDETERMINADO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2352</w:t>
      </w:r>
      <w:r w:rsidRPr="007C6EA6">
        <w:rPr>
          <w:rFonts w:ascii="Arial" w:hAnsi="Arial" w:cs="Arial"/>
          <w:lang w:val="es-ES"/>
        </w:rPr>
        <w:t>.-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2353</w:t>
      </w:r>
      <w:r w:rsidRPr="007C6EA6">
        <w:rPr>
          <w:rFonts w:ascii="Arial" w:hAnsi="Arial" w:cs="Arial"/>
          <w:lang w:val="es-ES"/>
        </w:rPr>
        <w:t xml:space="preserve">.- Dado el aviso a que se refiere el artículo anterior, el arrendatario del predio urbano está obligado a poner cédulas y a mostrar el interior de la casa a los que pretendan verla. Respecto de los predios rústicos, se observará lo dispuesto en los </w:t>
      </w:r>
      <w:r w:rsidRPr="007C6EA6">
        <w:rPr>
          <w:rFonts w:ascii="Arial" w:hAnsi="Arial" w:cs="Arial"/>
          <w:color w:val="000000"/>
        </w:rPr>
        <w:t>artículos</w:t>
      </w:r>
      <w:r w:rsidRPr="007C6EA6">
        <w:rPr>
          <w:rFonts w:ascii="Arial" w:hAnsi="Arial" w:cs="Arial"/>
          <w:lang w:val="es-ES"/>
        </w:rPr>
        <w:t xml:space="preserve"> 2330, 2331 y 2332.</w:t>
      </w:r>
    </w:p>
    <w:p w:rsidR="0034041D" w:rsidRPr="007C6EA6" w:rsidRDefault="0034041D" w:rsidP="0034041D">
      <w:pPr>
        <w:jc w:val="center"/>
        <w:rPr>
          <w:rFonts w:ascii="Arial" w:hAnsi="Arial" w:cs="Arial"/>
          <w:b/>
          <w:lang w:val="es-ES"/>
        </w:rPr>
      </w:pPr>
      <w:r w:rsidRPr="007C6EA6">
        <w:rPr>
          <w:rFonts w:ascii="Arial" w:hAnsi="Arial" w:cs="Arial"/>
          <w:b/>
          <w:lang w:val="es-ES"/>
        </w:rPr>
        <w:t>CAPITULO VIII</w:t>
      </w:r>
    </w:p>
    <w:p w:rsidR="0034041D" w:rsidRPr="007C6EA6" w:rsidRDefault="0034041D" w:rsidP="0034041D">
      <w:pPr>
        <w:jc w:val="center"/>
        <w:rPr>
          <w:rFonts w:ascii="Arial" w:hAnsi="Arial" w:cs="Arial"/>
          <w:b/>
          <w:lang w:val="es-ES"/>
        </w:rPr>
      </w:pPr>
      <w:r w:rsidRPr="007C6EA6">
        <w:rPr>
          <w:rFonts w:ascii="Arial" w:hAnsi="Arial" w:cs="Arial"/>
          <w:b/>
          <w:lang w:val="es-ES"/>
        </w:rPr>
        <w:t>DEL SUBARRIENDO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2354</w:t>
      </w:r>
      <w:r w:rsidRPr="007C6EA6">
        <w:rPr>
          <w:rFonts w:ascii="Arial" w:hAnsi="Arial" w:cs="Arial"/>
          <w:lang w:val="es-ES"/>
        </w:rPr>
        <w:t>.- El arrendatario no puede subarrendar la cosa arrendada en todo, ni en parte, ni ceder sus derechos sin consentimiento del arrendador; si lo hiciere, responderá solidariamente con el subarrendatario,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2355</w:t>
      </w:r>
      <w:r w:rsidRPr="007C6EA6">
        <w:rPr>
          <w:rFonts w:ascii="Arial" w:hAnsi="Arial" w:cs="Arial"/>
          <w:lang w:val="es-ES"/>
        </w:rPr>
        <w:t>.- Si el subarriendo se hiciere en virtud de la autorización general concedida en el contrato, el arrendatario será responsable al arrendador, como si él mismo continuara en el uso o goce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2356</w:t>
      </w:r>
      <w:r w:rsidRPr="007C6EA6">
        <w:rPr>
          <w:rFonts w:ascii="Arial" w:hAnsi="Arial" w:cs="Arial"/>
          <w:lang w:val="es-ES"/>
        </w:rPr>
        <w:t>.- Si el arrendador aprueba expresamente el contrato especial de subarriendo, el subarrendatario queda subrogado en todos los derechos y obligaciones del arrendatario, a no ser que por convenio se acuerde otra cosa.</w:t>
      </w:r>
    </w:p>
    <w:p w:rsidR="0034041D" w:rsidRPr="007C6EA6" w:rsidRDefault="0034041D" w:rsidP="0034041D">
      <w:pPr>
        <w:jc w:val="center"/>
        <w:rPr>
          <w:rFonts w:ascii="Arial" w:hAnsi="Arial" w:cs="Arial"/>
          <w:b/>
          <w:lang w:val="es-ES"/>
        </w:rPr>
      </w:pPr>
      <w:r w:rsidRPr="007C6EA6">
        <w:rPr>
          <w:rFonts w:ascii="Arial" w:hAnsi="Arial" w:cs="Arial"/>
          <w:b/>
          <w:lang w:val="es-ES"/>
        </w:rPr>
        <w:t>CAPITULO IX</w:t>
      </w:r>
    </w:p>
    <w:p w:rsidR="0034041D" w:rsidRPr="007C6EA6" w:rsidRDefault="0034041D" w:rsidP="0034041D">
      <w:pPr>
        <w:jc w:val="center"/>
        <w:rPr>
          <w:rFonts w:ascii="Arial" w:hAnsi="Arial" w:cs="Arial"/>
          <w:b/>
          <w:lang w:val="es-ES"/>
        </w:rPr>
      </w:pPr>
      <w:r w:rsidRPr="007C6EA6">
        <w:rPr>
          <w:rFonts w:ascii="Arial" w:hAnsi="Arial" w:cs="Arial"/>
          <w:b/>
          <w:lang w:val="es-ES"/>
        </w:rPr>
        <w:t>DEL MODO DE TERMINAR EL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2357</w:t>
      </w:r>
      <w:r w:rsidRPr="007C6EA6">
        <w:rPr>
          <w:rFonts w:ascii="Arial" w:hAnsi="Arial" w:cs="Arial"/>
          <w:lang w:val="es-ES"/>
        </w:rPr>
        <w:t>.- El arrendamiento puede terminar: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haberse cumplido el plazo fijado en el contrato o por la Ley, o por estar satisfecho el objeto para que la cosa fue arrendada;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convenio expreso;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nulidad;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rescisión;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confusión;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Por pérdida o destrucción total de la cosa arrendada, por caso fortuito o fuerza mayor;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Por expropiación de la cosa arrendada hecha por causa de utilidad 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Por evicción de la cosa dada en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2358</w:t>
      </w:r>
      <w:r w:rsidRPr="007C6EA6">
        <w:rPr>
          <w:rFonts w:ascii="Arial" w:hAnsi="Arial" w:cs="Arial"/>
          <w:lang w:val="es-ES"/>
        </w:rPr>
        <w:t xml:space="preserve">.- Si el arrendamiento se ha hecho por tiempo determinado, concluye en el día prefijado sin necesidad de desahucio. Si no se ha señalado tiempo, se observará lo que disponen los </w:t>
      </w:r>
      <w:r w:rsidRPr="007C6EA6">
        <w:rPr>
          <w:rFonts w:ascii="Arial" w:hAnsi="Arial" w:cs="Arial"/>
          <w:color w:val="000000"/>
        </w:rPr>
        <w:t>artículos</w:t>
      </w:r>
      <w:r w:rsidRPr="007C6EA6">
        <w:rPr>
          <w:rFonts w:ascii="Arial" w:hAnsi="Arial" w:cs="Arial"/>
          <w:lang w:val="es-ES"/>
        </w:rPr>
        <w:t xml:space="preserve"> 2352 y 2353.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2359</w:t>
      </w:r>
      <w:r w:rsidRPr="007C6EA6">
        <w:rPr>
          <w:rFonts w:ascii="Arial" w:hAnsi="Arial" w:cs="Arial"/>
          <w:lang w:val="es-ES"/>
        </w:rPr>
        <w:t xml:space="preserve">.- </w:t>
      </w:r>
      <w:r w:rsidRPr="007C6EA6">
        <w:rPr>
          <w:rFonts w:ascii="Arial" w:hAnsi="Arial" w:cs="Arial"/>
          <w:color w:val="000000"/>
          <w:bdr w:val="none" w:sz="0" w:space="0" w:color="auto" w:frame="1"/>
          <w:lang w:val="es-ES"/>
        </w:rPr>
        <w:t>Vencido un contrato de arrendamiento, tendrá derecho el arrendatario, siempre que esté al corriente en el pago de las rentas y en su caso en el pago de los servicios públicos básicos y esenciales vinculados a la cosa arrendada, a que se le prorrogue hasta por un año ese contrato. Podrá el arrendador aumentar hasta un diez por ciento la renta anterior, siempre que demuestre que los alquileres en la zona de que se trata, han sufrido una alza después de que se celebró el contrato de arrendamiento</w:t>
      </w:r>
      <w:r w:rsidRPr="007C6EA6">
        <w:rPr>
          <w:rFonts w:ascii="Arial" w:hAnsi="Arial" w:cs="Arial"/>
          <w:lang w:val="es-ES"/>
        </w:rPr>
        <w:t xml:space="preserve">.  </w:t>
      </w:r>
    </w:p>
    <w:p w:rsidR="0034041D" w:rsidRDefault="0034041D" w:rsidP="00B75CEF">
      <w:pPr>
        <w:ind w:firstLine="720"/>
        <w:jc w:val="both"/>
        <w:rPr>
          <w:rFonts w:ascii="Arial" w:hAnsi="Arial" w:cs="Arial"/>
          <w:lang w:val="es-ES"/>
        </w:rPr>
      </w:pPr>
      <w:r w:rsidRPr="007C6EA6">
        <w:rPr>
          <w:rFonts w:ascii="Arial" w:hAnsi="Arial" w:cs="Arial"/>
          <w:color w:val="000000"/>
          <w:bdr w:val="none" w:sz="0" w:space="0" w:color="auto" w:frame="1"/>
          <w:lang w:val="es-ES"/>
        </w:rPr>
        <w:t>Quedan exceptuados de la obligación de prorrogar el contrato de arrendamiento, los propietarios que quieran habitar la casa o cultivar la finca cuyo arrendamiento ha vencido</w:t>
      </w:r>
      <w:r w:rsidRPr="007C6EA6">
        <w:rPr>
          <w:rFonts w:ascii="Arial" w:hAnsi="Arial" w:cs="Arial"/>
          <w:lang w:val="es-ES"/>
        </w:rPr>
        <w:t>.</w:t>
      </w:r>
    </w:p>
    <w:p w:rsidR="00B75CEF" w:rsidRPr="00B75CEF" w:rsidRDefault="00B75CEF" w:rsidP="00B75CEF">
      <w:pPr>
        <w:spacing w:after="240"/>
        <w:ind w:firstLine="720"/>
        <w:jc w:val="right"/>
        <w:rPr>
          <w:rFonts w:ascii="Arial" w:hAnsi="Arial" w:cs="Arial"/>
          <w:i/>
          <w:sz w:val="18"/>
          <w:lang w:val="es-ES"/>
        </w:rPr>
      </w:pPr>
      <w:hyperlink w:anchor="Artículo2359" w:history="1">
        <w:r>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2360</w:t>
      </w:r>
      <w:r w:rsidRPr="007C6EA6">
        <w:rPr>
          <w:rFonts w:ascii="Arial" w:hAnsi="Arial" w:cs="Arial"/>
          <w:lang w:val="es-ES"/>
        </w:rPr>
        <w:t>.- Si después de terminado el arrendamiento y su prórroga, si la hubo, continúa el arrendatario sin oposición en el goce y uso del predio, y éste es rústico, se entenderá renovado el contrato por otro año.</w:t>
      </w:r>
    </w:p>
    <w:p w:rsidR="00B75CEF" w:rsidRDefault="0034041D" w:rsidP="00B75CEF">
      <w:pPr>
        <w:spacing w:before="240"/>
        <w:ind w:firstLine="720"/>
        <w:jc w:val="both"/>
        <w:rPr>
          <w:rFonts w:ascii="Arial" w:hAnsi="Arial" w:cs="Arial"/>
          <w:lang w:val="es-ES"/>
        </w:rPr>
      </w:pPr>
      <w:r w:rsidRPr="007C6EA6">
        <w:rPr>
          <w:rFonts w:ascii="Arial" w:hAnsi="Arial" w:cs="Arial"/>
          <w:b/>
          <w:lang w:val="es-ES"/>
        </w:rPr>
        <w:t xml:space="preserve">ARTICULO 2361.- </w:t>
      </w:r>
      <w:r w:rsidRPr="007C6EA6">
        <w:rPr>
          <w:rFonts w:ascii="Arial" w:hAnsi="Arial" w:cs="Arial"/>
          <w:color w:val="000000"/>
          <w:bdr w:val="none" w:sz="0" w:space="0" w:color="auto" w:frame="1"/>
          <w:lang w:val="es-ES"/>
        </w:rPr>
        <w:t>En el caso del artículo anterior, si el predio fuere urbano, el arrendamiento continuará por tiempo indefinido, y el arrendatario deberá pagar la renta que corresponda al tiempo que exceda al del contrato, con arreglo a lo que pagaba, así como el pago de los servicios públicos básicos y esenciales vinculados a la cosa arrendada que consuma</w:t>
      </w:r>
      <w:r w:rsidRPr="007C6EA6">
        <w:rPr>
          <w:rFonts w:ascii="Arial" w:hAnsi="Arial" w:cs="Arial"/>
          <w:lang w:val="es-ES"/>
        </w:rPr>
        <w:t xml:space="preserve">.  </w:t>
      </w:r>
    </w:p>
    <w:p w:rsidR="0034041D" w:rsidRPr="00B75CEF" w:rsidRDefault="0034041D" w:rsidP="00B75CEF">
      <w:pPr>
        <w:spacing w:after="240"/>
        <w:ind w:firstLine="720"/>
        <w:jc w:val="right"/>
        <w:rPr>
          <w:rFonts w:ascii="Arial" w:hAnsi="Arial" w:cs="Arial"/>
          <w:i/>
          <w:sz w:val="18"/>
          <w:lang w:val="es-ES"/>
        </w:rPr>
      </w:pPr>
      <w:hyperlink w:anchor="Artículo2361" w:history="1">
        <w:r w:rsidR="00B75CEF">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2362</w:t>
      </w:r>
      <w:r w:rsidRPr="007C6EA6">
        <w:rPr>
          <w:rFonts w:ascii="Arial" w:hAnsi="Arial" w:cs="Arial"/>
          <w:lang w:val="es-ES"/>
        </w:rPr>
        <w:t xml:space="preserve">.- Cuando haya prórroga en el contrato de arrendamiento y en los casos de que hablan los dos </w:t>
      </w:r>
      <w:r w:rsidRPr="007C6EA6">
        <w:rPr>
          <w:rFonts w:ascii="Arial" w:hAnsi="Arial" w:cs="Arial"/>
          <w:color w:val="000000"/>
        </w:rPr>
        <w:t>artículos</w:t>
      </w:r>
      <w:r w:rsidRPr="007C6EA6">
        <w:rPr>
          <w:rFonts w:ascii="Arial" w:hAnsi="Arial" w:cs="Arial"/>
          <w:lang w:val="es-ES"/>
        </w:rPr>
        <w:t xml:space="preserve"> anteriores, cesan las obligaciones otorgadas por un tercero para la seguridad del arrendamiento,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2363</w:t>
      </w:r>
      <w:r w:rsidRPr="007C6EA6">
        <w:rPr>
          <w:rFonts w:ascii="Arial" w:hAnsi="Arial" w:cs="Arial"/>
          <w:lang w:val="es-ES"/>
        </w:rPr>
        <w:t xml:space="preserve">.- El arrendador puede exigir la rescisión del contrato: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Por falta de pago de la renta en los términos prevenidos en los </w:t>
      </w:r>
      <w:r w:rsidRPr="007C6EA6">
        <w:rPr>
          <w:rFonts w:ascii="Arial" w:hAnsi="Arial" w:cs="Arial"/>
          <w:color w:val="000000"/>
        </w:rPr>
        <w:t>artículos</w:t>
      </w:r>
      <w:r w:rsidRPr="007C6EA6">
        <w:rPr>
          <w:rFonts w:ascii="Arial" w:hAnsi="Arial" w:cs="Arial"/>
          <w:lang w:val="es-ES"/>
        </w:rPr>
        <w:t xml:space="preserve"> 2326 y 2328.</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usarse la cosa en contravención a lo dispuesto en la fracción III del artículo 2299.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el subarriendo de la cosa en contravención a lo dispuesto en el artículo 2354.</w:t>
      </w:r>
    </w:p>
    <w:p w:rsidR="0034041D" w:rsidRDefault="0034041D" w:rsidP="00B75CEF">
      <w:pPr>
        <w:spacing w:before="120"/>
        <w:ind w:firstLine="720"/>
        <w:jc w:val="both"/>
        <w:rPr>
          <w:rFonts w:ascii="Arial" w:eastAsia="Calibri" w:hAnsi="Arial" w:cs="Arial"/>
          <w:bdr w:val="none" w:sz="0" w:space="0" w:color="auto" w:frame="1"/>
          <w:lang w:val="es-ES"/>
        </w:rPr>
      </w:pPr>
      <w:r w:rsidRPr="007C6EA6">
        <w:rPr>
          <w:rFonts w:ascii="Arial" w:eastAsia="Calibri" w:hAnsi="Arial" w:cs="Arial"/>
          <w:bdr w:val="none" w:sz="0" w:space="0" w:color="auto" w:frame="1"/>
          <w:lang w:val="es-ES"/>
        </w:rPr>
        <w:t>IV.- En su caso, por falta de pago por dos meses consecutivos sin causa justificada de los servicios públicos básicos y esenciales vinculados a la cosa arrendada.</w:t>
      </w:r>
    </w:p>
    <w:p w:rsidR="00B75CEF" w:rsidRPr="00B75CEF" w:rsidRDefault="00B75CEF" w:rsidP="00B75CEF">
      <w:pPr>
        <w:spacing w:after="120"/>
        <w:ind w:firstLine="720"/>
        <w:jc w:val="right"/>
        <w:rPr>
          <w:rFonts w:ascii="Arial" w:hAnsi="Arial" w:cs="Arial"/>
          <w:i/>
          <w:sz w:val="18"/>
          <w:lang w:val="es-ES"/>
        </w:rPr>
      </w:pPr>
      <w:hyperlink w:anchor="Artículo2363" w:history="1">
        <w:r>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2364</w:t>
      </w:r>
      <w:r w:rsidRPr="007C6EA6">
        <w:rPr>
          <w:rFonts w:ascii="Arial" w:hAnsi="Arial" w:cs="Arial"/>
          <w:lang w:val="es-ES"/>
        </w:rPr>
        <w:t>.- En los casos del artículo 2319 el arrendatario podrá rescindir el contrato cuando la pérdida del uso fuere total, y aún cuando fuere parcial, si la reparación durare más de dos meses.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2365</w:t>
      </w:r>
      <w:r w:rsidRPr="007C6EA6">
        <w:rPr>
          <w:rFonts w:ascii="Arial" w:hAnsi="Arial" w:cs="Arial"/>
          <w:lang w:val="es-ES"/>
        </w:rPr>
        <w:t>.- Si el arrendatario no hiciere uso del derecho que para rescindir el contrato le concede el artículo anterior, hecha la reparación continuará en el uso de la cosa, pagando la misma renta hasta que termine el plazo del arrendamiento.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2366</w:t>
      </w:r>
      <w:r w:rsidRPr="007C6EA6">
        <w:rPr>
          <w:rFonts w:ascii="Arial" w:hAnsi="Arial" w:cs="Arial"/>
          <w:lang w:val="es-ES"/>
        </w:rPr>
        <w:t>.- Si el arrendador, sin motivo fundado, se opone al subarriendo que con derecho pretenda hacer el arrendatario, podrá este pedir la rescisión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2367</w:t>
      </w:r>
      <w:r w:rsidRPr="007C6EA6">
        <w:rPr>
          <w:rFonts w:ascii="Arial" w:hAnsi="Arial" w:cs="Arial"/>
          <w:lang w:val="es-ES"/>
        </w:rPr>
        <w:t>.-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2368</w:t>
      </w:r>
      <w:r w:rsidRPr="007C6EA6">
        <w:rPr>
          <w:rFonts w:ascii="Arial" w:hAnsi="Arial" w:cs="Arial"/>
          <w:lang w:val="es-ES"/>
        </w:rPr>
        <w:t>.- En el caso del artículo anterior se observará lo que dispone el artículo 2360 si el predio fuere rústico, y si fuere urbano, lo que previene el artículo 2361.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2369</w:t>
      </w:r>
      <w:r w:rsidRPr="007C6EA6">
        <w:rPr>
          <w:rFonts w:ascii="Arial" w:hAnsi="Arial" w:cs="Arial"/>
          <w:lang w:val="es-ES"/>
        </w:rPr>
        <w:t>.- Si el predio dado en arrendamiento fuere enajenado judicialmente, el contrato de arrendamiento subsistirá, a menos que aparezca que se celebró dentro de los sesenta días anteriores al secuestro de la finca, en cuyo caso el arrendamiento podrá darse por concluido.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2370</w:t>
      </w:r>
      <w:r w:rsidRPr="007C6EA6">
        <w:rPr>
          <w:rFonts w:ascii="Arial" w:hAnsi="Arial" w:cs="Arial"/>
          <w:lang w:val="es-ES"/>
        </w:rPr>
        <w:t xml:space="preserve">.- En los casos de expropiación y de ejecución judicial, se observará lo dispuesto en los </w:t>
      </w:r>
      <w:r w:rsidRPr="007C6EA6">
        <w:rPr>
          <w:rFonts w:ascii="Arial" w:hAnsi="Arial" w:cs="Arial"/>
          <w:color w:val="000000"/>
        </w:rPr>
        <w:t>artículos</w:t>
      </w:r>
      <w:r w:rsidRPr="007C6EA6">
        <w:rPr>
          <w:rFonts w:ascii="Arial" w:hAnsi="Arial" w:cs="Arial"/>
          <w:lang w:val="es-ES"/>
        </w:rPr>
        <w:t xml:space="preserve"> 2330, 2331 y 2332.</w:t>
      </w:r>
    </w:p>
    <w:p w:rsidR="0034041D" w:rsidRPr="007C6EA6" w:rsidRDefault="0034041D" w:rsidP="0034041D">
      <w:pPr>
        <w:jc w:val="center"/>
        <w:rPr>
          <w:rFonts w:ascii="Arial" w:hAnsi="Arial" w:cs="Arial"/>
          <w:b/>
          <w:lang w:val="es-ES"/>
        </w:rPr>
      </w:pPr>
      <w:r w:rsidRPr="007C6EA6">
        <w:rPr>
          <w:rFonts w:ascii="Arial" w:hAnsi="Arial" w:cs="Arial"/>
          <w:b/>
          <w:lang w:val="es-ES"/>
        </w:rPr>
        <w:t>TITULO SEPTIMO</w:t>
      </w:r>
    </w:p>
    <w:p w:rsidR="0034041D" w:rsidRPr="007C6EA6" w:rsidRDefault="0034041D" w:rsidP="0034041D">
      <w:pPr>
        <w:jc w:val="center"/>
        <w:rPr>
          <w:rFonts w:ascii="Arial" w:hAnsi="Arial" w:cs="Arial"/>
          <w:b/>
          <w:lang w:val="es-ES"/>
        </w:rPr>
      </w:pPr>
      <w:r w:rsidRPr="007C6EA6">
        <w:rPr>
          <w:rFonts w:ascii="Arial" w:hAnsi="Arial" w:cs="Arial"/>
          <w:b/>
          <w:lang w:val="es-ES"/>
        </w:rPr>
        <w:t>DEL COMODATO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2371</w:t>
      </w:r>
      <w:r w:rsidRPr="007C6EA6">
        <w:rPr>
          <w:rFonts w:ascii="Arial" w:hAnsi="Arial" w:cs="Arial"/>
          <w:lang w:val="es-ES"/>
        </w:rPr>
        <w:t>.- El comodato es un contrato por el cual uno de los contratantes se obliga a conceder gratuitamente el uso de una cosa no fungible, y el otro contrae la obligación de restituirla individualmente.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2372</w:t>
      </w:r>
      <w:r w:rsidRPr="007C6EA6">
        <w:rPr>
          <w:rFonts w:ascii="Arial" w:hAnsi="Arial" w:cs="Arial"/>
          <w:lang w:val="es-ES"/>
        </w:rPr>
        <w:t>.- Cuando el préstamo tuviere por objeto cosas consumibles, sólo será comodato si ellas fuesen prestadas como no fungibles, es decir, para ser restituídas idénticamente.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2373</w:t>
      </w:r>
      <w:r w:rsidRPr="007C6EA6">
        <w:rPr>
          <w:rFonts w:ascii="Arial" w:hAnsi="Arial" w:cs="Arial"/>
          <w:lang w:val="es-ES"/>
        </w:rPr>
        <w:t>.- Los tutores, curadores y en general todos los administradores de bienes ajenos, no podrán dar en comodato, sin autorización especial, los bienes confiados a su guarda.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2374</w:t>
      </w:r>
      <w:r w:rsidRPr="007C6EA6">
        <w:rPr>
          <w:rFonts w:ascii="Arial" w:hAnsi="Arial" w:cs="Arial"/>
          <w:lang w:val="es-ES"/>
        </w:rPr>
        <w:t>.- Sin permiso del comodante no puede el comodatario conceder a un tercero el uso de la cosa entregada en comodato.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2375</w:t>
      </w:r>
      <w:r w:rsidRPr="007C6EA6">
        <w:rPr>
          <w:rFonts w:ascii="Arial" w:hAnsi="Arial" w:cs="Arial"/>
          <w:lang w:val="es-ES"/>
        </w:rPr>
        <w:t>.- El comodatario adquiere el uso, pero no los frutos y accesiones de la cosa prestada.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2376</w:t>
      </w:r>
      <w:r w:rsidRPr="007C6EA6">
        <w:rPr>
          <w:rFonts w:ascii="Arial" w:hAnsi="Arial" w:cs="Arial"/>
          <w:lang w:val="es-ES"/>
        </w:rPr>
        <w:t>.- El comodatario está obligado a poner toda diligencia en la conservación de la cosa, y es responsable de todo deterioro que ella sufra por su culpa.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2377</w:t>
      </w:r>
      <w:r w:rsidRPr="007C6EA6">
        <w:rPr>
          <w:rFonts w:ascii="Arial" w:hAnsi="Arial" w:cs="Arial"/>
          <w:lang w:val="es-ES"/>
        </w:rPr>
        <w:t>.- Si el deterioro es tal que la cosa no sea susceptible de emplearse en su uso ordinario, podrá el comodante exigir el valor anterior de ella, abandonando su propiedad al comodatario.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2378</w:t>
      </w:r>
      <w:r w:rsidRPr="007C6EA6">
        <w:rPr>
          <w:rFonts w:ascii="Arial" w:hAnsi="Arial" w:cs="Arial"/>
          <w:lang w:val="es-ES"/>
        </w:rPr>
        <w:t>.- El comodatario responde de la pérdida de la cosa si la emplea en uso diverso o por más tiempo del convenido, aún cuando aquélla sobrevenga por caso fortuito.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2379</w:t>
      </w:r>
      <w:r w:rsidRPr="007C6EA6">
        <w:rPr>
          <w:rFonts w:ascii="Arial" w:hAnsi="Arial" w:cs="Arial"/>
          <w:lang w:val="es-ES"/>
        </w:rPr>
        <w:t>.- Si la cosa perece por caso fortuito, de que el comodatario haya podido garantizarla empleando la suya propia, o si no pudiendo conservar más que una de las dos, ha preferido la suya, responde de la pérdida de la otra.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2380</w:t>
      </w:r>
      <w:r w:rsidRPr="007C6EA6">
        <w:rPr>
          <w:rFonts w:ascii="Arial" w:hAnsi="Arial" w:cs="Arial"/>
          <w:lang w:val="es-ES"/>
        </w:rPr>
        <w:t xml:space="preserve">.- Si la cosa ha sido estimada al prestarla, su pérdida, aún cuando </w:t>
      </w:r>
      <w:r w:rsidRPr="007C6EA6">
        <w:rPr>
          <w:rFonts w:ascii="Arial" w:hAnsi="Arial" w:cs="Arial"/>
          <w:lang w:val="es-ES"/>
        </w:rPr>
        <w:lastRenderedPageBreak/>
        <w:t>sobrevenga por caso fortuito, es de cuenta del comodatario, quien deberá entregar el precio, si no hay convenio expreso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2381</w:t>
      </w:r>
      <w:r w:rsidRPr="007C6EA6">
        <w:rPr>
          <w:rFonts w:ascii="Arial" w:hAnsi="Arial" w:cs="Arial"/>
          <w:lang w:val="es-ES"/>
        </w:rPr>
        <w:t>.- Si la cosa se deteriora por el solo efecto del uso para que fue prestada, y sin culpa del comodatario, no es éste responsable del deterioro.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2382.-</w:t>
      </w:r>
      <w:r w:rsidRPr="007C6EA6">
        <w:rPr>
          <w:rFonts w:ascii="Arial" w:hAnsi="Arial" w:cs="Arial"/>
          <w:lang w:val="es-ES"/>
        </w:rPr>
        <w:t xml:space="preserve"> El comodatario no tiene derecho para repetir el importe de los gastos ordinarios que se necesiten para el uso y la conservación de la cosa prestada.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2383</w:t>
      </w:r>
      <w:r w:rsidRPr="007C6EA6">
        <w:rPr>
          <w:rFonts w:ascii="Arial" w:hAnsi="Arial" w:cs="Arial"/>
          <w:lang w:val="es-ES"/>
        </w:rPr>
        <w:t>.- Tampoco tiene derecho el comodatario para retener la cosa a pretexto de lo que por expensas o por cualquiera otra causa le deba el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2384</w:t>
      </w:r>
      <w:r w:rsidRPr="007C6EA6">
        <w:rPr>
          <w:rFonts w:ascii="Arial" w:hAnsi="Arial" w:cs="Arial"/>
          <w:lang w:val="es-ES"/>
        </w:rPr>
        <w:t>.- Siendo dos o más los comodatarios, están sujetos solidariamente a las mismas obligaciones.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2385</w:t>
      </w:r>
      <w:r w:rsidRPr="007C6EA6">
        <w:rPr>
          <w:rFonts w:ascii="Arial" w:hAnsi="Arial" w:cs="Arial"/>
          <w:lang w:val="es-ES"/>
        </w:rPr>
        <w:t>.- Si no se ha determinado el uso o el plazo del préstamo, el comodante podrá exigir la cosa cuando le pareciere. En este caso, la prueba de haber convenido uso o plazo, incumbe al comodatario.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2386</w:t>
      </w:r>
      <w:r w:rsidRPr="007C6EA6">
        <w:rPr>
          <w:rFonts w:ascii="Arial" w:hAnsi="Arial" w:cs="Arial"/>
          <w:lang w:val="es-ES"/>
        </w:rPr>
        <w:t>.-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2387</w:t>
      </w:r>
      <w:r w:rsidRPr="007C6EA6">
        <w:rPr>
          <w:rFonts w:ascii="Arial" w:hAnsi="Arial" w:cs="Arial"/>
          <w:lang w:val="es-ES"/>
        </w:rPr>
        <w:t>.- Si durante el préstamo el comodatario ha tenido que hacer, para la conservación de la cosa, algún gasto extraordinario y de tal manera urgente que no haya podido dar aviso de él al comodante, éste tendrá obligación de reembolsarlo.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2388</w:t>
      </w:r>
      <w:r w:rsidRPr="007C6EA6">
        <w:rPr>
          <w:rFonts w:ascii="Arial" w:hAnsi="Arial" w:cs="Arial"/>
          <w:lang w:val="es-ES"/>
        </w:rPr>
        <w:t>.- Cuando la cosa prestada tiene defectos tales que causen perjuicios al que se sirva de ella, el comodante es responsable de éstos, si conocía los defectos y no dio aviso oportuno al comodatario.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2389</w:t>
      </w:r>
      <w:r w:rsidRPr="007C6EA6">
        <w:rPr>
          <w:rFonts w:ascii="Arial" w:hAnsi="Arial" w:cs="Arial"/>
          <w:lang w:val="es-ES"/>
        </w:rPr>
        <w:t>.- El comodato termina por la muerte del comodatario.</w:t>
      </w:r>
    </w:p>
    <w:p w:rsidR="0034041D" w:rsidRPr="007C6EA6" w:rsidRDefault="0034041D" w:rsidP="0034041D">
      <w:pPr>
        <w:jc w:val="center"/>
        <w:rPr>
          <w:rFonts w:ascii="Arial" w:hAnsi="Arial" w:cs="Arial"/>
          <w:b/>
          <w:lang w:val="es-ES"/>
        </w:rPr>
      </w:pPr>
      <w:r w:rsidRPr="007C6EA6">
        <w:rPr>
          <w:rFonts w:ascii="Arial" w:hAnsi="Arial" w:cs="Arial"/>
          <w:b/>
          <w:lang w:val="es-ES"/>
        </w:rPr>
        <w:t>TITULO OCTAVO</w:t>
      </w:r>
    </w:p>
    <w:p w:rsidR="0034041D" w:rsidRPr="007C6EA6" w:rsidRDefault="0034041D" w:rsidP="0034041D">
      <w:pPr>
        <w:jc w:val="center"/>
        <w:rPr>
          <w:rFonts w:ascii="Arial" w:hAnsi="Arial" w:cs="Arial"/>
          <w:b/>
          <w:lang w:val="es-ES"/>
        </w:rPr>
      </w:pPr>
      <w:r w:rsidRPr="007C6EA6">
        <w:rPr>
          <w:rFonts w:ascii="Arial" w:hAnsi="Arial" w:cs="Arial"/>
          <w:b/>
          <w:lang w:val="es-ES"/>
        </w:rPr>
        <w:t>DEL DEPOSITO Y DEL SECUESTRO</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pt-BR"/>
        </w:rPr>
      </w:pPr>
      <w:r w:rsidRPr="007C6EA6">
        <w:rPr>
          <w:rFonts w:ascii="Arial" w:hAnsi="Arial" w:cs="Arial"/>
          <w:b/>
          <w:lang w:val="pt-BR"/>
        </w:rPr>
        <w:t>CAPITULO I</w:t>
      </w:r>
    </w:p>
    <w:p w:rsidR="0034041D" w:rsidRPr="007C6EA6" w:rsidRDefault="0034041D" w:rsidP="0034041D">
      <w:pPr>
        <w:jc w:val="center"/>
        <w:rPr>
          <w:rFonts w:ascii="Arial" w:hAnsi="Arial" w:cs="Arial"/>
          <w:b/>
          <w:lang w:val="pt-BR"/>
        </w:rPr>
      </w:pPr>
      <w:r w:rsidRPr="007C6EA6">
        <w:rPr>
          <w:rFonts w:ascii="Arial" w:hAnsi="Arial" w:cs="Arial"/>
          <w:b/>
          <w:lang w:val="pt-BR"/>
        </w:rPr>
        <w:t>DEL DEPOSITO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pt-BR"/>
        </w:rPr>
        <w:t>ARTICULO 2390</w:t>
      </w:r>
      <w:r w:rsidRPr="007C6EA6">
        <w:rPr>
          <w:rFonts w:ascii="Arial" w:hAnsi="Arial" w:cs="Arial"/>
          <w:lang w:val="pt-BR"/>
        </w:rPr>
        <w:t xml:space="preserve">.- </w:t>
      </w:r>
      <w:r w:rsidRPr="007C6EA6">
        <w:rPr>
          <w:rFonts w:ascii="Arial" w:hAnsi="Arial" w:cs="Arial"/>
          <w:lang w:val="es-ES"/>
        </w:rPr>
        <w:t>El depósito es un contrato por el cual el depositario se obliga hacia el depositante a recibir una cosa, mueble o inmueble que aquél le confía, y a guardarla para restituirla cuando la pida el depositante.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2391</w:t>
      </w:r>
      <w:r w:rsidRPr="007C6EA6">
        <w:rPr>
          <w:rFonts w:ascii="Arial" w:hAnsi="Arial" w:cs="Arial"/>
          <w:lang w:val="es-ES"/>
        </w:rPr>
        <w:t xml:space="preserve">.- Salvo pacto en contrario, el depositario tiene derecho a exigir </w:t>
      </w:r>
      <w:r w:rsidRPr="007C6EA6">
        <w:rPr>
          <w:rFonts w:ascii="Arial" w:hAnsi="Arial" w:cs="Arial"/>
          <w:lang w:val="es-ES"/>
        </w:rPr>
        <w:lastRenderedPageBreak/>
        <w:t>retribución por el depósito, la cual se arreglará a los términos del contrato y, en su defecto, a los usos del lugar en que se constituya el depósito.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2392</w:t>
      </w:r>
      <w:r w:rsidRPr="007C6EA6">
        <w:rPr>
          <w:rFonts w:ascii="Arial" w:hAnsi="Arial" w:cs="Arial"/>
          <w:lang w:val="es-ES"/>
        </w:rPr>
        <w:t>.-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2393</w:t>
      </w:r>
      <w:r w:rsidRPr="007C6EA6">
        <w:rPr>
          <w:rFonts w:ascii="Arial" w:hAnsi="Arial" w:cs="Arial"/>
          <w:lang w:val="es-ES"/>
        </w:rPr>
        <w:t>.- La incapacidad de uno de los contratantes no exime al otro de las obligaciones a que están sujetos el que deposita y el depositario.</w:t>
      </w:r>
    </w:p>
    <w:p w:rsidR="00B75CEF" w:rsidRDefault="0034041D" w:rsidP="00B75CEF">
      <w:pPr>
        <w:spacing w:before="240"/>
        <w:ind w:firstLine="720"/>
        <w:jc w:val="both"/>
        <w:rPr>
          <w:rFonts w:ascii="Arial" w:hAnsi="Arial" w:cs="Arial"/>
          <w:color w:val="000000"/>
          <w:lang w:val="es-ES"/>
        </w:rPr>
      </w:pPr>
      <w:r w:rsidRPr="007C6EA6">
        <w:rPr>
          <w:rFonts w:ascii="Arial" w:hAnsi="Arial" w:cs="Arial"/>
          <w:b/>
          <w:lang w:val="es-ES"/>
        </w:rPr>
        <w:t>ARTICULO 2394</w:t>
      </w:r>
      <w:r w:rsidRPr="007C6EA6">
        <w:rPr>
          <w:rFonts w:ascii="Arial" w:hAnsi="Arial" w:cs="Arial"/>
          <w:lang w:val="es-ES"/>
        </w:rPr>
        <w:t xml:space="preserve">.- </w:t>
      </w:r>
      <w:r w:rsidRPr="007C6EA6">
        <w:rPr>
          <w:rFonts w:ascii="Arial" w:hAnsi="Arial" w:cs="Arial"/>
          <w:color w:val="000000"/>
          <w:lang w:val="es-ES"/>
        </w:rPr>
        <w:t>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r w:rsidRPr="007C6EA6">
        <w:rPr>
          <w:rFonts w:ascii="Arial" w:hAnsi="Arial" w:cs="Arial"/>
          <w:color w:val="000000"/>
          <w:lang w:val="es-ES"/>
        </w:rPr>
        <w:tab/>
        <w:t xml:space="preserve">        </w:t>
      </w:r>
    </w:p>
    <w:p w:rsidR="0034041D" w:rsidRPr="00B75CEF" w:rsidRDefault="0034041D" w:rsidP="00B75CEF">
      <w:pPr>
        <w:spacing w:after="240"/>
        <w:ind w:firstLine="720"/>
        <w:jc w:val="right"/>
        <w:rPr>
          <w:rFonts w:ascii="Arial" w:hAnsi="Arial" w:cs="Arial"/>
          <w:i/>
          <w:sz w:val="18"/>
          <w:lang w:val="es-ES"/>
        </w:rPr>
      </w:pPr>
      <w:hyperlink w:anchor="Artículo2394" w:history="1">
        <w:r w:rsidR="00B75CEF">
          <w:rPr>
            <w:rFonts w:ascii="Arial" w:hAnsi="Arial" w:cs="Arial"/>
            <w:i/>
            <w:color w:val="0000FF"/>
            <w:sz w:val="18"/>
            <w:u w:val="single"/>
            <w:lang w:val="es-ES"/>
          </w:rPr>
          <w:t>Artículo</w:t>
        </w:r>
        <w:r w:rsidR="00A67DD9">
          <w:rPr>
            <w:rFonts w:ascii="Arial" w:hAnsi="Arial" w:cs="Arial"/>
            <w:i/>
            <w:color w:val="0000FF"/>
            <w:sz w:val="18"/>
            <w:u w:val="single"/>
            <w:lang w:val="es-ES"/>
          </w:rPr>
          <w:t xml:space="preserve">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2395</w:t>
      </w:r>
      <w:r w:rsidRPr="007C6EA6">
        <w:rPr>
          <w:rFonts w:ascii="Arial" w:hAnsi="Arial" w:cs="Arial"/>
          <w:lang w:val="es-ES"/>
        </w:rPr>
        <w:t>.- Cuando la incapacidad no fuere absoluta, podrá el depositario ser condenado al pago de daños y perjuicios, si hubiere procedido con dolo o mala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2396</w:t>
      </w:r>
      <w:r w:rsidRPr="007C6EA6">
        <w:rPr>
          <w:rFonts w:ascii="Arial" w:hAnsi="Arial" w:cs="Arial"/>
          <w:lang w:val="es-ES"/>
        </w:rPr>
        <w:t>.- El depositario está obligado a conservar la cosa objeto del depósito, según la reciba y a devolverla cuando el depositante se lo pida, aunque al constituirse el depósito se hubiere fijado plazo y éste no hubiere llegado.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la conservación del depósito responderá el depositario de los menoscabos, daños y perjuicios que las cosas depositadas sufrieren por su malicia o negligencia.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2397</w:t>
      </w:r>
      <w:r w:rsidRPr="007C6EA6">
        <w:rPr>
          <w:rFonts w:ascii="Arial" w:hAnsi="Arial" w:cs="Arial"/>
          <w:lang w:val="es-ES"/>
        </w:rPr>
        <w:t>.- Si después de constituído el depósito tiene conocimiento el depositario de que la cosa es robada y de quién es el verdadero dueño, debe dar aviso a éste o a la autoridad competente, con la reserva debida.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2398</w:t>
      </w:r>
      <w:r w:rsidRPr="007C6EA6">
        <w:rPr>
          <w:rFonts w:ascii="Arial" w:hAnsi="Arial" w:cs="Arial"/>
          <w:lang w:val="es-ES"/>
        </w:rPr>
        <w:t>.- Si dentro de ocho días no se le manda judicialmente retener o entregar la cosa, puede devolverla al que la depositó, sin que por ello quede sujeto a responsabilidad alguna.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2399</w:t>
      </w:r>
      <w:r w:rsidRPr="007C6EA6">
        <w:rPr>
          <w:rFonts w:ascii="Arial" w:hAnsi="Arial" w:cs="Arial"/>
          <w:lang w:val="es-ES"/>
        </w:rPr>
        <w:t>.-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2400</w:t>
      </w:r>
      <w:r w:rsidRPr="007C6EA6">
        <w:rPr>
          <w:rFonts w:ascii="Arial" w:hAnsi="Arial" w:cs="Arial"/>
          <w:lang w:val="es-ES"/>
        </w:rPr>
        <w:t>.- El depositario entregará a cada depositante una parte de la cosa, si al constituirse el depósito se señaló la que a cada uno correspondía.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2401</w:t>
      </w:r>
      <w:r w:rsidRPr="007C6EA6">
        <w:rPr>
          <w:rFonts w:ascii="Arial" w:hAnsi="Arial" w:cs="Arial"/>
          <w:lang w:val="es-ES"/>
        </w:rPr>
        <w:t>.- Si no hubiere lugar designado para la entrega del depósito, la devolución se hará en el lugar donde se halla la cosa depositada. Los gastos de entrega serán de cuenta del depositante.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2402</w:t>
      </w:r>
      <w:r w:rsidRPr="007C6EA6">
        <w:rPr>
          <w:rFonts w:ascii="Arial" w:hAnsi="Arial" w:cs="Arial"/>
          <w:lang w:val="es-ES"/>
        </w:rPr>
        <w:t>.- El depositario no está obligado a entregar la cosa cuando judicialmente se haya mandado retener o embargar.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2403</w:t>
      </w:r>
      <w:r w:rsidRPr="007C6EA6">
        <w:rPr>
          <w:rFonts w:ascii="Arial" w:hAnsi="Arial" w:cs="Arial"/>
          <w:lang w:val="es-ES"/>
        </w:rPr>
        <w:t>.- El depositario puede, por justa causa, devolver la cosa antes del plazo convenido.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2404</w:t>
      </w:r>
      <w:r w:rsidRPr="007C6EA6">
        <w:rPr>
          <w:rFonts w:ascii="Arial" w:hAnsi="Arial" w:cs="Arial"/>
          <w:lang w:val="es-ES"/>
        </w:rPr>
        <w:t>.- Cuando el depositario descubra o pruebe que es suya la cosa depositada, y el depositante insista en sostener sus derechos, debe ocurrir al Juez pidiéndole orden para retenerla o para depositarla judicialmente.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2405</w:t>
      </w:r>
      <w:r w:rsidRPr="007C6EA6">
        <w:rPr>
          <w:rFonts w:ascii="Arial" w:hAnsi="Arial" w:cs="Arial"/>
          <w:lang w:val="es-ES"/>
        </w:rPr>
        <w:t>.- Cuando no se ha estipulado tiempo, el depositario puede devolver el depósito al depositante cuando quiera, siempre que le avise con una prudente anticipación, si se necesita preparar algo para la guarda de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2406</w:t>
      </w:r>
      <w:r w:rsidRPr="007C6EA6">
        <w:rPr>
          <w:rFonts w:ascii="Arial" w:hAnsi="Arial" w:cs="Arial"/>
          <w:lang w:val="es-ES"/>
        </w:rPr>
        <w:t>.- El depositante está obligado a indemnizar al depositario de todos los gastos que haya hecho en la conservación del depósito y de los perjuicios que por él haya sufrido.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2407</w:t>
      </w:r>
      <w:r w:rsidRPr="007C6EA6">
        <w:rPr>
          <w:rFonts w:ascii="Arial" w:hAnsi="Arial" w:cs="Arial"/>
          <w:lang w:val="es-ES"/>
        </w:rPr>
        <w:t>.- El depositario no puede retener la cosa, aún cuando al pedirsela no haya recibido el importe de las expensas a que se refiere el artículo anterior; pero si podrá, en este caso, si el pago no se le asegura, pedir judicialmente la retención del depósito.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2408</w:t>
      </w:r>
      <w:r w:rsidRPr="007C6EA6">
        <w:rPr>
          <w:rFonts w:ascii="Arial" w:hAnsi="Arial" w:cs="Arial"/>
          <w:lang w:val="es-ES"/>
        </w:rPr>
        <w:t>.- Tampoco puede retener la cosa como prenda que garantice otro crédito que tenga contra el depositante.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2409</w:t>
      </w:r>
      <w:r w:rsidRPr="007C6EA6">
        <w:rPr>
          <w:rFonts w:ascii="Arial" w:hAnsi="Arial" w:cs="Arial"/>
          <w:lang w:val="es-ES"/>
        </w:rPr>
        <w:t>.-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responsabilidad de que habla este artículo, no excederá de la suma de doscientos cincuenta pesos cuando no se pueda imputar culpa al hostelero o a su personal.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2410</w:t>
      </w:r>
      <w:r w:rsidRPr="007C6EA6">
        <w:rPr>
          <w:rFonts w:ascii="Arial" w:hAnsi="Arial" w:cs="Arial"/>
          <w:lang w:val="es-ES"/>
        </w:rPr>
        <w:t>.-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2411</w:t>
      </w:r>
      <w:r w:rsidRPr="007C6EA6">
        <w:rPr>
          <w:rFonts w:ascii="Arial" w:hAnsi="Arial" w:cs="Arial"/>
          <w:lang w:val="es-ES"/>
        </w:rPr>
        <w:t xml:space="preserve">.- El posadero no se exime de la responsabilidad que le imponen los dos </w:t>
      </w:r>
      <w:r w:rsidRPr="007C6EA6">
        <w:rPr>
          <w:rFonts w:ascii="Arial" w:hAnsi="Arial" w:cs="Arial"/>
          <w:color w:val="000000"/>
        </w:rPr>
        <w:t>artículos</w:t>
      </w:r>
      <w:r w:rsidRPr="007C6EA6">
        <w:rPr>
          <w:rFonts w:ascii="Arial" w:hAnsi="Arial" w:cs="Arial"/>
          <w:lang w:val="es-ES"/>
        </w:rPr>
        <w:t xml:space="preserve"> anteriores por avisos que ponga en su establecimiento para eludirla. Cualquier pacto que celebre, limitando o modificando esa responsabilidad, será nulo.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2412</w:t>
      </w:r>
      <w:r w:rsidRPr="007C6EA6">
        <w:rPr>
          <w:rFonts w:ascii="Arial" w:hAnsi="Arial" w:cs="Arial"/>
          <w:lang w:val="es-ES"/>
        </w:rPr>
        <w:t>.- Las fondas, cafés, casas de baño y otros establecimientos semejantes, no responden de los efectos que introduzcan los parroquianos, a menos que los pongan bajo el cuidado de los empleados del establecimiento.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DEL SECUESTRO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2413</w:t>
      </w:r>
      <w:r w:rsidRPr="007C6EA6">
        <w:rPr>
          <w:rFonts w:ascii="Arial" w:hAnsi="Arial" w:cs="Arial"/>
          <w:lang w:val="es-ES"/>
        </w:rPr>
        <w:t>.- El secuestro es el depósito de una cosa litigiosa en poder de un tercero hasta que se decida a quien debe entregarse.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2414</w:t>
      </w:r>
      <w:r w:rsidRPr="007C6EA6">
        <w:rPr>
          <w:rFonts w:ascii="Arial" w:hAnsi="Arial" w:cs="Arial"/>
          <w:lang w:val="es-ES"/>
        </w:rPr>
        <w:t>.- El secuestro es convencional o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2415</w:t>
      </w:r>
      <w:r w:rsidRPr="007C6EA6">
        <w:rPr>
          <w:rFonts w:ascii="Arial" w:hAnsi="Arial" w:cs="Arial"/>
          <w:lang w:val="es-ES"/>
        </w:rPr>
        <w:t>.- El secuestro convencional se verifica cuando los litigantes depositan la cosa litigiosa en poder de un tercero que se obliga a entregarla, concluido el pleito, al que conforme a la sentencia tenga derecho a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2416</w:t>
      </w:r>
      <w:r w:rsidRPr="007C6EA6">
        <w:rPr>
          <w:rFonts w:ascii="Arial" w:hAnsi="Arial" w:cs="Arial"/>
          <w:lang w:val="es-ES"/>
        </w:rPr>
        <w:t>.- El encargado del secuestro convencional no puede libertarse de él antes de la terminación del pleito, sino consintiendo en ello todas las partes interesadas, o por una causa que el Juez declare legítima.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2417</w:t>
      </w:r>
      <w:r w:rsidRPr="007C6EA6">
        <w:rPr>
          <w:rFonts w:ascii="Arial" w:hAnsi="Arial" w:cs="Arial"/>
          <w:lang w:val="es-ES"/>
        </w:rPr>
        <w:t>.- Fuera de las excepciones acabadas de mencionar, rigen para el secuestro convencional las mismas disposiciones que para el depósito.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2418</w:t>
      </w:r>
      <w:r w:rsidRPr="007C6EA6">
        <w:rPr>
          <w:rFonts w:ascii="Arial" w:hAnsi="Arial" w:cs="Arial"/>
          <w:lang w:val="es-ES"/>
        </w:rPr>
        <w:t>.- El secuestro judicial es el que se constituye por decreto del Juez.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2419</w:t>
      </w:r>
      <w:r w:rsidRPr="007C6EA6">
        <w:rPr>
          <w:rFonts w:ascii="Arial" w:hAnsi="Arial" w:cs="Arial"/>
          <w:lang w:val="es-ES"/>
        </w:rPr>
        <w:t>.- El secuestro judicial se rige por las disposiciones del Código de Procedimientos Civiles y, en su defecto, por las mismas del secuestro convencional.</w:t>
      </w:r>
    </w:p>
    <w:p w:rsidR="0034041D" w:rsidRPr="007C6EA6" w:rsidRDefault="0034041D" w:rsidP="0034041D">
      <w:pPr>
        <w:jc w:val="center"/>
        <w:rPr>
          <w:rFonts w:ascii="Arial" w:hAnsi="Arial" w:cs="Arial"/>
          <w:b/>
          <w:lang w:val="it-IT"/>
        </w:rPr>
      </w:pPr>
      <w:r w:rsidRPr="007C6EA6">
        <w:rPr>
          <w:rFonts w:ascii="Arial" w:hAnsi="Arial" w:cs="Arial"/>
          <w:b/>
          <w:lang w:val="it-IT"/>
        </w:rPr>
        <w:t>TITULO NOVENO</w:t>
      </w:r>
    </w:p>
    <w:p w:rsidR="0034041D" w:rsidRPr="007C6EA6" w:rsidRDefault="0034041D" w:rsidP="0034041D">
      <w:pPr>
        <w:jc w:val="center"/>
        <w:rPr>
          <w:rFonts w:ascii="Arial" w:hAnsi="Arial" w:cs="Arial"/>
          <w:b/>
          <w:lang w:val="it-IT"/>
        </w:rPr>
      </w:pPr>
      <w:r w:rsidRPr="007C6EA6">
        <w:rPr>
          <w:rFonts w:ascii="Arial" w:hAnsi="Arial" w:cs="Arial"/>
          <w:b/>
          <w:lang w:val="it-IT"/>
        </w:rPr>
        <w:t>DEL MANDATO</w:t>
      </w:r>
    </w:p>
    <w:p w:rsidR="0034041D" w:rsidRPr="007C6EA6" w:rsidRDefault="0034041D" w:rsidP="0034041D">
      <w:pPr>
        <w:jc w:val="center"/>
        <w:rPr>
          <w:rFonts w:ascii="Arial" w:hAnsi="Arial" w:cs="Arial"/>
          <w:lang w:val="it-IT"/>
        </w:rPr>
      </w:pPr>
    </w:p>
    <w:p w:rsidR="0034041D" w:rsidRPr="007C6EA6" w:rsidRDefault="0034041D" w:rsidP="0034041D">
      <w:pPr>
        <w:jc w:val="center"/>
        <w:rPr>
          <w:rFonts w:ascii="Arial" w:hAnsi="Arial" w:cs="Arial"/>
          <w:b/>
          <w:lang w:val="it-IT"/>
        </w:rPr>
      </w:pPr>
      <w:r w:rsidRPr="007C6EA6">
        <w:rPr>
          <w:rFonts w:ascii="Arial" w:hAnsi="Arial" w:cs="Arial"/>
          <w:b/>
          <w:lang w:val="it-IT"/>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GENERALES</w:t>
      </w:r>
    </w:p>
    <w:p w:rsidR="00A45F57" w:rsidRDefault="0034041D" w:rsidP="00A45F57">
      <w:pPr>
        <w:spacing w:before="240"/>
        <w:ind w:firstLine="720"/>
        <w:jc w:val="both"/>
        <w:rPr>
          <w:rFonts w:ascii="Arial" w:hAnsi="Arial" w:cs="Arial"/>
          <w:lang w:val="es-ES"/>
        </w:rPr>
      </w:pPr>
      <w:r w:rsidRPr="007C6EA6">
        <w:rPr>
          <w:rFonts w:ascii="Arial" w:hAnsi="Arial" w:cs="Arial"/>
          <w:b/>
          <w:lang w:val="es-ES"/>
        </w:rPr>
        <w:t>ARTICULO 2420</w:t>
      </w:r>
      <w:r w:rsidRPr="007C6EA6">
        <w:rPr>
          <w:rFonts w:ascii="Arial" w:hAnsi="Arial" w:cs="Arial"/>
          <w:lang w:val="es-ES"/>
        </w:rPr>
        <w:t>.- El mandato es un contrato por el cual el mandatario se obliga a ejecutar por cuenta del mandante los acto</w:t>
      </w:r>
      <w:r w:rsidR="007C6EA6">
        <w:rPr>
          <w:rFonts w:ascii="Arial" w:hAnsi="Arial" w:cs="Arial"/>
          <w:lang w:val="es-ES"/>
        </w:rPr>
        <w:t>s jurídicos que éste le encarga, y deberá contener el plazo por el que se confiere, de no contenerlo, el mandato termina a los tres años de su expedición sin gestión alguna.</w:t>
      </w:r>
      <w:r w:rsidR="0078263C">
        <w:rPr>
          <w:rFonts w:ascii="Arial" w:hAnsi="Arial" w:cs="Arial"/>
          <w:lang w:val="es-ES"/>
        </w:rPr>
        <w:t xml:space="preserve">  </w:t>
      </w:r>
    </w:p>
    <w:p w:rsidR="0034041D" w:rsidRPr="00A45F57" w:rsidRDefault="0078263C" w:rsidP="00A45F57">
      <w:pPr>
        <w:spacing w:after="240"/>
        <w:ind w:firstLine="720"/>
        <w:jc w:val="right"/>
        <w:rPr>
          <w:rStyle w:val="Hipervnculo"/>
          <w:rFonts w:ascii="Arial" w:hAnsi="Arial" w:cs="Arial"/>
          <w:i/>
          <w:sz w:val="20"/>
          <w:szCs w:val="20"/>
          <w:lang w:val="es-ES"/>
        </w:rPr>
      </w:pPr>
      <w:r>
        <w:rPr>
          <w:rFonts w:ascii="Arial" w:hAnsi="Arial" w:cs="Arial"/>
          <w:lang w:val="es-ES"/>
        </w:rPr>
        <w:t xml:space="preserve">                </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sz w:val="20"/>
          <w:szCs w:val="20"/>
          <w:lang w:val="es-ES"/>
        </w:rPr>
        <w:fldChar w:fldCharType="begin"/>
      </w:r>
      <w:r>
        <w:rPr>
          <w:rFonts w:ascii="Arial" w:hAnsi="Arial" w:cs="Arial"/>
          <w:sz w:val="20"/>
          <w:szCs w:val="20"/>
          <w:lang w:val="es-ES"/>
        </w:rPr>
        <w:instrText xml:space="preserve"> HYPERLINK  \l "Artículo2420" </w:instrText>
      </w:r>
      <w:r>
        <w:rPr>
          <w:rFonts w:ascii="Arial" w:hAnsi="Arial" w:cs="Arial"/>
          <w:sz w:val="20"/>
          <w:szCs w:val="20"/>
          <w:lang w:val="es-ES"/>
        </w:rPr>
      </w:r>
      <w:r>
        <w:rPr>
          <w:rFonts w:ascii="Arial" w:hAnsi="Arial" w:cs="Arial"/>
          <w:sz w:val="20"/>
          <w:szCs w:val="20"/>
          <w:lang w:val="es-ES"/>
        </w:rPr>
        <w:fldChar w:fldCharType="separate"/>
      </w:r>
      <w:r w:rsidR="00A45F57" w:rsidRPr="00A45F57">
        <w:rPr>
          <w:rStyle w:val="Hipervnculo"/>
          <w:rFonts w:ascii="Arial" w:hAnsi="Arial" w:cs="Arial"/>
          <w:i/>
          <w:sz w:val="18"/>
          <w:szCs w:val="20"/>
          <w:lang w:val="es-ES"/>
        </w:rPr>
        <w:t>Artículo</w:t>
      </w:r>
      <w:r w:rsidR="00A45F57">
        <w:rPr>
          <w:rStyle w:val="Hipervnculo"/>
          <w:rFonts w:ascii="Arial" w:hAnsi="Arial" w:cs="Arial"/>
          <w:i/>
          <w:sz w:val="18"/>
          <w:szCs w:val="20"/>
          <w:lang w:val="es-ES"/>
        </w:rPr>
        <w:t xml:space="preserve"> </w:t>
      </w:r>
      <w:r w:rsidR="00A45F57" w:rsidRPr="00A45F57">
        <w:rPr>
          <w:rStyle w:val="Hipervnculo"/>
          <w:rFonts w:ascii="Arial" w:hAnsi="Arial" w:cs="Arial"/>
          <w:i/>
          <w:sz w:val="18"/>
          <w:szCs w:val="20"/>
          <w:lang w:val="es-ES"/>
        </w:rPr>
        <w:t>Reformado</w:t>
      </w:r>
    </w:p>
    <w:p w:rsidR="0034041D" w:rsidRPr="007C6EA6" w:rsidRDefault="0078263C" w:rsidP="00A45F57">
      <w:pPr>
        <w:spacing w:after="240"/>
        <w:ind w:firstLine="720"/>
        <w:jc w:val="both"/>
        <w:rPr>
          <w:rFonts w:ascii="Arial" w:hAnsi="Arial" w:cs="Arial"/>
          <w:lang w:val="es-ES"/>
        </w:rPr>
      </w:pPr>
      <w:r>
        <w:rPr>
          <w:rFonts w:ascii="Arial" w:hAnsi="Arial" w:cs="Arial"/>
          <w:sz w:val="20"/>
          <w:szCs w:val="20"/>
          <w:lang w:val="es-ES"/>
        </w:rPr>
        <w:fldChar w:fldCharType="end"/>
      </w:r>
      <w:r w:rsidR="0034041D" w:rsidRPr="007C6EA6">
        <w:rPr>
          <w:rFonts w:ascii="Arial" w:hAnsi="Arial" w:cs="Arial"/>
          <w:b/>
          <w:lang w:val="es-ES"/>
        </w:rPr>
        <w:t>ARTICULO 2421</w:t>
      </w:r>
      <w:r w:rsidR="0034041D" w:rsidRPr="007C6EA6">
        <w:rPr>
          <w:rFonts w:ascii="Arial" w:hAnsi="Arial" w:cs="Arial"/>
          <w:lang w:val="es-ES"/>
        </w:rPr>
        <w:t>.- El contrato de mandato se reputa perfecto por la aceptación del mandatario.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El mandato que implica el ejercicio de una profesión se presume aceptado cuando es conferido a personas que ofrecen al público el ejercicio de su profesión, por el solo hecho de qué no lo rehusen dentro de los tres días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aceptación puede ser expresa o tácita. Aceptación tácita es todo acto en ejecución de un mandato.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2422</w:t>
      </w:r>
      <w:r w:rsidRPr="007C6EA6">
        <w:rPr>
          <w:rFonts w:ascii="Arial" w:hAnsi="Arial" w:cs="Arial"/>
          <w:lang w:val="es-ES"/>
        </w:rPr>
        <w:t>.- Pueden ser objeto del mandato todos los actos lícitos para los que la Ley no exige la intervención personal del interesado.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2423</w:t>
      </w:r>
      <w:r w:rsidRPr="007C6EA6">
        <w:rPr>
          <w:rFonts w:ascii="Arial" w:hAnsi="Arial" w:cs="Arial"/>
          <w:lang w:val="es-ES"/>
        </w:rPr>
        <w:t>.- Solamente será gratuito el mandato cuando así se haya convenido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2424</w:t>
      </w:r>
      <w:r w:rsidRPr="007C6EA6">
        <w:rPr>
          <w:rFonts w:ascii="Arial" w:hAnsi="Arial" w:cs="Arial"/>
          <w:lang w:val="es-ES"/>
        </w:rPr>
        <w:t>.- El mandato puede ser escrito o verbal.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2425</w:t>
      </w:r>
      <w:r w:rsidRPr="007C6EA6">
        <w:rPr>
          <w:rFonts w:ascii="Arial" w:hAnsi="Arial" w:cs="Arial"/>
          <w:lang w:val="es-ES"/>
        </w:rPr>
        <w:t>.- El mandato escrito puede otorgarse: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En escritura 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En carta poder sin ratificación de firmas.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2426</w:t>
      </w:r>
      <w:r w:rsidRPr="007C6EA6">
        <w:rPr>
          <w:rFonts w:ascii="Arial" w:hAnsi="Arial" w:cs="Arial"/>
          <w:lang w:val="es-ES"/>
        </w:rPr>
        <w:t>.- El mandato verbal es el otorgado de palabra entre presentes, hayan o no intervenido testigos.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el mandato haya sido verbal debe ratificarse por escrito antes de que concluya el negocio para que se dió.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2427</w:t>
      </w:r>
      <w:r w:rsidRPr="007C6EA6">
        <w:rPr>
          <w:rFonts w:ascii="Arial" w:hAnsi="Arial" w:cs="Arial"/>
          <w:lang w:val="es-ES"/>
        </w:rPr>
        <w:t>.- El mandato puede ser general o especial. Son generales los contenidos en los tres primeros párrafos del artículo 2428. Cualquiera otro mandato tendrá el carácter de especial.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2428</w:t>
      </w:r>
      <w:r w:rsidRPr="007C6EA6">
        <w:rPr>
          <w:rFonts w:ascii="Arial" w:hAnsi="Arial" w:cs="Arial"/>
          <w:lang w:val="es-ES"/>
        </w:rPr>
        <w:t>.- En todos los poderes generales para pleitos y cobranzas, bastará que se diga que se otorga con todas las facultades generales y las especiales que requieran cláusula especial conforme a la Ley, para que se entiendan conferidos sin limitación alguna.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los poderes generales para administrar bienes, bastará expresar que se dan con ese carácter, para que el apoderado tenga toda clase de facultades administrativas.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los poderes generales, para ejercer actos de dominio, bastará que se den con ese carácter para que el apoderado tenga todas las facultades de dueño, tanto en lo relativo a los bienes, como para hacer toda clase de gestiones a fin de defenderlos.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Cuando se quisieren limitar, en los tres casos antes mencionados las facultades de los apoderados, se consignarán las limitaciones, o los poderes serán especiales.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notarios insertarán este artículo en los testimonios de los poderes que otorguen.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2429</w:t>
      </w:r>
      <w:r w:rsidRPr="007C6EA6">
        <w:rPr>
          <w:rFonts w:ascii="Arial" w:hAnsi="Arial" w:cs="Arial"/>
          <w:lang w:val="es-ES"/>
        </w:rPr>
        <w:t>.- El mandato debe otorgarse en escritura pública o en carta poder firmada ante dos testigos y ratificadas las firmas del otorgante y testigos ante notario, ante los Jueces o autoridades administrativas correspondientes: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sea general;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el interés del negocio para que se confiere llegue a cinco mil pesos o exceda de esa cantidad;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en virtud de él haya de ejecutar el mandatario, a nombre del mandante, algún acto que conforme a la Ley debe constar en instrumento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2430</w:t>
      </w:r>
      <w:r w:rsidRPr="007C6EA6">
        <w:rPr>
          <w:rFonts w:ascii="Arial" w:hAnsi="Arial" w:cs="Arial"/>
          <w:lang w:val="es-ES"/>
        </w:rPr>
        <w:t>.- El mandato podrá otorgarse en escrito privado firmado ante dos testigos, sin que sea necesaria la previa ratificación de las firmas, cuando el interés del negocio para que se confiere exceda de doscientos pesos y no llegue a cinco mil.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Sólo puede ser verbal el mandato cuando el interés del negocio no exceda de doscientos pesos.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2431</w:t>
      </w:r>
      <w:r w:rsidRPr="007C6EA6">
        <w:rPr>
          <w:rFonts w:ascii="Arial" w:hAnsi="Arial" w:cs="Arial"/>
          <w:lang w:val="es-ES"/>
        </w:rPr>
        <w:t xml:space="preserve">.- La omisión de los requisitos establecidos en los </w:t>
      </w:r>
      <w:r w:rsidRPr="007C6EA6">
        <w:rPr>
          <w:rFonts w:ascii="Arial" w:hAnsi="Arial" w:cs="Arial"/>
          <w:color w:val="000000"/>
        </w:rPr>
        <w:t>artículos</w:t>
      </w:r>
      <w:r w:rsidRPr="007C6EA6">
        <w:rPr>
          <w:rFonts w:ascii="Arial" w:hAnsi="Arial" w:cs="Arial"/>
          <w:lang w:val="es-ES"/>
        </w:rPr>
        <w:t xml:space="preserve"> que preceden, anula el mandato, y sólo deja subsistentes las obligaciones contraídas entre el tercero que haya procedido de buena fe y el mandatario, como si éste hubiese obrado en negocio propio.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2432</w:t>
      </w:r>
      <w:r w:rsidRPr="007C6EA6">
        <w:rPr>
          <w:rFonts w:ascii="Arial" w:hAnsi="Arial" w:cs="Arial"/>
          <w:lang w:val="es-ES"/>
        </w:rPr>
        <w:t>.- Si el mandante, el mandatario y el que haya tratado con este proceden de mala fe, ninguno de ellos tendrá derecho de hacer valer la falta de forma del mandato.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2433</w:t>
      </w:r>
      <w:r w:rsidRPr="007C6EA6">
        <w:rPr>
          <w:rFonts w:ascii="Arial" w:hAnsi="Arial" w:cs="Arial"/>
          <w:lang w:val="es-ES"/>
        </w:rPr>
        <w:t>.- En el caso del artículo 2431, podrá el mandante exigir del mandatario la devolución de las sumas que le haya entregado, y respecto de las cuales será considerado el último como simple depositario.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2434</w:t>
      </w:r>
      <w:r w:rsidRPr="007C6EA6">
        <w:rPr>
          <w:rFonts w:ascii="Arial" w:hAnsi="Arial" w:cs="Arial"/>
          <w:lang w:val="es-ES"/>
        </w:rPr>
        <w:t>.- El mandatario, salvo convenio celebrado entre él y el mandante, podrá desempeñar el mandato tratando en su propio nombre o en el del mandante.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2435</w:t>
      </w:r>
      <w:r w:rsidRPr="007C6EA6">
        <w:rPr>
          <w:rFonts w:ascii="Arial" w:hAnsi="Arial" w:cs="Arial"/>
          <w:lang w:val="es-ES"/>
        </w:rPr>
        <w:t>.- Cuando el mandatario obra en su propio nombre, el mandante no tiene acción contra las personas con quienes el mandatario ha contratado, ni éstas tampoco contra el mandante.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este caso, el mandatario es el obligado directamente en favor de la persona con quien ha contratado, como si el asunto fuera personal suyo.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Exceptúase el caso en que se trate de cosas propias del mandante.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 dispuesto en este artículo se entiende sin perjuicio de las acciones entre mandante y mandatario.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spacing w:after="240"/>
        <w:jc w:val="center"/>
        <w:rPr>
          <w:rFonts w:ascii="Arial" w:hAnsi="Arial" w:cs="Arial"/>
          <w:b/>
          <w:lang w:val="es-ES"/>
        </w:rPr>
      </w:pPr>
      <w:r w:rsidRPr="007C6EA6">
        <w:rPr>
          <w:rFonts w:ascii="Arial" w:hAnsi="Arial" w:cs="Arial"/>
          <w:b/>
          <w:lang w:val="es-ES"/>
        </w:rPr>
        <w:t>DE LAS OBLIGACIONES DEL MANDATARIO CON RESPECTO AL MANDANTE.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2436</w:t>
      </w:r>
      <w:r w:rsidRPr="007C6EA6">
        <w:rPr>
          <w:rFonts w:ascii="Arial" w:hAnsi="Arial" w:cs="Arial"/>
          <w:lang w:val="es-ES"/>
        </w:rPr>
        <w:t>.- El mandatario, en el desempeño de su encargo, se sujetará a las instrucciones recibidas del mandante y en ningún caso procederá contra disposiciones expresas del mismo.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2437</w:t>
      </w:r>
      <w:r w:rsidRPr="007C6EA6">
        <w:rPr>
          <w:rFonts w:ascii="Arial" w:hAnsi="Arial" w:cs="Arial"/>
          <w:lang w:val="es-ES"/>
        </w:rPr>
        <w:t>.-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2438</w:t>
      </w:r>
      <w:r w:rsidRPr="007C6EA6">
        <w:rPr>
          <w:rFonts w:ascii="Arial" w:hAnsi="Arial" w:cs="Arial"/>
          <w:lang w:val="es-ES"/>
        </w:rPr>
        <w:t>.- Si un accidente imprevisto hiciere, a juicio del mandatario, perjudical la ejecución de las instrucciones recibidas, podrá suspender el cumplimiento del mandato, comunicándolo así al mandante por el medio más rápido posible.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2439</w:t>
      </w:r>
      <w:r w:rsidRPr="007C6EA6">
        <w:rPr>
          <w:rFonts w:ascii="Arial" w:hAnsi="Arial" w:cs="Arial"/>
          <w:lang w:val="es-ES"/>
        </w:rPr>
        <w:t>.- En las operaciones hechas por el mandatario, con violación o con exceso del encargo recibido, además de la indemnización a favor del mandante, de daños y perjuicios, quedará a opción de éste ratificarlas o dejarlas a cargo del mandatario.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2440</w:t>
      </w:r>
      <w:r w:rsidRPr="007C6EA6">
        <w:rPr>
          <w:rFonts w:ascii="Arial" w:hAnsi="Arial" w:cs="Arial"/>
          <w:lang w:val="es-ES"/>
        </w:rPr>
        <w:t>.- El mandatario está obligado a dar oportunamente noticia al mandante, de todos los hechos o circunstancias que puedan determinarlo a revocar o modificar el encargo. Asimismo, debe dársela sin demora de la ejecución de dicho encargo.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2441</w:t>
      </w:r>
      <w:r w:rsidRPr="007C6EA6">
        <w:rPr>
          <w:rFonts w:ascii="Arial" w:hAnsi="Arial" w:cs="Arial"/>
          <w:lang w:val="es-ES"/>
        </w:rPr>
        <w:t>.- El mandatario no puede compensar los perjuicios que cause con los provechos que por otro motivo haya procurado al mandante.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2442</w:t>
      </w:r>
      <w:r w:rsidRPr="007C6EA6">
        <w:rPr>
          <w:rFonts w:ascii="Arial" w:hAnsi="Arial" w:cs="Arial"/>
          <w:lang w:val="es-ES"/>
        </w:rPr>
        <w:t>.- El mandatario que se exceda de sus facultades, es responsable de los daños y perjuicios que cause al mandante y al tercero con quien contrató, si este ignoraba que aquel traspasaba los límites del mandato.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2443</w:t>
      </w:r>
      <w:r w:rsidRPr="007C6EA6">
        <w:rPr>
          <w:rFonts w:ascii="Arial" w:hAnsi="Arial" w:cs="Arial"/>
          <w:lang w:val="es-ES"/>
        </w:rPr>
        <w:t>.- El mandatario está obligado a dar al mandante cuentas exactas de su administración, conforme al convenio, si lo hubiere; no habiéndolo, cuando el mandante lo pida, y en todo caso al fin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2444</w:t>
      </w:r>
      <w:r w:rsidRPr="007C6EA6">
        <w:rPr>
          <w:rFonts w:ascii="Arial" w:hAnsi="Arial" w:cs="Arial"/>
          <w:lang w:val="es-ES"/>
        </w:rPr>
        <w:t>.- El mandatario tiene obligación de entregar al mandante todo lo que haya recibido en virtud del poder.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2445</w:t>
      </w:r>
      <w:r w:rsidRPr="007C6EA6">
        <w:rPr>
          <w:rFonts w:ascii="Arial" w:hAnsi="Arial" w:cs="Arial"/>
          <w:lang w:val="es-ES"/>
        </w:rPr>
        <w:t>.- Lo dispuesto en el artículo anterior, se observará aún cuando lo que el mandatario recibió no fuere debido al mandante.</w:t>
      </w:r>
    </w:p>
    <w:p w:rsidR="00846117" w:rsidRDefault="0034041D" w:rsidP="00846117">
      <w:pPr>
        <w:spacing w:before="240" w:after="240"/>
        <w:ind w:firstLine="720"/>
        <w:jc w:val="both"/>
        <w:rPr>
          <w:rFonts w:ascii="Arial" w:hAnsi="Arial" w:cs="Arial"/>
          <w:lang w:val="es-ES"/>
        </w:rPr>
      </w:pPr>
      <w:r w:rsidRPr="007C6EA6">
        <w:rPr>
          <w:rFonts w:ascii="Arial" w:hAnsi="Arial" w:cs="Arial"/>
          <w:b/>
          <w:lang w:val="es-ES"/>
        </w:rPr>
        <w:lastRenderedPageBreak/>
        <w:t>ARTICULO 2446</w:t>
      </w:r>
      <w:r w:rsidRPr="007C6EA6">
        <w:rPr>
          <w:rFonts w:ascii="Arial" w:hAnsi="Arial" w:cs="Arial"/>
          <w:lang w:val="es-ES"/>
        </w:rPr>
        <w:t>.-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rsidR="00846117" w:rsidRDefault="0034041D" w:rsidP="00846117">
      <w:pPr>
        <w:spacing w:before="240" w:after="240"/>
        <w:ind w:firstLine="720"/>
        <w:jc w:val="both"/>
        <w:rPr>
          <w:rFonts w:ascii="Arial" w:hAnsi="Arial" w:cs="Arial"/>
          <w:lang w:val="es-ES"/>
        </w:rPr>
      </w:pPr>
      <w:r w:rsidRPr="007C6EA6">
        <w:rPr>
          <w:rFonts w:ascii="Arial" w:hAnsi="Arial" w:cs="Arial"/>
          <w:b/>
          <w:lang w:val="es-ES"/>
        </w:rPr>
        <w:t>ARTICULO 2447</w:t>
      </w:r>
      <w:r w:rsidRPr="007C6EA6">
        <w:rPr>
          <w:rFonts w:ascii="Arial" w:hAnsi="Arial" w:cs="Arial"/>
          <w:lang w:val="es-ES"/>
        </w:rPr>
        <w:t>.- Si se confiere un mandato a diversas personas respecto de un mismo negocio, aunque sea en un solo acto, no quedarán solidariamente obligados si no se convino así expresamente.</w:t>
      </w:r>
    </w:p>
    <w:p w:rsidR="00846117" w:rsidRDefault="0034041D" w:rsidP="00846117">
      <w:pPr>
        <w:spacing w:before="240"/>
        <w:ind w:firstLine="720"/>
        <w:jc w:val="both"/>
        <w:rPr>
          <w:rFonts w:ascii="Arial" w:hAnsi="Arial" w:cs="Arial"/>
          <w:lang w:val="es-ES"/>
        </w:rPr>
      </w:pPr>
      <w:r w:rsidRPr="007C6EA6">
        <w:rPr>
          <w:rFonts w:ascii="Arial" w:hAnsi="Arial" w:cs="Arial"/>
          <w:b/>
          <w:lang w:val="es-ES"/>
        </w:rPr>
        <w:t>ARTICULO 2448</w:t>
      </w:r>
      <w:r w:rsidRPr="007C6EA6">
        <w:rPr>
          <w:rFonts w:ascii="Arial" w:hAnsi="Arial" w:cs="Arial"/>
          <w:lang w:val="es-ES"/>
        </w:rPr>
        <w:t>.-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rsidR="00846117" w:rsidRPr="00846117" w:rsidRDefault="00846117" w:rsidP="00846117">
      <w:pPr>
        <w:spacing w:after="240"/>
        <w:ind w:firstLine="720"/>
        <w:jc w:val="right"/>
        <w:rPr>
          <w:rFonts w:ascii="Arial" w:hAnsi="Arial" w:cs="Arial"/>
          <w:i/>
          <w:sz w:val="18"/>
        </w:rPr>
      </w:pPr>
      <w:r>
        <w:rPr>
          <w:rFonts w:ascii="Arial" w:hAnsi="Arial" w:cs="Arial"/>
          <w:lang w:val="es-ES"/>
        </w:rPr>
        <w:t xml:space="preserve"> </w:t>
      </w:r>
      <w:hyperlink w:anchor="Artículo2448" w:history="1">
        <w:r w:rsidR="00A45F57">
          <w:rPr>
            <w:rFonts w:ascii="Arial" w:hAnsi="Arial" w:cs="Arial"/>
            <w:i/>
            <w:color w:val="0000FF"/>
            <w:sz w:val="18"/>
            <w:u w:val="single"/>
            <w:lang w:val="es-ES"/>
          </w:rPr>
          <w:t>Artículo Reformado</w:t>
        </w:r>
      </w:hyperlink>
    </w:p>
    <w:p w:rsidR="0034041D" w:rsidRPr="007C6EA6" w:rsidRDefault="0034041D" w:rsidP="00846117">
      <w:pPr>
        <w:spacing w:before="240" w:after="240"/>
        <w:ind w:firstLine="720"/>
        <w:jc w:val="both"/>
        <w:rPr>
          <w:rFonts w:ascii="Arial" w:hAnsi="Arial" w:cs="Arial"/>
          <w:lang w:val="es-ES"/>
        </w:rPr>
      </w:pPr>
      <w:r w:rsidRPr="007C6EA6">
        <w:rPr>
          <w:rFonts w:ascii="Arial" w:hAnsi="Arial" w:cs="Arial"/>
          <w:b/>
          <w:lang w:val="es-ES"/>
        </w:rPr>
        <w:t>ARTICULO 2449</w:t>
      </w:r>
      <w:r w:rsidRPr="007C6EA6">
        <w:rPr>
          <w:rFonts w:ascii="Arial" w:hAnsi="Arial" w:cs="Arial"/>
          <w:lang w:val="es-ES"/>
        </w:rPr>
        <w:t>.- Si se le designó la persona del substituto, no podrá nombrar a otro; si no se le designó persona, podrá nombrar a la que quiera, y en este último caso solamente será responsable cuando la persona elegida fuere de mala fe o se hallare en notoria insolvencia.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2450</w:t>
      </w:r>
      <w:r w:rsidRPr="007C6EA6">
        <w:rPr>
          <w:rFonts w:ascii="Arial" w:hAnsi="Arial" w:cs="Arial"/>
          <w:lang w:val="es-ES"/>
        </w:rPr>
        <w:t>.- El substituto tiene para con el mandante los mismos derechos y obligaciones que el mandatario.</w:t>
      </w:r>
    </w:p>
    <w:p w:rsidR="0034041D" w:rsidRPr="007C6EA6" w:rsidRDefault="0034041D" w:rsidP="0034041D">
      <w:pPr>
        <w:spacing w:before="240"/>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spacing w:after="240"/>
        <w:jc w:val="center"/>
        <w:rPr>
          <w:rFonts w:ascii="Arial" w:hAnsi="Arial" w:cs="Arial"/>
          <w:b/>
          <w:lang w:val="es-ES"/>
        </w:rPr>
      </w:pPr>
      <w:r w:rsidRPr="007C6EA6">
        <w:rPr>
          <w:rFonts w:ascii="Arial" w:hAnsi="Arial" w:cs="Arial"/>
          <w:b/>
          <w:lang w:val="es-ES"/>
        </w:rPr>
        <w:t>DE LAS OBLIGACIONES DEL MANDANTE CON RELACION AL MANDATARIO.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2451</w:t>
      </w:r>
      <w:r w:rsidRPr="007C6EA6">
        <w:rPr>
          <w:rFonts w:ascii="Arial" w:hAnsi="Arial" w:cs="Arial"/>
          <w:lang w:val="es-ES"/>
        </w:rPr>
        <w:t>.- El mandante debe anticipar al mandatario, si éste lo pide, las cantidades necesarias para la ejecución del mandato.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el mandatario las hubiere anticipado, debe reembolsarlas al mandante, aunque el negocio no haya salido bien, con tal que esté exento de culpa el mandatario.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reembolso comprenderá los intereses de la cantidad anticipada, a contar desde el día en que se hizo el anticipo.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2452</w:t>
      </w:r>
      <w:r w:rsidRPr="007C6EA6">
        <w:rPr>
          <w:rFonts w:ascii="Arial" w:hAnsi="Arial" w:cs="Arial"/>
          <w:lang w:val="es-ES"/>
        </w:rPr>
        <w:t>.- Debe también el mandante indemnizar al mandatario de todos los daños y perjuicios que le haya causado el cumplimiento del mandato, sin culpa ni imprudencia del mismo mandatario.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2453</w:t>
      </w:r>
      <w:r w:rsidRPr="007C6EA6">
        <w:rPr>
          <w:rFonts w:ascii="Arial" w:hAnsi="Arial" w:cs="Arial"/>
          <w:lang w:val="es-ES"/>
        </w:rPr>
        <w:t xml:space="preserve">.- El mandatario podrá retener en prenda las cosas que son objeto del mandato hasta que el mandante haga la indemnización y reembolso de que tratan los dos </w:t>
      </w:r>
      <w:r w:rsidRPr="007C6EA6">
        <w:rPr>
          <w:rFonts w:ascii="Arial" w:hAnsi="Arial" w:cs="Arial"/>
          <w:color w:val="000000"/>
        </w:rPr>
        <w:t>artículos</w:t>
      </w:r>
      <w:r w:rsidRPr="007C6EA6">
        <w:rPr>
          <w:rFonts w:ascii="Arial" w:hAnsi="Arial" w:cs="Arial"/>
          <w:lang w:val="es-ES"/>
        </w:rPr>
        <w:t xml:space="preserve"> anteriores.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2454</w:t>
      </w:r>
      <w:r w:rsidRPr="007C6EA6">
        <w:rPr>
          <w:rFonts w:ascii="Arial" w:hAnsi="Arial" w:cs="Arial"/>
          <w:lang w:val="es-ES"/>
        </w:rPr>
        <w:t>.- Si muchas personas hubiesen nombrado a un sólo mandatario para algún negocio común le quedan obligadas solidariamente para todos los efectos del mandato.</w:t>
      </w:r>
    </w:p>
    <w:p w:rsidR="0034041D" w:rsidRPr="007C6EA6" w:rsidRDefault="0034041D" w:rsidP="0034041D">
      <w:pPr>
        <w:spacing w:before="240"/>
        <w:jc w:val="center"/>
        <w:rPr>
          <w:rFonts w:ascii="Arial" w:hAnsi="Arial" w:cs="Arial"/>
          <w:b/>
          <w:lang w:val="es-ES"/>
        </w:rPr>
      </w:pPr>
      <w:r w:rsidRPr="007C6EA6">
        <w:rPr>
          <w:rFonts w:ascii="Arial" w:hAnsi="Arial" w:cs="Arial"/>
          <w:b/>
          <w:lang w:val="es-ES"/>
        </w:rPr>
        <w:lastRenderedPageBreak/>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LAS OBLIGACIONES Y DERECHOS DEL MANDANTE Y DEL MANDATARIO CON RELACION A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2455</w:t>
      </w:r>
      <w:r w:rsidRPr="007C6EA6">
        <w:rPr>
          <w:rFonts w:ascii="Arial" w:hAnsi="Arial" w:cs="Arial"/>
          <w:lang w:val="es-ES"/>
        </w:rPr>
        <w:t>.- El mandante debe cumplir todas las obligaciones que el mandatario haya contraído dentro de los límites del mandato.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2456</w:t>
      </w:r>
      <w:r w:rsidRPr="007C6EA6">
        <w:rPr>
          <w:rFonts w:ascii="Arial" w:hAnsi="Arial" w:cs="Arial"/>
          <w:lang w:val="es-ES"/>
        </w:rPr>
        <w:t>.- El mandatario no tendrá acción para exigir el cumplimiento de las obligaciones contraídas a nombre del mandante, a no ser que esta facultad se haya incluido también en el poder.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2457</w:t>
      </w:r>
      <w:r w:rsidRPr="007C6EA6">
        <w:rPr>
          <w:rFonts w:ascii="Arial" w:hAnsi="Arial" w:cs="Arial"/>
          <w:lang w:val="es-ES"/>
        </w:rPr>
        <w:t>.- Los actos que el mandatario practique a nombre del mandante, pero traspasando los límites expresos del mandato, serán nulos, con relación al mismo mandante, si no los ratifica tácita o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2458</w:t>
      </w:r>
      <w:r w:rsidRPr="007C6EA6">
        <w:rPr>
          <w:rFonts w:ascii="Arial" w:hAnsi="Arial" w:cs="Arial"/>
          <w:lang w:val="es-ES"/>
        </w:rPr>
        <w:t>.- El tercero que hubiere contratado con el mandatario que se excedió en sus facultades, no tendrá acción contra éste, si le hubiere dado a conocer cuáles fueron aquéllas y no se hubiere obligado personalmente por el mandante.</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DEL MANDATO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2459</w:t>
      </w:r>
      <w:r w:rsidRPr="007C6EA6">
        <w:rPr>
          <w:rFonts w:ascii="Arial" w:hAnsi="Arial" w:cs="Arial"/>
          <w:lang w:val="es-ES"/>
        </w:rPr>
        <w:t xml:space="preserve">.- </w:t>
      </w:r>
      <w:r w:rsidRPr="007C6EA6">
        <w:rPr>
          <w:rFonts w:ascii="Arial" w:hAnsi="Arial" w:cs="Arial"/>
          <w:color w:val="000000"/>
          <w:lang w:val="es-ES"/>
        </w:rPr>
        <w:t>No pueden ser procuradores en juicio:</w:t>
      </w:r>
      <w:r w:rsidRPr="007C6EA6">
        <w:rPr>
          <w:rFonts w:ascii="Arial" w:hAnsi="Arial" w:cs="Arial"/>
          <w:color w:val="000000"/>
          <w:lang w:val="es-ES"/>
        </w:rPr>
        <w:tab/>
      </w:r>
      <w:r w:rsidRPr="007C6EA6">
        <w:rPr>
          <w:rFonts w:ascii="Arial" w:hAnsi="Arial" w:cs="Arial"/>
          <w:color w:val="000000"/>
          <w:lang w:val="es-ES"/>
        </w:rPr>
        <w:tab/>
        <w:t xml:space="preserv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 Las personas menores de dieciocho años de edad o personas que no tengan la capacidad para comprender el significado del hecho;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Jueces, Magistrados y demás funcionarios y empleados de la administración de justicia, en ejercicio, dentro de los límites de su jurisdicción;</w:t>
      </w:r>
    </w:p>
    <w:p w:rsidR="0034041D" w:rsidRDefault="0034041D" w:rsidP="00A45F57">
      <w:pPr>
        <w:spacing w:before="120"/>
        <w:ind w:firstLine="720"/>
        <w:jc w:val="both"/>
        <w:rPr>
          <w:rFonts w:ascii="Arial" w:hAnsi="Arial" w:cs="Arial"/>
          <w:lang w:val="es-ES"/>
        </w:rPr>
      </w:pPr>
      <w:r w:rsidRPr="007C6EA6">
        <w:rPr>
          <w:rFonts w:ascii="Arial" w:hAnsi="Arial" w:cs="Arial"/>
          <w:lang w:val="es-ES"/>
        </w:rPr>
        <w:t>III.- Los empleados de la Hacienda Pública, en cualquiera causa en que puedan intervenir de oficio, dentro de los límites de sus respectivos distritos.</w:t>
      </w:r>
    </w:p>
    <w:p w:rsidR="00A45F57" w:rsidRPr="00A45F57" w:rsidRDefault="00A45F57" w:rsidP="00A45F57">
      <w:pPr>
        <w:spacing w:after="120"/>
        <w:ind w:firstLine="720"/>
        <w:jc w:val="right"/>
        <w:rPr>
          <w:rFonts w:ascii="Arial" w:hAnsi="Arial" w:cs="Arial"/>
          <w:i/>
          <w:sz w:val="18"/>
          <w:lang w:val="es-ES"/>
        </w:rPr>
      </w:pPr>
      <w:hyperlink w:anchor="Artículo2459"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2460</w:t>
      </w:r>
      <w:r w:rsidRPr="007C6EA6">
        <w:rPr>
          <w:rFonts w:ascii="Arial" w:hAnsi="Arial" w:cs="Arial"/>
          <w:lang w:val="es-ES"/>
        </w:rPr>
        <w:t>.- El mandato judicial será otorgado en escritura pública ó en escrito presentado y ratificado por el otorgante ante el Juez de los autos.</w:t>
      </w:r>
      <w:r w:rsidRPr="007C6EA6">
        <w:rPr>
          <w:rFonts w:ascii="Arial" w:hAnsi="Arial" w:cs="Arial"/>
          <w:lang w:val="es-ES"/>
        </w:rPr>
        <w:tab/>
        <w:t xml:space="preserve">                  </w:t>
      </w:r>
    </w:p>
    <w:p w:rsidR="0034041D" w:rsidRDefault="0034041D" w:rsidP="00A45F57">
      <w:pPr>
        <w:spacing w:before="120"/>
        <w:ind w:firstLine="720"/>
        <w:jc w:val="both"/>
        <w:rPr>
          <w:rFonts w:ascii="Arial" w:hAnsi="Arial" w:cs="Arial"/>
          <w:lang w:val="es-ES"/>
        </w:rPr>
      </w:pPr>
      <w:r w:rsidRPr="007C6EA6">
        <w:rPr>
          <w:rFonts w:ascii="Arial" w:hAnsi="Arial" w:cs="Arial"/>
          <w:lang w:val="es-ES"/>
        </w:rPr>
        <w:t>La substitución del mandato judicial y su revocación, se hará en la misma forma que su otorgamiento.</w:t>
      </w:r>
    </w:p>
    <w:p w:rsidR="00A45F57" w:rsidRPr="00A45F57" w:rsidRDefault="00A45F57" w:rsidP="00A45F57">
      <w:pPr>
        <w:spacing w:after="120"/>
        <w:ind w:firstLine="720"/>
        <w:jc w:val="right"/>
        <w:rPr>
          <w:rFonts w:ascii="Arial" w:hAnsi="Arial" w:cs="Arial"/>
          <w:i/>
          <w:sz w:val="18"/>
          <w:lang w:val="es-ES"/>
        </w:rPr>
      </w:pPr>
      <w:hyperlink w:anchor="Artículo2460"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2461</w:t>
      </w:r>
      <w:r w:rsidRPr="007C6EA6">
        <w:rPr>
          <w:rFonts w:ascii="Arial" w:hAnsi="Arial" w:cs="Arial"/>
          <w:lang w:val="es-ES"/>
        </w:rPr>
        <w:t>.- El procurador no necesita poder o cláusula especial sino en los casos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Para desistirse;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Para transigir;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Para comprometer en árbitros;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Para absolver y articular posiciones;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Para hacer cesión de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Para recusar;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Para recibir pagos;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Para los demás actos que expresamente determine la Ley.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en los poderes generales se desee conferir alguna o algunas de las facultades acabadas de enumerar, se observará lo dispuesto en el párrafo primero del artículo 2428.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2462</w:t>
      </w:r>
      <w:r w:rsidRPr="007C6EA6">
        <w:rPr>
          <w:rFonts w:ascii="Arial" w:hAnsi="Arial" w:cs="Arial"/>
          <w:lang w:val="es-ES"/>
        </w:rPr>
        <w:t>.- El procurador, aceptado el poder está obligado: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seguir el juicio por todas las instancias mientras no haya cesado en su encargo por alguna de las causas expresadas en el artículo 2469;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pagar los gastos que se causen a su instancia, salvo el derecho que tiene de que el mandante se los reembolse;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2463</w:t>
      </w:r>
      <w:r w:rsidRPr="007C6EA6">
        <w:rPr>
          <w:rFonts w:ascii="Arial" w:hAnsi="Arial" w:cs="Arial"/>
          <w:lang w:val="es-ES"/>
        </w:rPr>
        <w:t>.- El procurador o abogado que acepte el mandato de una de las partes, no puede admitir el del contrario, en el mismo juicio, aunque renuncie al primero.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2464</w:t>
      </w:r>
      <w:r w:rsidRPr="007C6EA6">
        <w:rPr>
          <w:rFonts w:ascii="Arial" w:hAnsi="Arial" w:cs="Arial"/>
          <w:lang w:val="es-ES"/>
        </w:rPr>
        <w:t>.-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2465</w:t>
      </w:r>
      <w:r w:rsidRPr="007C6EA6">
        <w:rPr>
          <w:rFonts w:ascii="Arial" w:hAnsi="Arial" w:cs="Arial"/>
          <w:lang w:val="es-ES"/>
        </w:rPr>
        <w:t>.- El procurador que tuviere justo impedimento para desempeñar su encargo, no podrá abandonarlo sin subsistir el mandato, teniendo facultades para ello o sin avisar a su mandante, para que nombre a otra persona.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2466</w:t>
      </w:r>
      <w:r w:rsidRPr="007C6EA6">
        <w:rPr>
          <w:rFonts w:ascii="Arial" w:hAnsi="Arial" w:cs="Arial"/>
          <w:lang w:val="es-ES"/>
        </w:rPr>
        <w:t>.- La representación del procurador, cesa además de los casos expresados en el artículo 2469.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separarse el poderdante de la acción y oposición que haya formulado;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haber terminado la personalidad del poderdante;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haber transmitido el mandante a otros sus derechos sobre la cosa litigiosa, luego que la transmisión o cesión sea debidamente notificada y se haga constar en autos;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IV.- Por hacer el dueño del negocio alguna gestión en el juicio, manifestando que revoca el mandato;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nombrar el mandante otro procurador para el mismo negocio.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2467</w:t>
      </w:r>
      <w:r w:rsidRPr="007C6EA6">
        <w:rPr>
          <w:rFonts w:ascii="Arial" w:hAnsi="Arial" w:cs="Arial"/>
          <w:lang w:val="es-ES"/>
        </w:rPr>
        <w:t>.- El procurador que ha substituído un poder, puede revocar la substitución si tiene facultades para hacerlo, rigiendo también en este caso, respecto del substituto, lo dispuesto en la Fracción IV del artículo anterior.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2468</w:t>
      </w:r>
      <w:r w:rsidRPr="007C6EA6">
        <w:rPr>
          <w:rFonts w:ascii="Arial" w:hAnsi="Arial" w:cs="Arial"/>
          <w:lang w:val="es-ES"/>
        </w:rPr>
        <w:t>.- La parte puede ratificar antes de la sentencia que cause ejecutoria, lo que el procurador hubiere hecho excediéndose del poder.</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LOS DIVERSOS MODOS </w:t>
      </w:r>
    </w:p>
    <w:p w:rsidR="0034041D" w:rsidRPr="007C6EA6" w:rsidRDefault="0034041D" w:rsidP="0034041D">
      <w:pPr>
        <w:jc w:val="center"/>
        <w:rPr>
          <w:rFonts w:ascii="Arial" w:hAnsi="Arial" w:cs="Arial"/>
          <w:b/>
          <w:lang w:val="es-ES"/>
        </w:rPr>
      </w:pPr>
      <w:r w:rsidRPr="007C6EA6">
        <w:rPr>
          <w:rFonts w:ascii="Arial" w:hAnsi="Arial" w:cs="Arial"/>
          <w:b/>
          <w:lang w:val="es-ES"/>
        </w:rPr>
        <w:t>DE TERMINAR EL MANDATO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2469</w:t>
      </w:r>
      <w:r w:rsidRPr="007C6EA6">
        <w:rPr>
          <w:rFonts w:ascii="Arial" w:hAnsi="Arial" w:cs="Arial"/>
          <w:lang w:val="es-ES"/>
        </w:rPr>
        <w:t>.- El mandato termina: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la revocación;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la renuncia del mandatario;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la muerte del mandante o del mandatario;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la interdicción de uno u otro;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el vencimiento del plazo y por la conclusión del negocio para el que fue concedido;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VI.- En los casos previstos por los </w:t>
      </w:r>
      <w:r w:rsidRPr="007C6EA6">
        <w:rPr>
          <w:rFonts w:ascii="Arial" w:hAnsi="Arial" w:cs="Arial"/>
          <w:color w:val="000000"/>
        </w:rPr>
        <w:t>artículos</w:t>
      </w:r>
      <w:r w:rsidRPr="007C6EA6">
        <w:rPr>
          <w:rFonts w:ascii="Arial" w:hAnsi="Arial" w:cs="Arial"/>
          <w:lang w:val="es-ES"/>
        </w:rPr>
        <w:t xml:space="preserve"> 662, 663 y 664.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2470</w:t>
      </w:r>
      <w:r w:rsidRPr="007C6EA6">
        <w:rPr>
          <w:rFonts w:ascii="Arial" w:hAnsi="Arial" w:cs="Arial"/>
          <w:lang w:val="es-ES"/>
        </w:rPr>
        <w:t>.- El mandante puede revocar el mandato cuando y como le parezca; menos en aquellos casos en que su otorgamiento se hubiere estipulado como una condición en un contrato bilateral, o como un medio para cumplir una obligación contraída.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estos casos tampoco puede el mandatario renunciar al poder.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parte que revoque o renuncie el mandato en tiempo inoportuno, debe indemnizar a la otra parte de los daños y perjuicios que le cause.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2471</w:t>
      </w:r>
      <w:r w:rsidRPr="007C6EA6">
        <w:rPr>
          <w:rFonts w:ascii="Arial" w:hAnsi="Arial" w:cs="Arial"/>
          <w:lang w:val="es-ES"/>
        </w:rPr>
        <w:t>.-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2472</w:t>
      </w:r>
      <w:r w:rsidRPr="007C6EA6">
        <w:rPr>
          <w:rFonts w:ascii="Arial" w:hAnsi="Arial" w:cs="Arial"/>
          <w:lang w:val="es-ES"/>
        </w:rPr>
        <w:t>.- El mandante puede exigir la devolución del instrumento o escrito en que conste el mandato, y todos los documentos relativos al negocio o negocios que tuvo a su cargo el mandatario.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lastRenderedPageBreak/>
        <w:t>El mandante que descuide exigir los documentos que acrediten los poderes del mandatario, responde de los daños que puedan resultar por esa causa a terceros de buena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2473</w:t>
      </w:r>
      <w:r w:rsidRPr="007C6EA6">
        <w:rPr>
          <w:rFonts w:ascii="Arial" w:hAnsi="Arial" w:cs="Arial"/>
          <w:lang w:val="es-ES"/>
        </w:rPr>
        <w:t>.- La constitución de un nuevo mandatario para un mismo asunto, importa la revocación del primero, desde el día en que se notifique a éste el nuevo nombramiento.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2474</w:t>
      </w:r>
      <w:r w:rsidRPr="007C6EA6">
        <w:rPr>
          <w:rFonts w:ascii="Arial" w:hAnsi="Arial" w:cs="Arial"/>
          <w:lang w:val="es-ES"/>
        </w:rPr>
        <w:t>.- Aunque el mandato termine por la muerte del mandante debe el mandatario continuar en la administración, entre tanto los herederos proveen por sí mismos a los negocios, siempre que de lo contrario pueda resultar algún perjuicio.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2475</w:t>
      </w:r>
      <w:r w:rsidRPr="007C6EA6">
        <w:rPr>
          <w:rFonts w:ascii="Arial" w:hAnsi="Arial" w:cs="Arial"/>
          <w:lang w:val="es-ES"/>
        </w:rPr>
        <w:t>.- En el caso del artículo anterior, tiene derecho el mandatario para pedir al Juez que señale un término corto a los herederos a fin de que se presenten a encargarse de sus negocios.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2476</w:t>
      </w:r>
      <w:r w:rsidRPr="007C6EA6">
        <w:rPr>
          <w:rFonts w:ascii="Arial" w:hAnsi="Arial" w:cs="Arial"/>
          <w:lang w:val="es-ES"/>
        </w:rPr>
        <w:t>.- Si el mandato termina por muerte del mandatario, deben sus herederos dar aviso al mandante y practicar, mientras éste resuelva, solamente las diligencias que sean indispensables para evitar cualquier perjuicio.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2477</w:t>
      </w:r>
      <w:r w:rsidRPr="007C6EA6">
        <w:rPr>
          <w:rFonts w:ascii="Arial" w:hAnsi="Arial" w:cs="Arial"/>
          <w:lang w:val="es-ES"/>
        </w:rPr>
        <w:t>.- El mandatario que renuncie tiene obligación de seguir el negocio mientras el mandante no provee a la procuración, si de lo contrario se sigue algún perjuicio.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2478</w:t>
      </w:r>
      <w:r w:rsidRPr="007C6EA6">
        <w:rPr>
          <w:rFonts w:ascii="Arial" w:hAnsi="Arial" w:cs="Arial"/>
          <w:lang w:val="es-ES"/>
        </w:rPr>
        <w:t>.- Lo que el mandatario, sabiendo que ha cesado el mandato, hiciere con un tercero que ignora el término de la procuración, no obliga al mandante, fuera del caso previsto en el artículo 2471.</w:t>
      </w:r>
    </w:p>
    <w:p w:rsidR="0034041D" w:rsidRPr="007C6EA6" w:rsidRDefault="0034041D" w:rsidP="0034041D">
      <w:pPr>
        <w:jc w:val="center"/>
        <w:rPr>
          <w:rFonts w:ascii="Arial" w:hAnsi="Arial" w:cs="Arial"/>
          <w:b/>
          <w:lang w:val="es-ES"/>
        </w:rPr>
      </w:pPr>
      <w:r w:rsidRPr="007C6EA6">
        <w:rPr>
          <w:rFonts w:ascii="Arial" w:hAnsi="Arial" w:cs="Arial"/>
          <w:b/>
          <w:lang w:val="es-ES"/>
        </w:rPr>
        <w:t>TITULO D</w:t>
      </w:r>
      <w:r w:rsidR="00407147">
        <w:rPr>
          <w:rFonts w:ascii="Arial" w:hAnsi="Arial" w:cs="Arial"/>
          <w:b/>
          <w:lang w:val="es-ES"/>
        </w:rPr>
        <w:t>É</w:t>
      </w:r>
      <w:r w:rsidRPr="007C6EA6">
        <w:rPr>
          <w:rFonts w:ascii="Arial" w:hAnsi="Arial" w:cs="Arial"/>
          <w:b/>
          <w:lang w:val="es-ES"/>
        </w:rPr>
        <w:t>CIMO</w:t>
      </w:r>
    </w:p>
    <w:p w:rsidR="0034041D" w:rsidRDefault="0034041D" w:rsidP="0034041D">
      <w:pPr>
        <w:jc w:val="center"/>
        <w:rPr>
          <w:rFonts w:ascii="Arial" w:hAnsi="Arial" w:cs="Arial"/>
          <w:b/>
          <w:lang w:val="es-ES"/>
        </w:rPr>
      </w:pPr>
      <w:r w:rsidRPr="007C6EA6">
        <w:rPr>
          <w:rFonts w:ascii="Arial" w:hAnsi="Arial" w:cs="Arial"/>
          <w:b/>
          <w:lang w:val="es-ES"/>
        </w:rPr>
        <w:t>DEL CONTRATO DE PRESTACION DE SERVICIOS.</w:t>
      </w:r>
    </w:p>
    <w:p w:rsidR="00407147" w:rsidRPr="00407147" w:rsidRDefault="00407147" w:rsidP="00407147">
      <w:pPr>
        <w:jc w:val="right"/>
        <w:rPr>
          <w:rFonts w:ascii="Arial" w:hAnsi="Arial" w:cs="Arial"/>
          <w:i/>
          <w:sz w:val="18"/>
          <w:lang w:val="es-ES"/>
        </w:rPr>
      </w:pPr>
      <w:hyperlink w:anchor="TITULODECIMO" w:history="1">
        <w:r w:rsidRPr="00407147">
          <w:rPr>
            <w:rStyle w:val="Hipervnculo"/>
            <w:rFonts w:ascii="Arial" w:hAnsi="Arial" w:cs="Arial"/>
            <w:i/>
            <w:sz w:val="18"/>
            <w:lang w:val="es-ES"/>
          </w:rPr>
          <w:t>Título Modificado</w:t>
        </w:r>
      </w:hyperlink>
    </w:p>
    <w:p w:rsidR="0034041D" w:rsidRPr="007C6EA6" w:rsidRDefault="0034041D" w:rsidP="0034041D">
      <w:pPr>
        <w:tabs>
          <w:tab w:val="left" w:pos="7140"/>
        </w:tabs>
        <w:rPr>
          <w:rFonts w:ascii="Arial" w:hAnsi="Arial" w:cs="Arial"/>
          <w:b/>
          <w:lang w:val="es-ES"/>
        </w:rPr>
      </w:pPr>
      <w:r w:rsidRPr="007C6EA6">
        <w:rPr>
          <w:rFonts w:ascii="Arial" w:hAnsi="Arial" w:cs="Arial"/>
          <w:b/>
          <w:lang w:val="es-ES"/>
        </w:rPr>
        <w:tab/>
      </w: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 LA PRESTACION DE SERVICIOS PROFESIONALES.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2479</w:t>
      </w:r>
      <w:r w:rsidRPr="007C6EA6">
        <w:rPr>
          <w:rFonts w:ascii="Arial" w:hAnsi="Arial" w:cs="Arial"/>
          <w:lang w:val="es-ES"/>
        </w:rPr>
        <w:t>.- El que presta y el que recibe los servicios profesionales, pueden fijar, de común acuerdo, retribución debida por ellos.</w:t>
      </w:r>
    </w:p>
    <w:p w:rsidR="0034041D" w:rsidRDefault="0034041D" w:rsidP="00407147">
      <w:pPr>
        <w:spacing w:before="240"/>
        <w:ind w:firstLine="720"/>
        <w:jc w:val="both"/>
        <w:rPr>
          <w:rFonts w:ascii="Arial" w:hAnsi="Arial" w:cs="Arial"/>
          <w:lang w:val="es-ES"/>
        </w:rPr>
      </w:pPr>
      <w:r w:rsidRPr="007C6EA6">
        <w:rPr>
          <w:rFonts w:ascii="Arial" w:hAnsi="Arial" w:cs="Arial"/>
          <w:b/>
          <w:lang w:val="es-ES"/>
        </w:rPr>
        <w:t>ARTICULO 2480</w:t>
      </w:r>
      <w:r w:rsidRPr="007C6EA6">
        <w:rPr>
          <w:rFonts w:ascii="Arial" w:hAnsi="Arial" w:cs="Arial"/>
          <w:lang w:val="es-ES"/>
        </w:rPr>
        <w:t>.- Cuando no hubiere habido convenio, los honorarios se regularán atendiendo juntamente a la costumbre del lugar, a la importancia de los trabajos prestados, a la del asunto o caso en que se prestaren,</w:t>
      </w:r>
      <w:r w:rsidR="00407147">
        <w:rPr>
          <w:rFonts w:ascii="Arial" w:hAnsi="Arial" w:cs="Arial"/>
          <w:lang w:val="es-ES"/>
        </w:rPr>
        <w:t xml:space="preserve"> a las posibilidades económicas del que recibe el servicio</w:t>
      </w:r>
      <w:r w:rsidRPr="007C6EA6">
        <w:rPr>
          <w:rFonts w:ascii="Arial" w:hAnsi="Arial" w:cs="Arial"/>
          <w:lang w:val="es-ES"/>
        </w:rPr>
        <w:t xml:space="preserve"> y a la reputación profesional que tenga adquirida el que lo ha prestado. Si los servicios prestados estuvieren regulados por arancel, éste servirá de norma para fijar el importe de los honorarios reclamados.</w:t>
      </w:r>
    </w:p>
    <w:p w:rsidR="00407147" w:rsidRPr="00407147" w:rsidRDefault="00407147" w:rsidP="00407147">
      <w:pPr>
        <w:spacing w:after="240"/>
        <w:ind w:firstLine="720"/>
        <w:jc w:val="right"/>
        <w:rPr>
          <w:rFonts w:ascii="Arial" w:hAnsi="Arial" w:cs="Arial"/>
          <w:i/>
          <w:sz w:val="18"/>
          <w:lang w:val="es-ES"/>
        </w:rPr>
      </w:pPr>
      <w:hyperlink w:anchor="Artículo2480" w:history="1">
        <w:r w:rsidRPr="00407147">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2481</w:t>
      </w:r>
      <w:r w:rsidRPr="007C6EA6">
        <w:rPr>
          <w:rFonts w:ascii="Arial" w:hAnsi="Arial" w:cs="Arial"/>
          <w:lang w:val="es-ES"/>
        </w:rPr>
        <w:t>.- Los que sin tener el título correspondiente ejerzan profesiones para cuyo ejercicio la Ley exija título, además de incurrir en las penas respectivas, no tendrán derecho de cobrar retribución por los servicios profesionales que hayan prestado.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2482</w:t>
      </w:r>
      <w:r w:rsidRPr="007C6EA6">
        <w:rPr>
          <w:rFonts w:ascii="Arial" w:hAnsi="Arial" w:cs="Arial"/>
          <w:lang w:val="es-ES"/>
        </w:rPr>
        <w:t>.-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rsidR="0034041D" w:rsidRDefault="0034041D" w:rsidP="00A034BD">
      <w:pPr>
        <w:spacing w:before="240"/>
        <w:ind w:firstLine="720"/>
        <w:jc w:val="both"/>
        <w:rPr>
          <w:rFonts w:ascii="Arial" w:hAnsi="Arial" w:cs="Arial"/>
          <w:lang w:val="es-ES"/>
        </w:rPr>
      </w:pPr>
      <w:r w:rsidRPr="007C6EA6">
        <w:rPr>
          <w:rFonts w:ascii="Arial" w:hAnsi="Arial" w:cs="Arial"/>
          <w:b/>
          <w:lang w:val="es-ES"/>
        </w:rPr>
        <w:t>ARTICULO 2483</w:t>
      </w:r>
      <w:r w:rsidRPr="007C6EA6">
        <w:rPr>
          <w:rFonts w:ascii="Arial" w:hAnsi="Arial" w:cs="Arial"/>
          <w:lang w:val="es-ES"/>
        </w:rPr>
        <w:t>.- El pago de los honorarios y de las expensas, cuando las haya, se hará en el lugar de la residencia del que ha prestado los servicios profesionales, inmediatamente que preste cada servicio o al fin de todos, cuando se separe el profe</w:t>
      </w:r>
      <w:r w:rsidR="00A034BD">
        <w:rPr>
          <w:rFonts w:ascii="Arial" w:hAnsi="Arial" w:cs="Arial"/>
          <w:lang w:val="es-ES"/>
        </w:rPr>
        <w:t>sionista</w:t>
      </w:r>
      <w:r w:rsidRPr="007C6EA6">
        <w:rPr>
          <w:rFonts w:ascii="Arial" w:hAnsi="Arial" w:cs="Arial"/>
          <w:lang w:val="es-ES"/>
        </w:rPr>
        <w:t xml:space="preserve"> o haya conclu</w:t>
      </w:r>
      <w:r w:rsidR="00A034BD">
        <w:rPr>
          <w:rFonts w:ascii="Arial" w:hAnsi="Arial" w:cs="Arial"/>
          <w:lang w:val="es-ES"/>
        </w:rPr>
        <w:t>i</w:t>
      </w:r>
      <w:r w:rsidRPr="007C6EA6">
        <w:rPr>
          <w:rFonts w:ascii="Arial" w:hAnsi="Arial" w:cs="Arial"/>
          <w:lang w:val="es-ES"/>
        </w:rPr>
        <w:t>do el negocio o trabajo que se le confió.</w:t>
      </w:r>
    </w:p>
    <w:p w:rsidR="00A034BD" w:rsidRPr="007C6EA6" w:rsidRDefault="00A034BD" w:rsidP="00A034BD">
      <w:pPr>
        <w:spacing w:after="240"/>
        <w:ind w:firstLine="720"/>
        <w:jc w:val="right"/>
        <w:rPr>
          <w:rFonts w:ascii="Arial" w:hAnsi="Arial" w:cs="Arial"/>
          <w:lang w:val="es-ES"/>
        </w:rPr>
      </w:pPr>
      <w:hyperlink w:anchor="Artículo2483" w:history="1">
        <w:r w:rsidRPr="00A034BD">
          <w:rPr>
            <w:rStyle w:val="Hipervnculo"/>
            <w:rFonts w:ascii="Arial" w:hAnsi="Arial" w:cs="Arial"/>
            <w:i/>
            <w:sz w:val="18"/>
            <w:lang w:val="es-ES"/>
          </w:rPr>
          <w:t>Artículo Reformado</w:t>
        </w:r>
      </w:hyperlink>
    </w:p>
    <w:p w:rsidR="0034041D" w:rsidRDefault="0034041D" w:rsidP="00A034BD">
      <w:pPr>
        <w:spacing w:before="240"/>
        <w:ind w:firstLine="720"/>
        <w:jc w:val="both"/>
        <w:rPr>
          <w:rFonts w:ascii="Arial" w:hAnsi="Arial" w:cs="Arial"/>
          <w:lang w:val="es-ES"/>
        </w:rPr>
      </w:pPr>
      <w:r w:rsidRPr="007C6EA6">
        <w:rPr>
          <w:rFonts w:ascii="Arial" w:hAnsi="Arial" w:cs="Arial"/>
          <w:b/>
          <w:lang w:val="es-ES"/>
        </w:rPr>
        <w:t>ARTICULO 2484</w:t>
      </w:r>
      <w:r w:rsidRPr="007C6EA6">
        <w:rPr>
          <w:rFonts w:ascii="Arial" w:hAnsi="Arial" w:cs="Arial"/>
          <w:lang w:val="es-ES"/>
        </w:rPr>
        <w:t>.- Si varias personas encomendaren un negocio, todas ellas serán solidariamente responsables de los honorarios del profe</w:t>
      </w:r>
      <w:r w:rsidR="00A034BD">
        <w:rPr>
          <w:rFonts w:ascii="Arial" w:hAnsi="Arial" w:cs="Arial"/>
          <w:lang w:val="es-ES"/>
        </w:rPr>
        <w:t>sionista</w:t>
      </w:r>
      <w:r w:rsidRPr="007C6EA6">
        <w:rPr>
          <w:rFonts w:ascii="Arial" w:hAnsi="Arial" w:cs="Arial"/>
          <w:lang w:val="es-ES"/>
        </w:rPr>
        <w:t xml:space="preserve"> y de los anticipos que hubiere hecho.</w:t>
      </w:r>
    </w:p>
    <w:p w:rsidR="00A034BD" w:rsidRPr="00A034BD" w:rsidRDefault="00A034BD" w:rsidP="00A034BD">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"Artículo2484" </w:instrText>
      </w:r>
      <w:r>
        <w:rPr>
          <w:rFonts w:ascii="Arial" w:hAnsi="Arial" w:cs="Arial"/>
          <w:i/>
          <w:sz w:val="18"/>
          <w:lang w:val="es-ES"/>
        </w:rPr>
      </w:r>
      <w:r>
        <w:rPr>
          <w:rFonts w:ascii="Arial" w:hAnsi="Arial" w:cs="Arial"/>
          <w:i/>
          <w:sz w:val="18"/>
          <w:lang w:val="es-ES"/>
        </w:rPr>
        <w:fldChar w:fldCharType="separate"/>
      </w:r>
      <w:r w:rsidRPr="00A034BD">
        <w:rPr>
          <w:rStyle w:val="Hipervnculo"/>
          <w:rFonts w:ascii="Arial" w:hAnsi="Arial" w:cs="Arial"/>
          <w:i/>
          <w:sz w:val="18"/>
          <w:lang w:val="es-ES"/>
        </w:rPr>
        <w:t>Artículo Reformado</w:t>
      </w:r>
    </w:p>
    <w:p w:rsidR="0034041D" w:rsidRPr="00A034BD" w:rsidRDefault="00A034BD" w:rsidP="00A034BD">
      <w:pPr>
        <w:spacing w:before="240"/>
        <w:ind w:firstLine="720"/>
        <w:jc w:val="both"/>
        <w:rPr>
          <w:rStyle w:val="Hipervnculo"/>
          <w:rFonts w:ascii="Arial" w:hAnsi="Arial" w:cs="Arial"/>
          <w:lang w:val="es-ES"/>
        </w:rPr>
      </w:pPr>
      <w:r>
        <w:rPr>
          <w:rFonts w:ascii="Arial" w:hAnsi="Arial" w:cs="Arial"/>
          <w:i/>
          <w:sz w:val="18"/>
          <w:lang w:val="es-ES"/>
        </w:rPr>
        <w:fldChar w:fldCharType="end"/>
      </w:r>
      <w:r w:rsidR="0034041D" w:rsidRPr="007C6EA6">
        <w:rPr>
          <w:rFonts w:ascii="Arial" w:hAnsi="Arial" w:cs="Arial"/>
          <w:b/>
          <w:lang w:val="es-ES"/>
        </w:rPr>
        <w:t>ARTICULO 2485</w:t>
      </w:r>
      <w:r w:rsidR="0034041D" w:rsidRPr="007C6EA6">
        <w:rPr>
          <w:rFonts w:ascii="Arial" w:hAnsi="Arial" w:cs="Arial"/>
          <w:lang w:val="es-ES"/>
        </w:rPr>
        <w:t>.- Cuando varios profes</w:t>
      </w:r>
      <w:r>
        <w:rPr>
          <w:rFonts w:ascii="Arial" w:hAnsi="Arial" w:cs="Arial"/>
          <w:lang w:val="es-ES"/>
        </w:rPr>
        <w:t>ionistas</w:t>
      </w:r>
      <w:r w:rsidR="0034041D" w:rsidRPr="007C6EA6">
        <w:rPr>
          <w:rFonts w:ascii="Arial" w:hAnsi="Arial" w:cs="Arial"/>
          <w:lang w:val="es-ES"/>
        </w:rPr>
        <w:t xml:space="preserve"> en la misma ciencia presten sus servicios en un negocio o asunto, podrán cobrar los servicios que individualmente haya prestado cada uno.</w:t>
      </w:r>
      <w:r>
        <w:rPr>
          <w:rFonts w:ascii="Arial" w:hAnsi="Arial" w:cs="Arial"/>
          <w:i/>
          <w:sz w:val="18"/>
          <w:lang w:val="es-ES"/>
        </w:rPr>
        <w:fldChar w:fldCharType="begin"/>
      </w:r>
      <w:r>
        <w:rPr>
          <w:rFonts w:ascii="Arial" w:hAnsi="Arial" w:cs="Arial"/>
          <w:i/>
          <w:sz w:val="18"/>
          <w:lang w:val="es-ES"/>
        </w:rPr>
        <w:instrText xml:space="preserve"> HYPERLINK  \l "Artículo2485" </w:instrText>
      </w:r>
      <w:r>
        <w:rPr>
          <w:rFonts w:ascii="Arial" w:hAnsi="Arial" w:cs="Arial"/>
          <w:i/>
          <w:sz w:val="18"/>
          <w:lang w:val="es-ES"/>
        </w:rPr>
      </w:r>
      <w:r>
        <w:rPr>
          <w:rFonts w:ascii="Arial" w:hAnsi="Arial" w:cs="Arial"/>
          <w:i/>
          <w:sz w:val="18"/>
          <w:lang w:val="es-ES"/>
        </w:rPr>
        <w:fldChar w:fldCharType="separate"/>
      </w:r>
    </w:p>
    <w:p w:rsidR="00A034BD" w:rsidRPr="00A034BD" w:rsidRDefault="00A034BD" w:rsidP="00A034BD">
      <w:pPr>
        <w:spacing w:after="240"/>
        <w:ind w:firstLine="720"/>
        <w:jc w:val="right"/>
        <w:rPr>
          <w:rStyle w:val="Hipervnculo"/>
          <w:rFonts w:ascii="Arial" w:hAnsi="Arial" w:cs="Arial"/>
          <w:i/>
          <w:sz w:val="18"/>
          <w:lang w:val="es-ES"/>
        </w:rPr>
      </w:pPr>
      <w:r w:rsidRPr="00A034BD">
        <w:rPr>
          <w:rStyle w:val="Hipervnculo"/>
          <w:rFonts w:ascii="Arial" w:hAnsi="Arial" w:cs="Arial"/>
          <w:i/>
          <w:sz w:val="18"/>
          <w:lang w:val="es-ES"/>
        </w:rPr>
        <w:t>Artículo Reformado</w:t>
      </w:r>
    </w:p>
    <w:p w:rsidR="00A034BD" w:rsidRDefault="00A034BD" w:rsidP="00A034BD">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lang w:val="es-ES"/>
        </w:rPr>
        <w:t>ARTICULO 2486</w:t>
      </w:r>
      <w:r w:rsidR="0034041D" w:rsidRPr="007C6EA6">
        <w:rPr>
          <w:rFonts w:ascii="Arial" w:hAnsi="Arial" w:cs="Arial"/>
          <w:lang w:val="es-ES"/>
        </w:rPr>
        <w:t>.- Los profes</w:t>
      </w:r>
      <w:r>
        <w:rPr>
          <w:rFonts w:ascii="Arial" w:hAnsi="Arial" w:cs="Arial"/>
          <w:lang w:val="es-ES"/>
        </w:rPr>
        <w:t>ionistas</w:t>
      </w:r>
      <w:r w:rsidR="0034041D" w:rsidRPr="007C6EA6">
        <w:rPr>
          <w:rFonts w:ascii="Arial" w:hAnsi="Arial" w:cs="Arial"/>
          <w:lang w:val="es-ES"/>
        </w:rPr>
        <w:t xml:space="preserve"> tienen derecho de exigir sus honorarios, cualquiera que sea el éxito del negocio o trabajo que se les encomiende, salvo convenio en contrario.</w:t>
      </w:r>
    </w:p>
    <w:p w:rsidR="00A034BD" w:rsidRPr="00A034BD" w:rsidRDefault="00A034BD" w:rsidP="00A034BD">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"Artículo2486" </w:instrText>
      </w:r>
      <w:r>
        <w:rPr>
          <w:rFonts w:ascii="Arial" w:hAnsi="Arial" w:cs="Arial"/>
          <w:i/>
          <w:sz w:val="18"/>
          <w:lang w:val="es-ES"/>
        </w:rPr>
      </w:r>
      <w:r>
        <w:rPr>
          <w:rFonts w:ascii="Arial" w:hAnsi="Arial" w:cs="Arial"/>
          <w:i/>
          <w:sz w:val="18"/>
          <w:lang w:val="es-ES"/>
        </w:rPr>
        <w:fldChar w:fldCharType="separate"/>
      </w:r>
      <w:r w:rsidRPr="00A034BD">
        <w:rPr>
          <w:rStyle w:val="Hipervnculo"/>
          <w:rFonts w:ascii="Arial" w:hAnsi="Arial" w:cs="Arial"/>
          <w:i/>
          <w:sz w:val="18"/>
          <w:lang w:val="es-ES"/>
        </w:rPr>
        <w:t>Artículo Reformado</w:t>
      </w:r>
    </w:p>
    <w:p w:rsidR="00A034BD" w:rsidRDefault="00A034BD" w:rsidP="00A034BD">
      <w:pPr>
        <w:spacing w:before="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lang w:val="es-ES"/>
        </w:rPr>
        <w:t>ARTICULO 2487</w:t>
      </w:r>
      <w:r w:rsidR="0034041D" w:rsidRPr="007C6EA6">
        <w:rPr>
          <w:rFonts w:ascii="Arial" w:hAnsi="Arial" w:cs="Arial"/>
          <w:lang w:val="es-ES"/>
        </w:rPr>
        <w:t>.- Siempre que un profes</w:t>
      </w:r>
      <w:r>
        <w:rPr>
          <w:rFonts w:ascii="Arial" w:hAnsi="Arial" w:cs="Arial"/>
          <w:lang w:val="es-ES"/>
        </w:rPr>
        <w:t>ionista</w:t>
      </w:r>
      <w:r w:rsidR="0034041D" w:rsidRPr="007C6EA6">
        <w:rPr>
          <w:rFonts w:ascii="Arial" w:hAnsi="Arial" w:cs="Arial"/>
          <w:lang w:val="es-ES"/>
        </w:rPr>
        <w:t xml:space="preserve"> no pueda continuar prestando sus servicios, deberá avisar oportunamente a las personas que lo ocupe</w:t>
      </w:r>
      <w:r w:rsidR="00E81EF1">
        <w:rPr>
          <w:rFonts w:ascii="Arial" w:hAnsi="Arial" w:cs="Arial"/>
          <w:lang w:val="es-ES"/>
        </w:rPr>
        <w:t>n</w:t>
      </w:r>
      <w:r w:rsidR="0034041D" w:rsidRPr="007C6EA6">
        <w:rPr>
          <w:rFonts w:ascii="Arial" w:hAnsi="Arial" w:cs="Arial"/>
          <w:lang w:val="es-ES"/>
        </w:rPr>
        <w:t>, quedando obligado a satisfacer los daños y perjuicios que se causen cuando no diere éste aviso con oportunidad. Respecto de los abogados se observará además lo dispuesto en el artículo 2463.</w:t>
      </w:r>
    </w:p>
    <w:p w:rsidR="00A034BD" w:rsidRPr="004E1CA4" w:rsidRDefault="004E1CA4" w:rsidP="00A034BD">
      <w:pPr>
        <w:spacing w:after="240"/>
        <w:ind w:firstLine="720"/>
        <w:jc w:val="right"/>
        <w:rPr>
          <w:rStyle w:val="Hipervnculo"/>
          <w:rFonts w:ascii="Arial" w:hAnsi="Arial" w:cs="Arial"/>
          <w:i/>
          <w:sz w:val="18"/>
          <w:lang w:val="es-ES"/>
        </w:rPr>
      </w:pPr>
      <w:r>
        <w:rPr>
          <w:rFonts w:ascii="Arial" w:hAnsi="Arial" w:cs="Arial"/>
          <w:i/>
          <w:sz w:val="18"/>
          <w:lang w:val="es-ES"/>
        </w:rPr>
        <w:fldChar w:fldCharType="begin"/>
      </w:r>
      <w:r>
        <w:rPr>
          <w:rFonts w:ascii="Arial" w:hAnsi="Arial" w:cs="Arial"/>
          <w:i/>
          <w:sz w:val="18"/>
          <w:lang w:val="es-ES"/>
        </w:rPr>
        <w:instrText xml:space="preserve"> HYPERLINK  \l "Artículo2487" </w:instrText>
      </w:r>
      <w:r>
        <w:rPr>
          <w:rFonts w:ascii="Arial" w:hAnsi="Arial" w:cs="Arial"/>
          <w:i/>
          <w:sz w:val="18"/>
          <w:lang w:val="es-ES"/>
        </w:rPr>
      </w:r>
      <w:r>
        <w:rPr>
          <w:rFonts w:ascii="Arial" w:hAnsi="Arial" w:cs="Arial"/>
          <w:i/>
          <w:sz w:val="18"/>
          <w:lang w:val="es-ES"/>
        </w:rPr>
        <w:fldChar w:fldCharType="separate"/>
      </w:r>
      <w:r w:rsidR="00A034BD" w:rsidRPr="004E1CA4">
        <w:rPr>
          <w:rStyle w:val="Hipervnculo"/>
          <w:rFonts w:ascii="Arial" w:hAnsi="Arial" w:cs="Arial"/>
          <w:i/>
          <w:sz w:val="18"/>
          <w:lang w:val="es-ES"/>
        </w:rPr>
        <w:t>Artículo Reformado</w:t>
      </w:r>
    </w:p>
    <w:p w:rsidR="0034041D" w:rsidRPr="007C6EA6" w:rsidRDefault="004E1CA4" w:rsidP="0034041D">
      <w:pPr>
        <w:spacing w:before="240" w:after="240"/>
        <w:ind w:firstLine="720"/>
        <w:jc w:val="both"/>
        <w:rPr>
          <w:rFonts w:ascii="Arial" w:hAnsi="Arial" w:cs="Arial"/>
          <w:lang w:val="es-ES"/>
        </w:rPr>
      </w:pPr>
      <w:r>
        <w:rPr>
          <w:rFonts w:ascii="Arial" w:hAnsi="Arial" w:cs="Arial"/>
          <w:i/>
          <w:sz w:val="18"/>
          <w:lang w:val="es-ES"/>
        </w:rPr>
        <w:fldChar w:fldCharType="end"/>
      </w:r>
      <w:r w:rsidR="0034041D" w:rsidRPr="007C6EA6">
        <w:rPr>
          <w:rFonts w:ascii="Arial" w:hAnsi="Arial" w:cs="Arial"/>
          <w:b/>
          <w:lang w:val="es-ES"/>
        </w:rPr>
        <w:t>ARTICULO 2488</w:t>
      </w:r>
      <w:r w:rsidR="0034041D" w:rsidRPr="007C6EA6">
        <w:rPr>
          <w:rFonts w:ascii="Arial" w:hAnsi="Arial" w:cs="Arial"/>
          <w:lang w:val="es-ES"/>
        </w:rPr>
        <w:t>.- El que preste servicios profesionales, solo es responsable, hacia las personas a quienes sirve, por negligencia, impericia o dolo, sin perjuicio de las penas que merezcan en caso de delito.</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DEL CONTRATO DE OBRAS A PRECIO ALZADO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2489</w:t>
      </w:r>
      <w:r w:rsidRPr="007C6EA6">
        <w:rPr>
          <w:rFonts w:ascii="Arial" w:hAnsi="Arial" w:cs="Arial"/>
          <w:lang w:val="es-ES"/>
        </w:rPr>
        <w:t>.- El contrato de obras a precio alzado, cuando el empresario dirige la obra y pone los materiales, se sujetará a las reglas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2490</w:t>
      </w:r>
      <w:r w:rsidRPr="007C6EA6">
        <w:rPr>
          <w:rFonts w:ascii="Arial" w:hAnsi="Arial" w:cs="Arial"/>
          <w:lang w:val="es-ES"/>
        </w:rPr>
        <w:t>.- Todo el riesgo de la obra correrá a cargo del empresario hasta el acto de la entrega, a no ser que hubiere morosidad de parte del dueño de la obra en recibirla, o convenio expreso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2491</w:t>
      </w:r>
      <w:r w:rsidRPr="007C6EA6">
        <w:rPr>
          <w:rFonts w:ascii="Arial" w:hAnsi="Arial" w:cs="Arial"/>
          <w:lang w:val="es-ES"/>
        </w:rPr>
        <w:t>.-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2492</w:t>
      </w:r>
      <w:r w:rsidRPr="007C6EA6">
        <w:rPr>
          <w:rFonts w:ascii="Arial" w:hAnsi="Arial" w:cs="Arial"/>
          <w:lang w:val="es-ES"/>
        </w:rPr>
        <w:t>.- Si no hay plano, diseño o presupuesto para la ejecución de la obra y surgen dificultades entre el empresario y el dueño, serán resueltas teniendo en cuenta la naturaleza de la obra, el precio de ella, y la costumbre del lugar; oyéndose el dictamen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2493</w:t>
      </w:r>
      <w:r w:rsidRPr="007C6EA6">
        <w:rPr>
          <w:rFonts w:ascii="Arial" w:hAnsi="Arial" w:cs="Arial"/>
          <w:lang w:val="es-ES"/>
        </w:rPr>
        <w:t>.-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2494</w:t>
      </w:r>
      <w:r w:rsidRPr="007C6EA6">
        <w:rPr>
          <w:rFonts w:ascii="Arial" w:hAnsi="Arial" w:cs="Arial"/>
          <w:lang w:val="es-ES"/>
        </w:rPr>
        <w:t>.- Cuando se haya invitado a varios peritos para hacer planos, diseños o presupuestos, con el objeto de escoger entre ellos el que parezca mejor, y los peritos han tenido conocimiento de esta circunstancia, ninguno puede cobrar honorarios, salvo convenio expreso.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2495</w:t>
      </w:r>
      <w:r w:rsidRPr="007C6EA6">
        <w:rPr>
          <w:rFonts w:ascii="Arial" w:hAnsi="Arial" w:cs="Arial"/>
          <w:lang w:val="es-ES"/>
        </w:rPr>
        <w:t>.- En el caso del artículo anterior, podrá el autor del plano, diseño o presupuesto aceptado, cobrar su valor cuando la obra se ejecutare conforme a él por otra persona.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2496</w:t>
      </w:r>
      <w:r w:rsidRPr="007C6EA6">
        <w:rPr>
          <w:rFonts w:ascii="Arial" w:hAnsi="Arial" w:cs="Arial"/>
          <w:lang w:val="es-ES"/>
        </w:rPr>
        <w:t>.- El autor de un plano, diseño o presupuesto que no hubiere sido aceptado, podrá también cobrar su valor si la obra se ejecutare conforme a él por otra persona, aún cuando se hayan hecho modificaciones en los detalles.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2497</w:t>
      </w:r>
      <w:r w:rsidRPr="007C6EA6">
        <w:rPr>
          <w:rFonts w:ascii="Arial" w:hAnsi="Arial" w:cs="Arial"/>
          <w:lang w:val="es-ES"/>
        </w:rPr>
        <w:t>.- Cuando al encargarse una obra no se ha fijado precio, se tendrá por tal, si los contratantes no estuviesen de acuerdo después, el que designen los aranceles, o a falta de ellos el que tasen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2498</w:t>
      </w:r>
      <w:r w:rsidRPr="007C6EA6">
        <w:rPr>
          <w:rFonts w:ascii="Arial" w:hAnsi="Arial" w:cs="Arial"/>
          <w:lang w:val="es-ES"/>
        </w:rPr>
        <w:t>.- El precio de la obra se pagará al entregarse ésta, salvo convenio en contrario.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2499</w:t>
      </w:r>
      <w:r w:rsidRPr="007C6EA6">
        <w:rPr>
          <w:rFonts w:ascii="Arial" w:hAnsi="Arial" w:cs="Arial"/>
          <w:lang w:val="es-ES"/>
        </w:rPr>
        <w:t>.- El empresario que se encargue de ejecutar alguna obra por precio determinado, no tiene derecho de exigir después ningún aumento, aunque lo haya tenido el precio de los materiales o de los jornales.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2500</w:t>
      </w:r>
      <w:r w:rsidRPr="007C6EA6">
        <w:rPr>
          <w:rFonts w:ascii="Arial" w:hAnsi="Arial" w:cs="Arial"/>
          <w:lang w:val="es-ES"/>
        </w:rPr>
        <w:t>.- Lo dispuesto en el artículo anterior, se observará también cuando haya habido algún cambio o aumento en el plano o diseño a no ser que sean autorizados por escrito por el dueño y con expresa designación del precio.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2501</w:t>
      </w:r>
      <w:r w:rsidRPr="007C6EA6">
        <w:rPr>
          <w:rFonts w:ascii="Arial" w:hAnsi="Arial" w:cs="Arial"/>
          <w:lang w:val="es-ES"/>
        </w:rPr>
        <w:t>.- Una vez pagado y recibido el precio, no ha lugar a reclamación sobre él, a menos que al pagar o recibir, las partes se hayan reservado expresamente el derecho de reclamar.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2502</w:t>
      </w:r>
      <w:r w:rsidRPr="007C6EA6">
        <w:rPr>
          <w:rFonts w:ascii="Arial" w:hAnsi="Arial" w:cs="Arial"/>
          <w:lang w:val="es-ES"/>
        </w:rPr>
        <w:t>.- El que se obliga a hacer una obra por ajuste cerrado, debe comenzar y concluir en los términos designados en el contrato, y en caso contrario, en los que sean suficientes, a juicio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2503</w:t>
      </w:r>
      <w:r w:rsidRPr="007C6EA6">
        <w:rPr>
          <w:rFonts w:ascii="Arial" w:hAnsi="Arial" w:cs="Arial"/>
          <w:lang w:val="es-ES"/>
        </w:rPr>
        <w:t>.- El que se obligue a hacer una obra por piezas o por medida, puede exigir que el dueño la reciba en partes y se le pague en proporción de las que reciba.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2504</w:t>
      </w:r>
      <w:r w:rsidRPr="007C6EA6">
        <w:rPr>
          <w:rFonts w:ascii="Arial" w:hAnsi="Arial" w:cs="Arial"/>
          <w:lang w:val="es-ES"/>
        </w:rPr>
        <w:t>.- La parte pagada se presume aprobada y recibida por el dueño; pero no habrá lugar a esa presunción solamente porque el sueño haya hecho adelantos a buena cuenta del precio de la obra, si no se expresa que el pago se aplique a la parte ya entregada.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2505</w:t>
      </w:r>
      <w:r w:rsidRPr="007C6EA6">
        <w:rPr>
          <w:rFonts w:ascii="Arial" w:hAnsi="Arial" w:cs="Arial"/>
          <w:lang w:val="es-ES"/>
        </w:rPr>
        <w:t xml:space="preserve">.- Lo dispuesto en los dos </w:t>
      </w:r>
      <w:r w:rsidRPr="007C6EA6">
        <w:rPr>
          <w:rFonts w:ascii="Arial" w:hAnsi="Arial" w:cs="Arial"/>
          <w:color w:val="000000"/>
        </w:rPr>
        <w:t>artículos</w:t>
      </w:r>
      <w:r w:rsidRPr="007C6EA6">
        <w:rPr>
          <w:rFonts w:ascii="Arial" w:hAnsi="Arial" w:cs="Arial"/>
          <w:lang w:val="es-ES"/>
        </w:rPr>
        <w:t xml:space="preserve"> anteriores, no se observará cuando las piezas que se manden construir no puedan ser útiles, sino formando reunidas un todo.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2506</w:t>
      </w:r>
      <w:r w:rsidRPr="007C6EA6">
        <w:rPr>
          <w:rFonts w:ascii="Arial" w:hAnsi="Arial" w:cs="Arial"/>
          <w:lang w:val="es-ES"/>
        </w:rPr>
        <w:t>.- El empresario que se encargue de ejecutar alguna obra, no puede hacerla ejecutar por otro, a menos que se haya pactado lo contrario, o el dueño lo consienta; en estos casos, la obra se hará siempre bajo la responsabilidad del empresario.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2507</w:t>
      </w:r>
      <w:r w:rsidRPr="007C6EA6">
        <w:rPr>
          <w:rFonts w:ascii="Arial" w:hAnsi="Arial" w:cs="Arial"/>
          <w:lang w:val="es-ES"/>
        </w:rPr>
        <w:t>.-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2508</w:t>
      </w:r>
      <w:r w:rsidRPr="007C6EA6">
        <w:rPr>
          <w:rFonts w:ascii="Arial" w:hAnsi="Arial" w:cs="Arial"/>
          <w:lang w:val="es-ES"/>
        </w:rPr>
        <w:t>.- El dueño de una obra, ajustada por un precio fijo, puede desistir de la empresa comenzada, con tal que indemnice al empresario de todos los gastos y trabajos y de la utilidad que pudiere haber sacado de la obra.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2509</w:t>
      </w:r>
      <w:r w:rsidRPr="007C6EA6">
        <w:rPr>
          <w:rFonts w:ascii="Arial" w:hAnsi="Arial" w:cs="Arial"/>
          <w:lang w:val="es-ES"/>
        </w:rPr>
        <w:t>.- Cuando la obra fue ajustada por peso o medida, sin designación del número de piezas o de la medida total, el contrato puede resolverse por una y otra parte, concluídas que sean las partes designadas, pagándose la parte concluida.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2510</w:t>
      </w:r>
      <w:r w:rsidRPr="007C6EA6">
        <w:rPr>
          <w:rFonts w:ascii="Arial" w:hAnsi="Arial" w:cs="Arial"/>
          <w:lang w:val="es-ES"/>
        </w:rPr>
        <w:t xml:space="preserve">.- Pagado el empresario de lo que le corresponde, según los dos </w:t>
      </w:r>
      <w:r w:rsidRPr="007C6EA6">
        <w:rPr>
          <w:rFonts w:ascii="Arial" w:hAnsi="Arial" w:cs="Arial"/>
          <w:color w:val="000000"/>
        </w:rPr>
        <w:t>artículos</w:t>
      </w:r>
      <w:r w:rsidRPr="007C6EA6">
        <w:rPr>
          <w:rFonts w:ascii="Arial" w:hAnsi="Arial" w:cs="Arial"/>
          <w:lang w:val="es-ES"/>
        </w:rPr>
        <w:t xml:space="preserve"> anteriores, el dueño queda en libertad de continuar la obra, empleando a otras personas, aún cuando aquélla siga conforme al mismo plano, diseño o presupuesto.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2511</w:t>
      </w:r>
      <w:r w:rsidRPr="007C6EA6">
        <w:rPr>
          <w:rFonts w:ascii="Arial" w:hAnsi="Arial" w:cs="Arial"/>
          <w:lang w:val="es-ES"/>
        </w:rPr>
        <w:t>.- Si el empresario muere antes de terminar la obra, podrá rescindirse el contrato; pero el dueño indemnizará a los herederos de aquél, del trabajo y gastos hechos.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2512</w:t>
      </w:r>
      <w:r w:rsidRPr="007C6EA6">
        <w:rPr>
          <w:rFonts w:ascii="Arial" w:hAnsi="Arial" w:cs="Arial"/>
          <w:lang w:val="es-ES"/>
        </w:rPr>
        <w:t>.- La misma disposición tendrá lugar si el empresario no puede concluir la obra por alguna causa independiente de su voluntad.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2513</w:t>
      </w:r>
      <w:r w:rsidRPr="007C6EA6">
        <w:rPr>
          <w:rFonts w:ascii="Arial" w:hAnsi="Arial" w:cs="Arial"/>
          <w:lang w:val="es-ES"/>
        </w:rPr>
        <w:t>.- Si muere el dueño de la obra, no se rescindirá el contrato, y sus herederos serán responsables del cumplimiento para con el empresario.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2514</w:t>
      </w:r>
      <w:r w:rsidRPr="007C6EA6">
        <w:rPr>
          <w:rFonts w:ascii="Arial" w:hAnsi="Arial" w:cs="Arial"/>
          <w:lang w:val="es-ES"/>
        </w:rPr>
        <w:t>.- Los que trabajen por cuenta del empresario o le suministren material para la obra, no tendrán acción contra el dueño de ella, sino hasta la cantidad que alcance el empresario.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2515</w:t>
      </w:r>
      <w:r w:rsidRPr="007C6EA6">
        <w:rPr>
          <w:rFonts w:ascii="Arial" w:hAnsi="Arial" w:cs="Arial"/>
          <w:lang w:val="es-ES"/>
        </w:rPr>
        <w:t>.- El empresario es responsable del trabajo ejecutado por las personas que ocupe en la obra.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2516</w:t>
      </w:r>
      <w:r w:rsidRPr="007C6EA6">
        <w:rPr>
          <w:rFonts w:ascii="Arial" w:hAnsi="Arial" w:cs="Arial"/>
          <w:lang w:val="es-ES"/>
        </w:rPr>
        <w:t>.- Cuando se conviniere en que la obra deba hacerse a satisfacción del propietario o de otra persona, se entiende reservada la aprobación, a juicio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2517</w:t>
      </w:r>
      <w:r w:rsidRPr="007C6EA6">
        <w:rPr>
          <w:rFonts w:ascii="Arial" w:hAnsi="Arial" w:cs="Arial"/>
          <w:lang w:val="es-ES"/>
        </w:rPr>
        <w:t>.- El constructor de cualquiera obra mueble tiene derecho de retenerla mientras no se le pague, y su crédito será cubierto preferentemente con el precio de dicha obra.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2518</w:t>
      </w:r>
      <w:r w:rsidRPr="007C6EA6">
        <w:rPr>
          <w:rFonts w:ascii="Arial" w:hAnsi="Arial" w:cs="Arial"/>
          <w:lang w:val="es-ES"/>
        </w:rPr>
        <w:t>.- Los empresarios constructores son responsables, por la inobservancia de las disposiciones municipales o de policía y por todo daño que causen a los vecinos.</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LOS PORTEADORES Y ALQUILADORES.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2519</w:t>
      </w:r>
      <w:r w:rsidRPr="007C6EA6">
        <w:rPr>
          <w:rFonts w:ascii="Arial" w:hAnsi="Arial" w:cs="Arial"/>
          <w:lang w:val="es-ES"/>
        </w:rPr>
        <w:t>.-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2520</w:t>
      </w:r>
      <w:r w:rsidRPr="007C6EA6">
        <w:rPr>
          <w:rFonts w:ascii="Arial" w:hAnsi="Arial" w:cs="Arial"/>
          <w:lang w:val="es-ES"/>
        </w:rPr>
        <w:t>.-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2521</w:t>
      </w:r>
      <w:r w:rsidRPr="007C6EA6">
        <w:rPr>
          <w:rFonts w:ascii="Arial" w:hAnsi="Arial" w:cs="Arial"/>
          <w:lang w:val="es-ES"/>
        </w:rPr>
        <w:t>.- Responden igualmente de la pérdida y de las averías de las cosas que reciban, a no ser que prueben que la pérdida o la avería ha provenido de caso fortuito, de fuerza mayor o de vicio de las mismas cosas.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2522</w:t>
      </w:r>
      <w:r w:rsidRPr="007C6EA6">
        <w:rPr>
          <w:rFonts w:ascii="Arial" w:hAnsi="Arial" w:cs="Arial"/>
          <w:lang w:val="es-ES"/>
        </w:rPr>
        <w:t>.- Responden también de las omisiones o equivocación que haya en la remisión de efectos, ya sea que no los envíen en el viaje estipulado, ya sea que los envíen a parte distinta de la convenida.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2523</w:t>
      </w:r>
      <w:r w:rsidRPr="007C6EA6">
        <w:rPr>
          <w:rFonts w:ascii="Arial" w:hAnsi="Arial" w:cs="Arial"/>
          <w:lang w:val="es-ES"/>
        </w:rPr>
        <w:t>.- Responden, igualmente, de los daños y perjuicios causados por retardo en el viaje, ya sea al comerzarlo o durante su curso, o por mutación de ruta, a menos que prueben que caso fortuito o fuerza mayor los obligó a ello.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2524</w:t>
      </w:r>
      <w:r w:rsidRPr="007C6EA6">
        <w:rPr>
          <w:rFonts w:ascii="Arial" w:hAnsi="Arial" w:cs="Arial"/>
          <w:lang w:val="es-ES"/>
        </w:rPr>
        <w:t>.- Los porteadores no son responsables de las cosas que no se les entreguen a ellos, sino a sus cocheros, marineros, remeros o dependientes, que no estén autorizados para recibirlas.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2525</w:t>
      </w:r>
      <w:r w:rsidRPr="007C6EA6">
        <w:rPr>
          <w:rFonts w:ascii="Arial" w:hAnsi="Arial" w:cs="Arial"/>
          <w:lang w:val="es-ES"/>
        </w:rPr>
        <w:t>.- En el caso del artículo anterior, la responsabilidad es exclusiva de la persona a quien se entregó la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2526</w:t>
      </w:r>
      <w:r w:rsidRPr="007C6EA6">
        <w:rPr>
          <w:rFonts w:ascii="Arial" w:hAnsi="Arial" w:cs="Arial"/>
          <w:lang w:val="es-ES"/>
        </w:rPr>
        <w:t>.-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2527</w:t>
      </w:r>
      <w:r w:rsidRPr="007C6EA6">
        <w:rPr>
          <w:rFonts w:ascii="Arial" w:hAnsi="Arial" w:cs="Arial"/>
          <w:lang w:val="es-ES"/>
        </w:rPr>
        <w:t>.- El porteador no será responsable de las faltas de que trata el artículo que precede, en cuanto a las penas, sino cuando tuviere culpa; pero lo será siempre de la indemnización de los daños y perjuicios, conforme a las prescripciones relativas.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2528</w:t>
      </w:r>
      <w:r w:rsidRPr="007C6EA6">
        <w:rPr>
          <w:rFonts w:ascii="Arial" w:hAnsi="Arial" w:cs="Arial"/>
          <w:lang w:val="es-ES"/>
        </w:rPr>
        <w:t>.- Las personas transportadas no tienen derecho para exigir aceleración o retardo en el viaje, ni alteración alguna en la ruta, ni en las detenciones o paradas, cuando estos actos estén marcados por el reglamento respectivo o por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2529</w:t>
      </w:r>
      <w:r w:rsidRPr="007C6EA6">
        <w:rPr>
          <w:rFonts w:ascii="Arial" w:hAnsi="Arial" w:cs="Arial"/>
          <w:lang w:val="es-ES"/>
        </w:rPr>
        <w:t>.- El porteador de efectos deberá extender al cargador una carta de porte de la que éste podrá pedir una copia. En dicha carta se expresarán: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nombre, apellido y domicilio del cargador;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El nombre, apellido y domicilio del porteador;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nombre, apellido y domicilio de la persona a quien a cuya orden van dirigidos los efectos, o si han de entregarse al portador de la misma carta;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designación de los efectos, con expresión de su calidad genérica, de su peso y de las marcas o signos exteriores de los bultos en que se contengan;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precio del transporte;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 fecha en que se hace la expedición;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VII.- El lugar de la entrega al porteador;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El lugar y el plazo en que habrá de hacerse la entrega al consignatario;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La indemnización que haya de abonar al porteador en caso de retardo, si sobre este punto mediare algún pacto.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2530</w:t>
      </w:r>
      <w:r w:rsidRPr="007C6EA6">
        <w:rPr>
          <w:rFonts w:ascii="Arial" w:hAnsi="Arial" w:cs="Arial"/>
          <w:lang w:val="es-ES"/>
        </w:rPr>
        <w:t>.- Las acciones que nacen del transporte, sean en pro o en contra de los porteadores, no duran más de seis meses, después de concluído el viaje.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2531</w:t>
      </w:r>
      <w:r w:rsidRPr="007C6EA6">
        <w:rPr>
          <w:rFonts w:ascii="Arial" w:hAnsi="Arial" w:cs="Arial"/>
          <w:lang w:val="es-ES"/>
        </w:rPr>
        <w:t>.-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2532</w:t>
      </w:r>
      <w:r w:rsidRPr="007C6EA6">
        <w:rPr>
          <w:rFonts w:ascii="Arial" w:hAnsi="Arial" w:cs="Arial"/>
          <w:lang w:val="es-ES"/>
        </w:rPr>
        <w:t>.- El alquilador debe aclarar los defectos de la cabalgadura o de cualquier otro medio de trasporte, y es responsable de los daños y perjuicios que resulten de la falta de esta declaración.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2533</w:t>
      </w:r>
      <w:r w:rsidRPr="007C6EA6">
        <w:rPr>
          <w:rFonts w:ascii="Arial" w:hAnsi="Arial" w:cs="Arial"/>
          <w:lang w:val="es-ES"/>
        </w:rPr>
        <w:t>.- Si la cabalgadura muere o se enferma, o si en general se inutiliza el medio de transporte, la pérdida será de cuenta del alquilador, si no prueba que el daño sobrevino por culpa del otro contratante.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2534</w:t>
      </w:r>
      <w:r w:rsidRPr="007C6EA6">
        <w:rPr>
          <w:rFonts w:ascii="Arial" w:hAnsi="Arial" w:cs="Arial"/>
          <w:lang w:val="es-ES"/>
        </w:rPr>
        <w:t>.- A falta de convenio expreso, se observará la costumbre del lugar, ya sobre el importe del precio y de los gastos, ya sobre el tiempo en que haya de hacerse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2535</w:t>
      </w:r>
      <w:r w:rsidRPr="007C6EA6">
        <w:rPr>
          <w:rFonts w:ascii="Arial" w:hAnsi="Arial" w:cs="Arial"/>
          <w:lang w:val="es-ES"/>
        </w:rPr>
        <w:t>.- El crédito por fletes que se adeudaren al porteador, será pagado preferentemente con el precio de los efectos transportados, si se encuentran en poder del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2536</w:t>
      </w:r>
      <w:r w:rsidRPr="007C6EA6">
        <w:rPr>
          <w:rFonts w:ascii="Arial" w:hAnsi="Arial" w:cs="Arial"/>
          <w:lang w:val="es-ES"/>
        </w:rPr>
        <w:t>.-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2537</w:t>
      </w:r>
      <w:r w:rsidRPr="007C6EA6">
        <w:rPr>
          <w:rFonts w:ascii="Arial" w:hAnsi="Arial" w:cs="Arial"/>
          <w:lang w:val="es-ES"/>
        </w:rPr>
        <w:t>.- El contrato de transporte se rescindirá de hecho antes de emprenderse el viaje, o durante su curso, si sobreviniere algún suceso de fuerza mayor que impida verificarlo o continuarlo.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2538</w:t>
      </w:r>
      <w:r w:rsidRPr="007C6EA6">
        <w:rPr>
          <w:rFonts w:ascii="Arial" w:hAnsi="Arial" w:cs="Arial"/>
          <w:lang w:val="es-ES"/>
        </w:rPr>
        <w:t xml:space="preserve">.- En el caso previsto en el artículo anterior, cada uno de los interesados perderá los gastos que hubiere hecho si el viaje no se ha verificado; y si está en curso, el porteador tendrá derecho a que se le pague del porte la parte proporcional al </w:t>
      </w:r>
      <w:r w:rsidRPr="007C6EA6">
        <w:rPr>
          <w:rFonts w:ascii="Arial" w:hAnsi="Arial" w:cs="Arial"/>
          <w:lang w:val="es-ES"/>
        </w:rPr>
        <w:lastRenderedPageBreak/>
        <w:t>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DEL CONTRATO DE HOSPEDAJE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2539</w:t>
      </w:r>
      <w:r w:rsidRPr="007C6EA6">
        <w:rPr>
          <w:rFonts w:ascii="Arial" w:hAnsi="Arial" w:cs="Arial"/>
          <w:lang w:val="es-ES"/>
        </w:rPr>
        <w:t>.- El contrato de hospedaje tiene lugar cuando alguno presta a otro albergue, mediante la retribución convenida, comprendiéndose o no, según se estipule, los alimentos y demás gastos que origine el hospedaje.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2540</w:t>
      </w:r>
      <w:r w:rsidRPr="007C6EA6">
        <w:rPr>
          <w:rFonts w:ascii="Arial" w:hAnsi="Arial" w:cs="Arial"/>
          <w:lang w:val="es-ES"/>
        </w:rPr>
        <w:t>.- Este contrato se celebrará tácitamente, si el que presta hospedaje tiene casa pública destinada a ese objeto.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2541</w:t>
      </w:r>
      <w:r w:rsidRPr="007C6EA6">
        <w:rPr>
          <w:rFonts w:ascii="Arial" w:hAnsi="Arial" w:cs="Arial"/>
          <w:lang w:val="es-ES"/>
        </w:rPr>
        <w:t>.- El hospedaje expreso se rige por las condiciones estipuladas, y el tácito por el reglamento que expedirá la autoridad competente y que el dueño del establecimiento deberá tener siempre por escrito en un lugar visible.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2542</w:t>
      </w:r>
      <w:r w:rsidRPr="007C6EA6">
        <w:rPr>
          <w:rFonts w:ascii="Arial" w:hAnsi="Arial" w:cs="Arial"/>
          <w:lang w:val="es-ES"/>
        </w:rPr>
        <w:t>.- Los equipajes de los pasajeros responden preferentemente del importe del hospedaje; a ese efecto, los dueños de los establecimientos donde se hospeden podrán retenerlos en prenda hasta que obtengan el pago de lo adeudado.</w:t>
      </w:r>
    </w:p>
    <w:p w:rsidR="0034041D" w:rsidRPr="007C6EA6" w:rsidRDefault="0034041D" w:rsidP="0034041D">
      <w:pPr>
        <w:jc w:val="center"/>
        <w:rPr>
          <w:rFonts w:ascii="Arial" w:hAnsi="Arial" w:cs="Arial"/>
          <w:b/>
          <w:lang w:val="es-ES"/>
        </w:rPr>
      </w:pPr>
      <w:r w:rsidRPr="007C6EA6">
        <w:rPr>
          <w:rFonts w:ascii="Arial" w:hAnsi="Arial" w:cs="Arial"/>
          <w:b/>
          <w:lang w:val="es-ES"/>
        </w:rPr>
        <w:t>TITULO DECIMOPRIMERO</w:t>
      </w:r>
    </w:p>
    <w:p w:rsidR="0034041D" w:rsidRPr="007C6EA6" w:rsidRDefault="0034041D" w:rsidP="0034041D">
      <w:pPr>
        <w:jc w:val="center"/>
        <w:rPr>
          <w:rFonts w:ascii="Arial" w:hAnsi="Arial" w:cs="Arial"/>
          <w:b/>
          <w:lang w:val="es-ES"/>
        </w:rPr>
      </w:pPr>
      <w:r w:rsidRPr="007C6EA6">
        <w:rPr>
          <w:rFonts w:ascii="Arial" w:hAnsi="Arial" w:cs="Arial"/>
          <w:b/>
          <w:lang w:val="es-ES"/>
        </w:rPr>
        <w:t>DE LAS ASOCIACIONES Y DE LAS SOCIEDADES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DE LAS ASOCIACIONES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2543</w:t>
      </w:r>
      <w:r w:rsidRPr="007C6EA6">
        <w:rPr>
          <w:rFonts w:ascii="Arial" w:hAnsi="Arial" w:cs="Arial"/>
          <w:lang w:val="es-ES"/>
        </w:rPr>
        <w:t>.- Cuando varios individuos convinieren en reunirse, de manera que no sea enteramente transitoria, para realizar un fin común que no esté prohibido por la Ley y que no tenga carácter preponderantemente económico, constituyen una asociación.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2544</w:t>
      </w:r>
      <w:r w:rsidRPr="007C6EA6">
        <w:rPr>
          <w:rFonts w:ascii="Arial" w:hAnsi="Arial" w:cs="Arial"/>
          <w:lang w:val="es-ES"/>
        </w:rPr>
        <w:t>.- El contrato por el cual se constituya una asociación, debe constar por escrito.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2545</w:t>
      </w:r>
      <w:r w:rsidRPr="007C6EA6">
        <w:rPr>
          <w:rFonts w:ascii="Arial" w:hAnsi="Arial" w:cs="Arial"/>
          <w:lang w:val="es-ES"/>
        </w:rPr>
        <w:t>.- La asociación puede admitir y excluir asociados.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2546</w:t>
      </w:r>
      <w:r w:rsidRPr="007C6EA6">
        <w:rPr>
          <w:rFonts w:ascii="Arial" w:hAnsi="Arial" w:cs="Arial"/>
          <w:lang w:val="es-ES"/>
        </w:rPr>
        <w:t>.- Las asociaciones se regirán por sus estatutos, los que deberán ser inscritos en el Registro Público para que produzcan efectos contra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2547</w:t>
      </w:r>
      <w:r w:rsidRPr="007C6EA6">
        <w:rPr>
          <w:rFonts w:ascii="Arial" w:hAnsi="Arial" w:cs="Arial"/>
          <w:lang w:val="es-ES"/>
        </w:rPr>
        <w:t>.- El poder supremo de las asociaciones reside en la asamblea general. El director o directores de ellas tendrá las facultades que les conceden los estatutos y la asamblea general, con sujeción a estos documentos.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2548</w:t>
      </w:r>
      <w:r w:rsidRPr="007C6EA6">
        <w:rPr>
          <w:rFonts w:ascii="Arial" w:hAnsi="Arial" w:cs="Arial"/>
          <w:lang w:val="es-ES"/>
        </w:rPr>
        <w:t>.-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2549</w:t>
      </w:r>
      <w:r w:rsidRPr="007C6EA6">
        <w:rPr>
          <w:rFonts w:ascii="Arial" w:hAnsi="Arial" w:cs="Arial"/>
          <w:lang w:val="es-ES"/>
        </w:rPr>
        <w:t>.- La asamblea general resolverá:</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Sobre la admisión y exclusión de los asociados;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Sobre la disolución anticipada de la asociación, o sobre su prórroga por más tiempo del fijado en los estatutos;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Sobre el nombramiento de director o directores cuando no hayan sido nombrados en la escritura constitutiva;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Sobre la revocación de los nombramientos hechos;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Sobre los demás asuntos que le encomienden los estatutos.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2550</w:t>
      </w:r>
      <w:r w:rsidRPr="007C6EA6">
        <w:rPr>
          <w:rFonts w:ascii="Arial" w:hAnsi="Arial" w:cs="Arial"/>
          <w:lang w:val="es-ES"/>
        </w:rPr>
        <w:t>.- Las asambleas generales sólo se ocuparán de los asuntos contenidos en la respectiva orden del día.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Sus decisiones serán tomadas a mayoría de votos de los miembros presentes.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2551</w:t>
      </w:r>
      <w:r w:rsidRPr="007C6EA6">
        <w:rPr>
          <w:rFonts w:ascii="Arial" w:hAnsi="Arial" w:cs="Arial"/>
          <w:lang w:val="es-ES"/>
        </w:rPr>
        <w:t>.- Cada asociado gozará de un voto en las asambleas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2552</w:t>
      </w:r>
      <w:r w:rsidRPr="007C6EA6">
        <w:rPr>
          <w:rFonts w:ascii="Arial" w:hAnsi="Arial" w:cs="Arial"/>
          <w:lang w:val="es-ES"/>
        </w:rPr>
        <w:t>.- El asociado no votará las decisiones en que se encuentren directamente interesados él, su cónyuge, sus ascendientes, descendientes o parientes colaterales dentro del segundo grado.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2553</w:t>
      </w:r>
      <w:r w:rsidRPr="007C6EA6">
        <w:rPr>
          <w:rFonts w:ascii="Arial" w:hAnsi="Arial" w:cs="Arial"/>
          <w:lang w:val="es-ES"/>
        </w:rPr>
        <w:t>.- Los miembros de la asociación tendrán derecho de separarse de ella, previo aviso dado con dos meses de anticipación.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2554</w:t>
      </w:r>
      <w:r w:rsidRPr="007C6EA6">
        <w:rPr>
          <w:rFonts w:ascii="Arial" w:hAnsi="Arial" w:cs="Arial"/>
          <w:lang w:val="es-ES"/>
        </w:rPr>
        <w:t>.- Los asociados sólo podrán ser excluídos de la sociedad por las causas que señalen los estatutos.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2555</w:t>
      </w:r>
      <w:r w:rsidRPr="007C6EA6">
        <w:rPr>
          <w:rFonts w:ascii="Arial" w:hAnsi="Arial" w:cs="Arial"/>
          <w:lang w:val="es-ES"/>
        </w:rPr>
        <w:t>.- Los asociados que voluntariamente se separen o que fueren excluídos, perderán todo derecho al haber social.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2556</w:t>
      </w:r>
      <w:r w:rsidRPr="007C6EA6">
        <w:rPr>
          <w:rFonts w:ascii="Arial" w:hAnsi="Arial" w:cs="Arial"/>
          <w:lang w:val="es-ES"/>
        </w:rPr>
        <w:t>.- Los socios tienen derecho de vigilar que las cuotas se dediquen al fin que se propone la asociación, y con ese objeto pueden examinar los libros de contabilidad y demás papeles de ésta.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2557</w:t>
      </w:r>
      <w:r w:rsidRPr="007C6EA6">
        <w:rPr>
          <w:rFonts w:ascii="Arial" w:hAnsi="Arial" w:cs="Arial"/>
          <w:lang w:val="es-ES"/>
        </w:rPr>
        <w:t>.- La calidad de socio es intransferible.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2558</w:t>
      </w:r>
      <w:r w:rsidRPr="007C6EA6">
        <w:rPr>
          <w:rFonts w:ascii="Arial" w:hAnsi="Arial" w:cs="Arial"/>
          <w:lang w:val="es-ES"/>
        </w:rPr>
        <w:t>.- Las asociaciones, además de las causas previstas en los estatutos, se extinguen: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 Por consentimiento de la asamblea general;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haber concluído el término fijado para su duración o por haber conseguido totalmente el objeto de su fundación;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haberse vuelto incapaces de realizar el fin para que fueron fundadas;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resolución dictada por autoridad competente.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2559</w:t>
      </w:r>
      <w:r w:rsidRPr="007C6EA6">
        <w:rPr>
          <w:rFonts w:ascii="Arial" w:hAnsi="Arial" w:cs="Arial"/>
          <w:lang w:val="es-ES"/>
        </w:rPr>
        <w:t>.-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2560</w:t>
      </w:r>
      <w:r w:rsidRPr="007C6EA6">
        <w:rPr>
          <w:rFonts w:ascii="Arial" w:hAnsi="Arial" w:cs="Arial"/>
          <w:lang w:val="es-ES"/>
        </w:rPr>
        <w:t>.- Las asociaciones de beneficencia se regirán por las Leyes especiales correspondientes.</w:t>
      </w:r>
    </w:p>
    <w:p w:rsidR="0034041D" w:rsidRPr="007C6EA6" w:rsidRDefault="0034041D" w:rsidP="0034041D">
      <w:pPr>
        <w:jc w:val="center"/>
        <w:rPr>
          <w:rFonts w:ascii="Arial" w:hAnsi="Arial" w:cs="Arial"/>
          <w:b/>
          <w:lang w:val="es-ES"/>
        </w:rPr>
      </w:pPr>
      <w:r w:rsidRPr="007C6EA6">
        <w:rPr>
          <w:rFonts w:ascii="Arial" w:hAnsi="Arial" w:cs="Arial"/>
          <w:b/>
          <w:lang w:val="es-ES"/>
        </w:rPr>
        <w:t>II</w:t>
      </w:r>
    </w:p>
    <w:p w:rsidR="0034041D" w:rsidRPr="007C6EA6" w:rsidRDefault="0034041D" w:rsidP="0034041D">
      <w:pPr>
        <w:jc w:val="center"/>
        <w:rPr>
          <w:rFonts w:ascii="Arial" w:hAnsi="Arial" w:cs="Arial"/>
          <w:b/>
          <w:lang w:val="es-ES"/>
        </w:rPr>
      </w:pPr>
      <w:r w:rsidRPr="007C6EA6">
        <w:rPr>
          <w:rFonts w:ascii="Arial" w:hAnsi="Arial" w:cs="Arial"/>
          <w:b/>
          <w:lang w:val="es-ES"/>
        </w:rPr>
        <w:t>DE LAS SOCIEDADES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2561</w:t>
      </w:r>
      <w:r w:rsidRPr="007C6EA6">
        <w:rPr>
          <w:rFonts w:ascii="Arial" w:hAnsi="Arial" w:cs="Arial"/>
          <w:lang w:val="es-ES"/>
        </w:rPr>
        <w:t>.- Por el contrato de sociedad los socios se obligan mutuamente a combinar sus recursos o sus esfuerzos para la realización de un fin común, de carácter preponderantemente económico, pero que no constituya una especulación comercial.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2562</w:t>
      </w:r>
      <w:r w:rsidRPr="007C6EA6">
        <w:rPr>
          <w:rFonts w:ascii="Arial" w:hAnsi="Arial" w:cs="Arial"/>
          <w:lang w:val="es-ES"/>
        </w:rPr>
        <w:t>.- La aportación de los socios puede consistir en una cantidad de dinero u otros bienes, o en su industria. La aportación de bienes implica la transmisión de su dominio a la sociedad, salvo que expresamente se pacte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2563</w:t>
      </w:r>
      <w:r w:rsidRPr="007C6EA6">
        <w:rPr>
          <w:rFonts w:ascii="Arial" w:hAnsi="Arial" w:cs="Arial"/>
          <w:lang w:val="es-ES"/>
        </w:rPr>
        <w:t>.- El contrato de sociedad debe constar por escrito; pero se hará constar en escritura pública, cuando algún socio transfiera a la sociedad bienes cuya enajenación deba hacerse es escritura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2564</w:t>
      </w:r>
      <w:r w:rsidRPr="007C6EA6">
        <w:rPr>
          <w:rFonts w:ascii="Arial" w:hAnsi="Arial" w:cs="Arial"/>
          <w:lang w:val="es-ES"/>
        </w:rPr>
        <w:t>.-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2565</w:t>
      </w:r>
      <w:r w:rsidRPr="007C6EA6">
        <w:rPr>
          <w:rFonts w:ascii="Arial" w:hAnsi="Arial" w:cs="Arial"/>
          <w:lang w:val="es-ES"/>
        </w:rPr>
        <w:t>.- Si se formare una sociedad para objeto ilícito, a solicitud de cualquiera de los socios o de un tercero interesado, se declarará la nulidad de la sociedad, la cuál se pondrá en liquidación.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Después de pagadas las deudas sociales conforme a la Ley, a los socios se les reembolsará lo que hubieren llevado a la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Las utilidades se destinarán a los establecimientos de beneficencia pública del lugar del domicilio de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2566</w:t>
      </w:r>
      <w:r w:rsidRPr="007C6EA6">
        <w:rPr>
          <w:rFonts w:ascii="Arial" w:hAnsi="Arial" w:cs="Arial"/>
          <w:lang w:val="es-ES"/>
        </w:rPr>
        <w:t>.- El contrato de sociedad debe contener: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nombres y apellidos de los otorgantes que son capaces de obligarse;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razón social;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El objeto de la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importe del capital social y la aportación con que cada socio debe contribuir.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falta alguno de estos requisitos se aplicará lo que dispone el artículo 2564.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2567</w:t>
      </w:r>
      <w:r w:rsidRPr="007C6EA6">
        <w:rPr>
          <w:rFonts w:ascii="Arial" w:hAnsi="Arial" w:cs="Arial"/>
          <w:lang w:val="es-ES"/>
        </w:rPr>
        <w:t>.- El contrato de sociedad debe inscribirse en el Registro de Sociedades Civiles para que produzca efectos contra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2568</w:t>
      </w:r>
      <w:r w:rsidRPr="007C6EA6">
        <w:rPr>
          <w:rFonts w:ascii="Arial" w:hAnsi="Arial" w:cs="Arial"/>
          <w:lang w:val="es-ES"/>
        </w:rPr>
        <w:t>.- Las sociedades de naturaleza civil, que tomen la forma de las sociedades mercantiles, quedan sujetas al Código de Comercio.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2569</w:t>
      </w:r>
      <w:r w:rsidRPr="007C6EA6">
        <w:rPr>
          <w:rFonts w:ascii="Arial" w:hAnsi="Arial" w:cs="Arial"/>
          <w:lang w:val="es-ES"/>
        </w:rPr>
        <w:t>.- Será nula la sociedad en que se estipule que los provechos pertenezcan exclusivamente a alguno o algunos de los socios y todas las pérdidas a otro u otros.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2570</w:t>
      </w:r>
      <w:r w:rsidRPr="007C6EA6">
        <w:rPr>
          <w:rFonts w:ascii="Arial" w:hAnsi="Arial" w:cs="Arial"/>
          <w:lang w:val="es-ES"/>
        </w:rPr>
        <w:t>.- No puede estipularse que a los socios capitalistas se les restituya su aporte con una cantidad adicional, haya o no ganancias.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2571</w:t>
      </w:r>
      <w:r w:rsidRPr="007C6EA6">
        <w:rPr>
          <w:rFonts w:ascii="Arial" w:hAnsi="Arial" w:cs="Arial"/>
          <w:lang w:val="es-ES"/>
        </w:rPr>
        <w:t>.- El contrato de sociedad no puede modificarse sino por consentimiento unánime de los socios.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2572</w:t>
      </w:r>
      <w:r w:rsidRPr="007C6EA6">
        <w:rPr>
          <w:rFonts w:ascii="Arial" w:hAnsi="Arial" w:cs="Arial"/>
          <w:lang w:val="es-ES"/>
        </w:rPr>
        <w:t>.- Después de la razón social, se agregarán estas palabras "Sociedad Civil".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2573</w:t>
      </w:r>
      <w:r w:rsidRPr="007C6EA6">
        <w:rPr>
          <w:rFonts w:ascii="Arial" w:hAnsi="Arial" w:cs="Arial"/>
          <w:lang w:val="es-ES"/>
        </w:rPr>
        <w:t>.- La capacidad para que las sociedades adquieran bienes raíces, se regirá por lo dispuesto en el artículo 27 de la Constitución Federal y en sus Leyes Reglamentarias.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2574</w:t>
      </w:r>
      <w:r w:rsidRPr="007C6EA6">
        <w:rPr>
          <w:rFonts w:ascii="Arial" w:hAnsi="Arial" w:cs="Arial"/>
          <w:lang w:val="es-ES"/>
        </w:rPr>
        <w:t>.- No quedan comprendidas en este Título las sociedades cooperativas, ni las mutualistas, que se regirán por las respectivas Leyes especiales.</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LOS SOCIOS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2575</w:t>
      </w:r>
      <w:r w:rsidRPr="007C6EA6">
        <w:rPr>
          <w:rFonts w:ascii="Arial" w:hAnsi="Arial" w:cs="Arial"/>
          <w:lang w:val="es-ES"/>
        </w:rPr>
        <w:t>.-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2576</w:t>
      </w:r>
      <w:r w:rsidRPr="007C6EA6">
        <w:rPr>
          <w:rFonts w:ascii="Arial" w:hAnsi="Arial" w:cs="Arial"/>
          <w:lang w:val="es-ES"/>
        </w:rPr>
        <w:t>.-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2577</w:t>
      </w:r>
      <w:r w:rsidRPr="007C6EA6">
        <w:rPr>
          <w:rFonts w:ascii="Arial" w:hAnsi="Arial" w:cs="Arial"/>
          <w:lang w:val="es-ES"/>
        </w:rPr>
        <w:t>.- Las obligaciones sociales estarán garantizadas subsidiariamente por la responsabilidad ilimitada y solidaria de los socios que administren; los demás socios, salvo convenio en contrario, sólo estarán obligados con su aportación.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2578</w:t>
      </w:r>
      <w:r w:rsidRPr="007C6EA6">
        <w:rPr>
          <w:rFonts w:ascii="Arial" w:hAnsi="Arial" w:cs="Arial"/>
          <w:lang w:val="es-ES"/>
        </w:rPr>
        <w:t>.- Los socios no pueden ceder sus derechos sin el consentimiento previo y unánime de los demás coasociados; y sin él tampoco pueden admitirse otros nuevos socios, salvo pacto en contrario, en uno y en otro caso.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2579</w:t>
      </w:r>
      <w:r w:rsidRPr="007C6EA6">
        <w:rPr>
          <w:rFonts w:ascii="Arial" w:hAnsi="Arial" w:cs="Arial"/>
          <w:lang w:val="es-ES"/>
        </w:rPr>
        <w:t>.-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2580</w:t>
      </w:r>
      <w:r w:rsidRPr="007C6EA6">
        <w:rPr>
          <w:rFonts w:ascii="Arial" w:hAnsi="Arial" w:cs="Arial"/>
          <w:lang w:val="es-ES"/>
        </w:rPr>
        <w:t>.- Ningún socio puede ser excluído de la sociedad sino por el acuerdo unánime de los demás socios y por causa grave prevista en los estatutos.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2581</w:t>
      </w:r>
      <w:r w:rsidRPr="007C6EA6">
        <w:rPr>
          <w:rFonts w:ascii="Arial" w:hAnsi="Arial" w:cs="Arial"/>
          <w:lang w:val="es-ES"/>
        </w:rPr>
        <w:t>.-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34041D" w:rsidRPr="007C6EA6" w:rsidRDefault="0034041D" w:rsidP="0034041D">
      <w:pPr>
        <w:jc w:val="center"/>
        <w:rPr>
          <w:rFonts w:ascii="Arial" w:hAnsi="Arial" w:cs="Arial"/>
          <w:b/>
          <w:lang w:val="es-ES"/>
        </w:rPr>
      </w:pPr>
      <w:r w:rsidRPr="007C6EA6">
        <w:rPr>
          <w:rFonts w:ascii="Arial" w:hAnsi="Arial" w:cs="Arial"/>
          <w:b/>
          <w:lang w:val="es-ES"/>
        </w:rPr>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ADMINISTRACION DE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2582</w:t>
      </w:r>
      <w:r w:rsidRPr="007C6EA6">
        <w:rPr>
          <w:rFonts w:ascii="Arial" w:hAnsi="Arial" w:cs="Arial"/>
          <w:lang w:val="es-ES"/>
        </w:rPr>
        <w:t>.-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2583</w:t>
      </w:r>
      <w:r w:rsidRPr="007C6EA6">
        <w:rPr>
          <w:rFonts w:ascii="Arial" w:hAnsi="Arial" w:cs="Arial"/>
          <w:lang w:val="es-ES"/>
        </w:rPr>
        <w:t xml:space="preserve">.- El nombramiento de los socios administradores, no priva a los demás socios del derecho de examinar el estado de los negocios sociales y de exigir a este fin la presentación de libros, documentos y papeles, con el objeto de que puedan hacerse las </w:t>
      </w:r>
      <w:r w:rsidRPr="007C6EA6">
        <w:rPr>
          <w:rFonts w:ascii="Arial" w:hAnsi="Arial" w:cs="Arial"/>
          <w:lang w:val="es-ES"/>
        </w:rPr>
        <w:lastRenderedPageBreak/>
        <w:t>reclamaciones que estimen convenientes. No es válida la renuncia del derecho consignado en este artículo.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2584</w:t>
      </w:r>
      <w:r w:rsidRPr="007C6EA6">
        <w:rPr>
          <w:rFonts w:ascii="Arial" w:hAnsi="Arial" w:cs="Arial"/>
          <w:lang w:val="es-ES"/>
        </w:rPr>
        <w:t>.- El nombramiento de los socios administradores, hecho en la escritura de sociedad, no podrá revocarse sin el consentimiento de todos los socios, a no ser judicialmente, por dolo, culpa o inhabilidad.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nombramiento de administradores, hecho después de constituída la sociedad, es revocable por mayoría de votos.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2585</w:t>
      </w:r>
      <w:r w:rsidRPr="007C6EA6">
        <w:rPr>
          <w:rFonts w:ascii="Arial" w:hAnsi="Arial" w:cs="Arial"/>
          <w:lang w:val="es-ES"/>
        </w:rPr>
        <w:t>.- Los socios administradores ejercerán las facultades que fueren necesarias al giro y desarrollo de los negocios que formen el objeto de la sociedad; pero salvo convenio en contrario necesitan autorización expresa de los otros socios: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Para enajenar las cosas de la sociedad, si ésta no se ha constituído con ese objeto;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Para empeñarlas, hipotecarlas o gravarlas con cualquier otro derecho real;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Para tomar capitales prestados.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2586</w:t>
      </w:r>
      <w:r w:rsidRPr="007C6EA6">
        <w:rPr>
          <w:rFonts w:ascii="Arial" w:hAnsi="Arial" w:cs="Arial"/>
          <w:lang w:val="es-ES"/>
        </w:rPr>
        <w:t>.-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2587</w:t>
      </w:r>
      <w:r w:rsidRPr="007C6EA6">
        <w:rPr>
          <w:rFonts w:ascii="Arial" w:hAnsi="Arial" w:cs="Arial"/>
          <w:lang w:val="es-ES"/>
        </w:rPr>
        <w:t>.- Siendo varios los socios encargados indistintamente de la administración, sin declaración de que deberán proceder de acuerdo, podrá cada uno de ellos practicar separadamente los actos administrativos que crea oportunos.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2588</w:t>
      </w:r>
      <w:r w:rsidRPr="007C6EA6">
        <w:rPr>
          <w:rFonts w:ascii="Arial" w:hAnsi="Arial" w:cs="Arial"/>
          <w:lang w:val="es-ES"/>
        </w:rPr>
        <w:t>.- Si se ha convenido en que un administrador nada pueda practicar sin concurso de otro, solamente podrá proceder de otra manera, en caso de que pueda resultar perjuicio grave e irreparable a la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2589</w:t>
      </w:r>
      <w:r w:rsidRPr="007C6EA6">
        <w:rPr>
          <w:rFonts w:ascii="Arial" w:hAnsi="Arial" w:cs="Arial"/>
          <w:lang w:val="es-ES"/>
        </w:rPr>
        <w:t>.- Los compromisos contraídos por los socios administradores en nombre de la sociedad, excediéndose de sus facultades, si no son ratificados por ésta, sólo obligan a la sociedad en razón del beneficio recibido.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2590</w:t>
      </w:r>
      <w:r w:rsidRPr="007C6EA6">
        <w:rPr>
          <w:rFonts w:ascii="Arial" w:hAnsi="Arial" w:cs="Arial"/>
          <w:lang w:val="es-ES"/>
        </w:rPr>
        <w:t>.-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2591</w:t>
      </w:r>
      <w:r w:rsidRPr="007C6EA6">
        <w:rPr>
          <w:rFonts w:ascii="Arial" w:hAnsi="Arial" w:cs="Arial"/>
          <w:lang w:val="es-ES"/>
        </w:rPr>
        <w:t>.- El socio o socios administradores están obligados a rendir cuentas siempre que lo pida la mayoría de los socios, aún cuando no sea la época fijada en el contrato de sociedad.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2592</w:t>
      </w:r>
      <w:r w:rsidRPr="007C6EA6">
        <w:rPr>
          <w:rFonts w:ascii="Arial" w:hAnsi="Arial" w:cs="Arial"/>
          <w:lang w:val="es-ES"/>
        </w:rPr>
        <w:t>.- Cuando la administración no se hubiere limitado a alguno de los socios, todos tendrán derecho de concurrir a la dirección y manejo de los negocios comunes. Las decisiones serán tomadas por mayoría, observándose respecto de ésta, lo dispuesto en el artículo 2586.</w:t>
      </w:r>
    </w:p>
    <w:p w:rsidR="0034041D" w:rsidRPr="007C6EA6" w:rsidRDefault="0034041D" w:rsidP="0034041D">
      <w:pPr>
        <w:jc w:val="center"/>
        <w:rPr>
          <w:rFonts w:ascii="Arial" w:hAnsi="Arial" w:cs="Arial"/>
          <w:b/>
          <w:lang w:val="es-ES"/>
        </w:rPr>
      </w:pPr>
      <w:r w:rsidRPr="007C6EA6">
        <w:rPr>
          <w:rFonts w:ascii="Arial" w:hAnsi="Arial" w:cs="Arial"/>
          <w:b/>
          <w:lang w:val="es-ES"/>
        </w:rPr>
        <w:t>CAPITULO IV</w:t>
      </w:r>
    </w:p>
    <w:p w:rsidR="0034041D" w:rsidRPr="007C6EA6" w:rsidRDefault="0034041D" w:rsidP="0034041D">
      <w:pPr>
        <w:jc w:val="center"/>
        <w:rPr>
          <w:rFonts w:ascii="Arial" w:hAnsi="Arial" w:cs="Arial"/>
          <w:b/>
          <w:lang w:val="es-ES"/>
        </w:rPr>
      </w:pPr>
      <w:r w:rsidRPr="007C6EA6">
        <w:rPr>
          <w:rFonts w:ascii="Arial" w:hAnsi="Arial" w:cs="Arial"/>
          <w:b/>
          <w:lang w:val="es-ES"/>
        </w:rPr>
        <w:t>DE LA DISOLUCION DE LAS SOCIEDADES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2593</w:t>
      </w:r>
      <w:r w:rsidRPr="007C6EA6">
        <w:rPr>
          <w:rFonts w:ascii="Arial" w:hAnsi="Arial" w:cs="Arial"/>
          <w:lang w:val="es-ES"/>
        </w:rPr>
        <w:t>.- La sociedad se disuelve: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Por consentimiento unánime de los socios;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haberse cumplido el término prefijado en el contrato de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la realización completa del fin social, o por haberse vuelto imposible la consecución del objeto de la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Por la muerte o incapacidad de uno de los socios que tenga responsabilidad ilimitada por los compromisos sociales, salvo que en la escritura constitutiva se haya pactado que la sociedad continúe con los sobrevivientes o con los herederos de aquél;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Por la muerte del socio industrial, siempre que su industria haya dado nacimiento a la sociedad;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Por la renuncia de uno de los socios, cuando se trate de sociedades de duración indeterminada y los otros socios no deseen continuar asociados, siempre que esa renuncia no sea maliciosa ni extemporánea;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Por resolución judicial.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Para que la disolución de la sociedad surta efecto contra tercero, es necesario que se haga constar en el Registro de Sociedades.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2594</w:t>
      </w:r>
      <w:r w:rsidRPr="007C6EA6">
        <w:rPr>
          <w:rFonts w:ascii="Arial" w:hAnsi="Arial" w:cs="Arial"/>
          <w:lang w:val="es-ES"/>
        </w:rPr>
        <w:t>.- Pasado el término por el cual fue constituída la sociedad, si ésta continúa funcionando, se entenderá prorrogada su duración por tiempo indeterminado, sin necesidad de nueva escritura social, y su existencia puede demostrarse por todos los medios de prueba.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2595</w:t>
      </w:r>
      <w:r w:rsidRPr="007C6EA6">
        <w:rPr>
          <w:rFonts w:ascii="Arial" w:hAnsi="Arial" w:cs="Arial"/>
          <w:lang w:val="es-ES"/>
        </w:rPr>
        <w:t>.-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2596</w:t>
      </w:r>
      <w:r w:rsidRPr="007C6EA6">
        <w:rPr>
          <w:rFonts w:ascii="Arial" w:hAnsi="Arial" w:cs="Arial"/>
          <w:lang w:val="es-ES"/>
        </w:rPr>
        <w:t>.- La renuncia se considera maliciosa cuando el socio que la hace se propone aprovecharse exclusivamente de los beneficios o evitarse pérdidas que los socios deberían de recibir o reportar en común con arreglo al convenio.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2597</w:t>
      </w:r>
      <w:r w:rsidRPr="007C6EA6">
        <w:rPr>
          <w:rFonts w:ascii="Arial" w:hAnsi="Arial" w:cs="Arial"/>
          <w:lang w:val="es-ES"/>
        </w:rPr>
        <w:t>.- Se dice extemporánea la renuncia, si al hacerla, las cosas no se hallan en su estado íntegro y la sociedad puede ser perjudicada con la disolución que originaría la renuncia.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2598</w:t>
      </w:r>
      <w:r w:rsidRPr="007C6EA6">
        <w:rPr>
          <w:rFonts w:ascii="Arial" w:hAnsi="Arial" w:cs="Arial"/>
          <w:lang w:val="es-ES"/>
        </w:rPr>
        <w:t>.- La disolución de la sociedad no modifica los compromisos contraídos con terceros.</w:t>
      </w:r>
    </w:p>
    <w:p w:rsidR="0034041D" w:rsidRPr="007C6EA6" w:rsidRDefault="0034041D" w:rsidP="0034041D">
      <w:pPr>
        <w:jc w:val="center"/>
        <w:rPr>
          <w:rFonts w:ascii="Arial" w:hAnsi="Arial" w:cs="Arial"/>
          <w:b/>
          <w:lang w:val="es-ES"/>
        </w:rPr>
      </w:pPr>
      <w:r w:rsidRPr="007C6EA6">
        <w:rPr>
          <w:rFonts w:ascii="Arial" w:hAnsi="Arial" w:cs="Arial"/>
          <w:b/>
          <w:lang w:val="es-ES"/>
        </w:rPr>
        <w:t>CAPITULO V</w:t>
      </w:r>
    </w:p>
    <w:p w:rsidR="0034041D" w:rsidRPr="007C6EA6" w:rsidRDefault="0034041D" w:rsidP="0034041D">
      <w:pPr>
        <w:jc w:val="center"/>
        <w:rPr>
          <w:rFonts w:ascii="Arial" w:hAnsi="Arial" w:cs="Arial"/>
          <w:b/>
          <w:lang w:val="es-ES"/>
        </w:rPr>
      </w:pPr>
      <w:r w:rsidRPr="007C6EA6">
        <w:rPr>
          <w:rFonts w:ascii="Arial" w:hAnsi="Arial" w:cs="Arial"/>
          <w:b/>
          <w:lang w:val="es-ES"/>
        </w:rPr>
        <w:t>DE LA LIQUIDACION DE LA SOCIEDAD</w:t>
      </w:r>
    </w:p>
    <w:p w:rsidR="009138D3" w:rsidRDefault="0034041D" w:rsidP="009138D3">
      <w:pPr>
        <w:spacing w:before="240"/>
        <w:ind w:firstLine="720"/>
        <w:jc w:val="both"/>
        <w:rPr>
          <w:rFonts w:ascii="Arial" w:hAnsi="Arial" w:cs="Arial"/>
          <w:lang w:val="es-ES"/>
        </w:rPr>
      </w:pPr>
      <w:r w:rsidRPr="007C6EA6">
        <w:rPr>
          <w:rFonts w:ascii="Arial" w:hAnsi="Arial" w:cs="Arial"/>
          <w:b/>
          <w:lang w:val="es-ES"/>
        </w:rPr>
        <w:t>ARTICULO 2599</w:t>
      </w:r>
      <w:r w:rsidRPr="007C6EA6">
        <w:rPr>
          <w:rFonts w:ascii="Arial" w:hAnsi="Arial" w:cs="Arial"/>
          <w:lang w:val="es-ES"/>
        </w:rPr>
        <w:t>.- Disuelta la sociedad, se pondrá inmediatamente en liquidación, la cual se practicará dentro del plazo de seis meses, salvo pacto en contrario.</w:t>
      </w:r>
    </w:p>
    <w:p w:rsidR="009138D3" w:rsidRDefault="0034041D" w:rsidP="009138D3">
      <w:pPr>
        <w:spacing w:before="240"/>
        <w:ind w:firstLine="720"/>
        <w:jc w:val="both"/>
        <w:rPr>
          <w:rFonts w:ascii="Arial" w:hAnsi="Arial" w:cs="Arial"/>
          <w:lang w:val="es-ES"/>
        </w:rPr>
      </w:pPr>
      <w:r w:rsidRPr="007C6EA6">
        <w:rPr>
          <w:rFonts w:ascii="Arial" w:hAnsi="Arial" w:cs="Arial"/>
          <w:lang w:val="es-ES"/>
        </w:rPr>
        <w:t>Cuando la sociedad se ponga en liquidación, debe agregarse a su nombre las palabras: "en liquidación".</w:t>
      </w:r>
    </w:p>
    <w:p w:rsidR="0034041D" w:rsidRPr="007C6EA6" w:rsidRDefault="0034041D" w:rsidP="009138D3">
      <w:pPr>
        <w:spacing w:before="240"/>
        <w:ind w:firstLine="720"/>
        <w:jc w:val="both"/>
        <w:rPr>
          <w:rFonts w:ascii="Arial" w:hAnsi="Arial" w:cs="Arial"/>
          <w:lang w:val="es-ES"/>
        </w:rPr>
      </w:pPr>
      <w:r w:rsidRPr="007C6EA6">
        <w:rPr>
          <w:rFonts w:ascii="Arial" w:hAnsi="Arial" w:cs="Arial"/>
          <w:b/>
          <w:lang w:val="es-ES"/>
        </w:rPr>
        <w:t>ARTICULO 2600</w:t>
      </w:r>
      <w:r w:rsidRPr="007C6EA6">
        <w:rPr>
          <w:rFonts w:ascii="Arial" w:hAnsi="Arial" w:cs="Arial"/>
          <w:lang w:val="es-ES"/>
        </w:rPr>
        <w:t>.- La liquidación debe hacerse por todos los socios, salvo que convengan en nombrar liquidadores o que ya estuvieren nombrados en la escritura social.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2601</w:t>
      </w:r>
      <w:r w:rsidRPr="007C6EA6">
        <w:rPr>
          <w:rFonts w:ascii="Arial" w:hAnsi="Arial" w:cs="Arial"/>
          <w:lang w:val="es-ES"/>
        </w:rPr>
        <w:t>.- Si cubiertos los compromisos sociales y devueltos los aportes de los socios, quedaren algunos bienes, se considerarán utilidades, y se repartirán entre los socios en la forma convenida. Si no hubo convenio, se repartirán proporcionalmente a sus aportes.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2602</w:t>
      </w:r>
      <w:r w:rsidRPr="007C6EA6">
        <w:rPr>
          <w:rFonts w:ascii="Arial" w:hAnsi="Arial" w:cs="Arial"/>
          <w:lang w:val="es-ES"/>
        </w:rPr>
        <w:t xml:space="preserve">.- Ni el capital social ni las utilidades pueden repartirse sino después de la disolución de la sociedad y previa la liquidación respectiva, salvo pacto en contrario.  </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2603</w:t>
      </w:r>
      <w:r w:rsidRPr="007C6EA6">
        <w:rPr>
          <w:rFonts w:ascii="Arial" w:hAnsi="Arial" w:cs="Arial"/>
          <w:lang w:val="es-ES"/>
        </w:rPr>
        <w:t>.- Si al liquidarse la sociedad no quedaren bienes suficientes para cubrir los compromisos sociales y devolver sus aportes a los socios, el déficit se considerará pérdida y se repartirá entre los asociados en la forma establecida en el artículo anterior.</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2604</w:t>
      </w:r>
      <w:r w:rsidRPr="007C6EA6">
        <w:rPr>
          <w:rFonts w:ascii="Arial" w:hAnsi="Arial" w:cs="Arial"/>
          <w:lang w:val="es-ES"/>
        </w:rPr>
        <w:t>.- Si sólo se hubiere pactado lo que debe corresponder a los socios por utilidades, en la misma proporción responderán de las pérdidas.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2605</w:t>
      </w:r>
      <w:r w:rsidRPr="007C6EA6">
        <w:rPr>
          <w:rFonts w:ascii="Arial" w:hAnsi="Arial" w:cs="Arial"/>
          <w:lang w:val="es-ES"/>
        </w:rPr>
        <w:t>.- Si alguno de los socios contribuye sólo con su industria, sin que ésta se hubiere estimado, ni se hubiere designado cuota que por ella debiera recibir, se observarán las reglas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Si el trabajo del industrial pudiera hacerse por otro, su cuota será la que corresponda por razón de sueldos u honorarios y esto mismo se observará si son varios los socios industriales;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 Si el trabajo no pudiere ser hecho por otro, su cuota será igual a la del socio capitalista que tenga más;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sólo hubiere un socio industrial y otro capitalista, se dividirán entre sí por partes iguales las ganancias;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son varios los socios industriales y están en el caso de la Fracción II, llevarán entre todos la mitad de las ganancias y la dividirán entre sí por convenio y, a falta de éste, por decisión arbitral.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2606</w:t>
      </w:r>
      <w:r w:rsidRPr="007C6EA6">
        <w:rPr>
          <w:rFonts w:ascii="Arial" w:hAnsi="Arial" w:cs="Arial"/>
          <w:lang w:val="es-ES"/>
        </w:rPr>
        <w:t>.- Si el socio industrial hubiere contribuído también con cierto capital, se considerarán éste y la industria separadamente.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2607</w:t>
      </w:r>
      <w:r w:rsidRPr="007C6EA6">
        <w:rPr>
          <w:rFonts w:ascii="Arial" w:hAnsi="Arial" w:cs="Arial"/>
          <w:lang w:val="es-ES"/>
        </w:rPr>
        <w:t>.- Si al terminar la sociedad en que hubiere socios capitalistas e industriales, resultare que no hubo ganancias, todo el capital se distribuirá entre los socios capitalistas.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2608</w:t>
      </w:r>
      <w:r w:rsidRPr="007C6EA6">
        <w:rPr>
          <w:rFonts w:ascii="Arial" w:hAnsi="Arial" w:cs="Arial"/>
          <w:lang w:val="es-ES"/>
        </w:rPr>
        <w:t>.- Salvo pacto en contrario, los socios industriales no responderán de las pérdidas.</w:t>
      </w:r>
    </w:p>
    <w:p w:rsidR="0034041D" w:rsidRPr="007C6EA6" w:rsidRDefault="0034041D" w:rsidP="0034041D">
      <w:pPr>
        <w:jc w:val="center"/>
        <w:rPr>
          <w:rFonts w:ascii="Arial" w:hAnsi="Arial" w:cs="Arial"/>
          <w:b/>
          <w:lang w:val="es-ES"/>
        </w:rPr>
      </w:pPr>
      <w:r w:rsidRPr="007C6EA6">
        <w:rPr>
          <w:rFonts w:ascii="Arial" w:hAnsi="Arial" w:cs="Arial"/>
          <w:b/>
          <w:lang w:val="es-ES"/>
        </w:rPr>
        <w:t>CAPITULO VI</w:t>
      </w:r>
    </w:p>
    <w:p w:rsidR="0034041D" w:rsidRPr="007C6EA6" w:rsidRDefault="0034041D" w:rsidP="0034041D">
      <w:pPr>
        <w:jc w:val="center"/>
        <w:rPr>
          <w:rFonts w:ascii="Arial" w:hAnsi="Arial" w:cs="Arial"/>
          <w:b/>
          <w:lang w:val="es-ES"/>
        </w:rPr>
      </w:pPr>
      <w:r w:rsidRPr="007C6EA6">
        <w:rPr>
          <w:rFonts w:ascii="Arial" w:hAnsi="Arial" w:cs="Arial"/>
          <w:b/>
          <w:lang w:val="es-ES"/>
        </w:rPr>
        <w:t xml:space="preserve">DE LAS ASOCIACIONES </w:t>
      </w:r>
    </w:p>
    <w:p w:rsidR="0034041D" w:rsidRPr="007C6EA6" w:rsidRDefault="0034041D" w:rsidP="0034041D">
      <w:pPr>
        <w:jc w:val="center"/>
        <w:rPr>
          <w:rFonts w:ascii="Arial" w:hAnsi="Arial" w:cs="Arial"/>
          <w:b/>
          <w:lang w:val="es-ES"/>
        </w:rPr>
      </w:pPr>
      <w:r w:rsidRPr="007C6EA6">
        <w:rPr>
          <w:rFonts w:ascii="Arial" w:hAnsi="Arial" w:cs="Arial"/>
          <w:b/>
          <w:lang w:val="es-ES"/>
        </w:rPr>
        <w:t>Y DE LAS SOCIEDADES EXTRANJERAS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2609</w:t>
      </w:r>
      <w:r w:rsidRPr="007C6EA6">
        <w:rPr>
          <w:rFonts w:ascii="Arial" w:hAnsi="Arial" w:cs="Arial"/>
          <w:lang w:val="es-ES"/>
        </w:rPr>
        <w:t>.- Para que las asociaciones y las sociedades extranjeras de carácter civil, puedan ejercer sus actividades en el Estado de Baja California, deberán estar autorizadas por la Secretaría de Relaciones Exteriores.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2610</w:t>
      </w:r>
      <w:r w:rsidRPr="007C6EA6">
        <w:rPr>
          <w:rFonts w:ascii="Arial" w:hAnsi="Arial" w:cs="Arial"/>
          <w:lang w:val="es-ES"/>
        </w:rPr>
        <w:t>.- Además de dicha autorización, no podrán ejercer en el Estado, si no comprueban ante el Ejecutivo del Estado: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están constituídas con arreglo a las Leyes de su país y que sus estatutos nada contienen que sea contrario a las Leyes Mexicanas de orden público;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tienen representante domiciliado en el lugar donde van a operar, suficientemente autorizado para responder de las obligaciones que contraigan las mencionadas personas morales.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2611</w:t>
      </w:r>
      <w:r w:rsidRPr="007C6EA6">
        <w:rPr>
          <w:rFonts w:ascii="Arial" w:hAnsi="Arial" w:cs="Arial"/>
          <w:lang w:val="es-ES"/>
        </w:rPr>
        <w:t>.- Concedida la autorización por la Secretaría de Relaciones Exteriores, y el Ejecutivo del Estado, se inscribirán en el Registro los estatutos de las asociaciones y sociedades extranjeras.</w:t>
      </w:r>
    </w:p>
    <w:p w:rsidR="0034041D" w:rsidRPr="007C6EA6" w:rsidRDefault="0034041D" w:rsidP="0034041D">
      <w:pPr>
        <w:jc w:val="center"/>
        <w:rPr>
          <w:rFonts w:ascii="Arial" w:hAnsi="Arial" w:cs="Arial"/>
          <w:b/>
          <w:lang w:val="es-ES"/>
        </w:rPr>
      </w:pPr>
      <w:r w:rsidRPr="007C6EA6">
        <w:rPr>
          <w:rFonts w:ascii="Arial" w:hAnsi="Arial" w:cs="Arial"/>
          <w:b/>
          <w:lang w:val="es-ES"/>
        </w:rPr>
        <w:t>CAPITULO VII</w:t>
      </w:r>
    </w:p>
    <w:p w:rsidR="0034041D" w:rsidRPr="007C6EA6" w:rsidRDefault="0034041D" w:rsidP="0034041D">
      <w:pPr>
        <w:jc w:val="center"/>
        <w:rPr>
          <w:rFonts w:ascii="Arial" w:hAnsi="Arial" w:cs="Arial"/>
          <w:b/>
          <w:lang w:val="es-ES"/>
        </w:rPr>
      </w:pPr>
      <w:r w:rsidRPr="007C6EA6">
        <w:rPr>
          <w:rFonts w:ascii="Arial" w:hAnsi="Arial" w:cs="Arial"/>
          <w:b/>
          <w:lang w:val="es-ES"/>
        </w:rPr>
        <w:t>DE LA APARCERIA RURAL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2612</w:t>
      </w:r>
      <w:r w:rsidRPr="007C6EA6">
        <w:rPr>
          <w:rFonts w:ascii="Arial" w:hAnsi="Arial" w:cs="Arial"/>
          <w:lang w:val="es-ES"/>
        </w:rPr>
        <w:t>.- La aparcería rural comprende la aparcería agrícola y la de ganados.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2613</w:t>
      </w:r>
      <w:r w:rsidRPr="007C6EA6">
        <w:rPr>
          <w:rFonts w:ascii="Arial" w:hAnsi="Arial" w:cs="Arial"/>
          <w:lang w:val="es-ES"/>
        </w:rPr>
        <w:t>.- El contrato de aparcería deberá otorgarse por escrito, formándose dos ejemplares, uno para cada contratante.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2614</w:t>
      </w:r>
      <w:r w:rsidRPr="007C6EA6">
        <w:rPr>
          <w:rFonts w:ascii="Arial" w:hAnsi="Arial" w:cs="Arial"/>
          <w:lang w:val="es-ES"/>
        </w:rPr>
        <w:t>.-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2615</w:t>
      </w:r>
      <w:r w:rsidRPr="007C6EA6">
        <w:rPr>
          <w:rFonts w:ascii="Arial" w:hAnsi="Arial" w:cs="Arial"/>
          <w:lang w:val="es-ES"/>
        </w:rPr>
        <w:t>.- Si durante el término del contrato falleciere el dueño del predio dado en aparcería, o éste fuere enajenado, la aparcería subsistirá.</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es el aparcero el que muere, el contrato puede darse por terminado, salvo pacto en contrario.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2616</w:t>
      </w:r>
      <w:r w:rsidRPr="007C6EA6">
        <w:rPr>
          <w:rFonts w:ascii="Arial" w:hAnsi="Arial" w:cs="Arial"/>
          <w:lang w:val="es-ES"/>
        </w:rPr>
        <w:t>.- El labrador que tuviere heredades en aparcería, no podrá levantar las mieses o cosechar los frutos en que deba tener parte, sin dar aviso al propietario o a quien haga sus veces, estando en el lugar o dentro de la municipalidad a que corresponda el predio.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2617</w:t>
      </w:r>
      <w:r w:rsidRPr="007C6EA6">
        <w:rPr>
          <w:rFonts w:ascii="Arial" w:hAnsi="Arial" w:cs="Arial"/>
          <w:lang w:val="es-ES"/>
        </w:rPr>
        <w:t>.- Si ni en el lugar, ni dentro de la municipalidad se encuentran el propietario o su representante, podrá al aparcero hacer la cosecha, midiendo, contando o pesando los frutos a presencia de dos testigos mayores de toda excepción.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2618</w:t>
      </w:r>
      <w:r w:rsidRPr="007C6EA6">
        <w:rPr>
          <w:rFonts w:ascii="Arial" w:hAnsi="Arial" w:cs="Arial"/>
          <w:lang w:val="es-ES"/>
        </w:rPr>
        <w:t xml:space="preserve">.- Si el aparcero no cumple lo dispuesto en los dos </w:t>
      </w:r>
      <w:r w:rsidRPr="007C6EA6">
        <w:rPr>
          <w:rFonts w:ascii="Arial" w:hAnsi="Arial" w:cs="Arial"/>
          <w:color w:val="000000"/>
        </w:rPr>
        <w:t>artículos</w:t>
      </w:r>
      <w:r w:rsidRPr="007C6EA6">
        <w:rPr>
          <w:rFonts w:ascii="Arial" w:hAnsi="Arial" w:cs="Arial"/>
          <w:lang w:val="es-ES"/>
        </w:rPr>
        <w:t xml:space="preserve"> anteriores, tendrá obligación de entregar al propietario la cantidad de frutos, que de acuerdo con el contrato, fijen peritos nombrados uno por cada parte contratante. Los honorarios de los peritos serán cubiertos por el aparcero.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2619</w:t>
      </w:r>
      <w:r w:rsidRPr="007C6EA6">
        <w:rPr>
          <w:rFonts w:ascii="Arial" w:hAnsi="Arial" w:cs="Arial"/>
          <w:lang w:val="es-ES"/>
        </w:rPr>
        <w:t>.- El propietario del terreno no podrá levantar la cosecha sino cuando el aparcero abandone la siembra.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este caso, se observará lo dispuesto en la parte final del artículo 2617, y si no lo hace, se aplicará por analogía lo dispuesto en el artículo 2618.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2620</w:t>
      </w:r>
      <w:r w:rsidRPr="007C6EA6">
        <w:rPr>
          <w:rFonts w:ascii="Arial" w:hAnsi="Arial" w:cs="Arial"/>
          <w:lang w:val="es-ES"/>
        </w:rPr>
        <w:t>.- El propietario del terreno no tiene derecho a retener de propia autoridad, todo o parte de los frutos que correspondan al aparcero, para garantizar lo que éste le deba por razón del contrato de aparcería.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2621</w:t>
      </w:r>
      <w:r w:rsidRPr="007C6EA6">
        <w:rPr>
          <w:rFonts w:ascii="Arial" w:hAnsi="Arial" w:cs="Arial"/>
          <w:lang w:val="es-ES"/>
        </w:rPr>
        <w:t xml:space="preserve">.- Si la cosecha se pierde por completo, el aparcero no tiene obligación de pagar las semillas que le hayan proporcionado para la siembra el dueño del </w:t>
      </w:r>
      <w:r w:rsidRPr="007C6EA6">
        <w:rPr>
          <w:rFonts w:ascii="Arial" w:hAnsi="Arial" w:cs="Arial"/>
          <w:lang w:val="es-ES"/>
        </w:rPr>
        <w:lastRenderedPageBreak/>
        <w:t>terreno; si la pérdida de la cosecha es parcial, en proporción a esa pérdida quedará libre el aparcero de pagar las semillas de que se trata.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2622</w:t>
      </w:r>
      <w:r w:rsidRPr="007C6EA6">
        <w:rPr>
          <w:rFonts w:ascii="Arial" w:hAnsi="Arial" w:cs="Arial"/>
          <w:lang w:val="es-ES"/>
        </w:rPr>
        <w:t>.-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2623</w:t>
      </w:r>
      <w:r w:rsidRPr="007C6EA6">
        <w:rPr>
          <w:rFonts w:ascii="Arial" w:hAnsi="Arial" w:cs="Arial"/>
          <w:lang w:val="es-ES"/>
        </w:rPr>
        <w:t>.- Al concluir el contrato de aparcería, el aparcero que hubiere cumplido fielmente sus compromisos, goza del derecho del tanto, si la tierra que estuvo cultivando va a ser dada en nueva aparcería.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2624</w:t>
      </w:r>
      <w:r w:rsidRPr="007C6EA6">
        <w:rPr>
          <w:rFonts w:ascii="Arial" w:hAnsi="Arial" w:cs="Arial"/>
          <w:lang w:val="es-ES"/>
        </w:rPr>
        <w:t>.-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2625</w:t>
      </w:r>
      <w:r w:rsidRPr="007C6EA6">
        <w:rPr>
          <w:rFonts w:ascii="Arial" w:hAnsi="Arial" w:cs="Arial"/>
          <w:lang w:val="es-ES"/>
        </w:rPr>
        <w:t>.- Tiene lugar la aparcería de ganados cuando una persona da a otra cierto número de animales a fin de que los cuide y alimente, con el objeto de repartirse los frutos en la proporción que convengan.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2626</w:t>
      </w:r>
      <w:r w:rsidRPr="007C6EA6">
        <w:rPr>
          <w:rFonts w:ascii="Arial" w:hAnsi="Arial" w:cs="Arial"/>
          <w:lang w:val="es-ES"/>
        </w:rPr>
        <w:t>.- Constituyen el objeto de esta aparcería las crías de los animales y sus productos como pieles, crines, lanas, leche, etc.</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2627</w:t>
      </w:r>
      <w:r w:rsidRPr="007C6EA6">
        <w:rPr>
          <w:rFonts w:ascii="Arial" w:hAnsi="Arial" w:cs="Arial"/>
          <w:lang w:val="es-ES"/>
        </w:rPr>
        <w:t>.- Las condiciones de este contrato se regularán por la voluntad de los interesados; pero, a falta de convenio se observará la costumbre general del lugar, salvaslas las siguientes disposiciones.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2628</w:t>
      </w:r>
      <w:r w:rsidRPr="007C6EA6">
        <w:rPr>
          <w:rFonts w:ascii="Arial" w:hAnsi="Arial" w:cs="Arial"/>
          <w:lang w:val="es-ES"/>
        </w:rPr>
        <w:t>.- El aparcero de ganados está obligado a emplear en la guarda y tratamiento de los animales, el cuidado que ordinariamente emplee en sus cosas; y si así no lo hiciere, será responsable de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2629</w:t>
      </w:r>
      <w:r w:rsidRPr="007C6EA6">
        <w:rPr>
          <w:rFonts w:ascii="Arial" w:hAnsi="Arial" w:cs="Arial"/>
          <w:lang w:val="es-ES"/>
        </w:rPr>
        <w:t>.-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2630</w:t>
      </w:r>
      <w:r w:rsidRPr="007C6EA6">
        <w:rPr>
          <w:rFonts w:ascii="Arial" w:hAnsi="Arial" w:cs="Arial"/>
          <w:lang w:val="es-ES"/>
        </w:rPr>
        <w:t>.- Será nulo el convenio de que todas las pérdidas que resultaren por caso fortuito, sean de cuenta del aparcero de ganados.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2631</w:t>
      </w:r>
      <w:r w:rsidRPr="007C6EA6">
        <w:rPr>
          <w:rFonts w:ascii="Arial" w:hAnsi="Arial" w:cs="Arial"/>
          <w:lang w:val="es-ES"/>
        </w:rPr>
        <w:t>.- El aparcero de ganados no podrá disponer de ninguna cabeza, ni de las crías, sin consentimiento del propietario, ni éste sin el de aquél.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2632</w:t>
      </w:r>
      <w:r w:rsidRPr="007C6EA6">
        <w:rPr>
          <w:rFonts w:ascii="Arial" w:hAnsi="Arial" w:cs="Arial"/>
          <w:lang w:val="es-ES"/>
        </w:rPr>
        <w:t>.- El aparcero de ganados no podrá hacer el esquileo sin dar aviso al propietario, y si omite darlo, se aplicará lo dispuesto en el artículo 2618.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2633</w:t>
      </w:r>
      <w:r w:rsidRPr="007C6EA6">
        <w:rPr>
          <w:rFonts w:ascii="Arial" w:hAnsi="Arial" w:cs="Arial"/>
          <w:lang w:val="es-ES"/>
        </w:rPr>
        <w:t>.- La aparcería de ganados dura el tiempo convenido, y a falta del convenio, el tiempo que fuere costumbre en el lugar.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2634</w:t>
      </w:r>
      <w:r w:rsidRPr="007C6EA6">
        <w:rPr>
          <w:rFonts w:ascii="Arial" w:hAnsi="Arial" w:cs="Arial"/>
          <w:lang w:val="es-ES"/>
        </w:rPr>
        <w:t>.-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2635</w:t>
      </w:r>
      <w:r w:rsidRPr="007C6EA6">
        <w:rPr>
          <w:rFonts w:ascii="Arial" w:hAnsi="Arial" w:cs="Arial"/>
          <w:lang w:val="es-ES"/>
        </w:rPr>
        <w:t>.- Si el propietario no exige su parte dentro de los sesenta días después de fenecido el tiempo del contrato, se entenderá prorrogado éste por un año.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2636</w:t>
      </w:r>
      <w:r w:rsidRPr="007C6EA6">
        <w:rPr>
          <w:rFonts w:ascii="Arial" w:hAnsi="Arial" w:cs="Arial"/>
          <w:lang w:val="es-ES"/>
        </w:rPr>
        <w:t>.- En el caso de venta de los animales, antes de que termine el contrato de aparcería, disfrutarán los contratantes del derecho del tanto.</w:t>
      </w:r>
    </w:p>
    <w:p w:rsidR="0034041D" w:rsidRPr="007C6EA6" w:rsidRDefault="0034041D" w:rsidP="0034041D">
      <w:pPr>
        <w:jc w:val="center"/>
        <w:rPr>
          <w:rFonts w:ascii="Arial" w:hAnsi="Arial" w:cs="Arial"/>
          <w:b/>
          <w:lang w:val="es-ES"/>
        </w:rPr>
      </w:pPr>
      <w:r w:rsidRPr="007C6EA6">
        <w:rPr>
          <w:rFonts w:ascii="Arial" w:hAnsi="Arial" w:cs="Arial"/>
          <w:b/>
          <w:lang w:val="es-ES"/>
        </w:rPr>
        <w:t>TITULO DECIMOSEGUNDO</w:t>
      </w:r>
    </w:p>
    <w:p w:rsidR="0034041D" w:rsidRPr="007C6EA6" w:rsidRDefault="0034041D" w:rsidP="0034041D">
      <w:pPr>
        <w:jc w:val="center"/>
        <w:rPr>
          <w:rFonts w:ascii="Arial" w:hAnsi="Arial" w:cs="Arial"/>
          <w:b/>
          <w:lang w:val="es-ES"/>
        </w:rPr>
      </w:pPr>
      <w:r w:rsidRPr="007C6EA6">
        <w:rPr>
          <w:rFonts w:ascii="Arial" w:hAnsi="Arial" w:cs="Arial"/>
          <w:b/>
          <w:lang w:val="es-ES"/>
        </w:rPr>
        <w:t>DE LOS CONTRATOS ALEATORIOS.</w:t>
      </w:r>
    </w:p>
    <w:p w:rsidR="0034041D" w:rsidRPr="007C6EA6" w:rsidRDefault="0034041D" w:rsidP="0034041D">
      <w:pPr>
        <w:jc w:val="center"/>
        <w:rPr>
          <w:rFonts w:ascii="Arial" w:hAnsi="Arial" w:cs="Arial"/>
          <w:b/>
          <w:lang w:val="es-ES"/>
        </w:rPr>
      </w:pPr>
    </w:p>
    <w:p w:rsidR="0034041D" w:rsidRPr="007C6EA6" w:rsidRDefault="0034041D" w:rsidP="0034041D">
      <w:pPr>
        <w:jc w:val="center"/>
        <w:rPr>
          <w:rFonts w:ascii="Arial" w:hAnsi="Arial" w:cs="Arial"/>
          <w:b/>
          <w:lang w:val="es-ES"/>
        </w:rPr>
      </w:pPr>
      <w:r w:rsidRPr="007C6EA6">
        <w:rPr>
          <w:rFonts w:ascii="Arial" w:hAnsi="Arial" w:cs="Arial"/>
          <w:b/>
          <w:lang w:val="es-ES"/>
        </w:rPr>
        <w:t>CAPITULO I</w:t>
      </w:r>
    </w:p>
    <w:p w:rsidR="0034041D" w:rsidRPr="007C6EA6" w:rsidRDefault="0034041D" w:rsidP="0034041D">
      <w:pPr>
        <w:jc w:val="center"/>
        <w:rPr>
          <w:rFonts w:ascii="Arial" w:hAnsi="Arial" w:cs="Arial"/>
          <w:b/>
          <w:lang w:val="es-ES"/>
        </w:rPr>
      </w:pPr>
      <w:r w:rsidRPr="007C6EA6">
        <w:rPr>
          <w:rFonts w:ascii="Arial" w:hAnsi="Arial" w:cs="Arial"/>
          <w:b/>
          <w:lang w:val="es-ES"/>
        </w:rPr>
        <w:t>DEL JUEGO Y DE LA APUESTA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2637</w:t>
      </w:r>
      <w:r w:rsidRPr="007C6EA6">
        <w:rPr>
          <w:rFonts w:ascii="Arial" w:hAnsi="Arial" w:cs="Arial"/>
          <w:lang w:val="es-ES"/>
        </w:rPr>
        <w:t>.- La Ley no concede acción para reclamar lo que se gana en juego prohibido por las Leyes Federales.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2638</w:t>
      </w:r>
      <w:r w:rsidRPr="007C6EA6">
        <w:rPr>
          <w:rFonts w:ascii="Arial" w:hAnsi="Arial" w:cs="Arial"/>
          <w:lang w:val="es-ES"/>
        </w:rPr>
        <w:t>.-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2639</w:t>
      </w:r>
      <w:r w:rsidRPr="007C6EA6">
        <w:rPr>
          <w:rFonts w:ascii="Arial" w:hAnsi="Arial" w:cs="Arial"/>
          <w:lang w:val="es-ES"/>
        </w:rPr>
        <w:t>.- Los dispuesto en los dos artículos anteriores se aplicará a las apuestas que deban tenerse como prohibidas porque tengan analogía con los juegos prohibidos.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2640</w:t>
      </w:r>
      <w:r w:rsidRPr="007C6EA6">
        <w:rPr>
          <w:rFonts w:ascii="Arial" w:hAnsi="Arial" w:cs="Arial"/>
          <w:lang w:val="es-ES"/>
        </w:rPr>
        <w:t>.- El que pierde en un juego o apuesta que no estén prohibidos, queda obligado civilmente, con tal que la pérdida no exceda de la vigésima parte de su fortuna. Prescribe en treinta días el derecho para exigir la deuda de juego a que este artículo se refiere.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2641</w:t>
      </w:r>
      <w:r w:rsidRPr="007C6EA6">
        <w:rPr>
          <w:rFonts w:ascii="Arial" w:hAnsi="Arial" w:cs="Arial"/>
          <w:lang w:val="es-ES"/>
        </w:rPr>
        <w:t>.- La deuda de juego o de apuesta prohibidos no puede compensarse, ni ser convertida por novación en una obligación civilmente eficaz.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2642</w:t>
      </w:r>
      <w:r w:rsidRPr="007C6EA6">
        <w:rPr>
          <w:rFonts w:ascii="Arial" w:hAnsi="Arial" w:cs="Arial"/>
          <w:lang w:val="es-ES"/>
        </w:rPr>
        <w:t xml:space="preserve">.- El que hubiere firmado una obligación que en realidad tenía por causa una deuda de juego o de apuestas prohibidos, conserva, aunque se atribuya a la </w:t>
      </w:r>
      <w:r w:rsidRPr="007C6EA6">
        <w:rPr>
          <w:rFonts w:ascii="Arial" w:hAnsi="Arial" w:cs="Arial"/>
          <w:lang w:val="es-ES"/>
        </w:rPr>
        <w:lastRenderedPageBreak/>
        <w:t>obligación una causa civilmente eficaz, la excepción que nace del artículo anterior, y se puede probar por todos los medios la causa real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2643</w:t>
      </w:r>
      <w:r w:rsidRPr="007C6EA6">
        <w:rPr>
          <w:rFonts w:ascii="Arial" w:hAnsi="Arial" w:cs="Arial"/>
          <w:lang w:val="es-ES"/>
        </w:rPr>
        <w:t>.- Cuando las personas se sirvieren del medio de la suerte, no como apuesta o juego, sino para dividir cosas comunes o terminar cuestiones, producirá, en el primer caso, los efectos de una partición legítima, y en el segundo, los de una transacción.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2644</w:t>
      </w:r>
      <w:r w:rsidRPr="007C6EA6">
        <w:rPr>
          <w:rFonts w:ascii="Arial" w:hAnsi="Arial" w:cs="Arial"/>
          <w:lang w:val="es-ES"/>
        </w:rPr>
        <w:t>.- Las loterías o rifas, cuando se permiten serán regidas, las primeras, por las Leyes Especiales que las autoricen, y las segundas, por los reglamentos de policía.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2645</w:t>
      </w:r>
      <w:r w:rsidRPr="007C6EA6">
        <w:rPr>
          <w:rFonts w:ascii="Arial" w:hAnsi="Arial" w:cs="Arial"/>
          <w:lang w:val="es-ES"/>
        </w:rPr>
        <w:t>.- El contrato celebrado entre los compradores de billetes y las loterías autorizadas en país extranjero, no será válido en el Estado de Baja California, a menos que la venta de esos billetes haya sido permitida por la autoridad correspondiente.</w:t>
      </w:r>
    </w:p>
    <w:p w:rsidR="0034041D" w:rsidRPr="007C6EA6" w:rsidRDefault="0034041D" w:rsidP="0034041D">
      <w:pPr>
        <w:jc w:val="center"/>
        <w:rPr>
          <w:rFonts w:ascii="Arial" w:hAnsi="Arial" w:cs="Arial"/>
          <w:b/>
          <w:lang w:val="es-ES"/>
        </w:rPr>
      </w:pPr>
      <w:r w:rsidRPr="007C6EA6">
        <w:rPr>
          <w:rFonts w:ascii="Arial" w:hAnsi="Arial" w:cs="Arial"/>
          <w:b/>
          <w:lang w:val="es-ES"/>
        </w:rPr>
        <w:t>CAPITULO II</w:t>
      </w:r>
    </w:p>
    <w:p w:rsidR="0034041D" w:rsidRPr="007C6EA6" w:rsidRDefault="0034041D" w:rsidP="0034041D">
      <w:pPr>
        <w:jc w:val="center"/>
        <w:rPr>
          <w:rFonts w:ascii="Arial" w:hAnsi="Arial" w:cs="Arial"/>
          <w:b/>
          <w:lang w:val="es-ES"/>
        </w:rPr>
      </w:pPr>
      <w:r w:rsidRPr="007C6EA6">
        <w:rPr>
          <w:rFonts w:ascii="Arial" w:hAnsi="Arial" w:cs="Arial"/>
          <w:b/>
          <w:lang w:val="es-ES"/>
        </w:rPr>
        <w:t>DE LA RENTA VITALICIA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2646</w:t>
      </w:r>
      <w:r w:rsidRPr="007C6EA6">
        <w:rPr>
          <w:rFonts w:ascii="Arial" w:hAnsi="Arial" w:cs="Arial"/>
          <w:lang w:val="es-ES"/>
        </w:rPr>
        <w:t>.-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2647</w:t>
      </w:r>
      <w:r w:rsidRPr="007C6EA6">
        <w:rPr>
          <w:rFonts w:ascii="Arial" w:hAnsi="Arial" w:cs="Arial"/>
          <w:lang w:val="es-ES"/>
        </w:rPr>
        <w:t>.- La renta vitalicia puede también constituirse a título puramente gratuito, sea por donación o por testamento.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2648</w:t>
      </w:r>
      <w:r w:rsidRPr="007C6EA6">
        <w:rPr>
          <w:rFonts w:ascii="Arial" w:hAnsi="Arial" w:cs="Arial"/>
          <w:lang w:val="es-ES"/>
        </w:rPr>
        <w:t>.- El contrato de renta vitalicia debe hacerse por escrito, y en escritura pública, cuando los bienes cuya propiedad se transfiere deben enajenarse con esa solemnidad.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2649</w:t>
      </w:r>
      <w:r w:rsidRPr="007C6EA6">
        <w:rPr>
          <w:rFonts w:ascii="Arial" w:hAnsi="Arial" w:cs="Arial"/>
          <w:lang w:val="es-ES"/>
        </w:rPr>
        <w:t>.-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2650</w:t>
      </w:r>
      <w:r w:rsidRPr="007C6EA6">
        <w:rPr>
          <w:rFonts w:ascii="Arial" w:hAnsi="Arial" w:cs="Arial"/>
          <w:lang w:val="es-ES"/>
        </w:rPr>
        <w:t>.-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2651</w:t>
      </w:r>
      <w:r w:rsidRPr="007C6EA6">
        <w:rPr>
          <w:rFonts w:ascii="Arial" w:hAnsi="Arial" w:cs="Arial"/>
          <w:lang w:val="es-ES"/>
        </w:rPr>
        <w:t>.- El contrato de renta vitalicia es nulo si la persona sobre cuya vida se constituye ha muerto antes de su otorgamiento.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2652</w:t>
      </w:r>
      <w:r w:rsidRPr="007C6EA6">
        <w:rPr>
          <w:rFonts w:ascii="Arial" w:hAnsi="Arial" w:cs="Arial"/>
          <w:lang w:val="es-ES"/>
        </w:rPr>
        <w:t>.- También es nulo el contrato si la persona a cuyo favor se constituye la renta, muere dentro del plazo que en él se señale y que no podrá bajar de treinta días, contados desde el del otorgamiento.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2653</w:t>
      </w:r>
      <w:r w:rsidRPr="007C6EA6">
        <w:rPr>
          <w:rFonts w:ascii="Arial" w:hAnsi="Arial" w:cs="Arial"/>
          <w:lang w:val="es-ES"/>
        </w:rPr>
        <w:t>.- Aquél a cuyo favor se ha constituído la renta, mediante un precio, puede demandar la rescisión del contrato, si el constituyente no le da o conserva las seguridades estipuladas para su ejecución.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2654</w:t>
      </w:r>
      <w:r w:rsidRPr="007C6EA6">
        <w:rPr>
          <w:rFonts w:ascii="Arial" w:hAnsi="Arial" w:cs="Arial"/>
          <w:lang w:val="es-ES"/>
        </w:rPr>
        <w:t>.- La sola falta de pago de las pensiones no autoriza al pensionista para demandar el reembolso del capital o la devolución de la cosa dada para constituir la renta.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2655</w:t>
      </w:r>
      <w:r w:rsidRPr="007C6EA6">
        <w:rPr>
          <w:rFonts w:ascii="Arial" w:hAnsi="Arial" w:cs="Arial"/>
          <w:lang w:val="es-ES"/>
        </w:rPr>
        <w:t>.- El pensionista en el caso del artículo anterior, sólo tiene derecho de ejecutar judicialmente al deudor, por el pago de las rentas vencidas, y para pedir el aseguramiento de las futuras.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2656</w:t>
      </w:r>
      <w:r w:rsidRPr="007C6EA6">
        <w:rPr>
          <w:rFonts w:ascii="Arial" w:hAnsi="Arial" w:cs="Arial"/>
          <w:lang w:val="es-ES"/>
        </w:rPr>
        <w:t>.-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2657</w:t>
      </w:r>
      <w:r w:rsidRPr="007C6EA6">
        <w:rPr>
          <w:rFonts w:ascii="Arial" w:hAnsi="Arial" w:cs="Arial"/>
          <w:lang w:val="es-ES"/>
        </w:rPr>
        <w:t>.- Solamente el que constituye a título gratuito una renta sobre sus bienes, puede disponer, al tiempo del otorgamiento, que no estará sujeta a embargo por derecho de un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2658</w:t>
      </w:r>
      <w:r w:rsidRPr="007C6EA6">
        <w:rPr>
          <w:rFonts w:ascii="Arial" w:hAnsi="Arial" w:cs="Arial"/>
          <w:lang w:val="es-ES"/>
        </w:rPr>
        <w:t>.- Lo dispuesto en el artículo anterior no comprende los adeudos fiscales.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2659</w:t>
      </w:r>
      <w:r w:rsidRPr="007C6EA6">
        <w:rPr>
          <w:rFonts w:ascii="Arial" w:hAnsi="Arial" w:cs="Arial"/>
          <w:lang w:val="es-ES"/>
        </w:rPr>
        <w:t>.- Si la renta se ha constituído para alimentos, no podrá ser embargada sino en la parte que a juicio del Juez exceda de la cantidad que sea necesaria para cubrir aquéllos, según las circunstancias de la persona.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2660</w:t>
      </w:r>
      <w:r w:rsidRPr="007C6EA6">
        <w:rPr>
          <w:rFonts w:ascii="Arial" w:hAnsi="Arial" w:cs="Arial"/>
          <w:lang w:val="es-ES"/>
        </w:rPr>
        <w:t>.- La renta vitalicia constituída sobre la vida del mismo pensionista, no se extingue sino con la muerte de éste.</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2661</w:t>
      </w:r>
      <w:r w:rsidRPr="007C6EA6">
        <w:rPr>
          <w:rFonts w:ascii="Arial" w:hAnsi="Arial" w:cs="Arial"/>
          <w:lang w:val="es-ES"/>
        </w:rPr>
        <w:t>.- Si la renta se constituye sobre la vida de un tercero, no cesará con la muerte del pensionista, sino que se transmitirá a sus herederos, y sólo cesará con la muerte de la persona sobre cuya vida se constituyó.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2662</w:t>
      </w:r>
      <w:r w:rsidRPr="007C6EA6">
        <w:rPr>
          <w:rFonts w:ascii="Arial" w:hAnsi="Arial" w:cs="Arial"/>
          <w:lang w:val="es-ES"/>
        </w:rPr>
        <w:t>.- El pensionista sólo puede demandar las pensiones, justificando su supervivencia o la de la persona sobre cuya vida se constituyó la renta.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2663</w:t>
      </w:r>
      <w:r w:rsidRPr="007C6EA6">
        <w:rPr>
          <w:rFonts w:ascii="Arial" w:hAnsi="Arial" w:cs="Arial"/>
          <w:lang w:val="es-ES"/>
        </w:rPr>
        <w:t>.- Si el que paga la renta vitalicia ha causado la muerte del acreedor o la de aquel sobre cuya vida había sido constituída, debe devolver el capital al que la constituyó o a sus herederos.</w:t>
      </w:r>
    </w:p>
    <w:p w:rsidR="0034041D" w:rsidRPr="007C6EA6" w:rsidRDefault="0034041D" w:rsidP="0034041D">
      <w:pPr>
        <w:jc w:val="center"/>
        <w:rPr>
          <w:rFonts w:ascii="Arial" w:hAnsi="Arial" w:cs="Arial"/>
          <w:b/>
          <w:lang w:val="es-ES"/>
        </w:rPr>
      </w:pPr>
      <w:r w:rsidRPr="007C6EA6">
        <w:rPr>
          <w:rFonts w:ascii="Arial" w:hAnsi="Arial" w:cs="Arial"/>
          <w:b/>
          <w:lang w:val="es-ES"/>
        </w:rPr>
        <w:lastRenderedPageBreak/>
        <w:t>CAPITULO III</w:t>
      </w:r>
    </w:p>
    <w:p w:rsidR="0034041D" w:rsidRPr="007C6EA6" w:rsidRDefault="0034041D" w:rsidP="0034041D">
      <w:pPr>
        <w:jc w:val="center"/>
        <w:rPr>
          <w:rFonts w:ascii="Arial" w:hAnsi="Arial" w:cs="Arial"/>
          <w:b/>
          <w:lang w:val="es-ES"/>
        </w:rPr>
      </w:pPr>
      <w:r w:rsidRPr="007C6EA6">
        <w:rPr>
          <w:rFonts w:ascii="Arial" w:hAnsi="Arial" w:cs="Arial"/>
          <w:b/>
          <w:lang w:val="es-ES"/>
        </w:rPr>
        <w:t>DE LA COMPRA DE ESPERANZA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2664</w:t>
      </w:r>
      <w:r w:rsidRPr="007C6EA6">
        <w:rPr>
          <w:rFonts w:ascii="Arial" w:hAnsi="Arial" w:cs="Arial"/>
          <w:lang w:val="es-ES"/>
        </w:rPr>
        <w:t>.-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vendedor tiene derecho al precio aunque no lleguen a existir los frutos o productos comprados.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2665</w:t>
      </w:r>
      <w:r w:rsidRPr="007C6EA6">
        <w:rPr>
          <w:rFonts w:ascii="Arial" w:hAnsi="Arial" w:cs="Arial"/>
          <w:lang w:val="es-ES"/>
        </w:rPr>
        <w:t>.- Los demás derechos y obligaciones de las partes, en la compra de esperanza, serán los que se determinan en el Título de compraventa.</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DECIMOTERCERO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FIANZA</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FIANZA EN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2666</w:t>
      </w:r>
      <w:r w:rsidRPr="007C6EA6">
        <w:rPr>
          <w:rFonts w:ascii="Arial" w:hAnsi="Arial" w:cs="Arial"/>
          <w:lang w:val="es-ES"/>
        </w:rPr>
        <w:t>.- La fianza es un contrato por el cual una persona se compromete con el acreedor a pagar por el deudor, si éste no lo hace.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2667</w:t>
      </w:r>
      <w:r w:rsidRPr="007C6EA6">
        <w:rPr>
          <w:rFonts w:ascii="Arial" w:hAnsi="Arial" w:cs="Arial"/>
          <w:lang w:val="es-ES"/>
        </w:rPr>
        <w:t>.- La fianza puede ser legal, judicial, convencional, gratuita o a título oneroso.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2668</w:t>
      </w:r>
      <w:r w:rsidRPr="007C6EA6">
        <w:rPr>
          <w:rFonts w:ascii="Arial" w:hAnsi="Arial" w:cs="Arial"/>
          <w:lang w:val="es-ES"/>
        </w:rPr>
        <w:t>.- La fianza puede constituírse no sólo en favor del deudor principal, sino en el del fiador, ya sea que uno u otro, en su respectivo caso, consienta en la garantía, ya sea que la ignore, ya sea que la contradiga.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2669</w:t>
      </w:r>
      <w:r w:rsidRPr="007C6EA6">
        <w:rPr>
          <w:rFonts w:ascii="Arial" w:hAnsi="Arial" w:cs="Arial"/>
          <w:lang w:val="es-ES"/>
        </w:rPr>
        <w:t>.- La fianza no puede existir sin una obligación válida. Puede, no obstante, recaer sobre una obligación cuya nulidad pueda ser reclamada a virtud de una excepción puramente personal del obligado.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2670</w:t>
      </w:r>
      <w:r w:rsidRPr="007C6EA6">
        <w:rPr>
          <w:rFonts w:ascii="Arial" w:hAnsi="Arial" w:cs="Arial"/>
          <w:lang w:val="es-ES"/>
        </w:rPr>
        <w:t>.- Puede también prestarse fianza en garantía de deudas futuras, cuyo importe no sea aún conocido; pero no se podrá reclamar contra el fiador hasta que la deuda sea líquida.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2671</w:t>
      </w:r>
      <w:r w:rsidRPr="007C6EA6">
        <w:rPr>
          <w:rFonts w:ascii="Arial" w:hAnsi="Arial" w:cs="Arial"/>
          <w:lang w:val="es-ES"/>
        </w:rPr>
        <w:t>.-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2672</w:t>
      </w:r>
      <w:r w:rsidRPr="007C6EA6">
        <w:rPr>
          <w:rFonts w:ascii="Arial" w:hAnsi="Arial" w:cs="Arial"/>
          <w:lang w:val="es-ES"/>
        </w:rPr>
        <w:t>.- Puede también obligarse al fiador a pagar una cantidad de dinero, si el deudor principal no presta una cosa o un hecho determinado.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2673</w:t>
      </w:r>
      <w:r w:rsidRPr="007C6EA6">
        <w:rPr>
          <w:rFonts w:ascii="Arial" w:hAnsi="Arial" w:cs="Arial"/>
          <w:lang w:val="es-ES"/>
        </w:rPr>
        <w:t>.- La responsabilidad de los herederos del fiador se rige por lo dispuesto en el artículo 1873.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2674</w:t>
      </w:r>
      <w:r w:rsidRPr="007C6EA6">
        <w:rPr>
          <w:rFonts w:ascii="Arial" w:hAnsi="Arial" w:cs="Arial"/>
          <w:lang w:val="es-ES"/>
        </w:rPr>
        <w:t>.- El obligado a dar fiador debe presentar persona que tenga capacidad para obligarse y bienes suficientes para responder de la obligación que garantiza. El fiador se entenderá sometido a la jurisdicción del Juez del lugar donde esta obligación deba cumplirse.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2675</w:t>
      </w:r>
      <w:r w:rsidRPr="007C6EA6">
        <w:rPr>
          <w:rFonts w:ascii="Arial" w:hAnsi="Arial" w:cs="Arial"/>
          <w:lang w:val="es-ES"/>
        </w:rPr>
        <w:t>.- En las obligaciones a plazo o de prestación periódica, el acreedor podrá exigir fianza, aún cuando en el contrato no se haya constituído, si después de celebrado, el deudor sufre menoscabo en sus bienes, o pretende ausentarse del lugar en que debe hacerse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2676</w:t>
      </w:r>
      <w:r w:rsidRPr="007C6EA6">
        <w:rPr>
          <w:rFonts w:ascii="Arial" w:hAnsi="Arial" w:cs="Arial"/>
          <w:lang w:val="es-ES"/>
        </w:rPr>
        <w:t>.- Si el fiador viniere a estado de insolvencia, puede el acreedor pedir otro que reúna las cualidades exigidas por el artículo 2674.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2677</w:t>
      </w:r>
      <w:r w:rsidRPr="007C6EA6">
        <w:rPr>
          <w:rFonts w:ascii="Arial" w:hAnsi="Arial" w:cs="Arial"/>
          <w:lang w:val="es-ES"/>
        </w:rPr>
        <w:t>.- El que debiendo dar o reemplazar el fiador, no lo presenta dentro del término que el Juez le señale, a petición de parte legítima, queda obligado al pago inmediato de la deuda, aunque no se haya vencido el plazo de ésta.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2678</w:t>
      </w:r>
      <w:r w:rsidRPr="007C6EA6">
        <w:rPr>
          <w:rFonts w:ascii="Arial" w:hAnsi="Arial" w:cs="Arial"/>
          <w:lang w:val="es-ES"/>
        </w:rPr>
        <w:t>.- Si la fianza fuere para garantizar la administración de bienes, cesará ésta si aquélla no se da en el término convenido o señalado por la Ley, o por el Juez, salvo los casos en que la Ley disponga otra cosa.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2679</w:t>
      </w:r>
      <w:r w:rsidRPr="007C6EA6">
        <w:rPr>
          <w:rFonts w:ascii="Arial" w:hAnsi="Arial" w:cs="Arial"/>
          <w:lang w:val="es-ES"/>
        </w:rPr>
        <w:t>.- Si la fianza importa garantía de cantidad que el deudor debe recibir, la suma se depositará mientras se dé la fianza.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2680</w:t>
      </w:r>
      <w:r w:rsidRPr="007C6EA6">
        <w:rPr>
          <w:rFonts w:ascii="Arial" w:hAnsi="Arial" w:cs="Arial"/>
          <w:lang w:val="es-ES"/>
        </w:rPr>
        <w:t>.- Las cartas de recomendación en que se asegure la probidad y solvencia de alguien, no constituyen fianza.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2681</w:t>
      </w:r>
      <w:r w:rsidRPr="007C6EA6">
        <w:rPr>
          <w:rFonts w:ascii="Arial" w:hAnsi="Arial" w:cs="Arial"/>
          <w:lang w:val="es-ES"/>
        </w:rPr>
        <w:t>.- Si las cartas de recomendación fuesen dadas de mala fe, afirmando falsamente la solvencia del recomendado, el que las suscriba será responsable del daño que sobreviniese a las personas a quienes se dirigen, por la insolvencia del recomendado.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2682</w:t>
      </w:r>
      <w:r w:rsidRPr="007C6EA6">
        <w:rPr>
          <w:rFonts w:ascii="Arial" w:hAnsi="Arial" w:cs="Arial"/>
          <w:lang w:val="es-ES"/>
        </w:rPr>
        <w:t>.- No tendrá lugar la responsabilidad del artículo anterior, si el que dio la carta probase que no fue su recomendación la que condujo a tratar con su recomendado.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2683</w:t>
      </w:r>
      <w:r w:rsidRPr="007C6EA6">
        <w:rPr>
          <w:rFonts w:ascii="Arial" w:hAnsi="Arial" w:cs="Arial"/>
          <w:lang w:val="es-ES"/>
        </w:rPr>
        <w:t>.-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spacing w:after="240"/>
        <w:jc w:val="center"/>
        <w:rPr>
          <w:rFonts w:ascii="Arial" w:hAnsi="Arial" w:cs="Arial"/>
          <w:b/>
          <w:bCs/>
          <w:lang w:val="es-ES"/>
        </w:rPr>
      </w:pPr>
      <w:r w:rsidRPr="007C6EA6">
        <w:rPr>
          <w:rFonts w:ascii="Arial" w:hAnsi="Arial" w:cs="Arial"/>
          <w:b/>
          <w:bCs/>
          <w:lang w:val="es-ES"/>
        </w:rPr>
        <w:lastRenderedPageBreak/>
        <w:t>DE LOS EFECTOS DE LA FIANZA ENTRE EL FIADOR Y EL ACREEDOR</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2684</w:t>
      </w:r>
      <w:r w:rsidRPr="007C6EA6">
        <w:rPr>
          <w:rFonts w:ascii="Arial" w:hAnsi="Arial" w:cs="Arial"/>
          <w:lang w:val="es-ES"/>
        </w:rPr>
        <w:t>.- El fiador tiene derecho de oponer todas las excepciones que sean inherentes a la obligación principal, más no las que sean personales del deudor.</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2685</w:t>
      </w:r>
      <w:r w:rsidRPr="007C6EA6">
        <w:rPr>
          <w:rFonts w:ascii="Arial" w:hAnsi="Arial" w:cs="Arial"/>
          <w:lang w:val="es-ES"/>
        </w:rPr>
        <w:t>.- La renuncia voluntaria que hiciese el deudor de la prescripción de la deuda, o de toda otra causa de liberación, o de la nulidad o rescisión de la obligación, no impide que el fiador haga valer esas excepciones.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2686</w:t>
      </w:r>
      <w:r w:rsidRPr="007C6EA6">
        <w:rPr>
          <w:rFonts w:ascii="Arial" w:hAnsi="Arial" w:cs="Arial"/>
          <w:lang w:val="es-ES"/>
        </w:rPr>
        <w:t>.- El fiador no puede ser compelido a pagar al acreedor, sin que previamente sea reconvenido el deudor y se haga la excusión de sus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2687</w:t>
      </w:r>
      <w:r w:rsidRPr="007C6EA6">
        <w:rPr>
          <w:rFonts w:ascii="Arial" w:hAnsi="Arial" w:cs="Arial"/>
          <w:lang w:val="es-ES"/>
        </w:rPr>
        <w:t>.- La excusión consiste en aplicar todo el valor libre de los bienes del deudor al pago de la obligación, que quedará extinguida o reducida a la parte que no se ha cubierto.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2688</w:t>
      </w:r>
      <w:r w:rsidRPr="007C6EA6">
        <w:rPr>
          <w:rFonts w:ascii="Arial" w:hAnsi="Arial" w:cs="Arial"/>
          <w:lang w:val="es-ES"/>
        </w:rPr>
        <w:t>.- La excusión no tendrá lugar: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el fiador renunció expresamente a ella;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En los casos de concurso o de insolvencia probada del deudor;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el deudor no puede ser judicialmente demandado dentro del territorio de la República;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el negocio para que se prestó la fianza sea propio del fiador;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Cuando se ignore el paradero del deudor, siempre que llamado éste por edictos, no comparezca, ni tenga bienes embargables en el lugar donde deba cumplirse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2689</w:t>
      </w:r>
      <w:r w:rsidRPr="007C6EA6">
        <w:rPr>
          <w:rFonts w:ascii="Arial" w:hAnsi="Arial" w:cs="Arial"/>
          <w:lang w:val="es-ES"/>
        </w:rPr>
        <w:t>.- Para que el beneficio de excusión aproveche al fiador, son indispensables los requisitos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Que el fiador alegue el beneficio luego que se le requiera de pago;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designe bienes del deudor que basten para cubrir el crédito y que se hallen dentro del distrito judicial en que deba hacerse el pago;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Que anticipe o asegure competentemente los gastos de excusión.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2690</w:t>
      </w:r>
      <w:r w:rsidRPr="007C6EA6">
        <w:rPr>
          <w:rFonts w:ascii="Arial" w:hAnsi="Arial" w:cs="Arial"/>
          <w:lang w:val="es-ES"/>
        </w:rPr>
        <w:t>.- Si el deudor adquiere bienes después del requerimiento, o si se descubren los que hubiese ocultado, el fiador puede pedir la excusión, aunque antes no la haya pedido.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2691</w:t>
      </w:r>
      <w:r w:rsidRPr="007C6EA6">
        <w:rPr>
          <w:rFonts w:ascii="Arial" w:hAnsi="Arial" w:cs="Arial"/>
          <w:lang w:val="es-ES"/>
        </w:rPr>
        <w:t>.- El acreedor puede obligar al fiador a que haga la excusión en los bienes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2692</w:t>
      </w:r>
      <w:r w:rsidRPr="007C6EA6">
        <w:rPr>
          <w:rFonts w:ascii="Arial" w:hAnsi="Arial" w:cs="Arial"/>
          <w:lang w:val="es-ES"/>
        </w:rPr>
        <w:t>.- Si el fiador, voluntariamente u obligado por el acreedor, hace por sí mismo la excusión y pide plazo, el Juez puede concederle el que crea conveniente, atendidas las circunstancias de las personas y las calidades de la obligación.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2693</w:t>
      </w:r>
      <w:r w:rsidRPr="007C6EA6">
        <w:rPr>
          <w:rFonts w:ascii="Arial" w:hAnsi="Arial" w:cs="Arial"/>
          <w:lang w:val="es-ES"/>
        </w:rPr>
        <w:t>.-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2694</w:t>
      </w:r>
      <w:r w:rsidRPr="007C6EA6">
        <w:rPr>
          <w:rFonts w:ascii="Arial" w:hAnsi="Arial" w:cs="Arial"/>
          <w:lang w:val="es-ES"/>
        </w:rPr>
        <w:t>.- Cuando el fiador haya renunciado el beneficio de orden, pero no el de excusión, el acreedor puede perseguir en un mismo juicio al deudor principal y al fiador; más este conservará el beneficio de excusión, aún cuando se de sentencia contra los 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2695</w:t>
      </w:r>
      <w:r w:rsidRPr="007C6EA6">
        <w:rPr>
          <w:rFonts w:ascii="Arial" w:hAnsi="Arial" w:cs="Arial"/>
          <w:lang w:val="es-ES"/>
        </w:rPr>
        <w:t>.-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2696</w:t>
      </w:r>
      <w:r w:rsidRPr="007C6EA6">
        <w:rPr>
          <w:rFonts w:ascii="Arial" w:hAnsi="Arial" w:cs="Arial"/>
          <w:lang w:val="es-ES"/>
        </w:rPr>
        <w:t>.- El que fía al fiador goza del beneficio de excusión, tanto contra al fiador como contra del deudor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2697</w:t>
      </w:r>
      <w:r w:rsidRPr="007C6EA6">
        <w:rPr>
          <w:rFonts w:ascii="Arial" w:hAnsi="Arial" w:cs="Arial"/>
          <w:lang w:val="es-ES"/>
        </w:rPr>
        <w:t>.- No fían a un fiador los testigo que declaren de ciencia cierta en favor de su idoneidad; pero por analogía se les aplicará los dispuesto en el artículo 2681.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2698</w:t>
      </w:r>
      <w:r w:rsidRPr="007C6EA6">
        <w:rPr>
          <w:rFonts w:ascii="Arial" w:hAnsi="Arial" w:cs="Arial"/>
          <w:lang w:val="es-ES"/>
        </w:rPr>
        <w:t>.- La transacción entre el acreedor y el deudor principal, aprovecha al fiador, pero no le perjudica. La celebrada entre el fiador, y el acreedor, aprovecha, pero no perjudica al deudor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2699</w:t>
      </w:r>
      <w:r w:rsidRPr="007C6EA6">
        <w:rPr>
          <w:rFonts w:ascii="Arial" w:hAnsi="Arial" w:cs="Arial"/>
          <w:lang w:val="es-ES"/>
        </w:rPr>
        <w:t>.-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EFECTOS DE LA FIANZA </w:t>
      </w:r>
    </w:p>
    <w:p w:rsidR="0034041D" w:rsidRPr="007C6EA6" w:rsidRDefault="0034041D" w:rsidP="0034041D">
      <w:pPr>
        <w:jc w:val="center"/>
        <w:rPr>
          <w:rFonts w:ascii="Arial" w:hAnsi="Arial" w:cs="Arial"/>
          <w:lang w:val="es-ES"/>
        </w:rPr>
      </w:pPr>
      <w:r w:rsidRPr="007C6EA6">
        <w:rPr>
          <w:rFonts w:ascii="Arial" w:hAnsi="Arial" w:cs="Arial"/>
          <w:b/>
          <w:bCs/>
          <w:lang w:val="es-ES"/>
        </w:rPr>
        <w:t>ENTRE EL FIADOR Y 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2700</w:t>
      </w:r>
      <w:r w:rsidRPr="007C6EA6">
        <w:rPr>
          <w:rFonts w:ascii="Arial" w:hAnsi="Arial" w:cs="Arial"/>
          <w:lang w:val="es-ES"/>
        </w:rPr>
        <w:t>.-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2701</w:t>
      </w:r>
      <w:r w:rsidRPr="007C6EA6">
        <w:rPr>
          <w:rFonts w:ascii="Arial" w:hAnsi="Arial" w:cs="Arial"/>
          <w:lang w:val="es-ES"/>
        </w:rPr>
        <w:t>.- El fiador que paga por el deudor debe ser indemnizado por éste: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De la deuda principal;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 De los intereses respectivos, desde que haya noticiado el pago al deudor, aún cuando éste no estuviere obligado por razón del contrato a pagarlos al acreedor;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De los gastos que haya hecho desde que dio noticia al deudor de haber sido requerido de pago;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De los daños y perjuicios que haya sufrido por causa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2702.</w:t>
      </w:r>
      <w:r w:rsidRPr="007C6EA6">
        <w:rPr>
          <w:rFonts w:ascii="Arial" w:hAnsi="Arial" w:cs="Arial"/>
          <w:lang w:val="es-ES"/>
        </w:rPr>
        <w:t>- El fiador que paga, se subroga en todos los derechos que el acreedor tenía contra 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2703</w:t>
      </w:r>
      <w:r w:rsidRPr="007C6EA6">
        <w:rPr>
          <w:rFonts w:ascii="Arial" w:hAnsi="Arial" w:cs="Arial"/>
          <w:lang w:val="es-ES"/>
        </w:rPr>
        <w:t>.- Si el fiador hubiese transigido con el acreedor, no podrá exigir del deudor sino lo que en realidad haya pagado.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2704</w:t>
      </w:r>
      <w:r w:rsidRPr="007C6EA6">
        <w:rPr>
          <w:rFonts w:ascii="Arial" w:hAnsi="Arial" w:cs="Arial"/>
          <w:lang w:val="es-ES"/>
        </w:rPr>
        <w:t>.- Si el fiador hace el pago sin ponerlo en conocimiento del deudor, podrá este oponerle todas las excepciones que podría oponer al acreedor al tiempo de hacer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2705</w:t>
      </w:r>
      <w:r w:rsidRPr="007C6EA6">
        <w:rPr>
          <w:rFonts w:ascii="Arial" w:hAnsi="Arial" w:cs="Arial"/>
          <w:lang w:val="es-ES"/>
        </w:rPr>
        <w:t>.- Si el deudor, ignorando el pago por falta de aviso del fiador, paga de nuevo, no podrá éste repetir contra aquél, sino sólo contra el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2706</w:t>
      </w:r>
      <w:r w:rsidRPr="007C6EA6">
        <w:rPr>
          <w:rFonts w:ascii="Arial" w:hAnsi="Arial" w:cs="Arial"/>
          <w:lang w:val="es-ES"/>
        </w:rPr>
        <w:t>.- Si el fiador ha pagado en virtud del fallo judicial, y por motivo fundado no pudo hacer saber el pago al deudor, éste quedará obligado a indemnizar a aquél y no podrá oponerle más excepciones que las que sea inherentes a la obligación y que no hubieren sido opuestas por el fiador, teniendo conocimiento de ellas.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2707</w:t>
      </w:r>
      <w:r w:rsidRPr="007C6EA6">
        <w:rPr>
          <w:rFonts w:ascii="Arial" w:hAnsi="Arial" w:cs="Arial"/>
          <w:lang w:val="es-ES"/>
        </w:rPr>
        <w:t>.- Si la deuda fuere a plazo o bajo condición, y el fiador la pagare antes de que aquél o ésta se cumplan, no podrá cobrarla del deudor sino cuando fuere legalmente exigible.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2708</w:t>
      </w:r>
      <w:r w:rsidRPr="007C6EA6">
        <w:rPr>
          <w:rFonts w:ascii="Arial" w:hAnsi="Arial" w:cs="Arial"/>
          <w:lang w:val="es-ES"/>
        </w:rPr>
        <w:t>.- El fiador puede, aún antes de haber pagado, exigir que el deudor asegure el pago o lo releve de la fianza: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fue demandado judicialmente por el pago;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el deudor sufre menoscabo en sus bienes, de modo que se halle en riesgo de quedar insolvente;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pretende ausentarse de la República;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Si se obligó a relevarlo de la fianza en tiempo determinado y éste ha transcurrido;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Si la deuda se hace exigible por el vencimiento del plazo.</w:t>
      </w:r>
    </w:p>
    <w:p w:rsidR="0034041D" w:rsidRPr="007C6EA6" w:rsidRDefault="0034041D" w:rsidP="0034041D">
      <w:pPr>
        <w:spacing w:before="240"/>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LOS EFECTOS DE LA FIANZA </w:t>
      </w:r>
    </w:p>
    <w:p w:rsidR="0034041D" w:rsidRPr="007C6EA6" w:rsidRDefault="0034041D" w:rsidP="0034041D">
      <w:pPr>
        <w:keepNext/>
        <w:widowControl w:val="0"/>
        <w:jc w:val="center"/>
        <w:rPr>
          <w:rFonts w:ascii="Arial" w:hAnsi="Arial" w:cs="Arial"/>
          <w:lang w:val="es-ES"/>
        </w:rPr>
      </w:pPr>
      <w:r w:rsidRPr="007C6EA6">
        <w:rPr>
          <w:rFonts w:ascii="Arial" w:hAnsi="Arial" w:cs="Arial"/>
          <w:b/>
          <w:bCs/>
          <w:lang w:val="es-ES"/>
        </w:rPr>
        <w:lastRenderedPageBreak/>
        <w:t>ENTRE LOS COFIADORES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2709</w:t>
      </w:r>
      <w:r w:rsidRPr="007C6EA6">
        <w:rPr>
          <w:rFonts w:ascii="Arial" w:hAnsi="Arial" w:cs="Arial"/>
          <w:lang w:val="es-ES"/>
        </w:rPr>
        <w:t>.- Cuando son dos o más los fiadores de un mismo deudor y por una misma deuda, el que de ellos la haya pagado podrá reclamar de cada uno de los otros la parte que proporcionalmente le corresponda satisfacer.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alguno de ellos resultare insolvente, la parte de éste recaerá sobre todos en la misma proporción.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Para que pueda tener lugar lo dispuesto en este artículo, es preciso que se haya hecho el pago en virtud de demanda judicial, o hallándose el deudor principal en estado de concurso.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2710</w:t>
      </w:r>
      <w:r w:rsidRPr="007C6EA6">
        <w:rPr>
          <w:rFonts w:ascii="Arial" w:hAnsi="Arial" w:cs="Arial"/>
          <w:lang w:val="es-ES"/>
        </w:rPr>
        <w:t>.- En el caso del artículo anterior, podrán los cofiadores oponer al que pagó las mismas excepciones que habrían correspondido al deudor principal contra el acreedor y que no fueren puramente personales del mismo deudor o del fiador que hizo el pago.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2711</w:t>
      </w:r>
      <w:r w:rsidRPr="007C6EA6">
        <w:rPr>
          <w:rFonts w:ascii="Arial" w:hAnsi="Arial" w:cs="Arial"/>
          <w:lang w:val="es-ES"/>
        </w:rPr>
        <w:t>.- El beneficio de división no tiene lugar entre los fiadores: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renuncia expresamente;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cada uno se ha obligado mancomunadamente con el deudor;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alguno o algunos de los fiadores son concursados o se hallen insolventes, en cuyo caso se procederá conforme a lo dispuesto en los párrafos 2° y 3° del artículo 2709;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En el caso de la Fracción IV del artículo 2688;</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Cuando alguno o algunos de los fiadores se encuentren en alguno de los casos señalados para el deudor en las Fracciones III y V del mencionado artículo 2688.</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2712</w:t>
      </w:r>
      <w:r w:rsidRPr="007C6EA6">
        <w:rPr>
          <w:rFonts w:ascii="Arial" w:hAnsi="Arial" w:cs="Arial"/>
          <w:lang w:val="es-ES"/>
        </w:rPr>
        <w:t>.-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2713</w:t>
      </w:r>
      <w:r w:rsidRPr="007C6EA6">
        <w:rPr>
          <w:rFonts w:ascii="Arial" w:hAnsi="Arial" w:cs="Arial"/>
          <w:lang w:val="es-ES"/>
        </w:rPr>
        <w:t>.- El que fía al fiador, en el caso de insolvencia de éste, es responsable para con los otros fiadores, en los mismos términos en que lo sería el fiador fiado.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V</w:t>
      </w:r>
    </w:p>
    <w:p w:rsidR="0034041D" w:rsidRPr="007C6EA6" w:rsidRDefault="0034041D" w:rsidP="0034041D">
      <w:pPr>
        <w:jc w:val="center"/>
        <w:rPr>
          <w:rFonts w:ascii="Arial" w:hAnsi="Arial" w:cs="Arial"/>
          <w:lang w:val="es-ES"/>
        </w:rPr>
      </w:pPr>
      <w:r w:rsidRPr="007C6EA6">
        <w:rPr>
          <w:rFonts w:ascii="Arial" w:hAnsi="Arial" w:cs="Arial"/>
          <w:b/>
          <w:bCs/>
          <w:lang w:val="es-ES"/>
        </w:rPr>
        <w:t>DE LA EXTINCIÓN DE LA FIANZA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2714</w:t>
      </w:r>
      <w:r w:rsidRPr="007C6EA6">
        <w:rPr>
          <w:rFonts w:ascii="Arial" w:hAnsi="Arial" w:cs="Arial"/>
          <w:lang w:val="es-ES"/>
        </w:rPr>
        <w:t>.- La obligación del fiador se extingue al mismo tiempo que la del deudor y por las mismas causas que las demás obligaciones.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2715</w:t>
      </w:r>
      <w:r w:rsidRPr="007C6EA6">
        <w:rPr>
          <w:rFonts w:ascii="Arial" w:hAnsi="Arial" w:cs="Arial"/>
          <w:lang w:val="es-ES"/>
        </w:rPr>
        <w:t>.- Si la obligación del deudor y la del fiador se confunden, porque uno herede al otro, no se extingue la obligación del que fió al fiador.</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2716</w:t>
      </w:r>
      <w:r w:rsidRPr="007C6EA6">
        <w:rPr>
          <w:rFonts w:ascii="Arial" w:hAnsi="Arial" w:cs="Arial"/>
          <w:lang w:val="es-ES"/>
        </w:rPr>
        <w:t>.- La liberación hecha por el acreedor a uno de los fiadores, sin el consentimiento de los otros, aprovecha a todos hasta donde alcance la parte del fiador a quien se ha otorgado.</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2717</w:t>
      </w:r>
      <w:r w:rsidRPr="007C6EA6">
        <w:rPr>
          <w:rFonts w:ascii="Arial" w:hAnsi="Arial" w:cs="Arial"/>
          <w:lang w:val="es-ES"/>
        </w:rPr>
        <w:t>.- Los fiadores, aun cuando sean solidarios, quedan libres de su obligación, si por culpa o negligencia del acreedor no pueden subrogarse en los derechos, privilegios o hipotecas del mismo acreedor.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2718</w:t>
      </w:r>
      <w:r w:rsidRPr="007C6EA6">
        <w:rPr>
          <w:rFonts w:ascii="Arial" w:hAnsi="Arial" w:cs="Arial"/>
          <w:lang w:val="es-ES"/>
        </w:rPr>
        <w:t>.- La prórroga o espera concedida al deudor por el acreedor, sin consentimiento del fiador, extingue la fianza.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2719</w:t>
      </w:r>
      <w:r w:rsidRPr="007C6EA6">
        <w:rPr>
          <w:rFonts w:ascii="Arial" w:hAnsi="Arial" w:cs="Arial"/>
          <w:lang w:val="es-ES"/>
        </w:rPr>
        <w:t>.- La quita reduce la fianza en la misma proporción que la deuda principal, y la extingue en el caso de que, en virtud de ella, quede sujeta la obligación principal a nuevos gravámenes o condiciones.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2720</w:t>
      </w:r>
      <w:r w:rsidRPr="007C6EA6">
        <w:rPr>
          <w:rFonts w:ascii="Arial" w:hAnsi="Arial" w:cs="Arial"/>
          <w:lang w:val="es-ES"/>
        </w:rPr>
        <w:t>.-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2721</w:t>
      </w:r>
      <w:r w:rsidRPr="007C6EA6">
        <w:rPr>
          <w:rFonts w:ascii="Arial" w:hAnsi="Arial" w:cs="Arial"/>
          <w:lang w:val="es-ES"/>
        </w:rPr>
        <w:t>.-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lang w:val="es-ES"/>
        </w:rPr>
      </w:pPr>
      <w:r w:rsidRPr="007C6EA6">
        <w:rPr>
          <w:rFonts w:ascii="Arial" w:hAnsi="Arial" w:cs="Arial"/>
          <w:b/>
          <w:bCs/>
          <w:lang w:val="es-ES"/>
        </w:rPr>
        <w:t>DE LA FIANZA LEGAL O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2722</w:t>
      </w:r>
      <w:r w:rsidRPr="007C6EA6">
        <w:rPr>
          <w:rFonts w:ascii="Arial" w:hAnsi="Arial" w:cs="Arial"/>
          <w:lang w:val="es-ES"/>
        </w:rPr>
        <w:t>.-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Cuando la fianza sea para garantizar el cumplimiento de una obligación cuya cuantía no exceda de mil pesos, no se exigirá que el fiador tenga bienes raíces.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fianza puede substituirse con prenda o hipoteca.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2723</w:t>
      </w:r>
      <w:r w:rsidRPr="007C6EA6">
        <w:rPr>
          <w:rFonts w:ascii="Arial" w:hAnsi="Arial" w:cs="Arial"/>
          <w:lang w:val="es-ES"/>
        </w:rPr>
        <w:t xml:space="preserve">.- Para otorgar una fianza legal o judicial por más de mil pesos se presentará un certificado expedido por el encargado del Registro Público, a fin de demostrar </w:t>
      </w:r>
      <w:r w:rsidRPr="007C6EA6">
        <w:rPr>
          <w:rFonts w:ascii="Arial" w:hAnsi="Arial" w:cs="Arial"/>
          <w:lang w:val="es-ES"/>
        </w:rPr>
        <w:lastRenderedPageBreak/>
        <w:t>que el fiador tiene bienes raíces suficientes para responder del cumplimiento de la obligación que garantice.</w:t>
      </w:r>
    </w:p>
    <w:p w:rsidR="0034041D" w:rsidRPr="00877E52" w:rsidRDefault="0034041D" w:rsidP="00877E52">
      <w:pPr>
        <w:spacing w:before="240"/>
        <w:ind w:firstLine="720"/>
        <w:jc w:val="both"/>
        <w:rPr>
          <w:rFonts w:ascii="Arial" w:hAnsi="Arial" w:cs="Arial"/>
          <w:i/>
          <w:sz w:val="18"/>
          <w:lang w:val="es-ES"/>
        </w:rPr>
      </w:pPr>
      <w:r w:rsidRPr="007C6EA6">
        <w:rPr>
          <w:rFonts w:ascii="Arial" w:hAnsi="Arial" w:cs="Arial"/>
          <w:b/>
          <w:lang w:val="es-ES"/>
        </w:rPr>
        <w:t>ARTICULO 2724</w:t>
      </w:r>
      <w:r w:rsidRPr="007C6EA6">
        <w:rPr>
          <w:rFonts w:ascii="Arial" w:hAnsi="Arial" w:cs="Arial"/>
          <w:lang w:val="es-ES"/>
        </w:rPr>
        <w:t>.-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r w:rsidRPr="00877E52">
        <w:rPr>
          <w:rFonts w:ascii="Arial" w:hAnsi="Arial" w:cs="Arial"/>
          <w:i/>
          <w:sz w:val="18"/>
          <w:lang w:val="es-ES"/>
        </w:rPr>
        <w:t xml:space="preserve">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Extinguida la fianza, dentro del mismo término de tres días, se dará aviso al registro Público, para que haga la cancelación de la anotación relativa.</w:t>
      </w:r>
    </w:p>
    <w:p w:rsidR="0034041D" w:rsidRDefault="0034041D" w:rsidP="00877E52">
      <w:pPr>
        <w:spacing w:before="120"/>
        <w:ind w:firstLine="720"/>
        <w:jc w:val="both"/>
        <w:rPr>
          <w:rFonts w:ascii="Arial" w:hAnsi="Arial" w:cs="Arial"/>
          <w:lang w:val="es-ES"/>
        </w:rPr>
      </w:pPr>
      <w:r w:rsidRPr="007C6EA6">
        <w:rPr>
          <w:rFonts w:ascii="Arial" w:hAnsi="Arial" w:cs="Arial"/>
          <w:lang w:val="es-ES"/>
        </w:rPr>
        <w:t>La falta de avisos hace responsable al que debe darlos, de los daños y perjuicios que su omisión origine.</w:t>
      </w:r>
    </w:p>
    <w:p w:rsidR="00877E52" w:rsidRPr="007C6EA6" w:rsidRDefault="00877E52" w:rsidP="00E173A4">
      <w:pPr>
        <w:spacing w:after="120"/>
        <w:ind w:firstLine="720"/>
        <w:jc w:val="right"/>
        <w:rPr>
          <w:rFonts w:ascii="Arial" w:hAnsi="Arial" w:cs="Arial"/>
          <w:lang w:val="es-ES"/>
        </w:rPr>
      </w:pPr>
      <w:hyperlink w:anchor="Artículo2724" w:history="1">
        <w:r>
          <w:rPr>
            <w:rFonts w:ascii="Arial" w:hAnsi="Arial" w:cs="Arial"/>
            <w:i/>
            <w:color w:val="0000FF"/>
            <w:sz w:val="18"/>
            <w:u w:val="single"/>
            <w:lang w:val="es-ES"/>
          </w:rPr>
          <w:t>Artículo Reformado</w:t>
        </w:r>
      </w:hyperlink>
    </w:p>
    <w:p w:rsidR="00877E52" w:rsidRDefault="0034041D" w:rsidP="00877E52">
      <w:pPr>
        <w:spacing w:before="240"/>
        <w:ind w:firstLine="720"/>
        <w:jc w:val="both"/>
        <w:rPr>
          <w:rFonts w:ascii="Arial" w:hAnsi="Arial" w:cs="Arial"/>
          <w:lang w:val="es-ES"/>
        </w:rPr>
      </w:pPr>
      <w:r w:rsidRPr="007C6EA6">
        <w:rPr>
          <w:rFonts w:ascii="Arial" w:hAnsi="Arial" w:cs="Arial"/>
          <w:b/>
          <w:lang w:val="es-ES"/>
        </w:rPr>
        <w:t>ARTICULO 2725</w:t>
      </w:r>
      <w:r w:rsidRPr="007C6EA6">
        <w:rPr>
          <w:rFonts w:ascii="Arial" w:hAnsi="Arial" w:cs="Arial"/>
          <w:lang w:val="es-ES"/>
        </w:rPr>
        <w:t xml:space="preserve">.- En los certificados de gravamen que se expidan en el Registro Público, se harán figurar las anotaciones de que trata el Artículo anterior.      </w:t>
      </w:r>
    </w:p>
    <w:p w:rsidR="0034041D" w:rsidRPr="00877E52" w:rsidRDefault="0034041D" w:rsidP="00877E52">
      <w:pPr>
        <w:spacing w:after="240"/>
        <w:ind w:firstLine="720"/>
        <w:jc w:val="right"/>
        <w:rPr>
          <w:rFonts w:ascii="Arial" w:hAnsi="Arial" w:cs="Arial"/>
          <w:i/>
          <w:lang w:val="es-ES"/>
        </w:rPr>
      </w:pPr>
      <w:r w:rsidRPr="007C6EA6">
        <w:rPr>
          <w:rFonts w:ascii="Arial" w:hAnsi="Arial" w:cs="Arial"/>
          <w:lang w:val="es-ES"/>
        </w:rPr>
        <w:t xml:space="preserve">   </w:t>
      </w:r>
      <w:hyperlink w:anchor="Artículo2725" w:history="1">
        <w:r w:rsidR="00877E52">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2726</w:t>
      </w:r>
      <w:r w:rsidRPr="007C6EA6">
        <w:rPr>
          <w:rFonts w:ascii="Arial" w:hAnsi="Arial" w:cs="Arial"/>
          <w:lang w:val="es-ES"/>
        </w:rPr>
        <w:t>.- Si el fiador enajena o grava los bienes raíces cuyas inscripciones de propiedad están anotadas conforme a lo dispuesto en el artículo 2724, y de la operación resulta la insolvencia del fiador, aquélla se presumirá fraudulenta.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2727</w:t>
      </w:r>
      <w:r w:rsidRPr="007C6EA6">
        <w:rPr>
          <w:rFonts w:ascii="Arial" w:hAnsi="Arial" w:cs="Arial"/>
          <w:lang w:val="es-ES"/>
        </w:rPr>
        <w:t>.- El fiador legal o judicial no puede pedir la excusión de los bienes del deudor principal; ni los que fían a esos fiadores pueden pedir la excusión de éstos, así como tampoco la del deudor.</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DECIMOCUARTO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PRENDA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2728</w:t>
      </w:r>
      <w:r w:rsidRPr="007C6EA6">
        <w:rPr>
          <w:rFonts w:ascii="Arial" w:hAnsi="Arial" w:cs="Arial"/>
          <w:lang w:val="es-ES"/>
        </w:rPr>
        <w:t>.- La prenda es un derecho real constituído sobre un bien mueble enajenable para garantizar el cumplimiento de una obligación y su preferencia en el pago.</w:t>
      </w:r>
    </w:p>
    <w:p w:rsidR="0034041D" w:rsidRPr="007C6EA6" w:rsidRDefault="0034041D" w:rsidP="00877E52">
      <w:pPr>
        <w:spacing w:before="240" w:after="240"/>
        <w:ind w:firstLine="720"/>
        <w:jc w:val="both"/>
        <w:rPr>
          <w:rFonts w:ascii="Arial" w:hAnsi="Arial" w:cs="Arial"/>
          <w:lang w:val="es-ES"/>
        </w:rPr>
      </w:pPr>
      <w:r w:rsidRPr="007C6EA6">
        <w:rPr>
          <w:rFonts w:ascii="Arial" w:hAnsi="Arial" w:cs="Arial"/>
          <w:b/>
          <w:lang w:val="es-ES"/>
        </w:rPr>
        <w:t>ARTICULO 2729</w:t>
      </w:r>
      <w:r w:rsidRPr="007C6EA6">
        <w:rPr>
          <w:rFonts w:ascii="Arial" w:hAnsi="Arial" w:cs="Arial"/>
          <w:lang w:val="es-ES"/>
        </w:rPr>
        <w:t>.- También pueden darse en prenda los frutos pendientes de los bienes raíces que deben ser recogidos en tiempo determinado. Para que esta prenda surta sus efectos contra tercero necesitará inscribirse en el Registro Público a que corresponda la finca respectiva.</w:t>
      </w:r>
    </w:p>
    <w:p w:rsidR="0034041D" w:rsidRPr="007C6EA6" w:rsidRDefault="0034041D" w:rsidP="00877E52">
      <w:pPr>
        <w:spacing w:after="120"/>
        <w:ind w:firstLine="720"/>
        <w:jc w:val="both"/>
        <w:rPr>
          <w:rFonts w:ascii="Arial" w:hAnsi="Arial" w:cs="Arial"/>
          <w:lang w:val="es-ES"/>
        </w:rPr>
      </w:pPr>
      <w:r w:rsidRPr="007C6EA6">
        <w:rPr>
          <w:rFonts w:ascii="Arial" w:hAnsi="Arial" w:cs="Arial"/>
          <w:lang w:val="es-ES"/>
        </w:rPr>
        <w:t>El que dé los frutos en prenda se considerará como depositario de ellos, salvo convenio en contrario.</w:t>
      </w:r>
    </w:p>
    <w:p w:rsidR="00877E52" w:rsidRDefault="0034041D" w:rsidP="00877E52">
      <w:pPr>
        <w:spacing w:before="240"/>
        <w:ind w:firstLine="720"/>
        <w:jc w:val="both"/>
        <w:rPr>
          <w:rFonts w:ascii="Arial" w:hAnsi="Arial" w:cs="Arial"/>
          <w:lang w:val="es-ES"/>
        </w:rPr>
      </w:pPr>
      <w:r w:rsidRPr="007C6EA6">
        <w:rPr>
          <w:rFonts w:ascii="Arial" w:hAnsi="Arial" w:cs="Arial"/>
          <w:b/>
          <w:lang w:val="es-ES"/>
        </w:rPr>
        <w:t>ARTICULO 2730</w:t>
      </w:r>
      <w:r w:rsidRPr="007C6EA6">
        <w:rPr>
          <w:rFonts w:ascii="Arial" w:hAnsi="Arial" w:cs="Arial"/>
          <w:lang w:val="es-ES"/>
        </w:rPr>
        <w:t>.- Para que se tenga por constituída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r w:rsidRPr="007C6EA6">
        <w:rPr>
          <w:rFonts w:ascii="Arial" w:hAnsi="Arial" w:cs="Arial"/>
          <w:lang w:val="es-ES"/>
        </w:rPr>
        <w:tab/>
        <w:t xml:space="preserve"> </w:t>
      </w:r>
    </w:p>
    <w:p w:rsidR="0034041D" w:rsidRPr="00877E52" w:rsidRDefault="0034041D" w:rsidP="00877E52">
      <w:pPr>
        <w:spacing w:after="240"/>
        <w:ind w:firstLine="720"/>
        <w:jc w:val="right"/>
        <w:rPr>
          <w:rFonts w:ascii="Arial" w:hAnsi="Arial" w:cs="Arial"/>
          <w:i/>
          <w:lang w:val="es-ES"/>
        </w:rPr>
      </w:pPr>
      <w:r w:rsidRPr="007C6EA6">
        <w:rPr>
          <w:rFonts w:ascii="Arial" w:hAnsi="Arial" w:cs="Arial"/>
          <w:lang w:val="es-ES"/>
        </w:rPr>
        <w:t xml:space="preserve"> </w:t>
      </w:r>
      <w:hyperlink w:anchor="Artículo2730" w:history="1">
        <w:r w:rsidR="00877E52">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2731</w:t>
      </w:r>
      <w:r w:rsidRPr="007C6EA6">
        <w:rPr>
          <w:rFonts w:ascii="Arial" w:hAnsi="Arial" w:cs="Arial"/>
          <w:lang w:val="es-ES"/>
        </w:rPr>
        <w:t>.-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deudor puede usar de la prenda que quede en su poder en los términos que convenga las partes.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2732</w:t>
      </w:r>
      <w:r w:rsidRPr="007C6EA6">
        <w:rPr>
          <w:rFonts w:ascii="Arial" w:hAnsi="Arial" w:cs="Arial"/>
          <w:lang w:val="es-ES"/>
        </w:rPr>
        <w:t>.- El contrato de prenda debe constar por escrito. Si se otorga en documento privado, se formarán dos ejemplares, uno para cada contratante.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No surtirá efecto la prenda contra tercero si no consta la certeza de la fecha por el registro, escritura pública o de alguna otra manera fehaciente.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2733</w:t>
      </w:r>
      <w:r w:rsidRPr="007C6EA6">
        <w:rPr>
          <w:rFonts w:ascii="Arial" w:hAnsi="Arial" w:cs="Arial"/>
          <w:lang w:val="es-ES"/>
        </w:rPr>
        <w:t>.- Cuando la cosa dada en prenda sea un derecho que legalmente deba constar en el Registro Público, no surtirá efecto contra tercero el derecho de prenda sino desde que se inscriba en el Registro.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2734</w:t>
      </w:r>
      <w:r w:rsidRPr="007C6EA6">
        <w:rPr>
          <w:rFonts w:ascii="Arial" w:hAnsi="Arial" w:cs="Arial"/>
          <w:lang w:val="es-ES"/>
        </w:rPr>
        <w:t>.- Se puede constituir prenda para garantizar una deuda, aun sin consentimiento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2735</w:t>
      </w:r>
      <w:r w:rsidRPr="007C6EA6">
        <w:rPr>
          <w:rFonts w:ascii="Arial" w:hAnsi="Arial" w:cs="Arial"/>
          <w:lang w:val="es-ES"/>
        </w:rPr>
        <w:t>.- Nadie puede dar en prenda las cosas ajenas sin estar autorizado por su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2736</w:t>
      </w:r>
      <w:r w:rsidRPr="007C6EA6">
        <w:rPr>
          <w:rFonts w:ascii="Arial" w:hAnsi="Arial" w:cs="Arial"/>
          <w:lang w:val="es-ES"/>
        </w:rPr>
        <w:t>.- Si se prueba debidamente que el dueño prestó su cosa a otro con el objeto de que éste la empeñará, valdrá la prenda como si la hubiere constituído el mismo dueño.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2737</w:t>
      </w:r>
      <w:r w:rsidRPr="007C6EA6">
        <w:rPr>
          <w:rFonts w:ascii="Arial" w:hAnsi="Arial" w:cs="Arial"/>
          <w:lang w:val="es-ES"/>
        </w:rPr>
        <w:t>.- Puede darse prenda para garantir obligaciones futuras, pero en este caso no puede venderse ni adjudicarse la cosa empeñada, sin que se pruebe que la obligación principal fue legalmente exigible.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2738</w:t>
      </w:r>
      <w:r w:rsidRPr="007C6EA6">
        <w:rPr>
          <w:rFonts w:ascii="Arial" w:hAnsi="Arial" w:cs="Arial"/>
          <w:lang w:val="es-ES"/>
        </w:rPr>
        <w:t>.- Si alguno hubiere prometido dar cierta cosa en prenda y no la hubiere entregado, sea con culpa suya o sin ella, el acreedor puede pedir que se le entregue la cosa, que se dé por vencido el plazo de la obligación o que ésta se rescinda.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2739</w:t>
      </w:r>
      <w:r w:rsidRPr="007C6EA6">
        <w:rPr>
          <w:rFonts w:ascii="Arial" w:hAnsi="Arial" w:cs="Arial"/>
          <w:lang w:val="es-ES"/>
        </w:rPr>
        <w:t>.- En el caso del artículo anterior, el acreedor no podrá pedir que se le entregue la cosa, si ha pasado a poder de un tercero en virtud de cualquier título legal.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2740</w:t>
      </w:r>
      <w:r w:rsidRPr="007C6EA6">
        <w:rPr>
          <w:rFonts w:ascii="Arial" w:hAnsi="Arial" w:cs="Arial"/>
          <w:lang w:val="es-ES"/>
        </w:rPr>
        <w:t>.- El acreedor adquiere por el empeño: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derecho de ser pagado de su deuda con el precio de la cosa empeñada, con la preferencia que establece el artículo 2848.</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 El derecho de recobrar la prenda de cualquier detentador, sin exceptuar al mismo deudor;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III.- El derecho de ser indemnizado de los gastos necesarios y útiles que hiciere para conservar la cosa empeñada, a no ser que use de ella por convenio;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de exigir del deudor otra prenda o el pago de la deuda aún antes del plazo convenido, si la cosa empeñada se pierde o se deteriora sin su culpa.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2741</w:t>
      </w:r>
      <w:r w:rsidRPr="007C6EA6">
        <w:rPr>
          <w:rFonts w:ascii="Arial" w:hAnsi="Arial" w:cs="Arial"/>
          <w:lang w:val="es-ES"/>
        </w:rPr>
        <w:t>.- Si el acreedor es turbado en la posesión de la prenda, debe avisarlo al dueño para que la defienda; si el deudor no cumpliere con esta obligación, será responsable de todos los daños y perjuicios.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2742</w:t>
      </w:r>
      <w:r w:rsidRPr="007C6EA6">
        <w:rPr>
          <w:rFonts w:ascii="Arial" w:hAnsi="Arial" w:cs="Arial"/>
          <w:lang w:val="es-ES"/>
        </w:rPr>
        <w:t>.- Si perdida la prenda el deudor ofreciere otra o alguna caución, queda al arbitrio del acreedor aceptarlas o rescindir el contrato.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2743</w:t>
      </w:r>
      <w:r w:rsidRPr="007C6EA6">
        <w:rPr>
          <w:rFonts w:ascii="Arial" w:hAnsi="Arial" w:cs="Arial"/>
          <w:lang w:val="es-ES"/>
        </w:rPr>
        <w:t>.- El acreedor está obligado:</w:t>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conservar la cosa empeñada como si fuera propia, y a responder de los deterioros y perjuicios que sufra por su culpa o negligencia;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restituir la prenda luego que estén pagados íntegramente la deuda, sus intereses y los gastos de conservación de la cosa, si se han estipulado los primeros y hecho los segundos.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constatar la legítima propiedad de la cosa, cuando por su naturaleza contenga datos propios que la identifiquen, o el derecho que tiene para disponer de la misma, con documentos idóneos.</w:t>
      </w:r>
    </w:p>
    <w:p w:rsidR="0034041D" w:rsidRDefault="0034041D" w:rsidP="00877E52">
      <w:pPr>
        <w:spacing w:before="120"/>
        <w:ind w:firstLine="720"/>
        <w:jc w:val="both"/>
        <w:rPr>
          <w:rFonts w:ascii="Arial" w:hAnsi="Arial" w:cs="Arial"/>
          <w:lang w:val="es-ES"/>
        </w:rPr>
      </w:pPr>
      <w:r w:rsidRPr="007C6EA6">
        <w:rPr>
          <w:rFonts w:ascii="Arial" w:hAnsi="Arial" w:cs="Arial"/>
          <w:lang w:val="es-ES"/>
        </w:rPr>
        <w:t>IV.- A verificar la identidad y el domicilio del deudor mediante documento idóneo, y asimismo, asentar los datos de la identificación respectiva.</w:t>
      </w:r>
    </w:p>
    <w:p w:rsidR="00877E52" w:rsidRPr="00877E52" w:rsidRDefault="00877E52" w:rsidP="00E173A4">
      <w:pPr>
        <w:spacing w:after="120"/>
        <w:ind w:firstLine="720"/>
        <w:jc w:val="right"/>
        <w:rPr>
          <w:rFonts w:ascii="Arial" w:hAnsi="Arial" w:cs="Arial"/>
          <w:i/>
          <w:lang w:val="es-ES"/>
        </w:rPr>
      </w:pPr>
      <w:hyperlink w:anchor="Artículo2743"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2744</w:t>
      </w:r>
      <w:r w:rsidRPr="007C6EA6">
        <w:rPr>
          <w:rFonts w:ascii="Arial" w:hAnsi="Arial" w:cs="Arial"/>
          <w:lang w:val="es-ES"/>
        </w:rPr>
        <w:t>.- Si el acreedor abusa de la cosa empeñada, el deudor puede exigir que ésta se deposite o que aquél dé fianza de restituirla en el estado en que la recibió.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2745</w:t>
      </w:r>
      <w:r w:rsidRPr="007C6EA6">
        <w:rPr>
          <w:rFonts w:ascii="Arial" w:hAnsi="Arial" w:cs="Arial"/>
          <w:lang w:val="es-ES"/>
        </w:rPr>
        <w:t>.- El acreedor abusa de la cosa empeñada, cuando usa de ella sin estar autorizado por convenio, o cuando estándolo, la deteriore o aplica a objeto diverso de aquél a que está destinada.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2746</w:t>
      </w:r>
      <w:r w:rsidRPr="007C6EA6">
        <w:rPr>
          <w:rFonts w:ascii="Arial" w:hAnsi="Arial" w:cs="Arial"/>
          <w:lang w:val="es-ES"/>
        </w:rPr>
        <w:t>.- Si el deudor enajenare la cosa empeñada o concediere su uso o posesión, el adquirente no podrá exigir su entrega sino pagando el importe de la obligación garantizada, con los intereses y gastos en sus respectivos casos.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2747</w:t>
      </w:r>
      <w:r w:rsidRPr="007C6EA6">
        <w:rPr>
          <w:rFonts w:ascii="Arial" w:hAnsi="Arial" w:cs="Arial"/>
          <w:lang w:val="es-ES"/>
        </w:rPr>
        <w:t>.- Los frutos de la cosa empeñada pertenecen al deudor; más si por convenio los percibe el acreedor, su importe se imputará primero a los gastos, después a los intereses, y el sobrante al capital.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2748</w:t>
      </w:r>
      <w:r w:rsidRPr="007C6EA6">
        <w:rPr>
          <w:rFonts w:ascii="Arial" w:hAnsi="Arial" w:cs="Arial"/>
          <w:lang w:val="es-ES"/>
        </w:rPr>
        <w:t>.-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2749</w:t>
      </w:r>
      <w:r w:rsidRPr="007C6EA6">
        <w:rPr>
          <w:rFonts w:ascii="Arial" w:hAnsi="Arial" w:cs="Arial"/>
          <w:lang w:val="es-ES"/>
        </w:rPr>
        <w:t>.- La cosa se adjudicará al acreedor en las dos terceras partes de la postura legal, si no pudiere venderse en los términos que establezca el Código de Procedimientos Civiles.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2750</w:t>
      </w:r>
      <w:r w:rsidRPr="007C6EA6">
        <w:rPr>
          <w:rFonts w:ascii="Arial" w:hAnsi="Arial" w:cs="Arial"/>
          <w:lang w:val="es-ES"/>
        </w:rPr>
        <w:t>.- El deudor, sin embargo, puede convenir con el acreedor en que éste se quede con la prenda en el precio que se le fije al vencimiento de la deuda, pero no al tiempo de celebrarse el contrato. Este convenio no puede perjudicar los derechos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2751</w:t>
      </w:r>
      <w:r w:rsidRPr="007C6EA6">
        <w:rPr>
          <w:rFonts w:ascii="Arial" w:hAnsi="Arial" w:cs="Arial"/>
          <w:lang w:val="es-ES"/>
        </w:rPr>
        <w:t>.- Puede por convenio expreso venderse la prenda extrajudicialmente.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2752</w:t>
      </w:r>
      <w:r w:rsidRPr="007C6EA6">
        <w:rPr>
          <w:rFonts w:ascii="Arial" w:hAnsi="Arial" w:cs="Arial"/>
          <w:lang w:val="es-ES"/>
        </w:rPr>
        <w:t xml:space="preserve">.- En cualquiera de los casos mencionados en los tres </w:t>
      </w:r>
      <w:r w:rsidRPr="007C6EA6">
        <w:rPr>
          <w:rFonts w:ascii="Arial" w:hAnsi="Arial" w:cs="Arial"/>
          <w:color w:val="000000"/>
        </w:rPr>
        <w:t>artículos</w:t>
      </w:r>
      <w:r w:rsidRPr="007C6EA6">
        <w:rPr>
          <w:rFonts w:ascii="Arial" w:hAnsi="Arial" w:cs="Arial"/>
          <w:lang w:val="es-ES"/>
        </w:rPr>
        <w:t xml:space="preserve"> anteriores, podrá el deudor hacer suspender la enajenación de la prenda, pagando dentro de las veinticuatro horas, contadas desde la suspensión.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2753</w:t>
      </w:r>
      <w:r w:rsidRPr="007C6EA6">
        <w:rPr>
          <w:rFonts w:ascii="Arial" w:hAnsi="Arial" w:cs="Arial"/>
          <w:lang w:val="es-ES"/>
        </w:rPr>
        <w:t>.- Si el producto de la venta excede a la deuda, se entregará el exceso al deudor; pero si el precio no cubre todo el crédito, tiene derecho el acreedor de demandar al deudor por lo que falte.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2754</w:t>
      </w:r>
      <w:r w:rsidRPr="007C6EA6">
        <w:rPr>
          <w:rFonts w:ascii="Arial" w:hAnsi="Arial" w:cs="Arial"/>
          <w:lang w:val="es-ES"/>
        </w:rPr>
        <w:t xml:space="preserve">.- Es nula toda cláusula que autoriza al acreedor a apropiarse la prenda, aunque ésta sea de menor valor que la deuda, o a disponer de ella fuera de la manera establecida en los </w:t>
      </w:r>
      <w:r w:rsidRPr="007C6EA6">
        <w:rPr>
          <w:rFonts w:ascii="Arial" w:hAnsi="Arial" w:cs="Arial"/>
          <w:color w:val="000000"/>
        </w:rPr>
        <w:t>artículos</w:t>
      </w:r>
      <w:r w:rsidRPr="007C6EA6">
        <w:rPr>
          <w:rFonts w:ascii="Arial" w:hAnsi="Arial" w:cs="Arial"/>
          <w:lang w:val="es-ES"/>
        </w:rPr>
        <w:t xml:space="preserve"> que preceden. Es igualmente nula la cláusula que prohiba al acreedor solicitar la venta de la cosa dada en prenda.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2755</w:t>
      </w:r>
      <w:r w:rsidRPr="007C6EA6">
        <w:rPr>
          <w:rFonts w:ascii="Arial" w:hAnsi="Arial" w:cs="Arial"/>
          <w:lang w:val="es-ES"/>
        </w:rPr>
        <w:t>.- El derecho que da la prenda al acreedor se extiende a todos los accesorios de la cosa y a todos los aumentos de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2756</w:t>
      </w:r>
      <w:r w:rsidRPr="007C6EA6">
        <w:rPr>
          <w:rFonts w:ascii="Arial" w:hAnsi="Arial" w:cs="Arial"/>
          <w:lang w:val="es-ES"/>
        </w:rPr>
        <w:t>.- El acreedor no responde por la evicción de la prenda vendida, a no ser que intervenga dolo de su parte o que se hubiere sujetado a aquella responsabilidad expresamente.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2757</w:t>
      </w:r>
      <w:r w:rsidRPr="007C6EA6">
        <w:rPr>
          <w:rFonts w:ascii="Arial" w:hAnsi="Arial" w:cs="Arial"/>
          <w:lang w:val="es-ES"/>
        </w:rPr>
        <w:t>.- El derecho y la obligación que resultan de la prenda son indivisibles, salvo el caso en que haya estipulación en contrario; sin embargo, cuando el deudor este facultado para hacer pagos parciales y se hayan dado en prenda varios objetos, o uno que sea cómodamente divisible, ésta se irá reduciendo proporcionalmente a los pagos hechos, con tal que los derechos del acreedor siempre queden eficazmente garantizados.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2758</w:t>
      </w:r>
      <w:r w:rsidRPr="007C6EA6">
        <w:rPr>
          <w:rFonts w:ascii="Arial" w:hAnsi="Arial" w:cs="Arial"/>
          <w:lang w:val="es-ES"/>
        </w:rPr>
        <w:t>.- Extinguida la obligación principal, sea por el pago, sea por cualquiera otra causa legal, queda extinguido el derecho de prenda.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2759</w:t>
      </w:r>
      <w:r w:rsidRPr="007C6EA6">
        <w:rPr>
          <w:rFonts w:ascii="Arial" w:hAnsi="Arial" w:cs="Arial"/>
          <w:lang w:val="es-ES"/>
        </w:rPr>
        <w:t>.- Respecto de los montes de piedad, que con autorización legal prestan dinero sobre prenda, se observarán las Leyes y Reglamentos que les conciernen, y supletoriamente las disposiciones de este Título.</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DECIMO QUINTO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HIPOTECA</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lang w:val="es-ES"/>
        </w:rPr>
      </w:pPr>
      <w:r w:rsidRPr="007C6EA6">
        <w:rPr>
          <w:rFonts w:ascii="Arial" w:hAnsi="Arial" w:cs="Arial"/>
          <w:b/>
          <w:bCs/>
          <w:lang w:val="es-ES"/>
        </w:rPr>
        <w:t>DE LA HIPOTECA GENERAL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2760</w:t>
      </w:r>
      <w:r w:rsidRPr="007C6EA6">
        <w:rPr>
          <w:rFonts w:ascii="Arial" w:hAnsi="Arial" w:cs="Arial"/>
          <w:lang w:val="es-ES"/>
        </w:rPr>
        <w:t>.- La hipoteca es una garantía real constituída sobre bienes que no se entregan al acreedor, y que da derecho a éste, en caso de incumplimiento de la obligación garantizada, a ser pagado con el valor de los bienes, en el grado de preferencia establecido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2761</w:t>
      </w:r>
      <w:r w:rsidRPr="007C6EA6">
        <w:rPr>
          <w:rFonts w:ascii="Arial" w:hAnsi="Arial" w:cs="Arial"/>
          <w:lang w:val="es-ES"/>
        </w:rPr>
        <w:t>.- Los bienes hipotecados quedan sujetos al gravamen impuesto, aunque pasen a poder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2762</w:t>
      </w:r>
      <w:r w:rsidRPr="007C6EA6">
        <w:rPr>
          <w:rFonts w:ascii="Arial" w:hAnsi="Arial" w:cs="Arial"/>
          <w:lang w:val="es-ES"/>
        </w:rPr>
        <w:t>.- La hipoteca sólo puede recaer sobre los bienes especialmente determinados.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2763</w:t>
      </w:r>
      <w:r w:rsidRPr="007C6EA6">
        <w:rPr>
          <w:rFonts w:ascii="Arial" w:hAnsi="Arial" w:cs="Arial"/>
          <w:lang w:val="es-ES"/>
        </w:rPr>
        <w:t>.- La hipoteca se extiende aunque no se exprese: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A las accesiones naturales del bien hipotecado;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A las mejoras hechas por el propietario en los bienes gravados;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A los objetos muebles incorporados permanentemente por el propietario a la finca y que no puedan separarse sin menoscabo de ésta o deterioro de esos objetos;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A los nuevos edificios que el propietario construya sobre el terreno hipotecado, y a los nuevos pisos que levante sobre los edificios hipotecados.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2764</w:t>
      </w:r>
      <w:r w:rsidRPr="007C6EA6">
        <w:rPr>
          <w:rFonts w:ascii="Arial" w:hAnsi="Arial" w:cs="Arial"/>
          <w:lang w:val="es-ES"/>
        </w:rPr>
        <w:t>.- Salvo pacto en contrario la hipoteca no comprenderá:</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frutos industriales de bienes hipotecados, siempre que estos frutos se hayan producido antes de que el acreedor exija el pago de su crédito;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Las rentas vencidas y no satisfechas al tiempo de exigirse el cumplimiento de la obligación garantizada.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2765</w:t>
      </w:r>
      <w:r w:rsidRPr="007C6EA6">
        <w:rPr>
          <w:rFonts w:ascii="Arial" w:hAnsi="Arial" w:cs="Arial"/>
          <w:lang w:val="es-ES"/>
        </w:rPr>
        <w:t>.- No se prodrán hipotecar: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frutos y rentas pendientes con separación del predio que los produzca;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objetos muebles colocados permanentemente en los edificios, bien para su adorno o comodidad, o bien para el servicio de alguna industria, a no ser que se hipotequen juntamente con dichos edificios;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Las servidumbres, a no ser que se hipotequen juntamente con el predio dominante;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El derecho de percibir los frutos en el usufructo concedido por este Código a los ascendientes sobre los bienes de sus descendientes;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uso y la habitación;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2766</w:t>
      </w:r>
      <w:r w:rsidRPr="007C6EA6">
        <w:rPr>
          <w:rFonts w:ascii="Arial" w:hAnsi="Arial" w:cs="Arial"/>
          <w:lang w:val="es-ES"/>
        </w:rPr>
        <w:t>.- La hipoteca de una construcción levantada en terreno ajeno no comprende el área.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2767</w:t>
      </w:r>
      <w:r w:rsidRPr="007C6EA6">
        <w:rPr>
          <w:rFonts w:ascii="Arial" w:hAnsi="Arial" w:cs="Arial"/>
          <w:lang w:val="es-ES"/>
        </w:rPr>
        <w:t>.- Puede hipotecarse la nuda propiedad, en cuyo caso si el usufructo se consolidare con ella en la persona del propietario, la hipoteca se extenderá al mismo usufructo si así se hubiere pactado.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2768</w:t>
      </w:r>
      <w:r w:rsidRPr="007C6EA6">
        <w:rPr>
          <w:rFonts w:ascii="Arial" w:hAnsi="Arial" w:cs="Arial"/>
          <w:lang w:val="es-ES"/>
        </w:rPr>
        <w:t>.- Pueden también ser hipotecados los bienes que ya lo estén anteriormente, aunque sea con el pacto de no volverlos a hipotecar, salvo en todo caso los derechos de prelación que establece este Código. El pacto de no volver a hipotecar es nulo.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2769</w:t>
      </w:r>
      <w:r w:rsidRPr="007C6EA6">
        <w:rPr>
          <w:rFonts w:ascii="Arial" w:hAnsi="Arial" w:cs="Arial"/>
          <w:lang w:val="es-ES"/>
        </w:rPr>
        <w:t>.-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2770</w:t>
      </w:r>
      <w:r w:rsidRPr="007C6EA6">
        <w:rPr>
          <w:rFonts w:ascii="Arial" w:hAnsi="Arial" w:cs="Arial"/>
          <w:lang w:val="es-ES"/>
        </w:rPr>
        <w:t>.-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2771</w:t>
      </w:r>
      <w:r w:rsidRPr="007C6EA6">
        <w:rPr>
          <w:rFonts w:ascii="Arial" w:hAnsi="Arial" w:cs="Arial"/>
          <w:lang w:val="es-ES"/>
        </w:rPr>
        <w:t>.- La hipoteca puede ser constituída tanto por el deudor como por otro a su favor.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2772</w:t>
      </w:r>
      <w:r w:rsidRPr="007C6EA6">
        <w:rPr>
          <w:rFonts w:ascii="Arial" w:hAnsi="Arial" w:cs="Arial"/>
          <w:lang w:val="es-ES"/>
        </w:rPr>
        <w:t>.- El propietario cuyo derecho sea condicional o de cualquiera otra manera limitado, deberá declarar en el contrato la naturaleza de su propiedad, si la conoce.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2773</w:t>
      </w:r>
      <w:r w:rsidRPr="007C6EA6">
        <w:rPr>
          <w:rFonts w:ascii="Arial" w:hAnsi="Arial" w:cs="Arial"/>
          <w:lang w:val="es-ES"/>
        </w:rPr>
        <w:t>.- Sólo puede hipotecar el que puede enajenar, y solamente pueden ser hipotecados los bienes que pueden ser enajenados.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2774</w:t>
      </w:r>
      <w:r w:rsidRPr="007C6EA6">
        <w:rPr>
          <w:rFonts w:ascii="Arial" w:hAnsi="Arial" w:cs="Arial"/>
          <w:lang w:val="es-ES"/>
        </w:rPr>
        <w:t>.- Si el inmueble hipotecado se hiciere, con o sin culpa del deudor, insuficiente para la seguridad de la deuda, podrá el acreedor exigir que se mejore la hipoteca hasta que a juicio de peritos garantice debidamente la obligación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2775</w:t>
      </w:r>
      <w:r w:rsidRPr="007C6EA6">
        <w:rPr>
          <w:rFonts w:ascii="Arial" w:hAnsi="Arial" w:cs="Arial"/>
          <w:lang w:val="es-ES"/>
        </w:rPr>
        <w:t>.- En el caso del artículo anterior, se sujetará a juicio de peritos la circunstancia de haber disminuido el valor de la finca hipotecada hasta hacerla insuficiente para responder de la obligación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2776</w:t>
      </w:r>
      <w:r w:rsidRPr="007C6EA6">
        <w:rPr>
          <w:rFonts w:ascii="Arial" w:hAnsi="Arial" w:cs="Arial"/>
          <w:lang w:val="es-ES"/>
        </w:rPr>
        <w:t>.-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2777</w:t>
      </w:r>
      <w:r w:rsidRPr="007C6EA6">
        <w:rPr>
          <w:rFonts w:ascii="Arial" w:hAnsi="Arial" w:cs="Arial"/>
          <w:lang w:val="es-ES"/>
        </w:rPr>
        <w:t>.-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2778</w:t>
      </w:r>
      <w:r w:rsidRPr="007C6EA6">
        <w:rPr>
          <w:rFonts w:ascii="Arial" w:hAnsi="Arial" w:cs="Arial"/>
          <w:lang w:val="es-ES"/>
        </w:rPr>
        <w:t xml:space="preserve">.- La hipoteca subsistirá integra aunque se reduzca la obligación garantida, y gravará cualquier parte de los bienes hipotecados que se conserven, aunque la restante hubiere desaparecido, pero sin perjuicio de lo que disponen los </w:t>
      </w:r>
      <w:r w:rsidRPr="007C6EA6">
        <w:rPr>
          <w:rFonts w:ascii="Arial" w:hAnsi="Arial" w:cs="Arial"/>
          <w:color w:val="000000"/>
        </w:rPr>
        <w:t>artículos</w:t>
      </w:r>
      <w:r w:rsidRPr="007C6EA6">
        <w:rPr>
          <w:rFonts w:ascii="Arial" w:hAnsi="Arial" w:cs="Arial"/>
          <w:lang w:val="es-ES"/>
        </w:rPr>
        <w:t xml:space="preserve"> siguientes.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2779</w:t>
      </w:r>
      <w:r w:rsidRPr="007C6EA6">
        <w:rPr>
          <w:rFonts w:ascii="Arial" w:hAnsi="Arial" w:cs="Arial"/>
          <w:lang w:val="es-ES"/>
        </w:rPr>
        <w:t>.- Cuando se hipotequen varias fincas para la seguridad de un crédito, es forzoso determinar por qué porción del crédito responde cada finca, y puede cada una de ellas ser redimida del gravamen, pagándose la parte de crédito que garantiza.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2780</w:t>
      </w:r>
      <w:r w:rsidRPr="007C6EA6">
        <w:rPr>
          <w:rFonts w:ascii="Arial" w:hAnsi="Arial" w:cs="Arial"/>
          <w:lang w:val="es-ES"/>
        </w:rPr>
        <w:t>.-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2781</w:t>
      </w:r>
      <w:r w:rsidRPr="007C6EA6">
        <w:rPr>
          <w:rFonts w:ascii="Arial" w:hAnsi="Arial" w:cs="Arial"/>
          <w:lang w:val="es-ES"/>
        </w:rPr>
        <w:t>.- Sin consentimiento del acreedor, el propietario del predio hipotecado no puede darlo en arrendamiento, ni pactar pago anticipado de rentas, por un termino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2782</w:t>
      </w:r>
      <w:r w:rsidRPr="007C6EA6">
        <w:rPr>
          <w:rFonts w:ascii="Arial" w:hAnsi="Arial" w:cs="Arial"/>
          <w:lang w:val="es-ES"/>
        </w:rPr>
        <w:t xml:space="preserve">.- La hipoteca constituída a favor de un crédito que devengue intereses, no garantiza en perjuicio de tercero, además del capital, sino los intereses de tres años; a menos que se haya pactado expresamente que garantizará los intereses por más </w:t>
      </w:r>
      <w:r w:rsidRPr="007C6EA6">
        <w:rPr>
          <w:rFonts w:ascii="Arial" w:hAnsi="Arial" w:cs="Arial"/>
          <w:lang w:val="es-ES"/>
        </w:rPr>
        <w:lastRenderedPageBreak/>
        <w:t>tiempo, con tal que no exceda del término para la prescripción de los intereses, y de que se haya tomado razón de esta estipulación en el Registro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2783</w:t>
      </w:r>
      <w:r w:rsidRPr="007C6EA6">
        <w:rPr>
          <w:rFonts w:ascii="Arial" w:hAnsi="Arial" w:cs="Arial"/>
          <w:lang w:val="es-ES"/>
        </w:rPr>
        <w:t>.-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2784</w:t>
      </w:r>
      <w:r w:rsidRPr="007C6EA6">
        <w:rPr>
          <w:rFonts w:ascii="Arial" w:hAnsi="Arial" w:cs="Arial"/>
          <w:lang w:val="es-ES"/>
        </w:rPr>
        <w:t xml:space="preserve">.- Para la constitución de créditos con garantía hipotecaria se observarán las formalidades establecidas en los </w:t>
      </w:r>
      <w:r w:rsidRPr="007C6EA6">
        <w:rPr>
          <w:rFonts w:ascii="Arial" w:hAnsi="Arial" w:cs="Arial"/>
          <w:color w:val="000000"/>
        </w:rPr>
        <w:t>artículos</w:t>
      </w:r>
      <w:r w:rsidRPr="007C6EA6">
        <w:rPr>
          <w:rFonts w:ascii="Arial" w:hAnsi="Arial" w:cs="Arial"/>
          <w:lang w:val="es-ES"/>
        </w:rPr>
        <w:t xml:space="preserve"> 2191 y 2194.</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2785</w:t>
      </w:r>
      <w:r w:rsidRPr="007C6EA6">
        <w:rPr>
          <w:rFonts w:ascii="Arial" w:hAnsi="Arial" w:cs="Arial"/>
          <w:lang w:val="es-ES"/>
        </w:rPr>
        <w:t>.- La acción hipotecaria prescribirá a los diez años, contados desde que pueda ejercitarse con arreglo al título inscrito.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2786</w:t>
      </w:r>
      <w:r w:rsidRPr="007C6EA6">
        <w:rPr>
          <w:rFonts w:ascii="Arial" w:hAnsi="Arial" w:cs="Arial"/>
          <w:lang w:val="es-ES"/>
        </w:rPr>
        <w:t>.-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lang w:val="es-ES"/>
        </w:rPr>
      </w:pPr>
      <w:r w:rsidRPr="007C6EA6">
        <w:rPr>
          <w:rFonts w:ascii="Arial" w:hAnsi="Arial" w:cs="Arial"/>
          <w:b/>
          <w:bCs/>
          <w:lang w:val="es-ES"/>
        </w:rPr>
        <w:t>DE LA HIPOTECA VOLUNTARIA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2787</w:t>
      </w:r>
      <w:r w:rsidRPr="007C6EA6">
        <w:rPr>
          <w:rFonts w:ascii="Arial" w:hAnsi="Arial" w:cs="Arial"/>
          <w:lang w:val="es-ES"/>
        </w:rPr>
        <w:t>.- Son hipotecas voluntarias las convenidas entre partes o impuestas por disposición del dueño de los bienes sobre que se constituyen.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2788</w:t>
      </w:r>
      <w:r w:rsidRPr="007C6EA6">
        <w:rPr>
          <w:rFonts w:ascii="Arial" w:hAnsi="Arial" w:cs="Arial"/>
          <w:lang w:val="es-ES"/>
        </w:rPr>
        <w:t>.- La hipoteca constituída para la seguridad de una obligación futura o sujeta a condiciones suspensivas inscritas, surtirá efecto contra tercero desde su inscripción, si la obligación llega a realizarse o la condición a cumplirse.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2789</w:t>
      </w:r>
      <w:r w:rsidRPr="007C6EA6">
        <w:rPr>
          <w:rFonts w:ascii="Arial" w:hAnsi="Arial" w:cs="Arial"/>
          <w:lang w:val="es-ES"/>
        </w:rPr>
        <w:t>.- Si la obligación asegurada estuviese sujeta a condición resolutoria inscrita, la hipoteca no dejará de surtir su efecto respecto a tercero, sino desde que se haga constar en el registro el cumplimiento de la condición.</w:t>
      </w:r>
    </w:p>
    <w:p w:rsidR="00877E52" w:rsidRDefault="0034041D" w:rsidP="00877E52">
      <w:pPr>
        <w:spacing w:before="120"/>
        <w:ind w:firstLine="720"/>
        <w:jc w:val="both"/>
        <w:rPr>
          <w:rFonts w:ascii="Arial" w:hAnsi="Arial" w:cs="Arial"/>
          <w:lang w:val="es-ES"/>
        </w:rPr>
      </w:pPr>
      <w:r w:rsidRPr="007C6EA6">
        <w:rPr>
          <w:rFonts w:ascii="Arial" w:hAnsi="Arial" w:cs="Arial"/>
          <w:b/>
          <w:lang w:val="es-ES"/>
        </w:rPr>
        <w:t>ARTICULO 2790</w:t>
      </w:r>
      <w:r w:rsidRPr="007C6EA6">
        <w:rPr>
          <w:rFonts w:ascii="Arial" w:hAnsi="Arial" w:cs="Arial"/>
          <w:lang w:val="es-ES"/>
        </w:rPr>
        <w:t xml:space="preserve">.- Cuando se contraiga la obligación futura o se cumplan las condiciones de que tratan los dos </w:t>
      </w:r>
      <w:r w:rsidRPr="007C6EA6">
        <w:rPr>
          <w:rFonts w:ascii="Arial" w:hAnsi="Arial" w:cs="Arial"/>
          <w:color w:val="000000"/>
        </w:rPr>
        <w:t>artículos</w:t>
      </w:r>
      <w:r w:rsidRPr="007C6EA6">
        <w:rPr>
          <w:rFonts w:ascii="Arial" w:hAnsi="Arial" w:cs="Arial"/>
          <w:lang w:val="es-ES"/>
        </w:rPr>
        <w:t xml:space="preserve"> anteriores, deberán los interesados pedir que se haga constar así, por medio de una anotación relacionada con la inscripción hipotecaria, sin cuyo requisito no podrá aprovechar ni perjudicar a tercero la hipoteca constituída.</w:t>
      </w:r>
    </w:p>
    <w:p w:rsidR="0034041D" w:rsidRPr="00877E52" w:rsidRDefault="0034041D" w:rsidP="00877E52">
      <w:pPr>
        <w:spacing w:after="120"/>
        <w:ind w:firstLine="720"/>
        <w:jc w:val="right"/>
        <w:rPr>
          <w:rFonts w:ascii="Arial" w:hAnsi="Arial" w:cs="Arial"/>
          <w:i/>
          <w:sz w:val="18"/>
          <w:lang w:val="es-ES"/>
        </w:rPr>
      </w:pPr>
      <w:r w:rsidRPr="007C6EA6">
        <w:rPr>
          <w:rFonts w:ascii="Arial" w:hAnsi="Arial" w:cs="Arial"/>
          <w:lang w:val="es-ES"/>
        </w:rPr>
        <w:t xml:space="preserve">         </w:t>
      </w:r>
      <w:hyperlink w:anchor="Artículo2790" w:history="1">
        <w:r w:rsidR="00877E52">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2791</w:t>
      </w:r>
      <w:r w:rsidRPr="007C6EA6">
        <w:rPr>
          <w:rFonts w:ascii="Arial" w:hAnsi="Arial" w:cs="Arial"/>
          <w:lang w:val="es-ES"/>
        </w:rPr>
        <w:t xml:space="preserve">.- Para hacer constar en el Registro el cumplimiento de las condiciones a que se refieren los </w:t>
      </w:r>
      <w:r w:rsidRPr="007C6EA6">
        <w:rPr>
          <w:rFonts w:ascii="Arial" w:hAnsi="Arial" w:cs="Arial"/>
          <w:color w:val="000000"/>
        </w:rPr>
        <w:t>artículos</w:t>
      </w:r>
      <w:r w:rsidRPr="007C6EA6">
        <w:rPr>
          <w:rFonts w:ascii="Arial" w:hAnsi="Arial" w:cs="Arial"/>
          <w:lang w:val="es-ES"/>
        </w:rPr>
        <w:t xml:space="preserve">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expresado claramente los hechos que deben dar lugar a ella. </w:t>
      </w:r>
    </w:p>
    <w:p w:rsidR="0034041D" w:rsidRDefault="0034041D" w:rsidP="00877E52">
      <w:pPr>
        <w:spacing w:before="120"/>
        <w:ind w:firstLine="720"/>
        <w:jc w:val="both"/>
        <w:rPr>
          <w:rFonts w:ascii="Arial" w:hAnsi="Arial" w:cs="Arial"/>
          <w:lang w:val="es-ES"/>
        </w:rPr>
      </w:pPr>
      <w:r w:rsidRPr="007C6EA6">
        <w:rPr>
          <w:rFonts w:ascii="Arial" w:hAnsi="Arial" w:cs="Arial"/>
          <w:lang w:val="es-ES"/>
        </w:rPr>
        <w:t>Si alguno de los interesados se niega a firmar dicha solicitud, acudirá el otro a la autoridad judicial para que, previo el procedimiento correspondiente, dicte la resolución que proceda.</w:t>
      </w:r>
    </w:p>
    <w:p w:rsidR="00877E52" w:rsidRPr="00877E52" w:rsidRDefault="00877E52" w:rsidP="00877E52">
      <w:pPr>
        <w:spacing w:after="240"/>
        <w:ind w:firstLine="720"/>
        <w:jc w:val="right"/>
        <w:rPr>
          <w:rFonts w:ascii="Arial" w:hAnsi="Arial" w:cs="Arial"/>
          <w:i/>
          <w:sz w:val="18"/>
          <w:lang w:val="es-ES"/>
        </w:rPr>
      </w:pPr>
      <w:hyperlink w:anchor="Artículo2791" w:history="1">
        <w:r w:rsidRPr="00877E52">
          <w:rPr>
            <w:rFonts w:ascii="Arial" w:hAnsi="Arial" w:cs="Arial"/>
            <w:i/>
            <w:color w:val="0000FF"/>
            <w:sz w:val="18"/>
            <w:u w:val="single"/>
            <w:lang w:val="es-ES"/>
          </w:rPr>
          <w:t>Artículo Reformado</w:t>
        </w:r>
      </w:hyperlink>
    </w:p>
    <w:p w:rsidR="00877E52" w:rsidRDefault="0034041D" w:rsidP="00877E52">
      <w:pPr>
        <w:spacing w:before="120"/>
        <w:ind w:firstLine="720"/>
        <w:jc w:val="both"/>
        <w:rPr>
          <w:rFonts w:ascii="Arial" w:hAnsi="Arial" w:cs="Arial"/>
          <w:lang w:val="es-ES"/>
        </w:rPr>
      </w:pPr>
      <w:r w:rsidRPr="007C6EA6">
        <w:rPr>
          <w:rFonts w:ascii="Arial" w:hAnsi="Arial" w:cs="Arial"/>
          <w:b/>
          <w:lang w:val="es-ES"/>
        </w:rPr>
        <w:t>ARTICULO 2792</w:t>
      </w:r>
      <w:r w:rsidRPr="007C6EA6">
        <w:rPr>
          <w:rFonts w:ascii="Arial" w:hAnsi="Arial" w:cs="Arial"/>
          <w:lang w:val="es-ES"/>
        </w:rPr>
        <w:t>.-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r w:rsidRPr="007C6EA6">
        <w:rPr>
          <w:rFonts w:ascii="Arial" w:hAnsi="Arial" w:cs="Arial"/>
          <w:lang w:val="es-ES"/>
        </w:rPr>
        <w:tab/>
      </w:r>
    </w:p>
    <w:p w:rsidR="0034041D" w:rsidRPr="00877E52" w:rsidRDefault="0034041D" w:rsidP="00877E52">
      <w:pPr>
        <w:spacing w:after="120"/>
        <w:ind w:firstLine="720"/>
        <w:jc w:val="right"/>
        <w:rPr>
          <w:rFonts w:ascii="Arial" w:hAnsi="Arial" w:cs="Arial"/>
          <w:i/>
          <w:sz w:val="18"/>
          <w:lang w:val="es-ES"/>
        </w:rPr>
      </w:pPr>
      <w:hyperlink w:anchor="Artículo2792" w:history="1">
        <w:r w:rsidR="00877E52">
          <w:rPr>
            <w:rFonts w:ascii="Arial" w:hAnsi="Arial" w:cs="Arial"/>
            <w:i/>
            <w:color w:val="0000FF"/>
            <w:sz w:val="18"/>
            <w:u w:val="single"/>
            <w:lang w:val="es-ES"/>
          </w:rPr>
          <w:t>Artículo Reformado</w:t>
        </w:r>
      </w:hyperlink>
    </w:p>
    <w:p w:rsidR="00877E52" w:rsidRDefault="0034041D" w:rsidP="00877E52">
      <w:pPr>
        <w:spacing w:before="240"/>
        <w:ind w:firstLine="720"/>
        <w:jc w:val="both"/>
        <w:rPr>
          <w:rFonts w:ascii="Arial" w:hAnsi="Arial" w:cs="Arial"/>
          <w:lang w:val="es-ES"/>
        </w:rPr>
      </w:pPr>
      <w:r w:rsidRPr="007C6EA6">
        <w:rPr>
          <w:rFonts w:ascii="Arial" w:hAnsi="Arial" w:cs="Arial"/>
          <w:b/>
          <w:lang w:val="es-ES"/>
        </w:rPr>
        <w:t>ARTICULO 2793</w:t>
      </w:r>
      <w:r w:rsidRPr="007C6EA6">
        <w:rPr>
          <w:rFonts w:ascii="Arial" w:hAnsi="Arial" w:cs="Arial"/>
          <w:lang w:val="es-ES"/>
        </w:rPr>
        <w:t>.-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rsidR="0034041D" w:rsidRPr="00877E52" w:rsidRDefault="0034041D" w:rsidP="00877E52">
      <w:pPr>
        <w:spacing w:after="240"/>
        <w:ind w:firstLine="720"/>
        <w:jc w:val="right"/>
        <w:rPr>
          <w:rFonts w:ascii="Arial" w:hAnsi="Arial" w:cs="Arial"/>
          <w:i/>
          <w:lang w:val="es-ES"/>
        </w:rPr>
      </w:pPr>
      <w:r w:rsidRPr="007C6EA6">
        <w:rPr>
          <w:rFonts w:ascii="Arial" w:hAnsi="Arial" w:cs="Arial"/>
          <w:lang w:val="es-ES"/>
        </w:rPr>
        <w:tab/>
      </w:r>
      <w:hyperlink w:anchor="Artículo2793" w:history="1">
        <w:r w:rsidR="00205727">
          <w:rPr>
            <w:rFonts w:ascii="Arial" w:hAnsi="Arial" w:cs="Arial"/>
            <w:i/>
            <w:color w:val="0000FF"/>
            <w:sz w:val="18"/>
            <w:u w:val="single"/>
            <w:lang w:val="es-ES"/>
          </w:rPr>
          <w:t>Artículo Reformado</w:t>
        </w:r>
      </w:hyperlink>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rsidR="0034041D" w:rsidRPr="007C6EA6" w:rsidRDefault="0034041D" w:rsidP="0034041D">
      <w:pPr>
        <w:keepNext/>
        <w:widowControl w:val="0"/>
        <w:spacing w:before="120" w:after="120"/>
        <w:ind w:firstLine="720"/>
        <w:jc w:val="both"/>
        <w:rPr>
          <w:rFonts w:ascii="Arial" w:hAnsi="Arial" w:cs="Arial"/>
          <w:lang w:val="es-ES"/>
        </w:rPr>
      </w:pPr>
      <w:r w:rsidRPr="007C6EA6">
        <w:rPr>
          <w:rFonts w:ascii="Arial" w:hAnsi="Arial" w:cs="Arial"/>
          <w:lang w:val="es-ES"/>
        </w:rP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2794</w:t>
      </w:r>
      <w:r w:rsidRPr="007C6EA6">
        <w:rPr>
          <w:rFonts w:ascii="Arial" w:hAnsi="Arial" w:cs="Arial"/>
          <w:lang w:val="es-ES"/>
        </w:rPr>
        <w:t>.- La hipoteca generalmente durará por todo el tiempo que subsista la obligación que garantice y cuando ésta no tuviere término para su vencimiento, la hipoteca no podrá durar más de diez años.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contratantes pueden señalar a la hipoteca una duración menor que la de la obligación principal.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2795</w:t>
      </w:r>
      <w:r w:rsidRPr="007C6EA6">
        <w:rPr>
          <w:rFonts w:ascii="Arial" w:hAnsi="Arial" w:cs="Arial"/>
          <w:lang w:val="es-ES"/>
        </w:rPr>
        <w:t>.- Cuando se prorrogue el plazo de la obligación garantizada con la hipoteca, ésta se entenderá prorrogada por el mismo término, a no ser que expresamente se asigne menor tiempo a la prórroga de la hipoteca.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2796</w:t>
      </w:r>
      <w:r w:rsidRPr="007C6EA6">
        <w:rPr>
          <w:rFonts w:ascii="Arial" w:hAnsi="Arial" w:cs="Arial"/>
          <w:lang w:val="es-ES"/>
        </w:rPr>
        <w:t>.- Si antes de que expire el plazo se prorrogare por primera vez, durante la prórroga y el término señalado para la prescripción, la hipoteca conservará la prelación que le corresponda desde su origen.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2797</w:t>
      </w:r>
      <w:r w:rsidRPr="007C6EA6">
        <w:rPr>
          <w:rFonts w:ascii="Arial" w:hAnsi="Arial" w:cs="Arial"/>
          <w:lang w:val="es-ES"/>
        </w:rPr>
        <w:t>.-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Lo mismo se observará en el caso de que el acreedor conceda un nuevo plazo para que se le pague su crédito.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HIPOTECA NECESARIA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2798</w:t>
      </w:r>
      <w:r w:rsidRPr="007C6EA6">
        <w:rPr>
          <w:rFonts w:ascii="Arial" w:hAnsi="Arial" w:cs="Arial"/>
          <w:lang w:val="es-ES"/>
        </w:rPr>
        <w:t>.- Llámase necesaria la hipoteca especial o expresa que por disposición de la Ley están obligadas a constituir ciertas personas para asegurar los bienes que administran, o para garantizar los créditos de determinados acreedores.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2799</w:t>
      </w:r>
      <w:r w:rsidRPr="007C6EA6">
        <w:rPr>
          <w:rFonts w:ascii="Arial" w:hAnsi="Arial" w:cs="Arial"/>
          <w:lang w:val="es-ES"/>
        </w:rPr>
        <w:t>.- La constitución de la hipoteca necesaria podrá exigirse en cualquier tiempo, aunque haya cesado la causa que le diere fundamento, siempre que esté pendiente de cumplimiento la obligación que se debiera haber asegurado.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2800</w:t>
      </w:r>
      <w:r w:rsidRPr="007C6EA6">
        <w:rPr>
          <w:rFonts w:ascii="Arial" w:hAnsi="Arial" w:cs="Arial"/>
          <w:lang w:val="es-ES"/>
        </w:rPr>
        <w:t>.-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Del mismo modo decidirá el Juez las cuestiones que se susciten entre los interesados, sobre la calificación de suficiencia de los bienes ofrecidos para la constitución de cualquiera hipoteca necesaria.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2801</w:t>
      </w:r>
      <w:r w:rsidRPr="007C6EA6">
        <w:rPr>
          <w:rFonts w:ascii="Arial" w:hAnsi="Arial" w:cs="Arial"/>
          <w:lang w:val="es-ES"/>
        </w:rPr>
        <w:t>.- La hipoteca necesaria durará el mismo tiempo que la obligación que con ella se garantiza.</w:t>
      </w:r>
    </w:p>
    <w:p w:rsidR="0034041D" w:rsidRPr="007C6EA6" w:rsidRDefault="0034041D" w:rsidP="0034041D">
      <w:pPr>
        <w:keepNext/>
        <w:widowControl w:val="0"/>
        <w:spacing w:before="240" w:after="240"/>
        <w:ind w:firstLine="720"/>
        <w:jc w:val="both"/>
        <w:rPr>
          <w:rFonts w:ascii="Arial" w:hAnsi="Arial" w:cs="Arial"/>
          <w:lang w:val="es-ES"/>
        </w:rPr>
      </w:pPr>
      <w:r w:rsidRPr="007C6EA6">
        <w:rPr>
          <w:rFonts w:ascii="Arial" w:hAnsi="Arial" w:cs="Arial"/>
          <w:b/>
          <w:lang w:val="es-ES"/>
        </w:rPr>
        <w:t>ARTICULO 2802</w:t>
      </w:r>
      <w:r w:rsidRPr="007C6EA6">
        <w:rPr>
          <w:rFonts w:ascii="Arial" w:hAnsi="Arial" w:cs="Arial"/>
          <w:lang w:val="es-ES"/>
        </w:rPr>
        <w:t xml:space="preserve">.- </w:t>
      </w:r>
      <w:r w:rsidRPr="007C6EA6">
        <w:rPr>
          <w:rFonts w:ascii="Arial" w:hAnsi="Arial" w:cs="Arial"/>
          <w:color w:val="000000"/>
          <w:lang w:val="es-ES"/>
        </w:rPr>
        <w:t>Tienen derecho a pedir la hipoteca necesaria para seguridad de sus créditos:</w:t>
      </w:r>
      <w:r w:rsidRPr="007C6EA6">
        <w:rPr>
          <w:rFonts w:ascii="Arial" w:hAnsi="Arial" w:cs="Arial"/>
          <w:color w:val="000000"/>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El coheredero o partícipe, sobre los inmuebles repartidos, en cuanto importen los respectivos saneamientos o el exceso de los bienes que haya recibido;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descendientes de cuyos bienes fueren meros administradores los ascendientes, sobre los bienes de éstos, para garantizar la conservación y devolución de aquéllos; teniendo en cuenta lo que dispone la fracción III del artículo 517;</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lastRenderedPageBreak/>
        <w:t>III.- Las personas menores de dieciocho años de edad   y las personas que no tengan la capacidad para comprender el significado del hecho, sobre los bienes de sus tutores, por los que éstos administren;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legatarios, por el importe de sus legados, si no hubiere hipoteca especial designada por el mismo testador;</w:t>
      </w:r>
    </w:p>
    <w:p w:rsidR="0034041D" w:rsidRDefault="0034041D" w:rsidP="00205727">
      <w:pPr>
        <w:spacing w:before="120"/>
        <w:ind w:firstLine="720"/>
        <w:jc w:val="both"/>
        <w:rPr>
          <w:rFonts w:ascii="Arial" w:hAnsi="Arial" w:cs="Arial"/>
          <w:lang w:val="es-ES"/>
        </w:rPr>
      </w:pPr>
      <w:r w:rsidRPr="007C6EA6">
        <w:rPr>
          <w:rFonts w:ascii="Arial" w:hAnsi="Arial" w:cs="Arial"/>
          <w:lang w:val="es-ES"/>
        </w:rPr>
        <w:t>V.- El Estado, los pueblos y los establecimientos públicos, sobre los bienes de sus administradores o recaudadores, para asegurar las rentas de sus respectivos cargos.</w:t>
      </w:r>
    </w:p>
    <w:p w:rsidR="00205727" w:rsidRPr="00205727" w:rsidRDefault="00205727" w:rsidP="00205727">
      <w:pPr>
        <w:spacing w:after="120"/>
        <w:ind w:firstLine="720"/>
        <w:jc w:val="right"/>
        <w:rPr>
          <w:rFonts w:ascii="Arial" w:hAnsi="Arial" w:cs="Arial"/>
          <w:i/>
          <w:sz w:val="18"/>
          <w:lang w:val="es-ES"/>
        </w:rPr>
      </w:pPr>
      <w:hyperlink w:anchor="Artículo2802" w:history="1">
        <w:r>
          <w:rPr>
            <w:rFonts w:ascii="Arial" w:hAnsi="Arial" w:cs="Arial"/>
            <w:i/>
            <w:color w:val="0000FF"/>
            <w:sz w:val="18"/>
            <w:u w:val="single"/>
            <w:lang w:val="es-ES"/>
          </w:rPr>
          <w:t>Artículo Reformado</w:t>
        </w:r>
      </w:hyperlink>
    </w:p>
    <w:p w:rsidR="0034041D" w:rsidRPr="007C6EA6" w:rsidRDefault="0034041D" w:rsidP="0034041D">
      <w:pPr>
        <w:spacing w:before="120" w:after="120"/>
        <w:ind w:firstLine="720"/>
        <w:jc w:val="both"/>
        <w:rPr>
          <w:rFonts w:ascii="Arial" w:hAnsi="Arial" w:cs="Arial"/>
          <w:color w:val="000000"/>
        </w:rPr>
      </w:pPr>
      <w:r w:rsidRPr="007C6EA6">
        <w:rPr>
          <w:rFonts w:ascii="Arial" w:hAnsi="Arial" w:cs="Arial"/>
          <w:b/>
          <w:lang w:val="es-ES"/>
        </w:rPr>
        <w:t>ARTICULO 2803</w:t>
      </w:r>
      <w:r w:rsidRPr="007C6EA6">
        <w:rPr>
          <w:rFonts w:ascii="Arial" w:hAnsi="Arial" w:cs="Arial"/>
          <w:lang w:val="es-ES"/>
        </w:rPr>
        <w:t xml:space="preserve">.- </w:t>
      </w:r>
      <w:r w:rsidRPr="007C6EA6">
        <w:rPr>
          <w:rFonts w:ascii="Arial" w:hAnsi="Arial" w:cs="Arial"/>
          <w:color w:val="000000"/>
        </w:rPr>
        <w:t>La constitución de la hipoteca en los casos a que se refieren las fracciones II y III del artículo anterior, puede ser pedida:</w:t>
      </w:r>
      <w:r w:rsidRPr="007C6EA6">
        <w:rPr>
          <w:rFonts w:ascii="Arial" w:hAnsi="Arial" w:cs="Arial"/>
          <w:color w:val="000000"/>
        </w:rPr>
        <w:tab/>
      </w:r>
    </w:p>
    <w:p w:rsidR="0034041D" w:rsidRPr="007C6EA6" w:rsidRDefault="0034041D" w:rsidP="0034041D">
      <w:pPr>
        <w:spacing w:before="120" w:after="120"/>
        <w:ind w:firstLine="720"/>
        <w:jc w:val="both"/>
        <w:rPr>
          <w:rFonts w:ascii="Arial" w:hAnsi="Arial" w:cs="Arial"/>
          <w:color w:val="000000"/>
        </w:rPr>
      </w:pPr>
      <w:r w:rsidRPr="007C6EA6">
        <w:rPr>
          <w:rFonts w:ascii="Arial" w:hAnsi="Arial" w:cs="Arial"/>
          <w:color w:val="000000"/>
        </w:rPr>
        <w:t>I.- En el caso de bienes de que fueren meros administradores los padres, por los herederos legítimos del la persona menor de dieciocho años de edad;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color w:val="000000"/>
          <w:lang w:val="es-ES"/>
        </w:rPr>
        <w:t>II.- En el caso de bienes que administren los tutores, por los herederos legítimos y por el curador de la persona persona menor de dieciocho años de edad o persona que no tenga la capacidad para comprender el significado del hecho;</w:t>
      </w:r>
    </w:p>
    <w:p w:rsidR="0034041D" w:rsidRDefault="0034041D" w:rsidP="00205727">
      <w:pPr>
        <w:spacing w:before="120"/>
        <w:ind w:firstLine="720"/>
        <w:jc w:val="both"/>
        <w:rPr>
          <w:rFonts w:ascii="Arial" w:hAnsi="Arial" w:cs="Arial"/>
          <w:lang w:val="es-ES"/>
        </w:rPr>
      </w:pPr>
      <w:r w:rsidRPr="007C6EA6">
        <w:rPr>
          <w:rFonts w:ascii="Arial" w:hAnsi="Arial" w:cs="Arial"/>
          <w:lang w:val="es-ES"/>
        </w:rPr>
        <w:t>III.- Por el Ministerio Público o el Sistema Para el Desarrollo Integral de la Familia, indistintamente.</w:t>
      </w:r>
    </w:p>
    <w:p w:rsidR="00205727" w:rsidRPr="00205727" w:rsidRDefault="00205727" w:rsidP="00205727">
      <w:pPr>
        <w:spacing w:after="240"/>
        <w:ind w:firstLine="720"/>
        <w:jc w:val="right"/>
        <w:rPr>
          <w:rFonts w:ascii="Arial" w:hAnsi="Arial" w:cs="Arial"/>
          <w:i/>
          <w:sz w:val="18"/>
          <w:lang w:val="es-ES"/>
        </w:rPr>
      </w:pPr>
      <w:hyperlink w:anchor="Artículo2803" w:history="1">
        <w:r>
          <w:rPr>
            <w:rFonts w:ascii="Arial" w:hAnsi="Arial" w:cs="Arial"/>
            <w:i/>
            <w:color w:val="0000FF"/>
            <w:sz w:val="18"/>
            <w:u w:val="single"/>
            <w:lang w:val="es-ES"/>
          </w:rPr>
          <w:t>Artículo Reformado</w:t>
        </w:r>
      </w:hyperlink>
    </w:p>
    <w:p w:rsidR="00205727" w:rsidRDefault="0034041D" w:rsidP="00205727">
      <w:pPr>
        <w:ind w:firstLine="720"/>
        <w:jc w:val="both"/>
        <w:rPr>
          <w:rFonts w:ascii="Arial" w:hAnsi="Arial" w:cs="Arial"/>
          <w:color w:val="000000"/>
          <w:lang w:val="es-ES"/>
        </w:rPr>
      </w:pPr>
      <w:r w:rsidRPr="007C6EA6">
        <w:rPr>
          <w:rFonts w:ascii="Arial" w:hAnsi="Arial" w:cs="Arial"/>
          <w:b/>
          <w:lang w:val="es-ES"/>
        </w:rPr>
        <w:t>ARTICULO 2804</w:t>
      </w:r>
      <w:r w:rsidRPr="007C6EA6">
        <w:rPr>
          <w:rFonts w:ascii="Arial" w:hAnsi="Arial" w:cs="Arial"/>
          <w:lang w:val="es-ES"/>
        </w:rPr>
        <w:t xml:space="preserve">.- </w:t>
      </w:r>
      <w:r w:rsidRPr="007C6EA6">
        <w:rPr>
          <w:rFonts w:ascii="Arial" w:hAnsi="Arial" w:cs="Arial"/>
          <w:color w:val="000000"/>
          <w:lang w:val="es-ES"/>
        </w:rPr>
        <w:t>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r w:rsidRPr="007C6EA6">
        <w:rPr>
          <w:rFonts w:ascii="Arial" w:hAnsi="Arial" w:cs="Arial"/>
          <w:color w:val="000000"/>
          <w:lang w:val="es-ES"/>
        </w:rPr>
        <w:tab/>
      </w:r>
    </w:p>
    <w:p w:rsidR="0034041D" w:rsidRPr="00205727" w:rsidRDefault="0034041D" w:rsidP="00205727">
      <w:pPr>
        <w:spacing w:after="240"/>
        <w:ind w:firstLine="720"/>
        <w:jc w:val="right"/>
        <w:rPr>
          <w:rFonts w:ascii="Arial" w:hAnsi="Arial" w:cs="Arial"/>
          <w:i/>
          <w:sz w:val="18"/>
          <w:lang w:val="es-ES"/>
        </w:rPr>
      </w:pPr>
      <w:hyperlink w:anchor="Artículo2804" w:history="1">
        <w:r w:rsidR="00205727">
          <w:rPr>
            <w:rStyle w:val="Hipervnculo"/>
            <w:rFonts w:ascii="Arial" w:hAnsi="Arial" w:cs="Arial"/>
            <w:i/>
            <w:sz w:val="18"/>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2805</w:t>
      </w:r>
      <w:r w:rsidRPr="007C6EA6">
        <w:rPr>
          <w:rFonts w:ascii="Arial" w:hAnsi="Arial" w:cs="Arial"/>
          <w:lang w:val="es-ES"/>
        </w:rPr>
        <w:t>.-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2806</w:t>
      </w:r>
      <w:r w:rsidRPr="007C6EA6">
        <w:rPr>
          <w:rFonts w:ascii="Arial" w:hAnsi="Arial" w:cs="Arial"/>
          <w:lang w:val="es-ES"/>
        </w:rPr>
        <w:t>.-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lang w:val="es-ES"/>
        </w:rPr>
      </w:pPr>
      <w:r w:rsidRPr="007C6EA6">
        <w:rPr>
          <w:rFonts w:ascii="Arial" w:hAnsi="Arial" w:cs="Arial"/>
          <w:b/>
          <w:bCs/>
          <w:lang w:val="es-ES"/>
        </w:rPr>
        <w:t>DE LA EXTINCION DE LAS HIPOTECAS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2807</w:t>
      </w:r>
      <w:r w:rsidRPr="007C6EA6">
        <w:rPr>
          <w:rFonts w:ascii="Arial" w:hAnsi="Arial" w:cs="Arial"/>
          <w:lang w:val="es-ES"/>
        </w:rPr>
        <w:t>.- La hipoteca produce todos sus efectos jurídicos contra tercero mientras no sea cancelada su inscripción.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2808</w:t>
      </w:r>
      <w:r w:rsidRPr="007C6EA6">
        <w:rPr>
          <w:rFonts w:ascii="Arial" w:hAnsi="Arial" w:cs="Arial"/>
          <w:lang w:val="es-ES"/>
        </w:rPr>
        <w:t>.- Podrá pedirse y deberá ordenarse en su caso la extinción de la hipoteca: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extinga el bien hipotecado;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se extinga la obligación a que sirvió de garantía;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se resuelva o extinga el derecho del deudor sobre el bien hipotecado;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se expropie por causa de utilidad pública el bien hipotecado, observándose lo dispuesto en el artículo 2777;</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Cuando se remate judicialmente la finca hipotecada, teniendo aplicación lo prevenido en el artículo 2199;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Por la remisión expresa del acreedor;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Por la declaración de estar prescrita la acción hipotecaria.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2809</w:t>
      </w:r>
      <w:r w:rsidRPr="007C6EA6">
        <w:rPr>
          <w:rFonts w:ascii="Arial" w:hAnsi="Arial" w:cs="Arial"/>
          <w:lang w:val="es-ES"/>
        </w:rPr>
        <w:t>.- La hipoteca extinguida por dación en pago, revivirá si el pago queda sin efecto, ya sea porque la cosa dada en pago se pierda por culpa del deudor y estando todavía en su poder, ya sea porque el acreedor la pierda en virtud de la evicción.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2810</w:t>
      </w:r>
      <w:r w:rsidRPr="007C6EA6">
        <w:rPr>
          <w:rFonts w:ascii="Arial" w:hAnsi="Arial" w:cs="Arial"/>
          <w:lang w:val="es-ES"/>
        </w:rPr>
        <w:t>.- En los casos del artículo anterior, sí el registro hubiere sido ya cancelado, revivirá solamente desde la fecha de la nueva inscripción; quedando siempre a salvo al acreedor el derecho para ser indemnizado por el deudor, de los daños y perjuicios que se le hayan seguido.</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DECIMOSEXTO</w:t>
      </w:r>
    </w:p>
    <w:p w:rsidR="0034041D" w:rsidRPr="007C6EA6" w:rsidRDefault="0034041D" w:rsidP="0034041D">
      <w:pPr>
        <w:jc w:val="center"/>
        <w:rPr>
          <w:rFonts w:ascii="Arial" w:hAnsi="Arial" w:cs="Arial"/>
          <w:lang w:val="es-ES"/>
        </w:rPr>
      </w:pPr>
      <w:r w:rsidRPr="007C6EA6">
        <w:rPr>
          <w:rFonts w:ascii="Arial" w:hAnsi="Arial" w:cs="Arial"/>
          <w:b/>
          <w:bCs/>
          <w:lang w:val="es-ES"/>
        </w:rPr>
        <w:t>DE LAS TRANSACCIONES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2811</w:t>
      </w:r>
      <w:r w:rsidRPr="007C6EA6">
        <w:rPr>
          <w:rFonts w:ascii="Arial" w:hAnsi="Arial" w:cs="Arial"/>
          <w:lang w:val="es-ES"/>
        </w:rPr>
        <w:t>.- La transacción es un contrato por el cual las partes haciéndose recíprocas concesiones, terminan una controversia presente o previenen una futura.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2812</w:t>
      </w:r>
      <w:r w:rsidRPr="007C6EA6">
        <w:rPr>
          <w:rFonts w:ascii="Arial" w:hAnsi="Arial" w:cs="Arial"/>
          <w:lang w:val="es-ES"/>
        </w:rPr>
        <w:t>.- La transacción que previene controversias futuras, debe constar por escrito si el interés pasa de doscientos pesos.</w:t>
      </w:r>
    </w:p>
    <w:p w:rsidR="00205727" w:rsidRDefault="0034041D" w:rsidP="00205727">
      <w:pPr>
        <w:spacing w:before="240"/>
        <w:ind w:firstLine="720"/>
        <w:jc w:val="both"/>
        <w:rPr>
          <w:rFonts w:ascii="Arial" w:hAnsi="Arial" w:cs="Arial"/>
          <w:color w:val="000000"/>
          <w:lang w:val="es-ES"/>
        </w:rPr>
      </w:pPr>
      <w:r w:rsidRPr="007C6EA6">
        <w:rPr>
          <w:rFonts w:ascii="Arial" w:hAnsi="Arial" w:cs="Arial"/>
          <w:b/>
          <w:lang w:val="es-ES"/>
        </w:rPr>
        <w:t>ARTICULO 2813</w:t>
      </w:r>
      <w:r w:rsidRPr="007C6EA6">
        <w:rPr>
          <w:rFonts w:ascii="Arial" w:hAnsi="Arial" w:cs="Arial"/>
          <w:lang w:val="es-ES"/>
        </w:rPr>
        <w:t xml:space="preserve">.- </w:t>
      </w:r>
      <w:r w:rsidRPr="007C6EA6">
        <w:rPr>
          <w:rFonts w:ascii="Arial" w:hAnsi="Arial" w:cs="Arial"/>
          <w:color w:val="000000"/>
          <w:lang w:val="es-ES"/>
        </w:rPr>
        <w:t xml:space="preserve">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     </w:t>
      </w:r>
    </w:p>
    <w:p w:rsidR="0034041D" w:rsidRPr="00205727" w:rsidRDefault="0034041D" w:rsidP="00205727">
      <w:pPr>
        <w:spacing w:after="240"/>
        <w:ind w:firstLine="720"/>
        <w:jc w:val="right"/>
        <w:rPr>
          <w:rFonts w:ascii="Arial" w:hAnsi="Arial" w:cs="Arial"/>
          <w:i/>
          <w:sz w:val="18"/>
          <w:lang w:val="es-ES"/>
        </w:rPr>
      </w:pPr>
      <w:hyperlink w:anchor="Artículo2813" w:history="1">
        <w:r w:rsidR="00205727">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2814</w:t>
      </w:r>
      <w:r w:rsidRPr="007C6EA6">
        <w:rPr>
          <w:rFonts w:ascii="Arial" w:hAnsi="Arial" w:cs="Arial"/>
          <w:lang w:val="es-ES"/>
        </w:rPr>
        <w:t>.- Se puede transigir sobre la acción civil proveniente de un delito, pero no por eso se extingue la acción pública para la imposición de la pena, ni se da por probado el delito.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2815</w:t>
      </w:r>
      <w:r w:rsidRPr="007C6EA6">
        <w:rPr>
          <w:rFonts w:ascii="Arial" w:hAnsi="Arial" w:cs="Arial"/>
          <w:lang w:val="es-ES"/>
        </w:rPr>
        <w:t>.- No se puede transigir sobre el estado civil de las personas, ni sobre la validez del matrimonio.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2816</w:t>
      </w:r>
      <w:r w:rsidRPr="007C6EA6">
        <w:rPr>
          <w:rFonts w:ascii="Arial" w:hAnsi="Arial" w:cs="Arial"/>
          <w:lang w:val="es-ES"/>
        </w:rPr>
        <w:t>.- Es válida la transacción sobre los derechos pecuniarios que de la declaración del estado civil pudieren deducirse a favor de una persona; pero la transacción, en tal caso, no importa la adquisición del 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2817</w:t>
      </w:r>
      <w:r w:rsidRPr="007C6EA6">
        <w:rPr>
          <w:rFonts w:ascii="Arial" w:hAnsi="Arial" w:cs="Arial"/>
          <w:lang w:val="es-ES"/>
        </w:rPr>
        <w:t>.- Será nula la transacción que verse: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Sobre delito, dolo y culpa futuros;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Sobre la acción civil que nazca de un delito o culpa futuros;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Sobre sucesión futura;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Sobre una herencia, antes de visto el testamento, si lo hay;</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Sobre el derecho de recibir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2818</w:t>
      </w:r>
      <w:r w:rsidRPr="007C6EA6">
        <w:rPr>
          <w:rFonts w:ascii="Arial" w:hAnsi="Arial" w:cs="Arial"/>
          <w:lang w:val="es-ES"/>
        </w:rPr>
        <w:t>.- Podrá haber transacción sobre las cantidades que ya sean debidas por alimentos.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2819</w:t>
      </w:r>
      <w:r w:rsidRPr="007C6EA6">
        <w:rPr>
          <w:rFonts w:ascii="Arial" w:hAnsi="Arial" w:cs="Arial"/>
          <w:lang w:val="es-ES"/>
        </w:rPr>
        <w:t>.- El fiador sólo queda obligado por la transacción cuando consiente en ella.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2820</w:t>
      </w:r>
      <w:r w:rsidRPr="007C6EA6">
        <w:rPr>
          <w:rFonts w:ascii="Arial" w:hAnsi="Arial" w:cs="Arial"/>
          <w:lang w:val="es-ES"/>
        </w:rPr>
        <w:t>.- La transacción tiene, respecto de las partes, la misma eficacia y autoridad que la cosa juzgada; pero podrá pedirse la nulidad o la recesión de aquélla en los casos autorizados por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2821</w:t>
      </w:r>
      <w:r w:rsidRPr="007C6EA6">
        <w:rPr>
          <w:rFonts w:ascii="Arial" w:hAnsi="Arial" w:cs="Arial"/>
          <w:lang w:val="es-ES"/>
        </w:rPr>
        <w:t>.- Puede anularse la transacción cuando se hace en razón de un título nulo, a no ser que las partes hayan tratado expresamente de la nulidad.</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2822</w:t>
      </w:r>
      <w:r w:rsidRPr="007C6EA6">
        <w:rPr>
          <w:rFonts w:ascii="Arial" w:hAnsi="Arial" w:cs="Arial"/>
          <w:lang w:val="es-ES"/>
        </w:rPr>
        <w:t>.- Cuando las partes están instruídas de la nulidad del título, o la disputa es sobre esa misma nulidad, pueden transigir válidamente, siempre que los derechos a que se refiere el título sean renunciables.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2823</w:t>
      </w:r>
      <w:r w:rsidRPr="007C6EA6">
        <w:rPr>
          <w:rFonts w:ascii="Arial" w:hAnsi="Arial" w:cs="Arial"/>
          <w:lang w:val="es-ES"/>
        </w:rPr>
        <w:t>.- La transacción celebrada teniéndose en cuenta documentos que después han resultado falsos por sentencia judicial, es nula.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2824</w:t>
      </w:r>
      <w:r w:rsidRPr="007C6EA6">
        <w:rPr>
          <w:rFonts w:ascii="Arial" w:hAnsi="Arial" w:cs="Arial"/>
          <w:lang w:val="es-ES"/>
        </w:rPr>
        <w:t>.- El descubrimiento de nuevos títulos o documentos, no es causa para anular o rescindir la transacción, si no ha habido mala fe.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2825</w:t>
      </w:r>
      <w:r w:rsidRPr="007C6EA6">
        <w:rPr>
          <w:rFonts w:ascii="Arial" w:hAnsi="Arial" w:cs="Arial"/>
          <w:lang w:val="es-ES"/>
        </w:rPr>
        <w:t>.- Es nula la transacción sobre cualquier negocio que esté decidido judicialmente por sentencia irrevocable, ignorada por los interesados.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2826</w:t>
      </w:r>
      <w:r w:rsidRPr="007C6EA6">
        <w:rPr>
          <w:rFonts w:ascii="Arial" w:hAnsi="Arial" w:cs="Arial"/>
          <w:lang w:val="es-ES"/>
        </w:rPr>
        <w:t>.- En las transacciones sólo hay lugar a la evicción cuando en virtud de ella da una de las partes a la otra alguna cosa que no era objeto de la disputa y que, conforme a derecho, pierde el que la recibió.</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2827</w:t>
      </w:r>
      <w:r w:rsidRPr="007C6EA6">
        <w:rPr>
          <w:rFonts w:ascii="Arial" w:hAnsi="Arial" w:cs="Arial"/>
          <w:lang w:val="es-ES"/>
        </w:rPr>
        <w:t>.- Cuando la cosa dada tiene vicios o gravámenes ignorados del que la recibió, ha lugar a pedir la diferencia que resulte del vicio o gravámenes, en los mismos términos que respecto de la cosa vendida.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2828</w:t>
      </w:r>
      <w:r w:rsidRPr="007C6EA6">
        <w:rPr>
          <w:rFonts w:ascii="Arial" w:hAnsi="Arial" w:cs="Arial"/>
          <w:lang w:val="es-ES"/>
        </w:rPr>
        <w:t>.- Por la transacción no se transmiten sino que se declaran o reconocen los derechos que son el objeto de las diferencias sobre que ella recae.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declaración o reconocimiento de esos derechos no obliga al que lo hace de garantirlos, ni le impone responsabilidad alguna en caso de evicción, ni importa un título propio en que fundar la prescripción.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2829</w:t>
      </w:r>
      <w:r w:rsidRPr="007C6EA6">
        <w:rPr>
          <w:rFonts w:ascii="Arial" w:hAnsi="Arial" w:cs="Arial"/>
          <w:lang w:val="es-ES"/>
        </w:rPr>
        <w:t>.- Las transacciones deben interpretarse estrictamente y sus cláusulas son indivisibles a menos que otra cosa convengan las partes.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2830</w:t>
      </w:r>
      <w:r w:rsidRPr="007C6EA6">
        <w:rPr>
          <w:rFonts w:ascii="Arial" w:hAnsi="Arial" w:cs="Arial"/>
          <w:lang w:val="es-ES"/>
        </w:rPr>
        <w:t>.- No podrá intentarse demanda contra el valor o subsistencia de una transacción, sin que previamente se haya asegurado la devolución de todo lo recibido, a virtud del convenio que se quiera impugnar.</w:t>
      </w:r>
    </w:p>
    <w:p w:rsidR="0034041D" w:rsidRPr="007C6EA6" w:rsidRDefault="0034041D" w:rsidP="0034041D">
      <w:pPr>
        <w:jc w:val="center"/>
        <w:rPr>
          <w:rFonts w:ascii="Arial" w:hAnsi="Arial" w:cs="Arial"/>
          <w:b/>
          <w:bCs/>
          <w:lang w:val="es-ES"/>
        </w:rPr>
      </w:pPr>
      <w:r w:rsidRPr="007C6EA6">
        <w:rPr>
          <w:rFonts w:ascii="Arial" w:hAnsi="Arial" w:cs="Arial"/>
          <w:b/>
          <w:bCs/>
          <w:lang w:val="es-ES"/>
        </w:rPr>
        <w:t>TERCERA PARTE</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TITULO PRIMERO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CONCURRENCIA Y PRELACION DE LOS CREDITOS</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jc w:val="center"/>
        <w:rPr>
          <w:rFonts w:ascii="Arial" w:hAnsi="Arial" w:cs="Arial"/>
          <w:lang w:val="es-ES"/>
        </w:rPr>
      </w:pPr>
      <w:r w:rsidRPr="007C6EA6">
        <w:rPr>
          <w:rFonts w:ascii="Arial" w:hAnsi="Arial" w:cs="Arial"/>
          <w:b/>
          <w:bCs/>
          <w:lang w:val="es-ES"/>
        </w:rPr>
        <w:t>DISPOSICIONES GENERALES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2831</w:t>
      </w:r>
      <w:r w:rsidRPr="007C6EA6">
        <w:rPr>
          <w:rFonts w:ascii="Arial" w:hAnsi="Arial" w:cs="Arial"/>
          <w:lang w:val="es-ES"/>
        </w:rPr>
        <w:t>.- El deudor responde del cumplimiento de sus obligaciones con todos sus bienes, con excepción de aquellos que, conforme a la Ley, son inalienables o no embargables.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2832</w:t>
      </w:r>
      <w:r w:rsidRPr="007C6EA6">
        <w:rPr>
          <w:rFonts w:ascii="Arial" w:hAnsi="Arial" w:cs="Arial"/>
          <w:lang w:val="es-ES"/>
        </w:rPr>
        <w:t>.- Procede el concurso de acreedores siempre que el deudor suspenda el pago de sus deudas civiles, líquidas y exigibles. La declaración del concurso será hecha por el Juez competente, mediante los trámites fijados en el Código de Procedimientos Civiles.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2833</w:t>
      </w:r>
      <w:r w:rsidRPr="007C6EA6">
        <w:rPr>
          <w:rFonts w:ascii="Arial" w:hAnsi="Arial" w:cs="Arial"/>
          <w:lang w:val="es-ES"/>
        </w:rPr>
        <w:t>.- La declaración de concurso incapacita al deudor para seguir administrando sus bienes, así como para cualquier otra administración que por la Ley le corresponda, y hace que se venza el plazo de todas sus deudas.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2834</w:t>
      </w:r>
      <w:r w:rsidRPr="007C6EA6">
        <w:rPr>
          <w:rFonts w:ascii="Arial" w:hAnsi="Arial" w:cs="Arial"/>
          <w:lang w:val="es-ES"/>
        </w:rPr>
        <w:t>.-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2835</w:t>
      </w:r>
      <w:r w:rsidRPr="007C6EA6">
        <w:rPr>
          <w:rFonts w:ascii="Arial" w:hAnsi="Arial" w:cs="Arial"/>
          <w:lang w:val="es-ES"/>
        </w:rPr>
        <w:t>.- El deudor puede celebrar con sus acreedores los convenios que estime oportunos; pero esos convenios se harán precisamente en junta de acreedores debidamente constituída.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pactos particulares entre el deudor y cualquiera de sus acreedores serán nulos.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2836</w:t>
      </w:r>
      <w:r w:rsidRPr="007C6EA6">
        <w:rPr>
          <w:rFonts w:ascii="Arial" w:hAnsi="Arial" w:cs="Arial"/>
          <w:lang w:val="es-ES"/>
        </w:rPr>
        <w:t>.- La proposición de convenios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2837</w:t>
      </w:r>
      <w:r w:rsidRPr="007C6EA6">
        <w:rPr>
          <w:rFonts w:ascii="Arial" w:hAnsi="Arial" w:cs="Arial"/>
          <w:lang w:val="es-ES"/>
        </w:rPr>
        <w:t>.- Dentro de los ochos días siguientes a la celebración de la junta en que se hubiere aprobado el convenio, los acreedores disidentes y los que no hubieren concurrido a la junta podrán oponerse a la aprobación del mismo.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2838</w:t>
      </w:r>
      <w:r w:rsidRPr="007C6EA6">
        <w:rPr>
          <w:rFonts w:ascii="Arial" w:hAnsi="Arial" w:cs="Arial"/>
          <w:lang w:val="es-ES"/>
        </w:rPr>
        <w:t>.- Las únicas causas en que podrá fundarse la oposición al convenio serán: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Defectos en las formas prescritas para la convocación, celebración y deliberación de la junta;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Falta de personalidad o representación en alguno de los votantes, siempre que su voto decida la mayoría en número o cantidad;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Inteligencias fraudulentas entre el deudor y uno o más acreedores, o de los acreedores entre sí, para votar a favor del convenio;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Exageración fraudulenta de créditos para procurar la mayoría de cantidad;</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La inexactitud fraudulenta en el inventario de los bienes del deudor o en los informes de los síndicos, para facilitar la admisión de las proposiciones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2839</w:t>
      </w:r>
      <w:r w:rsidRPr="007C6EA6">
        <w:rPr>
          <w:rFonts w:ascii="Arial" w:hAnsi="Arial" w:cs="Arial"/>
          <w:lang w:val="es-ES"/>
        </w:rPr>
        <w:t>.-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2840</w:t>
      </w:r>
      <w:r w:rsidRPr="007C6EA6">
        <w:rPr>
          <w:rFonts w:ascii="Arial" w:hAnsi="Arial" w:cs="Arial"/>
          <w:lang w:val="es-ES"/>
        </w:rPr>
        <w:t>.- Los acreedores hipotecarios y los pignoraticios, podrán abstenerse de tomar parte en la junta de acreedores en la que haga proposiciones el deudor, y, en tal caso, las resoluciones de la junta no perjudicarán sus respectivos derechos.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Si por el contrario, prefieren tener voz y voto en la mencionada junta, serán comprendidos en las esperas o quitas que la junta acuerde, sin perjuicio del lugar y grado que corresponda al título de su crédito.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2841</w:t>
      </w:r>
      <w:r w:rsidRPr="007C6EA6">
        <w:rPr>
          <w:rFonts w:ascii="Arial" w:hAnsi="Arial" w:cs="Arial"/>
          <w:lang w:val="es-ES"/>
        </w:rPr>
        <w:t>.-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2842</w:t>
      </w:r>
      <w:r w:rsidRPr="007C6EA6">
        <w:rPr>
          <w:rFonts w:ascii="Arial" w:hAnsi="Arial" w:cs="Arial"/>
          <w:lang w:val="es-ES"/>
        </w:rPr>
        <w:t>.- No mediando pacto expreso en contrario entre deudor y acreedores, conservarán estos su derecho, terminado el concurso para cobrar, de los bienes que el deudor adquiera posteriormente, la parte de crédito que no le hubiere sido satisfecha.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2843</w:t>
      </w:r>
      <w:r w:rsidRPr="007C6EA6">
        <w:rPr>
          <w:rFonts w:ascii="Arial" w:hAnsi="Arial" w:cs="Arial"/>
          <w:lang w:val="es-ES"/>
        </w:rPr>
        <w:t>.- Los créditos se graduarán en el orden que se clasifican en los Capítulos siguientes, con la prelación que para cada clase se establezca en ellos.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2844</w:t>
      </w:r>
      <w:r w:rsidRPr="007C6EA6">
        <w:rPr>
          <w:rFonts w:ascii="Arial" w:hAnsi="Arial" w:cs="Arial"/>
          <w:lang w:val="es-ES"/>
        </w:rPr>
        <w:t>.- Concurriendo diversos acreedores de la misma clase y número, serán pagados según la fecha de sus títulos, si aquélla constare de una manera indubitable. En cualquier otro caso serán pagados a prorrata.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2845</w:t>
      </w:r>
      <w:r w:rsidRPr="007C6EA6">
        <w:rPr>
          <w:rFonts w:ascii="Arial" w:hAnsi="Arial" w:cs="Arial"/>
          <w:lang w:val="es-ES"/>
        </w:rPr>
        <w:t>.- Los gastos judiciales hechos por un acreedor, en lo particular, serán pagados en el lugar en que deba serlo el crédito que los haya causado.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2846</w:t>
      </w:r>
      <w:r w:rsidRPr="007C6EA6">
        <w:rPr>
          <w:rFonts w:ascii="Arial" w:hAnsi="Arial" w:cs="Arial"/>
          <w:lang w:val="es-ES"/>
        </w:rPr>
        <w:t>.-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CREDITOS HIPOTECARIOS Y PIGNORATICIOS Y DE ALGUNOS OTROS PRIVILEGIADOS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2847</w:t>
      </w:r>
      <w:r w:rsidRPr="007C6EA6">
        <w:rPr>
          <w:rFonts w:ascii="Arial" w:hAnsi="Arial" w:cs="Arial"/>
          <w:lang w:val="es-ES"/>
        </w:rPr>
        <w:t>.- Preferentemente se pagarán los adeudos fiscales provenientes de impuestos, con el valor de los bienes que los hayan causado.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2848</w:t>
      </w:r>
      <w:r w:rsidRPr="007C6EA6">
        <w:rPr>
          <w:rFonts w:ascii="Arial" w:hAnsi="Arial" w:cs="Arial"/>
          <w:lang w:val="es-ES"/>
        </w:rPr>
        <w:t>.-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2849</w:t>
      </w:r>
      <w:r w:rsidRPr="007C6EA6">
        <w:rPr>
          <w:rFonts w:ascii="Arial" w:hAnsi="Arial" w:cs="Arial"/>
          <w:lang w:val="es-ES"/>
        </w:rPr>
        <w:t>.- Si hubiere varios acreedores hipotecarios garantizados con los mismos bienes, pueden formar un concurso especial con ellos, y serán pagados por el orden de fechas en que se otorgaron las hipotecas, si estas se registraron dentro del término legal, o según el orden en que se hayan registrado los gravámenes, si la inscripción se hizo fuera del término de la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2850</w:t>
      </w:r>
      <w:r w:rsidRPr="007C6EA6">
        <w:rPr>
          <w:rFonts w:ascii="Arial" w:hAnsi="Arial" w:cs="Arial"/>
          <w:lang w:val="es-ES"/>
        </w:rPr>
        <w:t>.- Cuando el valor de los bienes hipotecados o dados en prenda no alcanzare a cubrir los créditos que garantizan, por el saldo deudor entrarán al concurso los acreedores de que se trata, y serán pagados como acreedores de tercera clase.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2851</w:t>
      </w:r>
      <w:r w:rsidRPr="007C6EA6">
        <w:rPr>
          <w:rFonts w:ascii="Arial" w:hAnsi="Arial" w:cs="Arial"/>
          <w:lang w:val="es-ES"/>
        </w:rPr>
        <w:t>.-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2852</w:t>
      </w:r>
      <w:r w:rsidRPr="007C6EA6">
        <w:rPr>
          <w:rFonts w:ascii="Arial" w:hAnsi="Arial" w:cs="Arial"/>
          <w:lang w:val="es-ES"/>
        </w:rPr>
        <w:t>.- Del precio de los bienes hipotecados o dados en prenda, se pagará en el orden siguiente: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gastos del juicio respectivo y los que causen las ventas de esos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gastos de conservación y administración de los mencionados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La deuda de seguros de los propios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créditos hipotecarios de acuerdo con lo dispuesto en el artículo 2849 comprendiéndose en el pago los réditos de los últimos tres años, o los créditos pignoraticios, según su fecha, así como sus réditos, durante los últimos seis meses.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2853</w:t>
      </w:r>
      <w:r w:rsidRPr="007C6EA6">
        <w:rPr>
          <w:rFonts w:ascii="Arial" w:hAnsi="Arial" w:cs="Arial"/>
          <w:lang w:val="es-ES"/>
        </w:rPr>
        <w:t>.- Para que se paguen con la preferencia señalada los créditos comprendidos en la fracción II y III del artículo anterior, son requisitos indispensables que los primeros hayan sido necesarios, y que los segundos consten auténticamente.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2854</w:t>
      </w:r>
      <w:r w:rsidRPr="007C6EA6">
        <w:rPr>
          <w:rFonts w:ascii="Arial" w:hAnsi="Arial" w:cs="Arial"/>
          <w:lang w:val="es-ES"/>
        </w:rPr>
        <w:t>.- Si el concurso llega al período en que deba pronunciarse sentencia de graduación, sin que los acreedores hipotecarios o pignoraticios hagan uso de los derechos que le concede el artículo 2848 el concurso hará vender los bienes y depositará el importe del crédito y de los réditos correspondientes, observándose, en su caso, las disposiciones relativas a los ausentes.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2855</w:t>
      </w:r>
      <w:r w:rsidRPr="007C6EA6">
        <w:rPr>
          <w:rFonts w:ascii="Arial" w:hAnsi="Arial" w:cs="Arial"/>
          <w:lang w:val="es-ES"/>
        </w:rPr>
        <w:t>.-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2856</w:t>
      </w:r>
      <w:r w:rsidRPr="007C6EA6">
        <w:rPr>
          <w:rFonts w:ascii="Arial" w:hAnsi="Arial" w:cs="Arial"/>
          <w:lang w:val="es-ES"/>
        </w:rPr>
        <w:t>.-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2857</w:t>
      </w:r>
      <w:r w:rsidRPr="007C6EA6">
        <w:rPr>
          <w:rFonts w:ascii="Arial" w:hAnsi="Arial" w:cs="Arial"/>
          <w:lang w:val="es-ES"/>
        </w:rPr>
        <w:t>.- 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2858</w:t>
      </w:r>
      <w:r w:rsidRPr="007C6EA6">
        <w:rPr>
          <w:rFonts w:ascii="Arial" w:hAnsi="Arial" w:cs="Arial"/>
          <w:lang w:val="es-ES"/>
        </w:rPr>
        <w:t>.- El derecho reconocido en el artículo anterior no tendrá lugar: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la separación de los bienes no fuera pedida dentro de tres meses contados desde que se inició el concurso o desde la aceptación de la herencia;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los acreedores hubieren hecho novación de la deuda o de cualquier otro modo hubieren aceptado la responsabilidad personal del heredero.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2859</w:t>
      </w:r>
      <w:r w:rsidRPr="007C6EA6">
        <w:rPr>
          <w:rFonts w:ascii="Arial" w:hAnsi="Arial" w:cs="Arial"/>
          <w:lang w:val="es-ES"/>
        </w:rPr>
        <w:t>.- Los acreedores que obtuvieren la separación de bienes, no podrán entrar al concurso del heredero, aunque aquellos no alcancen a cubrir sus créditos.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ALGUNOS ACREEDORES PREFERENTES SOBRE DETERMINADOS BIENES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2860</w:t>
      </w:r>
      <w:r w:rsidRPr="007C6EA6">
        <w:rPr>
          <w:rFonts w:ascii="Arial" w:hAnsi="Arial" w:cs="Arial"/>
          <w:lang w:val="es-ES"/>
        </w:rPr>
        <w:t>.- Con el valor de los bienes que se mencionan serán pagados preferentemente: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La deuda por gastos de salvamento, con el valor de la cosa salvada;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deuda contraída antes del concurso, expresamente para ejecutar obras de rigurosa conservación de algunos bienes, con el valor de éstos; siempre que se pruebe que la cantidad prestada se empleó en esas obras;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créditos a que se refiere al artículo 2517, con el precio de la obra construida;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créditos por semillas, gastos de cultivo y recolección, con el precio de la cosecha para que sirvieron y que se halle en poder del deudor;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crédito por fletes, con el precio de los efectos transportados, si se encuentran en poder del acreedor;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El crédito por hospedaje, con el precio de los muebles del deudor que se encuentren en la casa o establecimiento donde está hospedado;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El crédito del arrendador, con el precio de los bienes muebles embargables que se hallen dentro de la finca arrendada o con el precio de los frutos de la cosecha respectiva si el predio fuere rústico;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VIII.- El crédito que provenga del precio de los bienes vendidos y no pagados, con el valor de ellos, si el acreedor hace su reclamación dentro de los sesenta días siguientes a la venta, si se hizo al contado, o del vencimiento, si la venta fue a plazo.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Tratándose de bienes muebles, cesará la preferencia si hubieren sido inmovilizados;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Los créditos anotados en el Registro de la Propiedad, en virtud de mandamiento judicial, por embargos, secuestros o ejecución de sentencias, sobre los bienes anotados y solamente en cuánto a créditos posteriores.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ACREEDORES DE PRIMERA CLASE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2861</w:t>
      </w:r>
      <w:r w:rsidRPr="007C6EA6">
        <w:rPr>
          <w:rFonts w:ascii="Arial" w:hAnsi="Arial" w:cs="Arial"/>
          <w:lang w:val="es-ES"/>
        </w:rPr>
        <w:t>.- Pagados los acreedores mencionados en los dos Capítulos anteriores y con el valor de todos los bienes que queden, se pagarán: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gastos judiciales comunes, en los términos que establezca el Código de Procedimientos;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gastos de rigurosa conservación y administración de los bienes concursados;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gastos de funerales del deudor, proporcionados a su posición social, y también los de su mujer e hijos que estén bajo su patria potestad y no tuviesen bienes propios;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Los gastos de la última enfermedad de las personas mencionadas en la Fracción anterior, hechos en los últimos seis meses que precedieron al día del fallecimiento;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El crédito por alimentos fiados al deudor para su subsistencia y la de su familia, en los seis meses anteriores a la formación del concurso;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ACREEDORES DE SEGUNDA CLASE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2862</w:t>
      </w:r>
      <w:r w:rsidRPr="007C6EA6">
        <w:rPr>
          <w:rFonts w:ascii="Arial" w:hAnsi="Arial" w:cs="Arial"/>
          <w:lang w:val="es-ES"/>
        </w:rPr>
        <w:t>.- Pagados los créditos antes mencionados, se pagarán: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créditos de las personas comprendidas en las Fracciones II, III y IV del artículo 2802 que no hubieren exigido la hipoteca necesaria;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Los créditos del erario que no estén comprendidos en el artículo 2847 y los créditos a que se refiere la fracción V del Artículo 2802 que no hayan sido garantizados en la forma allí prevenida;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Los créditos de los establecimientos de beneficencia pública o privada.</w:t>
      </w:r>
    </w:p>
    <w:p w:rsidR="0034041D" w:rsidRPr="007C6EA6" w:rsidRDefault="0034041D" w:rsidP="0034041D">
      <w:pPr>
        <w:jc w:val="center"/>
        <w:rPr>
          <w:rFonts w:ascii="Arial" w:hAnsi="Arial" w:cs="Arial"/>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b/>
          <w:bCs/>
          <w:lang w:val="es-ES"/>
        </w:rPr>
      </w:pPr>
      <w:r w:rsidRPr="007C6EA6">
        <w:rPr>
          <w:rFonts w:ascii="Arial" w:hAnsi="Arial" w:cs="Arial"/>
          <w:b/>
          <w:bCs/>
          <w:lang w:val="es-ES"/>
        </w:rPr>
        <w:t>ACREEDORES DE TERCERA CLASE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2863</w:t>
      </w:r>
      <w:r w:rsidRPr="007C6EA6">
        <w:rPr>
          <w:rFonts w:ascii="Arial" w:hAnsi="Arial" w:cs="Arial"/>
          <w:lang w:val="es-ES"/>
        </w:rPr>
        <w:t>.- Satisfechos los créditos de que se habla anteriormente, se pagarán los créditos que consten en escritura pública o en cualquier otro documento auténtico.</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VII</w:t>
      </w:r>
    </w:p>
    <w:p w:rsidR="0034041D" w:rsidRPr="007C6EA6" w:rsidRDefault="0034041D" w:rsidP="0034041D">
      <w:pPr>
        <w:jc w:val="center"/>
        <w:rPr>
          <w:rFonts w:ascii="Arial" w:hAnsi="Arial" w:cs="Arial"/>
          <w:b/>
          <w:bCs/>
          <w:lang w:val="es-ES"/>
        </w:rPr>
      </w:pPr>
      <w:r w:rsidRPr="007C6EA6">
        <w:rPr>
          <w:rFonts w:ascii="Arial" w:hAnsi="Arial" w:cs="Arial"/>
          <w:b/>
          <w:bCs/>
          <w:lang w:val="es-ES"/>
        </w:rPr>
        <w:t>ACREEDORES DE CUARTA CLASE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2864</w:t>
      </w:r>
      <w:r w:rsidRPr="007C6EA6">
        <w:rPr>
          <w:rFonts w:ascii="Arial" w:hAnsi="Arial" w:cs="Arial"/>
          <w:lang w:val="es-ES"/>
        </w:rPr>
        <w:t>.- Pagados los créditos enumerados en los Capítulos que preceden, se pagarán los créditos que consten en documento privado.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2865</w:t>
      </w:r>
      <w:r w:rsidRPr="007C6EA6">
        <w:rPr>
          <w:rFonts w:ascii="Arial" w:hAnsi="Arial" w:cs="Arial"/>
          <w:lang w:val="es-ES"/>
        </w:rPr>
        <w:t>.- Con los bienes restantes serán pagados todos los demás créditos que no estén comprendidos en las disposiciones anteriores. El pago se hará a prorrata y sin atender a las fechas, ni al origen de los créditos.</w:t>
      </w:r>
    </w:p>
    <w:p w:rsidR="0034041D" w:rsidRPr="007C6EA6" w:rsidRDefault="0034041D" w:rsidP="0034041D">
      <w:pPr>
        <w:jc w:val="center"/>
        <w:rPr>
          <w:rFonts w:ascii="Arial" w:hAnsi="Arial" w:cs="Arial"/>
          <w:b/>
          <w:bCs/>
          <w:lang w:val="es-ES"/>
        </w:rPr>
      </w:pPr>
      <w:r w:rsidRPr="007C6EA6">
        <w:rPr>
          <w:rFonts w:ascii="Arial" w:hAnsi="Arial" w:cs="Arial"/>
          <w:b/>
          <w:bCs/>
          <w:lang w:val="es-ES"/>
        </w:rPr>
        <w:t>TITULO SEGUNDO</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REGISTRO PUBLICO</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w:t>
      </w:r>
    </w:p>
    <w:p w:rsidR="0034041D" w:rsidRPr="007C6EA6" w:rsidRDefault="0034041D" w:rsidP="0034041D">
      <w:pPr>
        <w:spacing w:after="240"/>
        <w:jc w:val="center"/>
        <w:rPr>
          <w:rFonts w:ascii="Arial" w:hAnsi="Arial" w:cs="Arial"/>
          <w:lang w:val="es-ES"/>
        </w:rPr>
      </w:pPr>
      <w:r w:rsidRPr="007C6EA6">
        <w:rPr>
          <w:rFonts w:ascii="Arial" w:hAnsi="Arial" w:cs="Arial"/>
          <w:b/>
          <w:bCs/>
          <w:lang w:val="es-ES"/>
        </w:rPr>
        <w:t>DE LAS OFICINAS DEL REGISTRO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2866</w:t>
      </w:r>
      <w:r w:rsidRPr="007C6EA6">
        <w:rPr>
          <w:rFonts w:ascii="Arial" w:hAnsi="Arial" w:cs="Arial"/>
          <w:lang w:val="es-ES"/>
        </w:rPr>
        <w:t>.- El Ejecutivo del Estado designará las poblaciones en donde deba establecerse la oficina denominada "Registro Público".</w:t>
      </w:r>
    </w:p>
    <w:p w:rsidR="00205727" w:rsidRDefault="0034041D" w:rsidP="00205727">
      <w:pPr>
        <w:spacing w:before="240"/>
        <w:ind w:firstLine="720"/>
        <w:jc w:val="both"/>
        <w:rPr>
          <w:rFonts w:ascii="Arial" w:hAnsi="Arial" w:cs="Arial"/>
          <w:lang w:val="es-ES"/>
        </w:rPr>
      </w:pPr>
      <w:r w:rsidRPr="007C6EA6">
        <w:rPr>
          <w:rFonts w:ascii="Arial" w:hAnsi="Arial" w:cs="Arial"/>
          <w:b/>
          <w:lang w:val="es-ES"/>
        </w:rPr>
        <w:t>ARTICULO 2867</w:t>
      </w:r>
      <w:r w:rsidRPr="007C6EA6">
        <w:rPr>
          <w:rFonts w:ascii="Arial" w:hAnsi="Arial" w:cs="Arial"/>
          <w:lang w:val="es-ES"/>
        </w:rPr>
        <w:t>.- La Ley Reglamentaria fijará los libros que deban integrar el Registro y el sistema y forma necesarios para efectuar las inscripciones.</w:t>
      </w:r>
      <w:r w:rsidRPr="007C6EA6">
        <w:rPr>
          <w:rFonts w:ascii="Arial" w:hAnsi="Arial" w:cs="Arial"/>
          <w:lang w:val="es-ES"/>
        </w:rPr>
        <w:tab/>
      </w:r>
    </w:p>
    <w:p w:rsidR="0034041D" w:rsidRPr="00205727" w:rsidRDefault="0034041D" w:rsidP="00205727">
      <w:pPr>
        <w:spacing w:after="240"/>
        <w:ind w:firstLine="720"/>
        <w:jc w:val="right"/>
        <w:rPr>
          <w:rFonts w:ascii="Arial" w:hAnsi="Arial" w:cs="Arial"/>
          <w:i/>
          <w:sz w:val="18"/>
          <w:lang w:val="es-ES"/>
        </w:rPr>
      </w:pPr>
      <w:r w:rsidRPr="00205727">
        <w:rPr>
          <w:rFonts w:ascii="Arial" w:hAnsi="Arial" w:cs="Arial"/>
          <w:i/>
          <w:sz w:val="18"/>
          <w:lang w:val="es-ES"/>
        </w:rPr>
        <w:t xml:space="preserve"> </w:t>
      </w:r>
      <w:hyperlink w:anchor="Artículo2867" w:history="1">
        <w:r w:rsidR="00205727">
          <w:rPr>
            <w:rFonts w:ascii="Arial" w:hAnsi="Arial" w:cs="Arial"/>
            <w:i/>
            <w:color w:val="0000FF"/>
            <w:sz w:val="18"/>
            <w:u w:val="single"/>
            <w:lang w:val="es-ES"/>
          </w:rPr>
          <w:t>Artículo Reformado</w:t>
        </w:r>
      </w:hyperlink>
    </w:p>
    <w:p w:rsidR="00205727" w:rsidRDefault="0034041D" w:rsidP="00205727">
      <w:pPr>
        <w:spacing w:before="240"/>
        <w:ind w:firstLine="720"/>
        <w:jc w:val="both"/>
        <w:rPr>
          <w:rFonts w:ascii="Arial" w:hAnsi="Arial" w:cs="Arial"/>
        </w:rPr>
      </w:pPr>
      <w:r w:rsidRPr="007C6EA6">
        <w:rPr>
          <w:rFonts w:ascii="Arial" w:hAnsi="Arial" w:cs="Arial"/>
          <w:b/>
          <w:lang w:val="es-ES"/>
        </w:rPr>
        <w:t>ARTICULO 2868</w:t>
      </w:r>
      <w:r w:rsidRPr="007C6EA6">
        <w:rPr>
          <w:rFonts w:ascii="Arial" w:hAnsi="Arial" w:cs="Arial"/>
          <w:lang w:val="es-ES"/>
        </w:rPr>
        <w:t xml:space="preserve">.- </w:t>
      </w:r>
      <w:r w:rsidRPr="007C6EA6">
        <w:rPr>
          <w:rFonts w:ascii="Arial" w:hAnsi="Arial" w:cs="Arial"/>
        </w:rPr>
        <w:t>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rsidR="0034041D" w:rsidRPr="00205727" w:rsidRDefault="0034041D" w:rsidP="00205727">
      <w:pPr>
        <w:spacing w:after="240"/>
        <w:ind w:firstLine="720"/>
        <w:jc w:val="right"/>
        <w:rPr>
          <w:rFonts w:ascii="Arial" w:hAnsi="Arial" w:cs="Arial"/>
          <w:i/>
          <w:lang w:val="es-ES"/>
        </w:rPr>
      </w:pPr>
      <w:r w:rsidRPr="007C6EA6">
        <w:rPr>
          <w:rFonts w:ascii="Arial" w:hAnsi="Arial" w:cs="Arial"/>
          <w:lang w:val="es-ES"/>
        </w:rPr>
        <w:tab/>
      </w:r>
      <w:hyperlink w:anchor="Artículo2868" w:history="1">
        <w:r w:rsidR="00205727">
          <w:rPr>
            <w:rFonts w:ascii="Arial" w:hAnsi="Arial" w:cs="Arial"/>
            <w:i/>
            <w:color w:val="0000FF"/>
            <w:sz w:val="18"/>
            <w:u w:val="single"/>
            <w:lang w:val="es-ES"/>
          </w:rPr>
          <w:t>Artículo Reformado</w:t>
        </w:r>
      </w:hyperlink>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LOS TITULOS SUJETOS A REGISTRO Y DE LOS EFECTOS LEGALES DEL REGISTRO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2869</w:t>
      </w:r>
      <w:r w:rsidRPr="007C6EA6">
        <w:rPr>
          <w:rFonts w:ascii="Arial" w:hAnsi="Arial" w:cs="Arial"/>
          <w:lang w:val="es-ES"/>
        </w:rPr>
        <w:t>.- Se inscribirán en el Registro: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títulos por los cuales se adquiere, transmite, modifica, grava o extingue el dominio, la posesión o los demás derechos reales sobre inmuebles;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constitución del patrimonio de familia;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contratos de arrendamiento de bienes inmuebles por un período mayor de seis años y aquellos en que haya anticipos de rentas más de tres;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La condición resolutoria en las ventas a que se refieren las fracciones I y II del artículo 2184;</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contratos de prenda que menciona el Artículo 2731;</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 escritura constitutiva de las sociedades civiles y la que la reforme;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 La escritura constitutiva de las asociaciones y la que la reforme;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VIII.- Las fundaciones de beneficencia privada;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IX.- Las resoluciones judiciales o de árbitros o arbitradores que produzcan algunos de los efectos mencionados en la Fracción I;</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 Los testamentos por efecto de los cuales se deje la propiedad de bienes raíces, o de derechos reales, haciéndose el registro después de la muerte del testador;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 En los casos de intestado, el auto declaratorio de los herederos legítimos y el nombramiento de albacea definitivo.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los casos previstos en las dos Fracciones anteriores, se tomará razón del acta de defunción del autor de la herencia;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 Las resoluciones judiciales en que se declare un concurso o se admita una cesión de bienes;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XIII.- El testimonio de las informaciones adperpetuam promovidas y protocolizadas de acuerdo con lo que disponga el Código de Procedimientos Civiles;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XIV.- Los demás títulos que la Ley ordene expresamente que sean registrados.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2870</w:t>
      </w:r>
      <w:r w:rsidRPr="007C6EA6">
        <w:rPr>
          <w:rFonts w:ascii="Arial" w:hAnsi="Arial" w:cs="Arial"/>
          <w:lang w:val="es-ES"/>
        </w:rPr>
        <w:t>.- Los documentos que conforme a esta Ley deben registrarse y no se registren, sólo producirán efectos entre quienes los otorguen; pero no podrán producir perjuicios a tercero, el cual sí podrá aprovecharlos en cuánto le fueren favorables.</w:t>
      </w:r>
    </w:p>
    <w:p w:rsidR="007E2FBC" w:rsidRDefault="0034041D" w:rsidP="007E2FBC">
      <w:pPr>
        <w:spacing w:before="240"/>
        <w:ind w:firstLine="720"/>
        <w:jc w:val="both"/>
        <w:rPr>
          <w:rFonts w:ascii="Arial" w:hAnsi="Arial" w:cs="Arial"/>
          <w:lang w:val="es-ES"/>
        </w:rPr>
      </w:pPr>
      <w:r w:rsidRPr="007C6EA6">
        <w:rPr>
          <w:rFonts w:ascii="Arial" w:hAnsi="Arial" w:cs="Arial"/>
          <w:b/>
          <w:lang w:val="es-ES"/>
        </w:rPr>
        <w:t>ARTICULO 2871</w:t>
      </w:r>
      <w:r w:rsidRPr="007C6EA6">
        <w:rPr>
          <w:rFonts w:ascii="Arial" w:hAnsi="Arial" w:cs="Arial"/>
          <w:lang w:val="es-ES"/>
        </w:rPr>
        <w:t xml:space="preserve">.- </w:t>
      </w:r>
      <w:r w:rsidRPr="00FB1264">
        <w:rPr>
          <w:rFonts w:ascii="Arial" w:hAnsi="Arial" w:cs="Arial"/>
          <w:bCs/>
          <w:lang w:val="es-ES"/>
        </w:rPr>
        <w:t>Derogado.</w:t>
      </w:r>
      <w:r w:rsidRPr="007C6EA6">
        <w:rPr>
          <w:rFonts w:ascii="Arial" w:hAnsi="Arial" w:cs="Arial"/>
          <w:lang w:val="es-ES"/>
        </w:rPr>
        <w:t xml:space="preserve">   </w:t>
      </w:r>
    </w:p>
    <w:p w:rsidR="0034041D" w:rsidRPr="007E2FBC" w:rsidRDefault="0034041D" w:rsidP="007E2FBC">
      <w:pPr>
        <w:spacing w:after="240"/>
        <w:ind w:firstLine="720"/>
        <w:jc w:val="right"/>
        <w:rPr>
          <w:rFonts w:ascii="Arial" w:hAnsi="Arial" w:cs="Arial"/>
          <w:i/>
          <w:sz w:val="18"/>
          <w:lang w:val="es-ES"/>
        </w:rPr>
      </w:pPr>
      <w:hyperlink w:anchor="Artículo2871" w:history="1">
        <w:r w:rsidR="007E2FBC">
          <w:rPr>
            <w:rStyle w:val="Hipervnculo"/>
            <w:rFonts w:ascii="Arial" w:hAnsi="Arial" w:cs="Arial"/>
            <w:i/>
            <w:sz w:val="18"/>
            <w:lang w:val="es-ES"/>
          </w:rPr>
          <w:t>Artículo Derogado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2872</w:t>
      </w:r>
      <w:r w:rsidRPr="007C6EA6">
        <w:rPr>
          <w:rFonts w:ascii="Arial" w:hAnsi="Arial" w:cs="Arial"/>
          <w:lang w:val="es-ES"/>
        </w:rPr>
        <w:t>.- Los actos ejecutados, los contratos otorgados y las resoluciones judiciales pronunciadas en país extranjero, sólo se inscribirán concurriendo las circunstancias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 Que si los actos o contratos hubiesen sido celebrados o las sentencias pronunciadas en el Estado de Baja California, habría sido necesaria su inscripción en el Registro;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Que estén debidamente legalizados;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fueren resoluciones judiciales, que se ordene su ejecución por la autoridad judicial nacional que corresponda.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2873</w:t>
      </w:r>
      <w:r w:rsidRPr="007C6EA6">
        <w:rPr>
          <w:rFonts w:ascii="Arial" w:hAnsi="Arial" w:cs="Arial"/>
          <w:lang w:val="es-ES"/>
        </w:rPr>
        <w:t>.- La inscripción no convalida los actos o contratos que sean nulos con arreglo a las Leyes.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2874</w:t>
      </w:r>
      <w:r w:rsidRPr="007C6EA6">
        <w:rPr>
          <w:rFonts w:ascii="Arial" w:hAnsi="Arial" w:cs="Arial"/>
          <w:lang w:val="es-ES"/>
        </w:rPr>
        <w:t>.-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 dispuesto en este artículo no se aplicará a los contratos gratuitos, ni a actos o contratos que se ejecuten u otorguen violando una Ley prohibitiva o de interés público.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2875</w:t>
      </w:r>
      <w:r w:rsidRPr="007C6EA6">
        <w:rPr>
          <w:rFonts w:ascii="Arial" w:hAnsi="Arial" w:cs="Arial"/>
          <w:lang w:val="es-ES"/>
        </w:rPr>
        <w:t>.-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causa-habiente del que aparece dueño en el Registro.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2876</w:t>
      </w:r>
      <w:r w:rsidRPr="007C6EA6">
        <w:rPr>
          <w:rFonts w:ascii="Arial" w:hAnsi="Arial" w:cs="Arial"/>
          <w:lang w:val="es-ES"/>
        </w:rPr>
        <w:t>.- No pueden los bienes raíces o los derechos reales impuestos sobre los mismos, aparecer inscritos a la vez en favor de dos o más personas distintas, a menos que éstas seas copartícipes.</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MODO DE HACER EL REGISTRO Y DE LAS PERSONAS QUE TIENEN DERECHO DE PEDIR LA INSCRIPCIÓN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2877</w:t>
      </w:r>
      <w:r w:rsidRPr="007C6EA6">
        <w:rPr>
          <w:rFonts w:ascii="Arial" w:hAnsi="Arial" w:cs="Arial"/>
          <w:lang w:val="es-ES"/>
        </w:rPr>
        <w:t>.- La inscripción de los títulos en el Registro puede pedirse por todo el que tenga interés legítimo en asegurar el derecho que se va a inscribir o por el notario que haya autorizado la escritura de que se trate.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2878</w:t>
      </w:r>
      <w:r w:rsidRPr="007C6EA6">
        <w:rPr>
          <w:rFonts w:ascii="Arial" w:hAnsi="Arial" w:cs="Arial"/>
          <w:lang w:val="es-ES"/>
        </w:rPr>
        <w:t>.- Sólo se registrarán: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Los testimonios de escritura pública u otros documentos auténticos;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Las sentencias y providencias judiciales certificadas legalmente;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667225" w:rsidRDefault="0034041D" w:rsidP="00667225">
      <w:pPr>
        <w:spacing w:before="240"/>
        <w:ind w:firstLine="720"/>
        <w:jc w:val="both"/>
        <w:rPr>
          <w:rFonts w:ascii="Arial" w:hAnsi="Arial" w:cs="Arial"/>
          <w:bCs/>
          <w:color w:val="000000"/>
          <w:lang w:val="es-ES"/>
        </w:rPr>
      </w:pPr>
      <w:r w:rsidRPr="007C6EA6">
        <w:rPr>
          <w:rFonts w:ascii="Arial" w:hAnsi="Arial" w:cs="Arial"/>
          <w:b/>
          <w:lang w:val="es-ES"/>
        </w:rPr>
        <w:t>ARTICULO 2879</w:t>
      </w:r>
      <w:r w:rsidRPr="007C6EA6">
        <w:rPr>
          <w:rFonts w:ascii="Arial" w:hAnsi="Arial" w:cs="Arial"/>
          <w:lang w:val="es-ES"/>
        </w:rPr>
        <w:t xml:space="preserve">.- </w:t>
      </w:r>
      <w:r w:rsidRPr="007C6EA6">
        <w:rPr>
          <w:rFonts w:ascii="Arial" w:hAnsi="Arial" w:cs="Arial"/>
          <w:color w:val="000000"/>
          <w:lang w:val="es-ES"/>
        </w:rPr>
        <w:t>El interesado presentará el título que va a ser registrado y cuando se trate de documentos que impliquen transmisiones o modificaciones de la propiedad de fincas rústicas</w:t>
      </w:r>
      <w:r w:rsidRPr="007C6EA6">
        <w:rPr>
          <w:rFonts w:ascii="Arial" w:hAnsi="Arial" w:cs="Arial"/>
          <w:b/>
          <w:bCs/>
          <w:color w:val="000000"/>
          <w:lang w:val="es-ES"/>
        </w:rPr>
        <w:t>,</w:t>
      </w:r>
      <w:r w:rsidRPr="007C6EA6">
        <w:rPr>
          <w:rFonts w:ascii="Arial" w:hAnsi="Arial" w:cs="Arial"/>
          <w:color w:val="000000"/>
          <w:lang w:val="es-ES"/>
        </w:rPr>
        <w:t xml:space="preserve"> urbanas</w:t>
      </w:r>
      <w:r w:rsidRPr="007C6EA6">
        <w:rPr>
          <w:rFonts w:ascii="Arial" w:hAnsi="Arial" w:cs="Arial"/>
          <w:b/>
          <w:bCs/>
          <w:color w:val="000000"/>
          <w:lang w:val="es-ES"/>
        </w:rPr>
        <w:t xml:space="preserve"> </w:t>
      </w:r>
      <w:r w:rsidRPr="007C6EA6">
        <w:rPr>
          <w:rFonts w:ascii="Arial" w:hAnsi="Arial" w:cs="Arial"/>
          <w:bCs/>
          <w:color w:val="000000"/>
          <w:lang w:val="es-ES"/>
        </w:rPr>
        <w:t>y suburbanas, levantamiento topográfico o deslinde, debidamente autorizados por el Catastro Municipal competente en la jurisdicción territorial donde se ubique el inmueble.</w:t>
      </w:r>
      <w:r w:rsidRPr="007C6EA6">
        <w:rPr>
          <w:rFonts w:ascii="Arial" w:hAnsi="Arial" w:cs="Arial"/>
          <w:bCs/>
          <w:color w:val="000000"/>
          <w:lang w:val="es-ES"/>
        </w:rPr>
        <w:tab/>
      </w:r>
    </w:p>
    <w:p w:rsidR="0034041D" w:rsidRPr="00667225" w:rsidRDefault="0034041D" w:rsidP="00667225">
      <w:pPr>
        <w:spacing w:after="240"/>
        <w:ind w:firstLine="720"/>
        <w:jc w:val="right"/>
        <w:rPr>
          <w:rFonts w:ascii="Arial" w:hAnsi="Arial" w:cs="Arial"/>
          <w:i/>
          <w:sz w:val="18"/>
          <w:lang w:val="es-ES"/>
        </w:rPr>
      </w:pPr>
      <w:r w:rsidRPr="007C6EA6">
        <w:rPr>
          <w:rFonts w:ascii="Arial" w:hAnsi="Arial" w:cs="Arial"/>
          <w:bCs/>
          <w:color w:val="000000"/>
          <w:lang w:val="es-ES"/>
        </w:rPr>
        <w:tab/>
      </w:r>
      <w:hyperlink w:anchor="Artículo2879" w:history="1">
        <w:r w:rsidR="0006762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2880</w:t>
      </w:r>
      <w:r w:rsidRPr="007C6EA6">
        <w:rPr>
          <w:rFonts w:ascii="Arial" w:hAnsi="Arial" w:cs="Arial"/>
          <w:lang w:val="es-ES"/>
        </w:rPr>
        <w:t>.-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2881</w:t>
      </w:r>
      <w:r w:rsidRPr="007C6EA6">
        <w:rPr>
          <w:rFonts w:ascii="Arial" w:hAnsi="Arial" w:cs="Arial"/>
          <w:lang w:val="es-ES"/>
        </w:rPr>
        <w:t>.-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Transcurrido tres años sin que se comunique al registrador la calificación que del título presentado haya hecho el Juez, a petición de parte interesada se cancelará inscripción preventiva.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2882</w:t>
      </w:r>
      <w:r w:rsidRPr="007C6EA6">
        <w:rPr>
          <w:rFonts w:ascii="Arial" w:hAnsi="Arial" w:cs="Arial"/>
          <w:lang w:val="es-ES"/>
        </w:rPr>
        <w:t>.- Toda inscripción que se haga en el Registro expresará las circunstancias siguientes:</w:t>
      </w:r>
      <w:r w:rsidRPr="007C6EA6">
        <w:rPr>
          <w:rFonts w:ascii="Arial" w:hAnsi="Arial" w:cs="Arial"/>
          <w:lang w:val="es-ES"/>
        </w:rPr>
        <w:tab/>
      </w:r>
      <w:r w:rsidRPr="007C6EA6">
        <w:rPr>
          <w:rFonts w:ascii="Arial" w:hAnsi="Arial" w:cs="Arial"/>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I.- </w:t>
      </w:r>
      <w:r w:rsidRPr="007C6EA6">
        <w:rPr>
          <w:rFonts w:ascii="Arial" w:hAnsi="Arial" w:cs="Arial"/>
          <w:color w:val="000000"/>
          <w:lang w:val="es-ES"/>
        </w:rPr>
        <w:t xml:space="preserve">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w:t>
      </w:r>
      <w:r w:rsidRPr="007C6EA6">
        <w:rPr>
          <w:rFonts w:ascii="Arial" w:hAnsi="Arial" w:cs="Arial"/>
          <w:bCs/>
          <w:color w:val="000000"/>
          <w:lang w:val="es-ES"/>
        </w:rPr>
        <w:t>croquis, levantamiento topográfico o deslinde debidamente autorizados y certificados por el Catastro Municipal competente en la jurisdicción territorial donde se ubique el inmueble</w:t>
      </w:r>
      <w:r w:rsidRPr="007C6EA6">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La naturaleza, extensión, condiciones y cargas del derecho que se constituya, transmita modifique o extinga;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III.- El valor de los bienes o derechos a que se refieren las Fracciones anteriores. Si el derecho no fuere de cantidad determinada, los interesados fijarán en el título la estimación que le den;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Tratándose de hipotecas, la época en que podrá exigirse el pago del capital garantido, y si causare réditos, la tasa o el monto de éstos y la fecha desde que deban correr;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La naturaleza del acto o contrato;</w:t>
      </w:r>
    </w:p>
    <w:p w:rsidR="0034041D" w:rsidRPr="007C6EA6" w:rsidRDefault="0034041D" w:rsidP="0006762A">
      <w:pPr>
        <w:spacing w:after="120"/>
        <w:ind w:firstLine="720"/>
        <w:jc w:val="both"/>
        <w:rPr>
          <w:rFonts w:ascii="Arial" w:hAnsi="Arial" w:cs="Arial"/>
          <w:lang w:val="es-ES"/>
        </w:rPr>
      </w:pPr>
      <w:r w:rsidRPr="007C6EA6">
        <w:rPr>
          <w:rFonts w:ascii="Arial" w:hAnsi="Arial" w:cs="Arial"/>
          <w:lang w:val="es-ES"/>
        </w:rPr>
        <w:t>VII.- La fecha del título y el funcionario que lo haya autorizado;</w:t>
      </w:r>
    </w:p>
    <w:p w:rsidR="0034041D" w:rsidRDefault="0034041D" w:rsidP="0006762A">
      <w:pPr>
        <w:ind w:firstLine="720"/>
        <w:jc w:val="both"/>
        <w:rPr>
          <w:rFonts w:ascii="Arial" w:hAnsi="Arial" w:cs="Arial"/>
          <w:lang w:val="es-ES"/>
        </w:rPr>
      </w:pPr>
      <w:r w:rsidRPr="007C6EA6">
        <w:rPr>
          <w:rFonts w:ascii="Arial" w:hAnsi="Arial" w:cs="Arial"/>
          <w:lang w:val="es-ES"/>
        </w:rPr>
        <w:t>VIII.- El día y la hora de la presentación del título en el Registro.</w:t>
      </w:r>
    </w:p>
    <w:p w:rsidR="0006762A" w:rsidRPr="0006762A" w:rsidRDefault="0006762A" w:rsidP="0006762A">
      <w:pPr>
        <w:spacing w:after="120"/>
        <w:ind w:firstLine="720"/>
        <w:jc w:val="right"/>
        <w:rPr>
          <w:rFonts w:ascii="Arial" w:hAnsi="Arial" w:cs="Arial"/>
          <w:i/>
          <w:sz w:val="18"/>
          <w:lang w:val="es-ES"/>
        </w:rPr>
      </w:pPr>
      <w:hyperlink w:anchor="Artículo2882"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2883</w:t>
      </w:r>
      <w:r w:rsidRPr="007C6EA6">
        <w:rPr>
          <w:rFonts w:ascii="Arial" w:hAnsi="Arial" w:cs="Arial"/>
          <w:lang w:val="es-ES"/>
        </w:rPr>
        <w:t>.- El registrador que haga una inscripción sin cumplir con lo dispuesto en el Artículo anterior, será responsable de los daños y perjuicios que cause a los interesados, y sufrirá una suspensión de empleo por tres meses.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2884</w:t>
      </w:r>
      <w:r w:rsidRPr="007C6EA6">
        <w:rPr>
          <w:rFonts w:ascii="Arial" w:hAnsi="Arial" w:cs="Arial"/>
          <w:lang w:val="es-ES"/>
        </w:rPr>
        <w:t>.- El registro producirá sus efectos desde el día y la hora en que el documento se hubiese presentado en la oficina registradora, salvo lo dispuesto en el artículo siguiente.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2885</w:t>
      </w:r>
      <w:r w:rsidRPr="007C6EA6">
        <w:rPr>
          <w:rFonts w:ascii="Arial" w:hAnsi="Arial" w:cs="Arial"/>
          <w:lang w:val="es-ES"/>
        </w:rPr>
        <w:t>.-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r w:rsidRPr="007C6EA6">
        <w:rPr>
          <w:rFonts w:ascii="Arial" w:hAnsi="Arial" w:cs="Arial"/>
          <w:lang w:val="es-ES"/>
        </w:rPr>
        <w:tab/>
        <w:t xml:space="preserve">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 xml:space="preserve">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w:t>
      </w:r>
      <w:r w:rsidRPr="007C6EA6">
        <w:rPr>
          <w:rFonts w:ascii="Arial" w:hAnsi="Arial" w:cs="Arial"/>
          <w:lang w:val="es-ES"/>
        </w:rPr>
        <w:lastRenderedPageBreak/>
        <w:t>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rsidR="0034041D" w:rsidRDefault="0034041D" w:rsidP="0006762A">
      <w:pPr>
        <w:spacing w:before="240"/>
        <w:ind w:firstLine="720"/>
        <w:jc w:val="both"/>
        <w:rPr>
          <w:rFonts w:ascii="Arial" w:hAnsi="Arial" w:cs="Arial"/>
          <w:lang w:val="es-ES"/>
        </w:rPr>
      </w:pPr>
      <w:r w:rsidRPr="007C6EA6">
        <w:rPr>
          <w:rFonts w:ascii="Arial" w:hAnsi="Arial" w:cs="Arial"/>
          <w:lang w:val="es-ES"/>
        </w:rPr>
        <w:t>Si el documento en que conste alguna de las operaciones que se mencionan en este artículo fuere privado y de esa manera fuere válido, las autoridades señaladas en la fracción III del artículo 2878 solo podrán dar el aviso preventivo de la firma de la escritura, no pudiendo solicitar un certificado de existencia o inexistencia de gravámenes que tenga, contra terceros, los efectos previstos en este artículo.</w:t>
      </w:r>
    </w:p>
    <w:p w:rsidR="0006762A" w:rsidRPr="0006762A" w:rsidRDefault="0006762A" w:rsidP="0006762A">
      <w:pPr>
        <w:spacing w:after="240"/>
        <w:ind w:firstLine="720"/>
        <w:jc w:val="right"/>
        <w:rPr>
          <w:rFonts w:ascii="Arial" w:hAnsi="Arial" w:cs="Arial"/>
          <w:i/>
          <w:sz w:val="18"/>
          <w:lang w:val="es-ES"/>
        </w:rPr>
      </w:pPr>
      <w:hyperlink w:anchor="Artículo2885" w:history="1">
        <w:r>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2886</w:t>
      </w:r>
      <w:r w:rsidRPr="007C6EA6">
        <w:rPr>
          <w:rFonts w:ascii="Arial" w:hAnsi="Arial" w:cs="Arial"/>
          <w:lang w:val="es-ES"/>
        </w:rPr>
        <w:t>.- Los encargados del Registro son responsables, además de las penas en que puedan incurrir, de los daños y perjuicios a que dieren lugar:</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Si rehusan sin motivo legal o retardan sin causa justificada, la inscripción de los documentos que le sean presentados;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Si rehusan expedir con prontitud los certificados que se les piden;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Si cometen omisiones al extender las certificaciones mencionadas, salvo si el error proviene de insuficiencia o inexactitud de las declaraciones, que no les sean imputables.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2887</w:t>
      </w:r>
      <w:r w:rsidRPr="007C6EA6">
        <w:rPr>
          <w:rFonts w:ascii="Arial" w:hAnsi="Arial" w:cs="Arial"/>
          <w:lang w:val="es-ES"/>
        </w:rPr>
        <w:t>.-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2888</w:t>
      </w:r>
      <w:r w:rsidRPr="007C6EA6">
        <w:rPr>
          <w:rFonts w:ascii="Arial" w:hAnsi="Arial" w:cs="Arial"/>
          <w:lang w:val="es-ES"/>
        </w:rPr>
        <w:t>.- Hecho el registro, serán devueltos los documentos al que los presentó, con nota de quedar registrados en tal fecha y bajo tal número.</w:t>
      </w:r>
    </w:p>
    <w:p w:rsidR="0006762A" w:rsidRDefault="0034041D" w:rsidP="0006762A">
      <w:pPr>
        <w:spacing w:before="240"/>
        <w:ind w:firstLine="720"/>
        <w:jc w:val="both"/>
        <w:rPr>
          <w:rFonts w:ascii="Arial" w:hAnsi="Arial" w:cs="Arial"/>
          <w:lang w:val="es-ES"/>
        </w:rPr>
      </w:pPr>
      <w:r w:rsidRPr="007C6EA6">
        <w:rPr>
          <w:rFonts w:ascii="Arial" w:hAnsi="Arial" w:cs="Arial"/>
          <w:b/>
          <w:lang w:val="es-ES"/>
        </w:rPr>
        <w:t>ARTICULO 2889</w:t>
      </w:r>
      <w:r w:rsidRPr="007C6EA6">
        <w:rPr>
          <w:rFonts w:ascii="Arial" w:hAnsi="Arial" w:cs="Arial"/>
          <w:lang w:val="es-ES"/>
        </w:rPr>
        <w:t xml:space="preserve">.- La Ley Reglamentaria establecerá los derechos y obligaciones de los registradores, así como las fórmulas y demás requisitos que deben llenar las inscripciones. </w:t>
      </w:r>
    </w:p>
    <w:p w:rsidR="0034041D" w:rsidRPr="0006762A" w:rsidRDefault="0034041D" w:rsidP="0006762A">
      <w:pPr>
        <w:spacing w:after="240"/>
        <w:ind w:firstLine="720"/>
        <w:jc w:val="right"/>
        <w:rPr>
          <w:rFonts w:ascii="Arial" w:hAnsi="Arial" w:cs="Arial"/>
          <w:i/>
          <w:sz w:val="18"/>
          <w:lang w:val="es-ES"/>
        </w:rPr>
      </w:pPr>
      <w:hyperlink w:anchor="Artículo2889" w:history="1">
        <w:r w:rsidR="0006762A">
          <w:rPr>
            <w:rFonts w:ascii="Arial" w:hAnsi="Arial" w:cs="Arial"/>
            <w:i/>
            <w:color w:val="0000FF"/>
            <w:sz w:val="18"/>
            <w:u w:val="single"/>
            <w:lang w:val="es-ES"/>
          </w:rPr>
          <w:t>Artículo Reformado</w:t>
        </w:r>
      </w:hyperlink>
    </w:p>
    <w:p w:rsidR="0034041D" w:rsidRPr="007C6EA6" w:rsidRDefault="0034041D" w:rsidP="0034041D">
      <w:pPr>
        <w:spacing w:before="240"/>
        <w:jc w:val="center"/>
        <w:rPr>
          <w:rFonts w:ascii="Arial" w:hAnsi="Arial" w:cs="Arial"/>
          <w:b/>
          <w:bCs/>
          <w:lang w:val="es-ES"/>
        </w:rPr>
      </w:pPr>
    </w:p>
    <w:p w:rsidR="0034041D" w:rsidRPr="007C6EA6" w:rsidRDefault="0034041D" w:rsidP="0034041D">
      <w:pPr>
        <w:spacing w:before="240"/>
        <w:jc w:val="center"/>
        <w:rPr>
          <w:rFonts w:ascii="Arial" w:hAnsi="Arial" w:cs="Arial"/>
          <w:b/>
          <w:bCs/>
          <w:lang w:val="es-ES"/>
        </w:rPr>
      </w:pPr>
      <w:r w:rsidRPr="007C6EA6">
        <w:rPr>
          <w:rFonts w:ascii="Arial" w:hAnsi="Arial" w:cs="Arial"/>
          <w:b/>
          <w:bCs/>
          <w:lang w:val="es-ES"/>
        </w:rPr>
        <w:t>CAPITULO IV</w:t>
      </w:r>
    </w:p>
    <w:p w:rsidR="0034041D" w:rsidRPr="007C6EA6" w:rsidRDefault="0034041D" w:rsidP="0034041D">
      <w:pPr>
        <w:jc w:val="center"/>
        <w:rPr>
          <w:rFonts w:ascii="Arial" w:hAnsi="Arial" w:cs="Arial"/>
          <w:b/>
          <w:bCs/>
          <w:lang w:val="es-ES"/>
        </w:rPr>
      </w:pPr>
      <w:r w:rsidRPr="007C6EA6">
        <w:rPr>
          <w:rFonts w:ascii="Arial" w:hAnsi="Arial" w:cs="Arial"/>
          <w:b/>
          <w:bCs/>
          <w:lang w:val="es-ES"/>
        </w:rPr>
        <w:t>DEL REGISTRO DE LAS INFORMACIONES</w:t>
      </w:r>
    </w:p>
    <w:p w:rsidR="0034041D" w:rsidRPr="007C6EA6" w:rsidRDefault="0034041D" w:rsidP="0034041D">
      <w:pPr>
        <w:jc w:val="center"/>
        <w:rPr>
          <w:rFonts w:ascii="Arial" w:hAnsi="Arial" w:cs="Arial"/>
          <w:b/>
          <w:bCs/>
          <w:lang w:val="es-ES"/>
        </w:rPr>
      </w:pPr>
      <w:r w:rsidRPr="007C6EA6">
        <w:rPr>
          <w:rFonts w:ascii="Arial" w:hAnsi="Arial" w:cs="Arial"/>
          <w:b/>
          <w:bCs/>
          <w:lang w:val="es-ES"/>
        </w:rPr>
        <w:t>DE DOMINIO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2890</w:t>
      </w:r>
      <w:r w:rsidRPr="007C6EA6">
        <w:rPr>
          <w:rFonts w:ascii="Arial" w:hAnsi="Arial" w:cs="Arial"/>
          <w:lang w:val="es-ES"/>
        </w:rPr>
        <w:t xml:space="preserve">.- </w:t>
      </w:r>
      <w:r w:rsidRPr="007C6EA6">
        <w:rPr>
          <w:rFonts w:ascii="Arial" w:hAnsi="Arial" w:cs="Arial"/>
          <w:color w:val="000000"/>
          <w:lang w:val="es-ES"/>
        </w:rPr>
        <w:t xml:space="preserve">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w:t>
      </w:r>
      <w:r w:rsidRPr="007C6EA6">
        <w:rPr>
          <w:rFonts w:ascii="Arial" w:hAnsi="Arial" w:cs="Arial"/>
          <w:bCs/>
          <w:color w:val="000000"/>
          <w:lang w:val="es-ES"/>
        </w:rPr>
        <w:t>además levantamiento topográfico o deslinde debidamente autorizado y certificado por el Catastro Municipal de la jurisdicción territorial donde se ubique el inmueble.</w:t>
      </w:r>
      <w:r w:rsidRPr="007C6EA6">
        <w:rPr>
          <w:rFonts w:ascii="Arial" w:hAnsi="Arial" w:cs="Arial"/>
          <w:bCs/>
          <w:color w:val="000000"/>
          <w:lang w:val="es-ES"/>
        </w:rPr>
        <w:tab/>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información se recibirá con citación del Ministerio Público, del respectivo registrador de la propiedad y de los colindantes.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testigos deben ser por los menos tres de notorio arraigo en el lugar de la ubicación de los bienes a que la información se refiere.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No se recibirá la información sin que previamente se haya dado una amplia publicidad por medio de la Prensa, y de avisos fijados en los lugares públicos, a la solicitud del promovente.</w:t>
      </w:r>
    </w:p>
    <w:p w:rsidR="0034041D" w:rsidRDefault="0034041D" w:rsidP="0006762A">
      <w:pPr>
        <w:spacing w:before="120"/>
        <w:ind w:firstLine="720"/>
        <w:jc w:val="both"/>
        <w:rPr>
          <w:rFonts w:ascii="Arial" w:hAnsi="Arial" w:cs="Arial"/>
          <w:lang w:val="es-ES"/>
        </w:rPr>
      </w:pPr>
      <w:r w:rsidRPr="007C6EA6">
        <w:rPr>
          <w:rFonts w:ascii="Arial" w:hAnsi="Arial" w:cs="Arial"/>
          <w:lang w:val="es-ES"/>
        </w:rPr>
        <w:t>Comprobada debidamente la posesión, el Juez declarará que el poseedor se ha convertido en propietario en virtud de la prescripción, y tal declaración se tendrá como título de propiedad y será inscrita en el Registro Público.</w:t>
      </w:r>
    </w:p>
    <w:p w:rsidR="0006762A" w:rsidRPr="0006762A" w:rsidRDefault="0006762A" w:rsidP="0006762A">
      <w:pPr>
        <w:spacing w:after="240"/>
        <w:ind w:firstLine="720"/>
        <w:jc w:val="right"/>
        <w:rPr>
          <w:rFonts w:ascii="Arial" w:hAnsi="Arial" w:cs="Arial"/>
          <w:i/>
          <w:sz w:val="18"/>
          <w:lang w:val="es-ES"/>
        </w:rPr>
      </w:pPr>
      <w:hyperlink w:anchor="Artículo2890" w:history="1">
        <w:r>
          <w:rPr>
            <w:rFonts w:ascii="Arial" w:hAnsi="Arial" w:cs="Arial"/>
            <w:i/>
            <w:color w:val="0000FF"/>
            <w:sz w:val="18"/>
            <w:u w:val="single"/>
            <w:lang w:val="es-ES"/>
          </w:rPr>
          <w:t>Artículo Reformado</w:t>
        </w:r>
      </w:hyperlink>
    </w:p>
    <w:p w:rsidR="0006762A" w:rsidRPr="007C6EA6" w:rsidRDefault="0006762A" w:rsidP="0034041D">
      <w:pPr>
        <w:spacing w:before="120" w:after="120"/>
        <w:ind w:firstLine="720"/>
        <w:jc w:val="both"/>
        <w:rPr>
          <w:rFonts w:ascii="Arial" w:hAnsi="Arial" w:cs="Arial"/>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INSCRIPCIONES DE POSESIÓN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2891</w:t>
      </w:r>
      <w:r w:rsidRPr="007C6EA6">
        <w:rPr>
          <w:rFonts w:ascii="Arial" w:hAnsi="Arial" w:cs="Arial"/>
          <w:lang w:val="es-ES"/>
        </w:rPr>
        <w:t>.- El que tenga una posesión apta para prescribir, de bienes inmuebles no iscritos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información que se rinda para demostrar la posesión se sujetará a lo dispuesto en los párrafos segundo, tercero y cuarto del artículo que precede.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Las declaraciones de los testigos versarán sobre el hecho de la posesión, sobre los requisitos que deben tener para servir de base a la prescripción adquisitiva y sobre el origen de la posesión.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El efecto de la inscripción será tener la posesión inscrita como apta para producir la prescripción al concluir el plazo de cinco años, contados desde la misma inscripción.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2892</w:t>
      </w:r>
      <w:r w:rsidRPr="007C6EA6">
        <w:rPr>
          <w:rFonts w:ascii="Arial" w:hAnsi="Arial" w:cs="Arial"/>
          <w:lang w:val="es-ES"/>
        </w:rPr>
        <w:t>.-Las inscripciones de posesión expresarán las circunstancias exigidas para las inscripciones en general y, además, las siguientes: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Los nombres de los testigos que hayan declarado; el resultado de las declaraciones y la resolución judicial que ordene la inscripción.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2893</w:t>
      </w:r>
      <w:r w:rsidRPr="007C6EA6">
        <w:rPr>
          <w:rFonts w:ascii="Arial" w:hAnsi="Arial" w:cs="Arial"/>
          <w:lang w:val="es-ES"/>
        </w:rPr>
        <w:t>.- Cualquiera que se crea con derecho a los bienes cuya inscripción se solicite mediante información de posesión, podrá alegarlo ante la autoridad judicial competente.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rsidR="0034041D" w:rsidRPr="007C6EA6" w:rsidRDefault="0034041D" w:rsidP="00352235">
      <w:pPr>
        <w:spacing w:before="120" w:after="240"/>
        <w:ind w:firstLine="720"/>
        <w:jc w:val="both"/>
        <w:rPr>
          <w:rFonts w:ascii="Arial" w:hAnsi="Arial" w:cs="Arial"/>
          <w:lang w:val="es-ES"/>
        </w:rPr>
      </w:pPr>
      <w:r w:rsidRPr="007C6EA6">
        <w:rPr>
          <w:rFonts w:ascii="Arial" w:hAnsi="Arial" w:cs="Arial"/>
          <w:lang w:val="es-ES"/>
        </w:rPr>
        <w:t>Si el opositor deja transcurrir seis meses sin promover en el juicio de oposición, quedará este sin efecto, haciéndose en su caso la cancelación que proceda.</w:t>
      </w:r>
    </w:p>
    <w:p w:rsidR="0006762A" w:rsidRDefault="0034041D" w:rsidP="0006762A">
      <w:pPr>
        <w:spacing w:before="120"/>
        <w:ind w:firstLine="720"/>
        <w:jc w:val="both"/>
        <w:rPr>
          <w:rFonts w:ascii="Arial" w:hAnsi="Arial" w:cs="Arial"/>
          <w:color w:val="000000"/>
          <w:lang w:val="es-ES"/>
        </w:rPr>
      </w:pPr>
      <w:r w:rsidRPr="007C6EA6">
        <w:rPr>
          <w:rFonts w:ascii="Arial" w:hAnsi="Arial" w:cs="Arial"/>
          <w:b/>
          <w:lang w:val="es-ES"/>
        </w:rPr>
        <w:t>ARTICULO 2894</w:t>
      </w:r>
      <w:r w:rsidRPr="007C6EA6">
        <w:rPr>
          <w:rFonts w:ascii="Arial" w:hAnsi="Arial" w:cs="Arial"/>
          <w:lang w:val="es-ES"/>
        </w:rPr>
        <w:t xml:space="preserve">.- </w:t>
      </w:r>
      <w:r w:rsidRPr="007C6EA6">
        <w:rPr>
          <w:rFonts w:ascii="Arial" w:hAnsi="Arial" w:cs="Arial"/>
          <w:color w:val="000000"/>
          <w:lang w:val="es-ES"/>
        </w:rPr>
        <w:t xml:space="preserve">Transcurrido el plazo fijado en la parte final del artículo 2891, sin que el Registro </w:t>
      </w:r>
      <w:r w:rsidRPr="007C6EA6">
        <w:rPr>
          <w:rFonts w:ascii="Arial" w:hAnsi="Arial" w:cs="Arial"/>
          <w:bCs/>
          <w:color w:val="000000"/>
          <w:lang w:val="es-ES"/>
        </w:rPr>
        <w:t xml:space="preserve">Público, y en el Catastro Municipal correspondiente, </w:t>
      </w:r>
      <w:r w:rsidRPr="007C6EA6">
        <w:rPr>
          <w:rFonts w:ascii="Arial" w:hAnsi="Arial" w:cs="Arial"/>
          <w:color w:val="000000"/>
          <w:lang w:val="es-ES"/>
        </w:rPr>
        <w:t>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r w:rsidRPr="007C6EA6">
        <w:rPr>
          <w:rFonts w:ascii="Arial" w:hAnsi="Arial" w:cs="Arial"/>
          <w:color w:val="000000"/>
          <w:lang w:val="es-ES"/>
        </w:rPr>
        <w:tab/>
        <w:t xml:space="preserve">  </w:t>
      </w:r>
    </w:p>
    <w:p w:rsidR="0034041D" w:rsidRPr="0006762A" w:rsidRDefault="0034041D" w:rsidP="0006762A">
      <w:pPr>
        <w:spacing w:after="120"/>
        <w:ind w:firstLine="720"/>
        <w:jc w:val="right"/>
        <w:rPr>
          <w:rFonts w:ascii="Arial" w:hAnsi="Arial" w:cs="Arial"/>
          <w:i/>
          <w:sz w:val="18"/>
          <w:lang w:val="es-ES"/>
        </w:rPr>
      </w:pPr>
      <w:hyperlink w:anchor="Artículo2894" w:history="1">
        <w:r w:rsidR="0006762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2895</w:t>
      </w:r>
      <w:r w:rsidRPr="007C6EA6">
        <w:rPr>
          <w:rFonts w:ascii="Arial" w:hAnsi="Arial" w:cs="Arial"/>
          <w:lang w:val="es-ES"/>
        </w:rPr>
        <w:t>.- No podrán inscribirse mediante información posesoria, las servidumbres continuas no aparentes, ni las discontinuas, sean o no aparentes, ni tampoco el derecho hipotecario.</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VI</w:t>
      </w:r>
    </w:p>
    <w:p w:rsidR="0034041D" w:rsidRPr="007C6EA6" w:rsidRDefault="0034041D" w:rsidP="0034041D">
      <w:pPr>
        <w:jc w:val="center"/>
        <w:rPr>
          <w:rFonts w:ascii="Arial" w:hAnsi="Arial" w:cs="Arial"/>
          <w:lang w:val="es-ES"/>
        </w:rPr>
      </w:pPr>
      <w:r w:rsidRPr="007C6EA6">
        <w:rPr>
          <w:rFonts w:ascii="Arial" w:hAnsi="Arial" w:cs="Arial"/>
          <w:b/>
          <w:bCs/>
          <w:lang w:val="es-ES"/>
        </w:rPr>
        <w:t>DE LA EXTINCIÓN DE LAS INSCRIPCIONES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2896</w:t>
      </w:r>
      <w:r w:rsidRPr="007C6EA6">
        <w:rPr>
          <w:rFonts w:ascii="Arial" w:hAnsi="Arial" w:cs="Arial"/>
          <w:lang w:val="es-ES"/>
        </w:rPr>
        <w:t>.- Las inscripciones no se extinguen en cuanto a tercero, si</w:t>
      </w:r>
      <w:r w:rsidR="001D6378">
        <w:rPr>
          <w:rFonts w:ascii="Arial" w:hAnsi="Arial" w:cs="Arial"/>
          <w:lang w:val="es-ES"/>
        </w:rPr>
        <w:t>no por su cancelación, o por el</w:t>
      </w:r>
      <w:r w:rsidRPr="007C6EA6">
        <w:rPr>
          <w:rFonts w:ascii="Arial" w:hAnsi="Arial" w:cs="Arial"/>
          <w:lang w:val="es-ES"/>
        </w:rPr>
        <w:t xml:space="preserve"> registro de la transmisión del dominio, o derecho real inscrito a otra persona.</w:t>
      </w:r>
    </w:p>
    <w:p w:rsidR="0006762A" w:rsidRDefault="0034041D" w:rsidP="0006762A">
      <w:pPr>
        <w:spacing w:before="240"/>
        <w:ind w:firstLine="720"/>
        <w:jc w:val="both"/>
        <w:rPr>
          <w:rFonts w:ascii="Arial" w:hAnsi="Arial" w:cs="Arial"/>
          <w:lang w:val="es-ES"/>
        </w:rPr>
      </w:pPr>
      <w:r w:rsidRPr="007C6EA6">
        <w:rPr>
          <w:rFonts w:ascii="Arial" w:hAnsi="Arial" w:cs="Arial"/>
          <w:b/>
          <w:lang w:val="es-ES"/>
        </w:rPr>
        <w:t>ARTICULO 2897</w:t>
      </w:r>
      <w:r w:rsidRPr="007C6EA6">
        <w:rPr>
          <w:rFonts w:ascii="Arial" w:hAnsi="Arial" w:cs="Arial"/>
          <w:lang w:val="es-ES"/>
        </w:rPr>
        <w:t xml:space="preserve">.- </w:t>
      </w:r>
      <w:r w:rsidRPr="007C6EA6">
        <w:rPr>
          <w:rFonts w:ascii="Arial" w:hAnsi="Arial" w:cs="Arial"/>
          <w:lang w:val="es-ES" w:eastAsia="es-MX"/>
        </w:rPr>
        <w:t xml:space="preserve">Las inscripciones pueden cancelarse por consentimiento de las partes, por decisión judicial o a petición de parte interesada </w:t>
      </w:r>
      <w:r w:rsidRPr="007C6EA6">
        <w:rPr>
          <w:rFonts w:ascii="Arial" w:hAnsi="Arial" w:cs="Arial"/>
          <w:lang w:val="es-ES"/>
        </w:rPr>
        <w:t>en los casos previstos en la fracción VI, del artículo 2899.</w:t>
      </w:r>
      <w:r w:rsidRPr="007C6EA6">
        <w:rPr>
          <w:rFonts w:ascii="Arial" w:hAnsi="Arial" w:cs="Arial"/>
          <w:lang w:val="es-ES"/>
        </w:rPr>
        <w:tab/>
      </w:r>
    </w:p>
    <w:p w:rsidR="0034041D" w:rsidRPr="0006762A" w:rsidRDefault="0034041D" w:rsidP="0006762A">
      <w:pPr>
        <w:spacing w:after="240"/>
        <w:ind w:firstLine="720"/>
        <w:jc w:val="right"/>
        <w:rPr>
          <w:rFonts w:ascii="Arial" w:hAnsi="Arial" w:cs="Arial"/>
          <w:i/>
          <w:sz w:val="18"/>
          <w:lang w:val="es-ES"/>
        </w:rPr>
      </w:pPr>
      <w:hyperlink w:anchor="Artículo2897" w:history="1">
        <w:r w:rsidR="0006762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2898</w:t>
      </w:r>
      <w:r w:rsidRPr="007C6EA6">
        <w:rPr>
          <w:rFonts w:ascii="Arial" w:hAnsi="Arial" w:cs="Arial"/>
          <w:lang w:val="es-ES"/>
        </w:rPr>
        <w:t>.- La cancelación de las inscripciones podrá ser total o parcial.</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2899</w:t>
      </w:r>
      <w:r w:rsidRPr="007C6EA6">
        <w:rPr>
          <w:rFonts w:ascii="Arial" w:hAnsi="Arial" w:cs="Arial"/>
          <w:lang w:val="es-ES"/>
        </w:rPr>
        <w:t>.- Podrá pedirse y deberá ordenarse en su caso, la cancelación total: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extinga por completo el inmueble objeto de la inscripción;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se extinga también por completo el derecho inscrito;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Cuando se declare la nulidad del título en cuya virtud se haya hecho la inscripción;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IV.- Cuando se declare la nulidad de la inscripción;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 Cuando sea vendido judicialmente el inmueble que reporte el gravamen en el caso previsto en el artículo 2199;</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VI.- Cuando tratándose de una cédula hipotecaria o de un embargo, hayan transcurrido tres años desde la fecha de la inscripción.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2900</w:t>
      </w:r>
      <w:r w:rsidRPr="007C6EA6">
        <w:rPr>
          <w:rFonts w:ascii="Arial" w:hAnsi="Arial" w:cs="Arial"/>
          <w:lang w:val="es-ES"/>
        </w:rPr>
        <w:t>.- Podrá pedirse, y deberá decretarse, en su caso, la cancelación parcial: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 Cuando se reduzca el inmueble objeto de la inscripción;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Cuando se reduzca el derecho inscrito a favor del dueño de la finca gravada.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2901</w:t>
      </w:r>
      <w:r w:rsidRPr="007C6EA6">
        <w:rPr>
          <w:rFonts w:ascii="Arial" w:hAnsi="Arial" w:cs="Arial"/>
          <w:lang w:val="es-ES"/>
        </w:rPr>
        <w:t>.- Para que el registro pueda ser cancelado por consentimiento de las partes, se requiere que éstas lo sean legítimas, tengan capacidad de contratar y hagan constar su voluntad de un modo auténtico.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2902</w:t>
      </w:r>
      <w:r w:rsidRPr="007C6EA6">
        <w:rPr>
          <w:rFonts w:ascii="Arial" w:hAnsi="Arial" w:cs="Arial"/>
          <w:lang w:val="es-ES"/>
        </w:rPr>
        <w:t>.- Si para cancelar el registro se pusiese alguna condición, se requiere, además, el cumplimiento de ésta.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2903</w:t>
      </w:r>
      <w:r w:rsidRPr="007C6EA6">
        <w:rPr>
          <w:rFonts w:ascii="Arial" w:hAnsi="Arial" w:cs="Arial"/>
          <w:lang w:val="es-ES"/>
        </w:rPr>
        <w:t>.- Cuando se registre la propiedad o cualquier otro derecho real sobre inmuebles, en favor del que adquiere, se cancelará el registro relativo el que enajene.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2904</w:t>
      </w:r>
      <w:r w:rsidRPr="007C6EA6">
        <w:rPr>
          <w:rFonts w:ascii="Arial" w:hAnsi="Arial" w:cs="Arial"/>
          <w:lang w:val="es-ES"/>
        </w:rPr>
        <w:t>.- Cuando se registre una sentencia que declare haber cesado los efectos de otra que esté registrada, se cancelará ésta.</w:t>
      </w:r>
    </w:p>
    <w:p w:rsidR="0006762A" w:rsidRDefault="0034041D" w:rsidP="0006762A">
      <w:pPr>
        <w:spacing w:before="240"/>
        <w:ind w:firstLine="720"/>
        <w:jc w:val="both"/>
        <w:rPr>
          <w:rFonts w:ascii="Arial" w:hAnsi="Arial" w:cs="Arial"/>
          <w:color w:val="000000"/>
          <w:lang w:val="es-ES"/>
        </w:rPr>
      </w:pPr>
      <w:r w:rsidRPr="007C6EA6">
        <w:rPr>
          <w:rFonts w:ascii="Arial" w:hAnsi="Arial" w:cs="Arial"/>
          <w:b/>
          <w:lang w:val="es-ES"/>
        </w:rPr>
        <w:t>ARTICULO 2905</w:t>
      </w:r>
      <w:r w:rsidRPr="007C6EA6">
        <w:rPr>
          <w:rFonts w:ascii="Arial" w:hAnsi="Arial" w:cs="Arial"/>
          <w:lang w:val="es-ES"/>
        </w:rPr>
        <w:t xml:space="preserve">.- </w:t>
      </w:r>
      <w:r w:rsidRPr="007C6EA6">
        <w:rPr>
          <w:rFonts w:ascii="Arial" w:hAnsi="Arial" w:cs="Arial"/>
          <w:color w:val="000000"/>
          <w:lang w:val="es-ES"/>
        </w:rPr>
        <w:t>Los padres, como administradores de los bien</w:t>
      </w:r>
      <w:r w:rsidR="001D6378">
        <w:rPr>
          <w:rFonts w:ascii="Arial" w:hAnsi="Arial" w:cs="Arial"/>
          <w:color w:val="000000"/>
          <w:lang w:val="es-ES"/>
        </w:rPr>
        <w:t>es de sus hijos; los tutores de</w:t>
      </w:r>
      <w:r w:rsidRPr="007C6EA6">
        <w:rPr>
          <w:rFonts w:ascii="Arial" w:hAnsi="Arial" w:cs="Arial"/>
          <w:color w:val="000000"/>
          <w:lang w:val="es-ES"/>
        </w:rPr>
        <w:t xml:space="preserv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r w:rsidRPr="007C6EA6">
        <w:rPr>
          <w:rFonts w:ascii="Arial" w:hAnsi="Arial" w:cs="Arial"/>
          <w:color w:val="000000"/>
          <w:lang w:val="es-ES"/>
        </w:rPr>
        <w:tab/>
        <w:t xml:space="preserve">       </w:t>
      </w:r>
    </w:p>
    <w:p w:rsidR="0034041D" w:rsidRPr="0006762A" w:rsidRDefault="0034041D" w:rsidP="0006762A">
      <w:pPr>
        <w:spacing w:after="240"/>
        <w:ind w:firstLine="720"/>
        <w:jc w:val="right"/>
        <w:rPr>
          <w:rFonts w:ascii="Arial" w:hAnsi="Arial" w:cs="Arial"/>
          <w:i/>
          <w:lang w:val="es-ES"/>
        </w:rPr>
      </w:pPr>
      <w:r w:rsidRPr="007C6EA6">
        <w:rPr>
          <w:rFonts w:ascii="Arial" w:hAnsi="Arial" w:cs="Arial"/>
          <w:color w:val="000000"/>
          <w:lang w:val="es-ES"/>
        </w:rPr>
        <w:t xml:space="preserve"> </w:t>
      </w:r>
      <w:hyperlink w:anchor="Artículo2905" w:history="1">
        <w:r w:rsidR="0006762A">
          <w:rPr>
            <w:rFonts w:ascii="Arial" w:hAnsi="Arial" w:cs="Arial"/>
            <w:i/>
            <w:color w:val="0000FF"/>
            <w:sz w:val="18"/>
            <w:u w:val="single"/>
            <w:lang w:val="es-ES"/>
          </w:rPr>
          <w:t>Artículo Reformado</w:t>
        </w:r>
      </w:hyperlink>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2906</w:t>
      </w:r>
      <w:r w:rsidRPr="007C6EA6">
        <w:rPr>
          <w:rFonts w:ascii="Arial" w:hAnsi="Arial" w:cs="Arial"/>
          <w:lang w:val="es-ES"/>
        </w:rPr>
        <w:t>.- La cancelación de las inscripciones de hipotecas constituídas en garantía de títulos transmisibles por endoso, pueden hacerse: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I.- Presentándose la escritura otorgada por los que hayan cobrado los créditos, en la cual debe constar haberse inutilizado en el acto de su otorgamiento los títulos endosables;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 Por solicitud firmada por dichos interesados y por el deudor, a la cual se acompañen inutilizados los referidos títulos;</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III.- Por ofrecimiento de pago y consignación del importe de los títulos, hechos de acuerdo con las disposiciones relativas.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2907</w:t>
      </w:r>
      <w:r w:rsidRPr="007C6EA6">
        <w:rPr>
          <w:rFonts w:ascii="Arial" w:hAnsi="Arial" w:cs="Arial"/>
          <w:lang w:val="es-ES"/>
        </w:rPr>
        <w:t>.- Las inscripciones de hipotecas constituídas con el objeto de garantizar títulos al portador, se cancelarán totalmente sí se hiciere constar por acta notarial, estar recogida y en poder del deudor toda la emisión de títulos debidamente inutilizados.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2908</w:t>
      </w:r>
      <w:r w:rsidRPr="007C6EA6">
        <w:rPr>
          <w:rFonts w:ascii="Arial" w:hAnsi="Arial" w:cs="Arial"/>
          <w:lang w:val="es-ES"/>
        </w:rPr>
        <w:t>.- Procederá también la cancelación total, si se presentasen, por lo menos, las tres cuartas partes de los títulos al portador emitidos y se asegurase el pago de los restantes, consignándose su importe y el de los intereses que procedan.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La cancelación, en este caso deberá acordarse por sentencia previos los trámites fijados en el Código de Procedimientos Civiles.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2909</w:t>
      </w:r>
      <w:r w:rsidRPr="007C6EA6">
        <w:rPr>
          <w:rFonts w:ascii="Arial" w:hAnsi="Arial" w:cs="Arial"/>
          <w:lang w:val="es-ES"/>
        </w:rPr>
        <w:t>.-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2910</w:t>
      </w:r>
      <w:r w:rsidRPr="007C6EA6">
        <w:rPr>
          <w:rFonts w:ascii="Arial" w:hAnsi="Arial" w:cs="Arial"/>
          <w:lang w:val="es-ES"/>
        </w:rPr>
        <w:t>.- Las cancelaciones se harán en la forma que fije el Reglamento; ¡</w:t>
      </w:r>
      <w:r w:rsidR="00FB1264">
        <w:rPr>
          <w:rFonts w:ascii="Arial" w:hAnsi="Arial" w:cs="Arial"/>
          <w:lang w:val="es-ES"/>
        </w:rPr>
        <w:t xml:space="preserve"> </w:t>
      </w:r>
      <w:r w:rsidRPr="007C6EA6">
        <w:rPr>
          <w:rFonts w:ascii="Arial" w:hAnsi="Arial" w:cs="Arial"/>
          <w:lang w:val="es-ES"/>
        </w:rPr>
        <w:t>pero deberán contener para su validez, los datos necesarios a fin de que con toda exactitud se conozca cual es la inscripción que se cancela, la causa por qué se hace la cancelación y su fecha.</w:t>
      </w:r>
    </w:p>
    <w:p w:rsidR="0034041D" w:rsidRDefault="0034041D" w:rsidP="0034041D">
      <w:pPr>
        <w:spacing w:before="240" w:after="240"/>
        <w:ind w:firstLine="720"/>
        <w:jc w:val="both"/>
        <w:rPr>
          <w:rFonts w:ascii="Arial" w:hAnsi="Arial" w:cs="Arial"/>
          <w:lang w:val="es-ES"/>
        </w:rPr>
      </w:pPr>
      <w:r w:rsidRPr="007C6EA6">
        <w:rPr>
          <w:rFonts w:ascii="Arial" w:hAnsi="Arial" w:cs="Arial"/>
          <w:b/>
          <w:lang w:val="es-ES"/>
        </w:rPr>
        <w:t>ARTICULO 2911</w:t>
      </w:r>
      <w:r w:rsidRPr="007C6EA6">
        <w:rPr>
          <w:rFonts w:ascii="Arial" w:hAnsi="Arial" w:cs="Arial"/>
          <w:lang w:val="es-ES"/>
        </w:rPr>
        <w:t>.- Las inscripciones preventivas se cancelarán no solamente cuando se extinga el derecho inscrito, sino también cuando esa inscripción se convierta en definitiva.</w:t>
      </w:r>
    </w:p>
    <w:p w:rsidR="00360E5A" w:rsidRPr="007C6EA6" w:rsidRDefault="00360E5A" w:rsidP="0034041D">
      <w:pPr>
        <w:spacing w:before="240" w:after="240"/>
        <w:ind w:firstLine="720"/>
        <w:jc w:val="both"/>
        <w:rPr>
          <w:rFonts w:ascii="Arial" w:hAnsi="Arial" w:cs="Arial"/>
          <w:lang w:val="es-ES"/>
        </w:rPr>
      </w:pPr>
    </w:p>
    <w:p w:rsidR="0034041D" w:rsidRPr="007C6EA6" w:rsidRDefault="0034041D" w:rsidP="0034041D">
      <w:pPr>
        <w:spacing w:before="240" w:after="240"/>
        <w:jc w:val="center"/>
        <w:rPr>
          <w:rFonts w:ascii="Arial" w:hAnsi="Arial" w:cs="Arial"/>
          <w:b/>
          <w:lang w:val="pt-BR"/>
        </w:rPr>
      </w:pPr>
      <w:r w:rsidRPr="007C6EA6">
        <w:rPr>
          <w:rFonts w:ascii="Arial" w:hAnsi="Arial" w:cs="Arial"/>
          <w:b/>
          <w:lang w:val="pt-BR"/>
        </w:rPr>
        <w:t>T R A N S I T O R I O 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it-IT"/>
        </w:rPr>
        <w:t>ARTICULO PRIMERO</w:t>
      </w:r>
      <w:r w:rsidRPr="007C6EA6">
        <w:rPr>
          <w:rFonts w:ascii="Arial" w:hAnsi="Arial" w:cs="Arial"/>
          <w:lang w:val="it-IT"/>
        </w:rPr>
        <w:t xml:space="preserve">.- </w:t>
      </w:r>
      <w:r w:rsidRPr="007C6EA6">
        <w:rPr>
          <w:rFonts w:ascii="Arial" w:hAnsi="Arial" w:cs="Arial"/>
          <w:lang w:val="es-ES"/>
        </w:rPr>
        <w:t>Las disposiciones de éste Código regirán los efectos jurídicos de los actos anteriores a su vigencia, si con su aplicación no se violan derechos adquiridos.</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SEGUNDO</w:t>
      </w:r>
      <w:r w:rsidRPr="007C6EA6">
        <w:rPr>
          <w:rFonts w:ascii="Arial" w:hAnsi="Arial" w:cs="Arial"/>
          <w:lang w:val="es-ES"/>
        </w:rPr>
        <w:t>.- La capacidad jurídica de las personas se rige por lo dispuesto en este Código, aún cuando modifique o quite la que antes gozaba; pero los actos consumados por personas capaces quedan firmes, aún cuando se vuelvan incapaces conforme a la presente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lastRenderedPageBreak/>
        <w:t>ARTICULO TERCERO</w:t>
      </w:r>
      <w:r w:rsidRPr="007C6EA6">
        <w:rPr>
          <w:rFonts w:ascii="Arial" w:hAnsi="Arial" w:cs="Arial"/>
          <w:lang w:val="es-ES"/>
        </w:rPr>
        <w:t>.-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CUARTO</w:t>
      </w:r>
      <w:r w:rsidRPr="007C6EA6">
        <w:rPr>
          <w:rFonts w:ascii="Arial" w:hAnsi="Arial" w:cs="Arial"/>
          <w:lang w:val="es-ES"/>
        </w:rPr>
        <w:t>.-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QUINTO</w:t>
      </w:r>
      <w:r w:rsidRPr="007C6EA6">
        <w:rPr>
          <w:rFonts w:ascii="Arial" w:hAnsi="Arial" w:cs="Arial"/>
          <w:lang w:val="es-ES"/>
        </w:rPr>
        <w:t>.- Las disposiciones del Reglamento del Registro Público, seguirán aplicándose en todo lo que no sean contrarias a las prevenciones del presente Código, mientras no se expida el nuevo Reglamento.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SEXTO</w:t>
      </w:r>
      <w:r w:rsidRPr="007C6EA6">
        <w:rPr>
          <w:rFonts w:ascii="Arial" w:hAnsi="Arial" w:cs="Arial"/>
          <w:lang w:val="es-ES"/>
        </w:rPr>
        <w:t>.- La dote ya constituída será regida por las disposiciones de la Ley bajo la que se constituyó y por las estipulaciones del contrato relativo.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SEPTIMO</w:t>
      </w:r>
      <w:r w:rsidRPr="007C6EA6">
        <w:rPr>
          <w:rFonts w:ascii="Arial" w:hAnsi="Arial" w:cs="Arial"/>
          <w:lang w:val="es-ES"/>
        </w:rPr>
        <w:t>.- Los contratos de censo y de anticresis celebrados bajo el imperio del Código Civil para el Estado de Baja California de 22 de Julio de 1959, continuarán regidos por las disposiciones de esa Legislación.</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OCTAVO</w:t>
      </w:r>
      <w:r w:rsidRPr="007C6EA6">
        <w:rPr>
          <w:rFonts w:ascii="Arial" w:hAnsi="Arial" w:cs="Arial"/>
          <w:lang w:val="es-ES"/>
        </w:rPr>
        <w:t>.- Continuará en vigor, como Ley especial local, el Decreto Sobre Prórroga de Arrendamientos Urbanos y Congelaciones de Rentas, publicado en el Periódico Oficial, Organo del Gobierno del Estado de fecha 31 de mayo de 1954.</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NOVENO</w:t>
      </w:r>
      <w:r w:rsidRPr="007C6EA6">
        <w:rPr>
          <w:rFonts w:ascii="Arial" w:hAnsi="Arial" w:cs="Arial"/>
          <w:lang w:val="es-ES"/>
        </w:rPr>
        <w:t>.- Este Código entrará en vigor a los treinta días siguientes al de su publicación en el Periódico Oficial, Organo del Gobierno del 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D A D O</w:t>
      </w:r>
      <w:r w:rsidRPr="007C6EA6">
        <w:rPr>
          <w:rFonts w:ascii="Arial" w:hAnsi="Arial" w:cs="Arial"/>
          <w:lang w:val="es-ES"/>
        </w:rPr>
        <w:t xml:space="preserve"> en el Salón de Sesiones del H. Poder Legislativo, en la ciudad de Mexicali, Baja California, a los veintiocho días del mes de abril de mil novecientos setenta y dos.</w:t>
      </w:r>
    </w:p>
    <w:p w:rsidR="0034041D" w:rsidRPr="00FB1264" w:rsidRDefault="0034041D" w:rsidP="0034041D">
      <w:pPr>
        <w:jc w:val="both"/>
        <w:rPr>
          <w:rFonts w:ascii="Arial" w:hAnsi="Arial" w:cs="Arial"/>
          <w:lang w:val="pt-BR"/>
        </w:rPr>
      </w:pPr>
      <w:r w:rsidRPr="00FB1264">
        <w:rPr>
          <w:rFonts w:ascii="Arial" w:hAnsi="Arial" w:cs="Arial"/>
          <w:lang w:val="pt-BR"/>
        </w:rPr>
        <w:t>MARTINIANO VALDEZ ESCOBEDO,</w:t>
      </w:r>
    </w:p>
    <w:p w:rsidR="0034041D" w:rsidRPr="00FB1264" w:rsidRDefault="0034041D" w:rsidP="0034041D">
      <w:pPr>
        <w:jc w:val="both"/>
        <w:rPr>
          <w:rFonts w:ascii="Arial" w:hAnsi="Arial" w:cs="Arial"/>
          <w:lang w:val="pt-BR"/>
        </w:rPr>
      </w:pPr>
      <w:r w:rsidRPr="00FB1264">
        <w:rPr>
          <w:rFonts w:ascii="Arial" w:hAnsi="Arial" w:cs="Arial"/>
          <w:lang w:val="pt-BR"/>
        </w:rPr>
        <w:t>DIPUTADO PRESIDENTE.</w:t>
      </w:r>
    </w:p>
    <w:p w:rsidR="0034041D" w:rsidRPr="00FB1264" w:rsidRDefault="0034041D" w:rsidP="0034041D">
      <w:pPr>
        <w:jc w:val="both"/>
        <w:rPr>
          <w:rFonts w:ascii="Arial" w:hAnsi="Arial" w:cs="Arial"/>
          <w:lang w:val="es-ES"/>
        </w:rPr>
      </w:pPr>
      <w:r w:rsidRPr="00FB1264">
        <w:rPr>
          <w:rFonts w:ascii="Arial" w:hAnsi="Arial" w:cs="Arial"/>
          <w:lang w:val="es-ES"/>
        </w:rPr>
        <w:t>(RÚBRICA)</w:t>
      </w:r>
    </w:p>
    <w:p w:rsidR="0034041D" w:rsidRPr="00FB1264" w:rsidRDefault="0034041D" w:rsidP="0034041D">
      <w:pPr>
        <w:jc w:val="both"/>
        <w:rPr>
          <w:rFonts w:ascii="Arial" w:hAnsi="Arial" w:cs="Arial"/>
          <w:lang w:val="es-ES"/>
        </w:rPr>
      </w:pPr>
    </w:p>
    <w:p w:rsidR="0034041D" w:rsidRPr="00FB1264" w:rsidRDefault="0034041D" w:rsidP="0034041D">
      <w:pPr>
        <w:jc w:val="both"/>
        <w:rPr>
          <w:rFonts w:ascii="Arial" w:hAnsi="Arial" w:cs="Arial"/>
          <w:lang w:val="es-ES"/>
        </w:rPr>
      </w:pPr>
      <w:r w:rsidRPr="00FB1264">
        <w:rPr>
          <w:rFonts w:ascii="Arial" w:hAnsi="Arial" w:cs="Arial"/>
          <w:lang w:val="es-ES"/>
        </w:rPr>
        <w:t>PABLO LEON QUINTERO,</w:t>
      </w:r>
    </w:p>
    <w:p w:rsidR="0034041D" w:rsidRPr="00FB1264" w:rsidRDefault="0034041D" w:rsidP="0034041D">
      <w:pPr>
        <w:jc w:val="both"/>
        <w:rPr>
          <w:rFonts w:ascii="Arial" w:hAnsi="Arial" w:cs="Arial"/>
          <w:lang w:val="es-ES"/>
        </w:rPr>
      </w:pPr>
      <w:r w:rsidRPr="00FB1264">
        <w:rPr>
          <w:rFonts w:ascii="Arial" w:hAnsi="Arial" w:cs="Arial"/>
          <w:lang w:val="es-ES"/>
        </w:rPr>
        <w:t>DIPUTADO SECRETARIO.</w:t>
      </w:r>
    </w:p>
    <w:p w:rsidR="0034041D" w:rsidRPr="00FB1264" w:rsidRDefault="0034041D" w:rsidP="0034041D">
      <w:pPr>
        <w:jc w:val="both"/>
        <w:rPr>
          <w:rFonts w:ascii="Arial" w:hAnsi="Arial" w:cs="Arial"/>
          <w:lang w:val="es-ES"/>
        </w:rPr>
      </w:pPr>
      <w:r w:rsidRPr="00FB1264">
        <w:rPr>
          <w:rFonts w:ascii="Arial" w:hAnsi="Arial" w:cs="Arial"/>
          <w:lang w:val="es-ES"/>
        </w:rPr>
        <w:t>(RÚBRICA)</w:t>
      </w:r>
    </w:p>
    <w:p w:rsidR="0034041D" w:rsidRPr="00FB1264" w:rsidRDefault="0034041D" w:rsidP="0034041D">
      <w:pPr>
        <w:spacing w:before="120" w:after="120"/>
        <w:ind w:firstLine="720"/>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Fracción I del Artículo 49 de la Constitución Política del Estado, mando se imprima, publique, observe y se le dé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Mexicali, Capital del Estado de Baja California, a los veinte días del mes de Junio de mil novecientos setenta y tres.</w:t>
      </w:r>
    </w:p>
    <w:p w:rsidR="0034041D" w:rsidRPr="007C6EA6" w:rsidRDefault="0034041D" w:rsidP="0034041D">
      <w:pPr>
        <w:jc w:val="both"/>
        <w:rPr>
          <w:rFonts w:ascii="Arial" w:hAnsi="Arial" w:cs="Arial"/>
          <w:lang w:val="es-ES"/>
        </w:rPr>
      </w:pPr>
    </w:p>
    <w:p w:rsidR="0034041D" w:rsidRPr="00FB1264" w:rsidRDefault="0034041D" w:rsidP="0034041D">
      <w:pPr>
        <w:jc w:val="both"/>
        <w:rPr>
          <w:rFonts w:ascii="Arial" w:hAnsi="Arial" w:cs="Arial"/>
          <w:lang w:val="es-ES"/>
        </w:rPr>
      </w:pPr>
      <w:r w:rsidRPr="00FB1264">
        <w:rPr>
          <w:rFonts w:ascii="Arial" w:hAnsi="Arial" w:cs="Arial"/>
          <w:lang w:val="es-ES"/>
        </w:rPr>
        <w:t xml:space="preserve">EL GOBERNADOR CONSTITUCIONAL DEL ESTADO, </w:t>
      </w:r>
    </w:p>
    <w:p w:rsidR="0034041D" w:rsidRPr="00FB1264" w:rsidRDefault="0034041D" w:rsidP="0034041D">
      <w:pPr>
        <w:jc w:val="both"/>
        <w:rPr>
          <w:rFonts w:ascii="Arial" w:hAnsi="Arial" w:cs="Arial"/>
          <w:lang w:val="es-ES"/>
        </w:rPr>
      </w:pPr>
      <w:r w:rsidRPr="00FB1264">
        <w:rPr>
          <w:rFonts w:ascii="Arial" w:hAnsi="Arial" w:cs="Arial"/>
          <w:lang w:val="es-ES"/>
        </w:rPr>
        <w:t>LIC. MILTON CASTELLANOS EVERARDO.</w:t>
      </w:r>
    </w:p>
    <w:p w:rsidR="0034041D" w:rsidRPr="00FB1264" w:rsidRDefault="0034041D" w:rsidP="0034041D">
      <w:pPr>
        <w:jc w:val="both"/>
        <w:rPr>
          <w:rFonts w:ascii="Arial" w:hAnsi="Arial" w:cs="Arial"/>
          <w:lang w:val="es-ES"/>
        </w:rPr>
      </w:pPr>
      <w:r w:rsidRPr="00FB1264">
        <w:rPr>
          <w:rFonts w:ascii="Arial" w:hAnsi="Arial" w:cs="Arial"/>
          <w:lang w:val="es-ES"/>
        </w:rPr>
        <w:t>(RÚBRICA)</w:t>
      </w:r>
    </w:p>
    <w:p w:rsidR="0034041D" w:rsidRPr="00FB1264" w:rsidRDefault="0034041D" w:rsidP="0034041D">
      <w:pPr>
        <w:jc w:val="both"/>
        <w:rPr>
          <w:rFonts w:ascii="Arial" w:hAnsi="Arial" w:cs="Arial"/>
          <w:lang w:val="es-ES"/>
        </w:rPr>
      </w:pPr>
    </w:p>
    <w:p w:rsidR="0034041D" w:rsidRPr="00FB1264" w:rsidRDefault="0034041D" w:rsidP="0034041D">
      <w:pPr>
        <w:jc w:val="both"/>
        <w:rPr>
          <w:rFonts w:ascii="Arial" w:hAnsi="Arial" w:cs="Arial"/>
          <w:lang w:val="es-ES"/>
        </w:rPr>
      </w:pPr>
      <w:r w:rsidRPr="00FB1264">
        <w:rPr>
          <w:rFonts w:ascii="Arial" w:hAnsi="Arial" w:cs="Arial"/>
          <w:lang w:val="es-ES"/>
        </w:rPr>
        <w:t>EL SECRETARIO GENERAL DE GOBIERNO,</w:t>
      </w:r>
    </w:p>
    <w:p w:rsidR="0034041D" w:rsidRPr="00FB1264" w:rsidRDefault="0034041D" w:rsidP="0034041D">
      <w:pPr>
        <w:jc w:val="both"/>
        <w:rPr>
          <w:rFonts w:ascii="Arial" w:hAnsi="Arial" w:cs="Arial"/>
          <w:lang w:val="es-ES"/>
        </w:rPr>
      </w:pPr>
      <w:r w:rsidRPr="00FB1264">
        <w:rPr>
          <w:rFonts w:ascii="Arial" w:hAnsi="Arial" w:cs="Arial"/>
          <w:lang w:val="es-ES"/>
        </w:rPr>
        <w:t>FRANCISCO SANTA PERALTA.</w:t>
      </w:r>
    </w:p>
    <w:p w:rsidR="00E173A4" w:rsidRDefault="0034041D" w:rsidP="00E173A4">
      <w:pPr>
        <w:spacing w:after="240"/>
        <w:jc w:val="both"/>
        <w:rPr>
          <w:rFonts w:ascii="Arial" w:hAnsi="Arial" w:cs="Arial"/>
          <w:lang w:val="es-ES"/>
        </w:rPr>
      </w:pPr>
      <w:r w:rsidRPr="00FB1264">
        <w:rPr>
          <w:rFonts w:ascii="Arial" w:hAnsi="Arial" w:cs="Arial"/>
          <w:lang w:val="es-ES"/>
        </w:rPr>
        <w:t>(RÚBRICA)</w:t>
      </w:r>
      <w:bookmarkStart w:id="2" w:name="Artículo3"/>
    </w:p>
    <w:p w:rsidR="00360E5A" w:rsidRPr="00FB1264" w:rsidRDefault="00352235" w:rsidP="00E173A4">
      <w:pPr>
        <w:spacing w:after="240"/>
        <w:jc w:val="both"/>
        <w:rPr>
          <w:rFonts w:ascii="Arial" w:hAnsi="Arial" w:cs="Arial"/>
          <w:lang w:val="es-ES"/>
        </w:rPr>
      </w:pPr>
      <w:r>
        <w:rPr>
          <w:rFonts w:ascii="Arial" w:hAnsi="Arial" w:cs="Arial"/>
          <w:lang w:val="es-ES"/>
        </w:rPr>
        <w:br w:type="page"/>
      </w:r>
    </w:p>
    <w:p w:rsidR="0034041D" w:rsidRPr="007C6EA6" w:rsidRDefault="0034041D" w:rsidP="00E173A4">
      <w:pPr>
        <w:spacing w:after="240"/>
        <w:ind w:firstLine="709"/>
        <w:jc w:val="both"/>
        <w:rPr>
          <w:rFonts w:ascii="Arial" w:hAnsi="Arial" w:cs="Arial"/>
          <w:lang w:val="es-ES"/>
        </w:rPr>
      </w:pPr>
      <w:r w:rsidRPr="007C6EA6">
        <w:rPr>
          <w:rFonts w:ascii="Arial" w:hAnsi="Arial" w:cs="Arial"/>
          <w:b/>
          <w:bCs/>
          <w:lang w:val="es-ES"/>
        </w:rPr>
        <w:t>ARTÍCULO 3</w:t>
      </w:r>
      <w:bookmarkEnd w:id="2"/>
      <w:r w:rsidRPr="007C6EA6">
        <w:rPr>
          <w:rFonts w:ascii="Arial" w:hAnsi="Arial" w:cs="Arial"/>
          <w:b/>
          <w:bCs/>
          <w:lang w:val="es-ES"/>
        </w:rPr>
        <w:t>.-</w:t>
      </w:r>
      <w:r w:rsidRPr="007C6EA6">
        <w:rPr>
          <w:rFonts w:ascii="Arial" w:hAnsi="Arial" w:cs="Arial"/>
          <w:lang w:val="es-ES"/>
        </w:rPr>
        <w:t xml:space="preserve"> Fue derogado por Decreto No. 91, publicado en el Periódico Oficial No. 47, de fecha 1º. de noviembre de 2002, Sección I, Tomo CIX, expedido por la H. XVII Legislatura, siendo Gobernador Constitucional el C. Eugenio Elorduy Walther 2001-2007; </w:t>
      </w:r>
    </w:p>
    <w:p w:rsidR="0034041D" w:rsidRPr="007C6EA6" w:rsidRDefault="0034041D" w:rsidP="0034041D">
      <w:pPr>
        <w:spacing w:before="120" w:after="120"/>
        <w:ind w:firstLine="720"/>
        <w:jc w:val="both"/>
        <w:rPr>
          <w:rFonts w:ascii="Arial" w:hAnsi="Arial" w:cs="Arial"/>
          <w:lang w:val="es-ES"/>
        </w:rPr>
      </w:pPr>
      <w:bookmarkStart w:id="3" w:name="Artículo4"/>
      <w:r w:rsidRPr="007C6EA6">
        <w:rPr>
          <w:rFonts w:ascii="Arial" w:hAnsi="Arial" w:cs="Arial"/>
          <w:b/>
          <w:lang w:val="es-ES"/>
        </w:rPr>
        <w:t>ARTÍCULO 4</w:t>
      </w:r>
      <w:bookmarkEnd w:id="3"/>
      <w:r w:rsidRPr="007C6EA6">
        <w:rPr>
          <w:rFonts w:ascii="Arial" w:hAnsi="Arial" w:cs="Arial"/>
          <w:lang w:val="es-ES"/>
        </w:rPr>
        <w:t xml:space="preserve">.- Fue derogado por Decreto No. 91, publicado en el Periódico Oficial No. 47, de fecha 1º. de noviembre de 2002, Sección I, Tomo CIX, expedido por la H. XVII Legislatura, siendo Gobernador Constitucional el C. Eugenio Elorduy Walther 2001-2007; </w:t>
      </w:r>
    </w:p>
    <w:p w:rsidR="0034041D" w:rsidRPr="007C6EA6" w:rsidRDefault="0034041D" w:rsidP="0034041D">
      <w:pPr>
        <w:spacing w:before="240" w:after="240"/>
        <w:ind w:firstLine="720"/>
        <w:jc w:val="both"/>
        <w:rPr>
          <w:rFonts w:ascii="Arial" w:hAnsi="Arial" w:cs="Arial"/>
          <w:lang w:val="es-ES"/>
        </w:rPr>
      </w:pPr>
      <w:bookmarkStart w:id="4" w:name="Artículo17"/>
      <w:r w:rsidRPr="007C6EA6">
        <w:rPr>
          <w:rFonts w:ascii="Arial" w:hAnsi="Arial" w:cs="Arial"/>
          <w:b/>
          <w:bCs/>
          <w:lang w:val="es-ES"/>
        </w:rPr>
        <w:t>ARTÍCULO 17</w:t>
      </w:r>
      <w:bookmarkEnd w:id="4"/>
      <w:r w:rsidRPr="007C6EA6">
        <w:rPr>
          <w:rFonts w:ascii="Arial" w:hAnsi="Arial" w:cs="Arial"/>
          <w:b/>
          <w:bCs/>
          <w:lang w:val="es-ES"/>
        </w:rPr>
        <w:t>.-</w:t>
      </w:r>
      <w:r w:rsidRPr="007C6EA6">
        <w:rPr>
          <w:rFonts w:ascii="Arial" w:hAnsi="Arial" w:cs="Arial"/>
          <w:lang w:val="es-ES"/>
        </w:rPr>
        <w:t xml:space="preserve"> Fue derogado por Decreto No. 51, publicado en el Periódico Oficial No. 38, de fecha 17 de septiembre de 1993, expedido por la H. XIV Legislatura, siendo Gobernador Constitucional el C. L.A.E. Ernesto Ruffo Appel, 1989-1995; </w:t>
      </w:r>
    </w:p>
    <w:p w:rsidR="0034041D" w:rsidRPr="007C6EA6" w:rsidRDefault="0034041D" w:rsidP="0034041D">
      <w:pPr>
        <w:spacing w:before="240" w:after="240"/>
        <w:ind w:firstLine="720"/>
        <w:jc w:val="both"/>
        <w:rPr>
          <w:rFonts w:ascii="Arial" w:hAnsi="Arial" w:cs="Arial"/>
        </w:rPr>
      </w:pPr>
      <w:bookmarkStart w:id="5" w:name="ARTICULO19"/>
      <w:r w:rsidRPr="007C6EA6">
        <w:rPr>
          <w:rFonts w:ascii="Arial" w:hAnsi="Arial" w:cs="Arial"/>
          <w:b/>
          <w:lang w:val="es-ES"/>
        </w:rPr>
        <w:t>ARTÍCULO 19</w:t>
      </w:r>
      <w:bookmarkEnd w:id="5"/>
      <w:r w:rsidRPr="007C6EA6">
        <w:rPr>
          <w:rFonts w:ascii="Arial" w:hAnsi="Arial" w:cs="Arial"/>
          <w:lang w:val="es-ES"/>
        </w:rPr>
        <w:t xml:space="preserve">.- </w:t>
      </w:r>
      <w:r w:rsidR="00E63F65">
        <w:rPr>
          <w:rFonts w:ascii="Arial" w:hAnsi="Arial" w:cs="Arial"/>
          <w:lang w:val="es-ES"/>
        </w:rPr>
        <w:t>Fue</w:t>
      </w:r>
      <w:r w:rsidRPr="007C6EA6">
        <w:rPr>
          <w:rFonts w:ascii="Arial" w:hAnsi="Arial" w:cs="Arial"/>
        </w:rPr>
        <w:t xml:space="preserve"> reformado por Decreto No. 554, publicado en el Periódico Oficial No. 41, Sección IV, Tomo CXXIII, </w:t>
      </w:r>
      <w:r w:rsidRPr="007C6EA6">
        <w:rPr>
          <w:rFonts w:ascii="Arial" w:hAnsi="Arial" w:cs="Arial"/>
          <w:color w:val="000000"/>
        </w:rPr>
        <w:t xml:space="preserve">de fecha 09 de septiembre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p>
    <w:p w:rsidR="00CA2C8A" w:rsidRPr="007C6EA6" w:rsidRDefault="00CA2C8A" w:rsidP="0034041D">
      <w:pPr>
        <w:spacing w:before="240" w:after="240"/>
        <w:ind w:firstLine="720"/>
        <w:jc w:val="both"/>
        <w:rPr>
          <w:rFonts w:ascii="Arial" w:hAnsi="Arial" w:cs="Arial"/>
          <w:lang w:val="es-ES"/>
        </w:rPr>
      </w:pPr>
      <w:bookmarkStart w:id="6" w:name="ARTICULO21"/>
      <w:r w:rsidRPr="007C6EA6">
        <w:rPr>
          <w:rFonts w:ascii="Arial" w:hAnsi="Arial" w:cs="Arial"/>
          <w:b/>
          <w:lang w:val="es-ES"/>
        </w:rPr>
        <w:t>ARTÍCULO 21</w:t>
      </w:r>
      <w:r w:rsidRPr="007C6EA6">
        <w:rPr>
          <w:rFonts w:ascii="Arial" w:hAnsi="Arial" w:cs="Arial"/>
          <w:lang w:val="es-ES"/>
        </w:rPr>
        <w:t xml:space="preserve">.- </w:t>
      </w:r>
      <w:bookmarkEnd w:id="6"/>
      <w:r w:rsidR="00E63F65">
        <w:rPr>
          <w:rFonts w:ascii="Arial" w:hAnsi="Arial" w:cs="Arial"/>
          <w:lang w:val="es-ES"/>
        </w:rPr>
        <w:t>Fue</w:t>
      </w:r>
      <w:r w:rsidRPr="007C6EA6">
        <w:rPr>
          <w:rFonts w:ascii="Arial" w:hAnsi="Arial" w:cs="Arial"/>
        </w:rPr>
        <w:t xml:space="preserve"> reformado por Decreto No. 116, publicado en el Periódico Oficial No. 44, Sección I</w:t>
      </w:r>
      <w:r w:rsidR="00E916AB" w:rsidRPr="007C6EA6">
        <w:rPr>
          <w:rFonts w:ascii="Arial" w:hAnsi="Arial" w:cs="Arial"/>
        </w:rPr>
        <w:t>I</w:t>
      </w:r>
      <w:r w:rsidRPr="007C6EA6">
        <w:rPr>
          <w:rFonts w:ascii="Arial" w:hAnsi="Arial" w:cs="Arial"/>
        </w:rPr>
        <w:t xml:space="preserve">, Tomo CXXIV, </w:t>
      </w:r>
      <w:r w:rsidRPr="007C6EA6">
        <w:rPr>
          <w:rFonts w:ascii="Arial" w:hAnsi="Arial" w:cs="Arial"/>
          <w:color w:val="000000"/>
        </w:rPr>
        <w:t xml:space="preserve">de fecha 29 de septiembre de 2017, </w:t>
      </w:r>
      <w:r w:rsidRPr="007C6EA6">
        <w:rPr>
          <w:rFonts w:ascii="Arial" w:hAnsi="Arial" w:cs="Arial"/>
        </w:rPr>
        <w:t>expedido por la H. XXII Legislatura, siendo Gobernador Constitucional el C. Francisco Arturo Vega de Lamadrid 2013-201</w:t>
      </w:r>
      <w:r w:rsidR="00790CA4">
        <w:rPr>
          <w:rFonts w:ascii="Arial" w:hAnsi="Arial" w:cs="Arial"/>
        </w:rPr>
        <w:t>9</w:t>
      </w:r>
      <w:r w:rsidRPr="007C6EA6">
        <w:rPr>
          <w:rFonts w:ascii="Arial" w:hAnsi="Arial" w:cs="Arial"/>
        </w:rPr>
        <w:t>;</w:t>
      </w:r>
    </w:p>
    <w:p w:rsidR="0034041D" w:rsidRPr="007C6EA6" w:rsidRDefault="0034041D" w:rsidP="0034041D">
      <w:pPr>
        <w:ind w:firstLine="720"/>
        <w:jc w:val="both"/>
        <w:rPr>
          <w:rFonts w:ascii="Arial" w:hAnsi="Arial" w:cs="Arial"/>
        </w:rPr>
      </w:pPr>
      <w:bookmarkStart w:id="7" w:name="Artículo32"/>
      <w:r w:rsidRPr="007C6EA6">
        <w:rPr>
          <w:rFonts w:ascii="Arial" w:hAnsi="Arial" w:cs="Arial"/>
          <w:b/>
          <w:bCs/>
          <w:lang w:val="es-ES"/>
        </w:rPr>
        <w:t>ARTÍCULO 32</w:t>
      </w:r>
      <w:bookmarkEnd w:id="7"/>
      <w:r w:rsidRPr="007C6EA6">
        <w:rPr>
          <w:rFonts w:ascii="Arial" w:hAnsi="Arial" w:cs="Arial"/>
          <w:b/>
          <w:bCs/>
          <w:lang w:val="es-ES"/>
        </w:rPr>
        <w:t xml:space="preserve">.- </w:t>
      </w:r>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CB6137">
      <w:pPr>
        <w:spacing w:before="240" w:after="240"/>
        <w:ind w:firstLine="720"/>
        <w:jc w:val="both"/>
        <w:rPr>
          <w:rFonts w:ascii="Arial" w:hAnsi="Arial" w:cs="Arial"/>
          <w:lang w:val="es-ES"/>
        </w:rPr>
      </w:pPr>
      <w:bookmarkStart w:id="8" w:name="Artículo35"/>
      <w:r w:rsidRPr="007C6EA6">
        <w:rPr>
          <w:rFonts w:ascii="Arial" w:hAnsi="Arial" w:cs="Arial"/>
          <w:b/>
          <w:bCs/>
          <w:lang w:val="es-ES"/>
        </w:rPr>
        <w:t>ARTÍCULO 35</w:t>
      </w:r>
      <w:bookmarkEnd w:id="8"/>
      <w:r w:rsidRPr="007C6EA6">
        <w:rPr>
          <w:rFonts w:ascii="Arial" w:hAnsi="Arial" w:cs="Arial"/>
          <w:b/>
          <w:bCs/>
          <w:lang w:val="es-ES"/>
        </w:rPr>
        <w:t>.-</w:t>
      </w:r>
      <w:r w:rsidRPr="007C6EA6">
        <w:rPr>
          <w:rFonts w:ascii="Arial" w:hAnsi="Arial" w:cs="Arial"/>
          <w:lang w:val="es-ES"/>
        </w:rPr>
        <w:t xml:space="preserve"> Fue reformado por Decreto No. 170, publicado en el Periódico Oficial Se</w:t>
      </w:r>
      <w:r w:rsidR="00105918">
        <w:rPr>
          <w:rFonts w:ascii="Arial" w:hAnsi="Arial" w:cs="Arial"/>
          <w:lang w:val="es-ES"/>
        </w:rPr>
        <w:t>cción II No. 13 de fecha 10 de m</w:t>
      </w:r>
      <w:r w:rsidRPr="007C6EA6">
        <w:rPr>
          <w:rFonts w:ascii="Arial" w:hAnsi="Arial" w:cs="Arial"/>
          <w:lang w:val="es-ES"/>
        </w:rPr>
        <w:t xml:space="preserve">ayo de 1983, expedido por la Honorable 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 </w:t>
      </w:r>
      <w:r w:rsidRPr="007C6EA6">
        <w:rPr>
          <w:rFonts w:ascii="Arial" w:hAnsi="Arial" w:cs="Arial"/>
        </w:rPr>
        <w:t>fue reformado por Decreto No. 16, publicado en el Periódico Oficial No. 1, de fecha 03 enero de 2011, Tomo CXVIII, expedido por la H. XX Legislatura, siendo Gobernador Constitucional el C.  José Guadalupe Osuna Millán 2007-2013; fue reformado por Decreto No. 326, publicado en el Periódico Oficial No. 50, de fecha 09 noviembre de 2012, Tomo CXIX, expedido por la H. XX Legislatura, siendo Gobernador Constitucional el C.  José Guadalupe Osuna Millán 2007-2013;</w:t>
      </w:r>
      <w:r w:rsidR="00CB6137">
        <w:rPr>
          <w:rFonts w:ascii="Arial" w:hAnsi="Arial" w:cs="Arial"/>
        </w:rPr>
        <w:t xml:space="preserve"> </w:t>
      </w:r>
      <w:r w:rsidR="00CB6137" w:rsidRPr="007C6EA6">
        <w:rPr>
          <w:rFonts w:ascii="Arial" w:hAnsi="Arial" w:cs="Arial"/>
          <w:lang w:val="es-ES"/>
        </w:rPr>
        <w:t>f</w:t>
      </w:r>
      <w:r w:rsidR="00CB6137" w:rsidRPr="007C6EA6">
        <w:rPr>
          <w:rFonts w:ascii="Arial" w:eastAsia="SimSun" w:hAnsi="Arial" w:cs="Arial"/>
          <w:lang w:val="es-ES"/>
        </w:rPr>
        <w:t>ue reformado</w:t>
      </w:r>
      <w:r w:rsidR="00CB6137" w:rsidRPr="007C6EA6">
        <w:rPr>
          <w:rFonts w:ascii="Arial" w:hAnsi="Arial" w:cs="Arial"/>
        </w:rPr>
        <w:t xml:space="preserve"> por Decreto No. </w:t>
      </w:r>
      <w:r w:rsidR="00CB6137">
        <w:rPr>
          <w:rFonts w:ascii="Arial" w:hAnsi="Arial" w:cs="Arial"/>
        </w:rPr>
        <w:t>75</w:t>
      </w:r>
      <w:r w:rsidR="00CB6137" w:rsidRPr="007C6EA6">
        <w:rPr>
          <w:rFonts w:ascii="Arial" w:hAnsi="Arial" w:cs="Arial"/>
        </w:rPr>
        <w:t xml:space="preserve">, publicado en el Periódico Oficial No. </w:t>
      </w:r>
      <w:r w:rsidR="00CB6137">
        <w:rPr>
          <w:rFonts w:ascii="Arial" w:hAnsi="Arial" w:cs="Arial"/>
        </w:rPr>
        <w:t>11</w:t>
      </w:r>
      <w:r w:rsidR="00CB6137" w:rsidRPr="007C6EA6">
        <w:rPr>
          <w:rFonts w:ascii="Arial" w:hAnsi="Arial" w:cs="Arial"/>
        </w:rPr>
        <w:t xml:space="preserve">, de fecha </w:t>
      </w:r>
      <w:r w:rsidR="00CB6137">
        <w:rPr>
          <w:rFonts w:ascii="Arial" w:hAnsi="Arial" w:cs="Arial"/>
        </w:rPr>
        <w:t>11</w:t>
      </w:r>
      <w:r w:rsidR="00CB6137" w:rsidRPr="007C6EA6">
        <w:rPr>
          <w:rFonts w:ascii="Arial" w:hAnsi="Arial" w:cs="Arial"/>
        </w:rPr>
        <w:t xml:space="preserve"> de </w:t>
      </w:r>
      <w:r w:rsidR="00CB6137">
        <w:rPr>
          <w:rFonts w:ascii="Arial" w:hAnsi="Arial" w:cs="Arial"/>
        </w:rPr>
        <w:t>febrero</w:t>
      </w:r>
      <w:r w:rsidR="00CB6137" w:rsidRPr="007C6EA6">
        <w:rPr>
          <w:rFonts w:ascii="Arial" w:hAnsi="Arial" w:cs="Arial"/>
        </w:rPr>
        <w:t xml:space="preserve"> </w:t>
      </w:r>
      <w:r w:rsidR="00CB6137">
        <w:rPr>
          <w:rFonts w:ascii="Arial" w:hAnsi="Arial" w:cs="Arial"/>
        </w:rPr>
        <w:t>de</w:t>
      </w:r>
      <w:r w:rsidR="00CB6137" w:rsidRPr="007C6EA6">
        <w:rPr>
          <w:rFonts w:ascii="Arial" w:hAnsi="Arial" w:cs="Arial"/>
        </w:rPr>
        <w:t xml:space="preserve"> 20</w:t>
      </w:r>
      <w:r w:rsidR="00CB6137">
        <w:rPr>
          <w:rFonts w:ascii="Arial" w:hAnsi="Arial" w:cs="Arial"/>
        </w:rPr>
        <w:t>22</w:t>
      </w:r>
      <w:r w:rsidR="00CB6137" w:rsidRPr="007C6EA6">
        <w:rPr>
          <w:rFonts w:ascii="Arial" w:hAnsi="Arial" w:cs="Arial"/>
        </w:rPr>
        <w:t>, Sección I</w:t>
      </w:r>
      <w:r w:rsidR="00CB6137">
        <w:rPr>
          <w:rFonts w:ascii="Arial" w:hAnsi="Arial" w:cs="Arial"/>
        </w:rPr>
        <w:t>V</w:t>
      </w:r>
      <w:r w:rsidR="00CB6137" w:rsidRPr="007C6EA6">
        <w:rPr>
          <w:rFonts w:ascii="Arial" w:hAnsi="Arial" w:cs="Arial"/>
        </w:rPr>
        <w:t>, Tomo CXXI</w:t>
      </w:r>
      <w:r w:rsidR="00CB6137">
        <w:rPr>
          <w:rFonts w:ascii="Arial" w:hAnsi="Arial" w:cs="Arial"/>
        </w:rPr>
        <w:t>X</w:t>
      </w:r>
      <w:r w:rsidR="00CB6137" w:rsidRPr="007C6EA6">
        <w:rPr>
          <w:rFonts w:ascii="Arial" w:hAnsi="Arial" w:cs="Arial"/>
        </w:rPr>
        <w:t>, expedido por la H. XXI</w:t>
      </w:r>
      <w:r w:rsidR="00CB6137">
        <w:rPr>
          <w:rFonts w:ascii="Arial" w:hAnsi="Arial" w:cs="Arial"/>
        </w:rPr>
        <w:t>V</w:t>
      </w:r>
      <w:r w:rsidR="00CB6137" w:rsidRPr="007C6EA6">
        <w:rPr>
          <w:rFonts w:ascii="Arial" w:hAnsi="Arial" w:cs="Arial"/>
        </w:rPr>
        <w:t xml:space="preserve"> Legislatura, siendo Gobernador</w:t>
      </w:r>
      <w:r w:rsidR="00CB6137">
        <w:rPr>
          <w:rFonts w:ascii="Arial" w:hAnsi="Arial" w:cs="Arial"/>
        </w:rPr>
        <w:t>a</w:t>
      </w:r>
      <w:r w:rsidR="00CB6137" w:rsidRPr="007C6EA6">
        <w:rPr>
          <w:rFonts w:ascii="Arial" w:hAnsi="Arial" w:cs="Arial"/>
        </w:rPr>
        <w:t xml:space="preserve"> Constitucional </w:t>
      </w:r>
      <w:r w:rsidR="00CB6137">
        <w:rPr>
          <w:rFonts w:ascii="Arial" w:hAnsi="Arial" w:cs="Arial"/>
        </w:rPr>
        <w:t>la</w:t>
      </w:r>
      <w:r w:rsidR="00CB6137" w:rsidRPr="007C6EA6">
        <w:rPr>
          <w:rFonts w:ascii="Arial" w:hAnsi="Arial" w:cs="Arial"/>
        </w:rPr>
        <w:t xml:space="preserve"> C. </w:t>
      </w:r>
      <w:r w:rsidR="00CB6137">
        <w:rPr>
          <w:rFonts w:ascii="Arial" w:hAnsi="Arial" w:cs="Arial"/>
        </w:rPr>
        <w:t>Marina del Pilar Ávila Olmeda</w:t>
      </w:r>
      <w:r w:rsidR="00CB6137" w:rsidRPr="007C6EA6">
        <w:rPr>
          <w:rFonts w:ascii="Arial" w:hAnsi="Arial" w:cs="Arial"/>
        </w:rPr>
        <w:t xml:space="preserve"> 20</w:t>
      </w:r>
      <w:r w:rsidR="00CB6137">
        <w:rPr>
          <w:rFonts w:ascii="Arial" w:hAnsi="Arial" w:cs="Arial"/>
        </w:rPr>
        <w:t>21</w:t>
      </w:r>
      <w:r w:rsidR="00CB6137" w:rsidRPr="007C6EA6">
        <w:rPr>
          <w:rFonts w:ascii="Arial" w:hAnsi="Arial" w:cs="Arial"/>
        </w:rPr>
        <w:t>-20</w:t>
      </w:r>
      <w:r w:rsidR="00CB6137">
        <w:rPr>
          <w:rFonts w:ascii="Arial" w:hAnsi="Arial" w:cs="Arial"/>
        </w:rPr>
        <w:t>27</w:t>
      </w:r>
      <w:r w:rsidR="00CB6137"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9" w:name="Artículo36"/>
      <w:r w:rsidRPr="007C6EA6">
        <w:rPr>
          <w:rFonts w:ascii="Arial" w:hAnsi="Arial" w:cs="Arial"/>
          <w:b/>
          <w:bCs/>
          <w:lang w:val="es-ES"/>
        </w:rPr>
        <w:t>ARTÍCULO 36</w:t>
      </w:r>
      <w:bookmarkEnd w:id="9"/>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w:t>
      </w:r>
      <w:r w:rsidRPr="007C6EA6">
        <w:rPr>
          <w:rFonts w:ascii="Arial" w:hAnsi="Arial" w:cs="Arial"/>
          <w:lang w:val="es-ES"/>
        </w:rPr>
        <w:lastRenderedPageBreak/>
        <w:t xml:space="preserve">siendo Gobernador Constitucional el C. Roberto De La Madrid Romandía, 1977-1983; </w:t>
      </w:r>
      <w:r w:rsidRPr="007C6EA6">
        <w:rPr>
          <w:rFonts w:ascii="Arial" w:hAnsi="Arial" w:cs="Arial"/>
        </w:rPr>
        <w:t>fue reformado por Decreto No. 16, publicado en el Periódico Oficial No. 1, de fecha 03 enero de 2011, Tomo CXVIII, expedido por la H. XX Legislatura, siendo Gobernador Constitucional el C.  José Guadalupe Osuna Millán 2007-2013; 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10" w:name="Artículo36BIS"/>
      <w:r w:rsidRPr="007C6EA6">
        <w:rPr>
          <w:rFonts w:ascii="Arial" w:hAnsi="Arial" w:cs="Arial"/>
          <w:b/>
          <w:bCs/>
          <w:lang w:val="es-ES"/>
        </w:rPr>
        <w:t>ARTÍCULO 36 Bis</w:t>
      </w:r>
      <w:bookmarkEnd w:id="10"/>
      <w:r w:rsidRPr="007C6EA6">
        <w:rPr>
          <w:rFonts w:ascii="Arial" w:hAnsi="Arial" w:cs="Arial"/>
          <w:b/>
          <w:bCs/>
          <w:lang w:val="es-ES"/>
        </w:rPr>
        <w:t>.-</w:t>
      </w:r>
      <w:r w:rsidRPr="007C6EA6">
        <w:rPr>
          <w:rFonts w:ascii="Arial" w:hAnsi="Arial" w:cs="Arial"/>
          <w:lang w:val="es-ES"/>
        </w:rPr>
        <w:t xml:space="preserve"> Fue adicionado por Decreto No. 33, Publicado en el Periódico Oficial No. 3 de fecha 31 de enero de 1975, expedido por la Honorable Legislatura, siendo Gobernador Constitucional el C. Lic. Milton Castellanos Everardo,</w:t>
      </w:r>
      <w:r w:rsidR="00F5614F">
        <w:rPr>
          <w:rFonts w:ascii="Arial" w:hAnsi="Arial" w:cs="Arial"/>
          <w:lang w:val="es-ES"/>
        </w:rPr>
        <w:t xml:space="preserve"> </w:t>
      </w:r>
      <w:r w:rsidRPr="007C6EA6">
        <w:rPr>
          <w:rFonts w:ascii="Arial" w:hAnsi="Arial" w:cs="Arial"/>
          <w:lang w:val="es-ES"/>
        </w:rPr>
        <w:t xml:space="preserve">1971-1977;  </w:t>
      </w:r>
      <w:r w:rsidRPr="007C6EA6">
        <w:rPr>
          <w:rFonts w:ascii="Arial" w:hAnsi="Arial" w:cs="Arial"/>
        </w:rPr>
        <w:t>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11" w:name="Artículo37"/>
      <w:r w:rsidRPr="007C6EA6">
        <w:rPr>
          <w:rFonts w:ascii="Arial" w:hAnsi="Arial" w:cs="Arial"/>
          <w:b/>
          <w:bCs/>
          <w:lang w:val="es-ES"/>
        </w:rPr>
        <w:t>ARTÍCULO 37</w:t>
      </w:r>
      <w:bookmarkEnd w:id="11"/>
      <w:r w:rsidRPr="007C6EA6">
        <w:rPr>
          <w:rFonts w:ascii="Arial" w:hAnsi="Arial" w:cs="Arial"/>
          <w:b/>
          <w:bCs/>
          <w:lang w:val="es-ES"/>
        </w:rPr>
        <w:t>.-</w:t>
      </w:r>
      <w:r w:rsidRPr="007C6EA6">
        <w:rPr>
          <w:rFonts w:ascii="Arial" w:hAnsi="Arial" w:cs="Arial"/>
          <w:lang w:val="es-ES"/>
        </w:rPr>
        <w:t xml:space="preserve"> Fue reformado por Decreto No. 33, Publicado en el Periódico Oficial No. 3 de fecha 31 de enero de 1975, expedido por la Honorable Legislatura, siendo Gobernador Constitucional el C. Lic. Milton Castellanos Everardo, 1971-1977;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12" w:name="Artículo38"/>
      <w:r w:rsidRPr="007C6EA6">
        <w:rPr>
          <w:rFonts w:ascii="Arial" w:hAnsi="Arial" w:cs="Arial"/>
          <w:b/>
          <w:bCs/>
          <w:lang w:val="es-ES"/>
        </w:rPr>
        <w:t>ARTÍCULO 38</w:t>
      </w:r>
      <w:bookmarkEnd w:id="12"/>
      <w:r w:rsidRPr="007C6EA6">
        <w:rPr>
          <w:rFonts w:ascii="Arial" w:hAnsi="Arial" w:cs="Arial"/>
          <w:b/>
          <w:bCs/>
          <w:lang w:val="es-ES"/>
        </w:rPr>
        <w:t>.-</w:t>
      </w:r>
      <w:r w:rsidRPr="007C6EA6">
        <w:rPr>
          <w:rFonts w:ascii="Arial" w:hAnsi="Arial" w:cs="Arial"/>
          <w:lang w:val="es-ES"/>
        </w:rPr>
        <w:t xml:space="preserve"> Fue reformado por Decreto No. 33, Publicado en el Periódico Oficial No. 3 de fecha 31 de enero de 1975, expedido por la Honorable Legislatura, siendo Gobernador Constitucional el C. Lic. Milton Castellanos Everardo, 1971 -1977;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13" w:name="Artículo39"/>
      <w:r w:rsidRPr="007C6EA6">
        <w:rPr>
          <w:rFonts w:ascii="Arial" w:hAnsi="Arial" w:cs="Arial"/>
          <w:b/>
          <w:bCs/>
          <w:lang w:val="es-ES"/>
        </w:rPr>
        <w:t>ARTÍCULO 39</w:t>
      </w:r>
      <w:bookmarkEnd w:id="13"/>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14" w:name="Artículo40"/>
      <w:r w:rsidRPr="007C6EA6">
        <w:rPr>
          <w:rFonts w:ascii="Arial" w:hAnsi="Arial" w:cs="Arial"/>
          <w:b/>
          <w:bCs/>
          <w:lang w:val="es-ES"/>
        </w:rPr>
        <w:t>ARTÍCULO 40</w:t>
      </w:r>
      <w:bookmarkEnd w:id="14"/>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15" w:name="Artículo41"/>
      <w:r w:rsidRPr="007C6EA6">
        <w:rPr>
          <w:rFonts w:ascii="Arial" w:hAnsi="Arial" w:cs="Arial"/>
          <w:b/>
          <w:bCs/>
          <w:lang w:val="es-ES"/>
        </w:rPr>
        <w:t>ARTÍCULO 41</w:t>
      </w:r>
      <w:bookmarkEnd w:id="15"/>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16" w:name="Artículo42"/>
      <w:r w:rsidRPr="007C6EA6">
        <w:rPr>
          <w:rFonts w:ascii="Arial" w:hAnsi="Arial" w:cs="Arial"/>
          <w:b/>
          <w:bCs/>
          <w:lang w:val="es-ES"/>
        </w:rPr>
        <w:t>ARTÍCULO 42</w:t>
      </w:r>
      <w:bookmarkEnd w:id="16"/>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r w:rsidRPr="007C6EA6">
        <w:rPr>
          <w:rFonts w:ascii="Arial" w:hAnsi="Arial" w:cs="Arial"/>
        </w:rPr>
        <w:t xml:space="preserve">fue reformado por Decreto No. 16, publicado en el Periódico Oficial No. 1, de fecha 03 enero de </w:t>
      </w:r>
      <w:r w:rsidRPr="007C6EA6">
        <w:rPr>
          <w:rFonts w:ascii="Arial" w:hAnsi="Arial" w:cs="Arial"/>
        </w:rPr>
        <w:lastRenderedPageBreak/>
        <w:t>2011, Tomo CXVIII, expedido por la H. XX Legislatura, siendo Gobernador Constitucional el C.  José Guadalupe Osuna Millán 2007-2013; 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17" w:name="Artículo43"/>
      <w:r w:rsidRPr="007C6EA6">
        <w:rPr>
          <w:rFonts w:ascii="Arial" w:hAnsi="Arial" w:cs="Arial"/>
          <w:b/>
          <w:bCs/>
          <w:lang w:val="es-ES"/>
        </w:rPr>
        <w:t>ARTÍCULO 43</w:t>
      </w:r>
      <w:bookmarkEnd w:id="17"/>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w:t>
      </w:r>
      <w:r w:rsidR="00105918">
        <w:rPr>
          <w:rFonts w:ascii="Arial" w:hAnsi="Arial" w:cs="Arial"/>
          <w:lang w:val="es-ES"/>
        </w:rPr>
        <w:t>3 Sección II de fecha 10 de m</w:t>
      </w:r>
      <w:r w:rsidRPr="007C6EA6">
        <w:rPr>
          <w:rFonts w:ascii="Arial" w:hAnsi="Arial" w:cs="Arial"/>
          <w:lang w:val="es-ES"/>
        </w:rPr>
        <w:t xml:space="preserve">ayo de 1983, expedido por la Honorable 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 </w:t>
      </w:r>
      <w:r w:rsidRPr="007C6EA6">
        <w:rPr>
          <w:rFonts w:ascii="Arial" w:hAnsi="Arial" w:cs="Arial"/>
        </w:rPr>
        <w:t>fue reformado por Decreto No. 16, publicado en el Periódico Oficial No. 1, de fecha 03 enero de 2011, Tomo CXVIII, expedido por la H. XX Legislatura, siendo Gobernador Constitucional el C.  José Guadalupe Osuna Millán 2007-2013; 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18" w:name="Artículo44"/>
      <w:r w:rsidRPr="007C6EA6">
        <w:rPr>
          <w:rFonts w:ascii="Arial" w:hAnsi="Arial" w:cs="Arial"/>
          <w:b/>
          <w:bCs/>
          <w:lang w:val="es-ES"/>
        </w:rPr>
        <w:t>ARTÍCULO 44</w:t>
      </w:r>
      <w:bookmarkEnd w:id="18"/>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r w:rsidRPr="007C6EA6">
        <w:rPr>
          <w:rFonts w:ascii="Arial" w:hAnsi="Arial" w:cs="Arial"/>
        </w:rPr>
        <w:t xml:space="preserve">fue reformado por Decreto No. 54, publicado en el Periódico Oficial No. 31, de fecha 13 junio de 2014, Tomo CXXI, expedido por la H. XXI Legislatura, siendo Gobernador Constitucional el C.  Francisco Arturo Vega de Lamadrid 2013-2019; </w:t>
      </w:r>
      <w:r w:rsidRPr="007C6EA6">
        <w:rPr>
          <w:rFonts w:ascii="Arial" w:hAnsi="Arial" w:cs="Arial"/>
          <w:lang w:val="es-ES"/>
        </w:rPr>
        <w:t>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19" w:name="Artículo45"/>
      <w:r w:rsidRPr="007C6EA6">
        <w:rPr>
          <w:rFonts w:ascii="Arial" w:hAnsi="Arial" w:cs="Arial"/>
          <w:b/>
          <w:bCs/>
          <w:lang w:val="es-ES"/>
        </w:rPr>
        <w:t>ARTÍCULO 45</w:t>
      </w:r>
      <w:bookmarkEnd w:id="19"/>
      <w:r w:rsidRPr="007C6EA6">
        <w:rPr>
          <w:rFonts w:ascii="Arial" w:hAnsi="Arial" w:cs="Arial"/>
          <w:b/>
          <w:bCs/>
          <w:lang w:val="es-ES"/>
        </w:rPr>
        <w:t>.-</w:t>
      </w:r>
      <w:r w:rsidRPr="007C6EA6">
        <w:rPr>
          <w:rFonts w:ascii="Arial" w:hAnsi="Arial" w:cs="Arial"/>
          <w:lang w:val="es-ES"/>
        </w:rPr>
        <w:t xml:space="preserve"> Fue reformado por Decreto No. 33, Publicado en el Periódico Oficial No. 3 de fecha 31 de enero de 1975, expedido por la Honorable Legislatura, siendo Gobernador Constitucional el C. Lic. Milton Castellanos Everardo, 1971-1977; </w:t>
      </w:r>
      <w:r w:rsidR="00D33384">
        <w:rPr>
          <w:rFonts w:ascii="Arial" w:hAnsi="Arial" w:cs="Arial"/>
          <w:lang w:val="es-ES"/>
        </w:rPr>
        <w:t>f</w:t>
      </w:r>
      <w:r w:rsidRPr="007C6EA6">
        <w:rPr>
          <w:rFonts w:ascii="Arial" w:hAnsi="Arial" w:cs="Arial"/>
          <w:lang w:val="es-ES"/>
        </w:rPr>
        <w:t>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20" w:name="Artículo46"/>
      <w:r w:rsidRPr="007C6EA6">
        <w:rPr>
          <w:rFonts w:ascii="Arial" w:hAnsi="Arial" w:cs="Arial"/>
          <w:b/>
          <w:bCs/>
          <w:lang w:val="es-ES"/>
        </w:rPr>
        <w:t>ARTÍCULO 46</w:t>
      </w:r>
      <w:bookmarkEnd w:id="20"/>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21" w:name="Artículo47"/>
      <w:r w:rsidRPr="007C6EA6">
        <w:rPr>
          <w:rFonts w:ascii="Arial" w:hAnsi="Arial" w:cs="Arial"/>
          <w:b/>
          <w:bCs/>
          <w:lang w:val="es-ES"/>
        </w:rPr>
        <w:t>ARTÍCULO 47</w:t>
      </w:r>
      <w:bookmarkEnd w:id="21"/>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fue reformado por Decreto No. 347, publicado en el Periódico Oficial No. 40, de fecha 14 de </w:t>
      </w:r>
      <w:r w:rsidRPr="007C6EA6">
        <w:rPr>
          <w:rFonts w:ascii="Arial" w:hAnsi="Arial" w:cs="Arial"/>
          <w:lang w:val="es-ES"/>
        </w:rPr>
        <w:lastRenderedPageBreak/>
        <w:t xml:space="preserve">septiembre de 2001, expedido por la H. XVI Legislatura, siendo Gobernador Constitucional el C. Lic. Alejandro González Alcocer 1998-2001; </w:t>
      </w:r>
    </w:p>
    <w:p w:rsidR="0034041D" w:rsidRPr="007C6EA6" w:rsidRDefault="0034041D" w:rsidP="0034041D">
      <w:pPr>
        <w:spacing w:before="240" w:after="240"/>
        <w:ind w:firstLine="720"/>
        <w:jc w:val="both"/>
        <w:rPr>
          <w:rFonts w:ascii="Arial" w:hAnsi="Arial" w:cs="Arial"/>
          <w:lang w:val="es-ES"/>
        </w:rPr>
      </w:pPr>
      <w:bookmarkStart w:id="22" w:name="Artículo48"/>
      <w:r w:rsidRPr="007C6EA6">
        <w:rPr>
          <w:rFonts w:ascii="Arial" w:hAnsi="Arial" w:cs="Arial"/>
          <w:b/>
          <w:bCs/>
          <w:lang w:val="es-ES"/>
        </w:rPr>
        <w:t>ARTÍCULO 48</w:t>
      </w:r>
      <w:bookmarkEnd w:id="22"/>
      <w:r w:rsidRPr="007C6EA6">
        <w:rPr>
          <w:rFonts w:ascii="Arial" w:hAnsi="Arial" w:cs="Arial"/>
          <w:b/>
          <w:bCs/>
          <w:lang w:val="es-ES"/>
        </w:rPr>
        <w:t>.-</w:t>
      </w:r>
      <w:r w:rsidRPr="007C6EA6">
        <w:rPr>
          <w:rFonts w:ascii="Arial" w:hAnsi="Arial" w:cs="Arial"/>
          <w:lang w:val="es-ES"/>
        </w:rPr>
        <w:t xml:space="preserve"> Fue reformado por Decreto No. 33, Publicado en el Periódico Oficial No. 3 de fecha 31 de enero de 1975, expedido por la Honorable Legislatura, siendo Gobernador Constitucional el C. Lic. Milton Castellanos Everardo, 1971-1977; </w:t>
      </w:r>
      <w:r w:rsidR="00F5614F">
        <w:rPr>
          <w:rFonts w:ascii="Arial" w:hAnsi="Arial" w:cs="Arial"/>
          <w:lang w:val="es-ES"/>
        </w:rPr>
        <w:t>f</w:t>
      </w:r>
      <w:r w:rsidRPr="007C6EA6">
        <w:rPr>
          <w:rFonts w:ascii="Arial" w:hAnsi="Arial" w:cs="Arial"/>
          <w:lang w:val="es-ES"/>
        </w:rPr>
        <w:t xml:space="preserve">ue reformado por Decreto No. 170, publicado en el Periódico Oficial No. 13 Sección II de fecha </w:t>
      </w:r>
      <w:r w:rsidR="00105918">
        <w:rPr>
          <w:rFonts w:ascii="Arial" w:hAnsi="Arial" w:cs="Arial"/>
          <w:lang w:val="es-ES"/>
        </w:rPr>
        <w:t>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23" w:name="Artículo49"/>
      <w:r w:rsidRPr="007C6EA6">
        <w:rPr>
          <w:rFonts w:ascii="Arial" w:hAnsi="Arial" w:cs="Arial"/>
          <w:b/>
          <w:bCs/>
          <w:lang w:val="es-ES"/>
        </w:rPr>
        <w:t>ARTÍCULO 49</w:t>
      </w:r>
      <w:bookmarkEnd w:id="23"/>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24" w:name="Artículo50"/>
      <w:r w:rsidRPr="007C6EA6">
        <w:rPr>
          <w:rFonts w:ascii="Arial" w:hAnsi="Arial" w:cs="Arial"/>
          <w:b/>
          <w:bCs/>
          <w:lang w:val="es-ES"/>
        </w:rPr>
        <w:t>ARTÍCULO 50</w:t>
      </w:r>
      <w:bookmarkEnd w:id="24"/>
      <w:r w:rsidRPr="007C6EA6">
        <w:rPr>
          <w:rFonts w:ascii="Arial" w:hAnsi="Arial" w:cs="Arial"/>
          <w:b/>
          <w:bCs/>
          <w:lang w:val="es-ES"/>
        </w:rPr>
        <w:t xml:space="preserve">.- </w:t>
      </w:r>
      <w:r w:rsidRPr="007C6EA6">
        <w:rPr>
          <w:rFonts w:ascii="Arial" w:hAnsi="Arial" w:cs="Arial"/>
          <w:lang w:val="es-ES"/>
        </w:rPr>
        <w:t>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25" w:name="Artículo51"/>
      <w:r w:rsidRPr="007C6EA6">
        <w:rPr>
          <w:rFonts w:ascii="Arial" w:hAnsi="Arial" w:cs="Arial"/>
          <w:b/>
          <w:bCs/>
          <w:lang w:val="es-ES"/>
        </w:rPr>
        <w:t>ARTÍCULO 51</w:t>
      </w:r>
      <w:bookmarkEnd w:id="25"/>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r w:rsidRPr="007C6EA6">
        <w:rPr>
          <w:rFonts w:ascii="Arial" w:hAnsi="Arial" w:cs="Arial"/>
        </w:rPr>
        <w:t>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26" w:name="Artículo52"/>
      <w:r w:rsidRPr="007C6EA6">
        <w:rPr>
          <w:rFonts w:ascii="Arial" w:hAnsi="Arial" w:cs="Arial"/>
          <w:b/>
          <w:bCs/>
          <w:lang w:val="es-ES"/>
        </w:rPr>
        <w:t>ARTÍCULO 52</w:t>
      </w:r>
      <w:bookmarkEnd w:id="26"/>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w:t>
      </w:r>
      <w:r w:rsidR="00F5614F">
        <w:rPr>
          <w:rFonts w:ascii="Arial" w:hAnsi="Arial" w:cs="Arial"/>
          <w:lang w:val="es-ES"/>
        </w:rPr>
        <w:t>f</w:t>
      </w:r>
      <w:r w:rsidRPr="007C6EA6">
        <w:rPr>
          <w:rFonts w:ascii="Arial" w:hAnsi="Arial" w:cs="Arial"/>
          <w:lang w:val="es-ES"/>
        </w:rPr>
        <w:t xml:space="preserve">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27" w:name="Artículo53"/>
      <w:r w:rsidRPr="007C6EA6">
        <w:rPr>
          <w:rFonts w:ascii="Arial" w:hAnsi="Arial" w:cs="Arial"/>
          <w:b/>
          <w:bCs/>
          <w:lang w:val="es-ES"/>
        </w:rPr>
        <w:t>ARTÍCULO 53</w:t>
      </w:r>
      <w:bookmarkEnd w:id="27"/>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r w:rsidRPr="007C6EA6">
        <w:rPr>
          <w:rFonts w:ascii="Arial" w:hAnsi="Arial" w:cs="Arial"/>
        </w:rPr>
        <w:t xml:space="preserve">fue reformado por Decreto No. 326, publicado en el Periódico Oficial No. 50, de fecha 09 noviembre de 2012, Tomo CXIX, expedido por la H. XX Legislatura, siendo Gobernador Constitucional el C.  José Guadalupe Osuna Millán 2007-2013; </w:t>
      </w:r>
      <w:r w:rsidRPr="007C6EA6">
        <w:rPr>
          <w:rFonts w:ascii="Arial" w:hAnsi="Arial" w:cs="Arial"/>
          <w:lang w:val="es-ES"/>
        </w:rPr>
        <w:t>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28" w:name="Artículo54"/>
      <w:r w:rsidRPr="007C6EA6">
        <w:rPr>
          <w:rFonts w:ascii="Arial" w:hAnsi="Arial" w:cs="Arial"/>
          <w:b/>
          <w:bCs/>
          <w:lang w:val="es-ES"/>
        </w:rPr>
        <w:t>ARTÍCULO 54</w:t>
      </w:r>
      <w:bookmarkEnd w:id="28"/>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w:t>
      </w:r>
      <w:r w:rsidR="00E63F65">
        <w:rPr>
          <w:rFonts w:ascii="Arial" w:hAnsi="Arial" w:cs="Arial"/>
          <w:lang w:val="es-ES"/>
        </w:rPr>
        <w:t>m</w:t>
      </w:r>
      <w:r w:rsidRPr="007C6EA6">
        <w:rPr>
          <w:rFonts w:ascii="Arial" w:hAnsi="Arial" w:cs="Arial"/>
          <w:lang w:val="es-ES"/>
        </w:rPr>
        <w:t>ayo de 1983, expedido por la Honorable X Legislatura, siendo Gobernador Constitucional el C. Roberto De La Madrid Romandía, 1977-1983; f</w:t>
      </w:r>
      <w:r w:rsidRPr="007C6EA6">
        <w:rPr>
          <w:rFonts w:ascii="Arial" w:eastAsia="SimSun" w:hAnsi="Arial" w:cs="Arial"/>
          <w:lang w:val="es-ES"/>
        </w:rPr>
        <w:t xml:space="preserve">ue </w:t>
      </w:r>
      <w:r w:rsidRPr="007C6EA6">
        <w:rPr>
          <w:rFonts w:ascii="Arial" w:eastAsia="SimSun" w:hAnsi="Arial" w:cs="Arial"/>
          <w:lang w:val="es-ES"/>
        </w:rPr>
        <w:lastRenderedPageBreak/>
        <w:t>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7C563A" w:rsidRPr="009B3554" w:rsidRDefault="0034041D" w:rsidP="007C563A">
      <w:pPr>
        <w:spacing w:before="240"/>
        <w:ind w:firstLine="709"/>
        <w:jc w:val="both"/>
        <w:rPr>
          <w:rFonts w:ascii="Arial" w:eastAsia="Batang" w:hAnsi="Arial" w:cs="Arial"/>
        </w:rPr>
      </w:pPr>
      <w:bookmarkStart w:id="29" w:name="Artículo55"/>
      <w:r w:rsidRPr="007C6EA6">
        <w:rPr>
          <w:rFonts w:ascii="Arial" w:hAnsi="Arial" w:cs="Arial"/>
          <w:b/>
          <w:bCs/>
          <w:lang w:val="es-ES"/>
        </w:rPr>
        <w:t>ARTÍCULO 55</w:t>
      </w:r>
      <w:bookmarkEnd w:id="29"/>
      <w:r w:rsidRPr="007C6EA6">
        <w:rPr>
          <w:rFonts w:ascii="Arial" w:hAnsi="Arial" w:cs="Arial"/>
          <w:b/>
          <w:bCs/>
          <w:lang w:val="es-ES"/>
        </w:rPr>
        <w:t>.-</w:t>
      </w:r>
      <w:r w:rsidRPr="007C6EA6">
        <w:rPr>
          <w:rFonts w:ascii="Arial" w:hAnsi="Arial" w:cs="Arial"/>
          <w:lang w:val="es-ES"/>
        </w:rPr>
        <w:t xml:space="preserve"> Fue reformado y adicionado por Decreto No. 208, publicado en el P</w:t>
      </w:r>
      <w:r w:rsidR="00105918">
        <w:rPr>
          <w:rFonts w:ascii="Arial" w:hAnsi="Arial" w:cs="Arial"/>
          <w:lang w:val="es-ES"/>
        </w:rPr>
        <w:t>eriódico No. 26 de fecha 20 de s</w:t>
      </w:r>
      <w:r w:rsidRPr="007C6EA6">
        <w:rPr>
          <w:rFonts w:ascii="Arial" w:hAnsi="Arial" w:cs="Arial"/>
          <w:lang w:val="es-ES"/>
        </w:rPr>
        <w:t>eptiembre de 1980, expedido por la Honorable IX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 f</w:t>
      </w:r>
      <w:r w:rsidRPr="007C6EA6">
        <w:rPr>
          <w:rFonts w:ascii="Arial" w:hAnsi="Arial" w:cs="Arial"/>
        </w:rPr>
        <w:t xml:space="preserve">ue reformado por Decreto No. 125, publicado en el Periódico Oficial No. 51, de fecha 18 de noviembre de 2005, Sección II, Tomo CXII, expedido por la H. XVIII Legislatura, siendo Gobernador Constitucional el C. Eugenio Elorduy Walther 2001-2007; </w:t>
      </w:r>
      <w:r w:rsidRPr="007C6EA6">
        <w:rPr>
          <w:rFonts w:ascii="Arial" w:hAnsi="Arial" w:cs="Arial"/>
          <w:lang w:val="es-ES"/>
        </w:rPr>
        <w:t xml:space="preserve">fue reformado por Decreto No. 252, publicado en el Periódico Oficial No. 37, de fecha 14 de agosto de 2009, Tomo CXVI, expedido por la H. XIX Legislatura, siendo Gobernador Constitucional el C. José Guadalupe Osuna Millán 2007-2013; </w:t>
      </w:r>
      <w:r w:rsidRPr="007C6EA6">
        <w:rPr>
          <w:rFonts w:ascii="Arial" w:hAnsi="Arial" w:cs="Arial"/>
        </w:rPr>
        <w:t xml:space="preserve">fue reformado por  Decreto No. 511, publicado en el Periódico Oficial No. 40, de fecha 13 septiembre de 2013, Tomo CXX, expedido por la H. XX Legislatura, siendo Gobernador Constitucional el C.  José Guadalupe Osuna Millán 2007-2013; fue reformado por Decreto No. 512, publicado en el Periódico Oficial No. 40, de fecha 13 septiembre de 2013, Sección I, Tomo CXX, expedido por la H. XX Legislatura, siendo Gobernador Constitucional el C.  José Guadalupe Osuna Millán 2007-2013; fue reformado por Decreto No. 57, publicado en el Periódico Oficial No. 31, de fecha 13 junio de 2014, Sección I, Tomo CXXI, expedido por la H. XXI Legislatura, siendo Gobernador Constitucional el C.  Francisco Arturo Vega de Lamadrid 2013-2019; </w:t>
      </w:r>
      <w:r w:rsidRPr="007C6EA6">
        <w:rPr>
          <w:rFonts w:ascii="Arial" w:hAnsi="Arial" w:cs="Arial"/>
          <w:lang w:val="es-ES"/>
        </w:rPr>
        <w:t>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r w:rsidR="007C6EA6">
        <w:rPr>
          <w:rFonts w:ascii="Arial" w:hAnsi="Arial" w:cs="Arial"/>
        </w:rPr>
        <w:t xml:space="preserve"> </w:t>
      </w:r>
      <w:r w:rsidR="007C6EA6" w:rsidRPr="007C6EA6">
        <w:rPr>
          <w:rFonts w:ascii="Arial" w:hAnsi="Arial" w:cs="Arial"/>
          <w:lang w:val="es-ES"/>
        </w:rPr>
        <w:t>f</w:t>
      </w:r>
      <w:r w:rsidR="007C6EA6" w:rsidRPr="007C6EA6">
        <w:rPr>
          <w:rFonts w:ascii="Arial" w:eastAsia="SimSun" w:hAnsi="Arial" w:cs="Arial"/>
          <w:lang w:val="es-ES"/>
        </w:rPr>
        <w:t>ue reformado</w:t>
      </w:r>
      <w:r w:rsidR="007C6EA6" w:rsidRPr="007C6EA6">
        <w:rPr>
          <w:rFonts w:ascii="Arial" w:hAnsi="Arial" w:cs="Arial"/>
        </w:rPr>
        <w:t xml:space="preserve"> por Decreto No. </w:t>
      </w:r>
      <w:r w:rsidR="007C6EA6">
        <w:rPr>
          <w:rFonts w:ascii="Arial" w:hAnsi="Arial" w:cs="Arial"/>
        </w:rPr>
        <w:t>164</w:t>
      </w:r>
      <w:r w:rsidR="007C6EA6" w:rsidRPr="007C6EA6">
        <w:rPr>
          <w:rFonts w:ascii="Arial" w:hAnsi="Arial" w:cs="Arial"/>
        </w:rPr>
        <w:t xml:space="preserve">, publicado en el Periódico Oficial No. </w:t>
      </w:r>
      <w:r w:rsidR="007C6EA6">
        <w:rPr>
          <w:rFonts w:ascii="Arial" w:hAnsi="Arial" w:cs="Arial"/>
        </w:rPr>
        <w:t>04</w:t>
      </w:r>
      <w:r w:rsidR="007C6EA6" w:rsidRPr="007C6EA6">
        <w:rPr>
          <w:rFonts w:ascii="Arial" w:hAnsi="Arial" w:cs="Arial"/>
        </w:rPr>
        <w:t xml:space="preserve">, de fecha </w:t>
      </w:r>
      <w:r w:rsidR="007C6EA6">
        <w:rPr>
          <w:rFonts w:ascii="Arial" w:hAnsi="Arial" w:cs="Arial"/>
        </w:rPr>
        <w:t>19 de enero</w:t>
      </w:r>
      <w:r w:rsidR="007C6EA6" w:rsidRPr="007C6EA6">
        <w:rPr>
          <w:rFonts w:ascii="Arial" w:hAnsi="Arial" w:cs="Arial"/>
        </w:rPr>
        <w:t xml:space="preserve"> de 201</w:t>
      </w:r>
      <w:r w:rsidR="007C6EA6">
        <w:rPr>
          <w:rFonts w:ascii="Arial" w:hAnsi="Arial" w:cs="Arial"/>
        </w:rPr>
        <w:t>8</w:t>
      </w:r>
      <w:r w:rsidR="007C6EA6" w:rsidRPr="007C6EA6">
        <w:rPr>
          <w:rFonts w:ascii="Arial" w:hAnsi="Arial" w:cs="Arial"/>
        </w:rPr>
        <w:t>, Sección I</w:t>
      </w:r>
      <w:r w:rsidR="007C6EA6">
        <w:rPr>
          <w:rFonts w:ascii="Arial" w:hAnsi="Arial" w:cs="Arial"/>
        </w:rPr>
        <w:t>V</w:t>
      </w:r>
      <w:r w:rsidR="007C6EA6" w:rsidRPr="007C6EA6">
        <w:rPr>
          <w:rFonts w:ascii="Arial" w:hAnsi="Arial" w:cs="Arial"/>
        </w:rPr>
        <w:t>, Tomo CXX</w:t>
      </w:r>
      <w:r w:rsidR="007C6EA6">
        <w:rPr>
          <w:rFonts w:ascii="Arial" w:hAnsi="Arial" w:cs="Arial"/>
        </w:rPr>
        <w:t>V</w:t>
      </w:r>
      <w:r w:rsidR="007C6EA6" w:rsidRPr="007C6EA6">
        <w:rPr>
          <w:rFonts w:ascii="Arial" w:hAnsi="Arial" w:cs="Arial"/>
        </w:rPr>
        <w:t>, expedido por la H. XXI</w:t>
      </w:r>
      <w:r w:rsidR="007C6EA6">
        <w:rPr>
          <w:rFonts w:ascii="Arial" w:hAnsi="Arial" w:cs="Arial"/>
        </w:rPr>
        <w:t>I</w:t>
      </w:r>
      <w:r w:rsidR="007C6EA6" w:rsidRPr="007C6EA6">
        <w:rPr>
          <w:rFonts w:ascii="Arial" w:hAnsi="Arial" w:cs="Arial"/>
        </w:rPr>
        <w:t xml:space="preserve"> Legislatura, siendo Gobernador Constitucional el C. Francisco Arturo Vega de Lamadrid 2013-2019;</w:t>
      </w:r>
      <w:r w:rsidR="007C563A">
        <w:rPr>
          <w:rFonts w:ascii="Arial" w:hAnsi="Arial" w:cs="Arial"/>
        </w:rPr>
        <w:t xml:space="preserve"> </w:t>
      </w:r>
      <w:bookmarkStart w:id="30" w:name="_Hlk133312855"/>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spacing w:before="240" w:after="240"/>
        <w:ind w:firstLine="720"/>
        <w:jc w:val="both"/>
        <w:rPr>
          <w:rFonts w:ascii="Arial" w:hAnsi="Arial" w:cs="Arial"/>
        </w:rPr>
      </w:pPr>
      <w:bookmarkStart w:id="31" w:name="Artículo55BIS"/>
      <w:bookmarkEnd w:id="30"/>
      <w:r w:rsidRPr="007C6EA6">
        <w:rPr>
          <w:rFonts w:ascii="Arial" w:hAnsi="Arial" w:cs="Arial"/>
          <w:b/>
        </w:rPr>
        <w:t>ARTÍCULO 55 BIS</w:t>
      </w:r>
      <w:bookmarkEnd w:id="31"/>
      <w:r w:rsidRPr="007C6EA6">
        <w:rPr>
          <w:rFonts w:ascii="Arial" w:hAnsi="Arial" w:cs="Arial"/>
        </w:rPr>
        <w:t>.- Fue adicionado por Decreto No. 114, Publicado en el Periódico Oficial No. 56, de fecha 02 de diciembre de 2011, Tomo CXVIII, Sección I,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rPr>
      </w:pPr>
      <w:bookmarkStart w:id="32" w:name="Artículo55TER"/>
      <w:r w:rsidRPr="007C6EA6">
        <w:rPr>
          <w:rFonts w:ascii="Arial" w:hAnsi="Arial" w:cs="Arial"/>
          <w:b/>
        </w:rPr>
        <w:t>ARTÍCULO 55 TER</w:t>
      </w:r>
      <w:bookmarkEnd w:id="32"/>
      <w:r w:rsidRPr="007C6EA6">
        <w:rPr>
          <w:rFonts w:ascii="Arial" w:hAnsi="Arial" w:cs="Arial"/>
          <w:b/>
        </w:rPr>
        <w:t>.-</w:t>
      </w:r>
      <w:r w:rsidRPr="007C6EA6">
        <w:rPr>
          <w:rFonts w:ascii="Arial" w:hAnsi="Arial" w:cs="Arial"/>
          <w:lang w:val="es-ES"/>
        </w:rPr>
        <w:t xml:space="preserve"> F</w:t>
      </w:r>
      <w:r w:rsidRPr="007C6EA6">
        <w:rPr>
          <w:rFonts w:ascii="Arial" w:eastAsia="SimSun" w:hAnsi="Arial" w:cs="Arial"/>
          <w:lang w:val="es-ES"/>
        </w:rPr>
        <w:t>ue adicionado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33" w:name="Artículo55QUATER"/>
      <w:r w:rsidRPr="007C6EA6">
        <w:rPr>
          <w:rFonts w:ascii="Arial" w:hAnsi="Arial" w:cs="Arial"/>
          <w:b/>
        </w:rPr>
        <w:lastRenderedPageBreak/>
        <w:t>ARTÍCULO 55 QUATER</w:t>
      </w:r>
      <w:bookmarkEnd w:id="33"/>
      <w:r w:rsidRPr="007C6EA6">
        <w:rPr>
          <w:rFonts w:ascii="Arial" w:hAnsi="Arial" w:cs="Arial"/>
          <w:b/>
        </w:rPr>
        <w:t>.-</w:t>
      </w:r>
      <w:r w:rsidRPr="007C6EA6">
        <w:rPr>
          <w:rFonts w:ascii="Arial" w:hAnsi="Arial" w:cs="Arial"/>
          <w:lang w:val="es-ES"/>
        </w:rPr>
        <w:t xml:space="preserve"> F</w:t>
      </w:r>
      <w:r w:rsidRPr="007C6EA6">
        <w:rPr>
          <w:rFonts w:ascii="Arial" w:eastAsia="SimSun" w:hAnsi="Arial" w:cs="Arial"/>
          <w:lang w:val="es-ES"/>
        </w:rPr>
        <w:t>ue adicionado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DD6C06" w:rsidRDefault="0034041D" w:rsidP="00DD6C06">
      <w:pPr>
        <w:spacing w:before="240" w:after="160" w:line="259" w:lineRule="auto"/>
        <w:ind w:firstLine="709"/>
        <w:jc w:val="both"/>
        <w:rPr>
          <w:rFonts w:ascii="Arial" w:eastAsia="Batang" w:hAnsi="Arial" w:cs="Arial"/>
          <w:szCs w:val="22"/>
        </w:rPr>
      </w:pPr>
      <w:bookmarkStart w:id="34" w:name="Artículo56"/>
      <w:r w:rsidRPr="007C6EA6">
        <w:rPr>
          <w:rFonts w:ascii="Arial" w:hAnsi="Arial" w:cs="Arial"/>
          <w:b/>
          <w:bCs/>
          <w:lang w:val="es-ES"/>
        </w:rPr>
        <w:t>ARTÍCULO 56</w:t>
      </w:r>
      <w:bookmarkEnd w:id="34"/>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 </w:t>
      </w:r>
      <w:r w:rsidRPr="007C6EA6">
        <w:rPr>
          <w:rFonts w:ascii="Arial" w:hAnsi="Arial" w:cs="Arial"/>
        </w:rPr>
        <w:t xml:space="preserve">fue reformado por Decreto No. 57, publicado en el Periódico Oficial No. 31, de fecha 13 junio de 2014, Sección I, Tomo CXXI, expedido por la H. XXI Legislatura, siendo Gobernador Constitucional el C.  Francisco Arturo Vega de Lamadrid 2013-2019; </w:t>
      </w:r>
      <w:r w:rsidRPr="007C6EA6">
        <w:rPr>
          <w:rFonts w:ascii="Arial" w:hAnsi="Arial" w:cs="Arial"/>
          <w:lang w:val="es-ES"/>
        </w:rPr>
        <w:t>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r w:rsidR="00DD6C06">
        <w:rPr>
          <w:rFonts w:ascii="Arial" w:hAnsi="Arial" w:cs="Arial"/>
        </w:rPr>
        <w:t xml:space="preserve">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F5614F">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34041D" w:rsidRPr="007C6EA6" w:rsidRDefault="0034041D" w:rsidP="0034041D">
      <w:pPr>
        <w:ind w:firstLine="720"/>
        <w:jc w:val="both"/>
        <w:rPr>
          <w:rFonts w:ascii="Arial" w:hAnsi="Arial" w:cs="Arial"/>
        </w:rPr>
      </w:pPr>
      <w:bookmarkStart w:id="35" w:name="Artículo57"/>
      <w:r w:rsidRPr="007C6EA6">
        <w:rPr>
          <w:rFonts w:ascii="Arial" w:hAnsi="Arial" w:cs="Arial"/>
          <w:b/>
          <w:bCs/>
          <w:lang w:val="es-ES"/>
        </w:rPr>
        <w:t>ARTÍCULO 57</w:t>
      </w:r>
      <w:bookmarkEnd w:id="35"/>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 </w:t>
      </w:r>
      <w:bookmarkStart w:id="36" w:name="Artículo58"/>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58</w:t>
      </w:r>
      <w:bookmarkEnd w:id="36"/>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w:t>
      </w:r>
      <w:r w:rsidRPr="007C6EA6">
        <w:rPr>
          <w:rFonts w:ascii="Arial" w:hAnsi="Arial" w:cs="Arial"/>
        </w:rPr>
        <w:lastRenderedPageBreak/>
        <w:t>Tomo CXXII, expedido por la H. XXI Legislatura, siendo Gobernador Constitucional el C. Francisco Arturo Vega de Lamadrid 2013-2019;</w:t>
      </w:r>
    </w:p>
    <w:p w:rsidR="006C1E11" w:rsidRPr="007C6EA6" w:rsidRDefault="0034041D" w:rsidP="006C1E11">
      <w:pPr>
        <w:spacing w:before="240" w:after="240"/>
        <w:ind w:firstLine="720"/>
        <w:jc w:val="both"/>
        <w:rPr>
          <w:rFonts w:ascii="Arial" w:hAnsi="Arial" w:cs="Arial"/>
          <w:lang w:val="es-ES"/>
        </w:rPr>
      </w:pPr>
      <w:bookmarkStart w:id="37" w:name="Artículo59"/>
      <w:r w:rsidRPr="007C6EA6">
        <w:rPr>
          <w:rFonts w:ascii="Arial" w:hAnsi="Arial" w:cs="Arial"/>
          <w:b/>
          <w:bCs/>
          <w:lang w:val="es-ES"/>
        </w:rPr>
        <w:t>ARTÍCULO 59</w:t>
      </w:r>
      <w:bookmarkEnd w:id="3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w:t>
      </w:r>
      <w:r w:rsidR="004E65E5">
        <w:rPr>
          <w:rFonts w:ascii="Arial" w:hAnsi="Arial" w:cs="Arial"/>
          <w:lang w:val="es-ES"/>
        </w:rPr>
        <w:t>f</w:t>
      </w:r>
      <w:r w:rsidRPr="007C6EA6">
        <w:rPr>
          <w:rFonts w:ascii="Arial" w:hAnsi="Arial" w:cs="Arial"/>
          <w:lang w:val="es-ES"/>
        </w:rPr>
        <w:t xml:space="preserve">ue reformado por Decreto No. 170, publicado en el Periódico Oficial No. 13 Sección II de fecha 10 de Mayo de 1983, expedido por la Honorable X Legislatura, siendo Gobernador Constitucional el C. Roberto De La Madrid Romandía, 1977-1983; </w:t>
      </w:r>
      <w:r w:rsidR="00F5614F">
        <w:rPr>
          <w:rFonts w:ascii="Arial" w:hAnsi="Arial" w:cs="Arial"/>
          <w:lang w:val="es-ES"/>
        </w:rPr>
        <w:t>f</w:t>
      </w:r>
      <w:r w:rsidRPr="007C6EA6">
        <w:rPr>
          <w:rFonts w:ascii="Arial" w:hAnsi="Arial" w:cs="Arial"/>
          <w:lang w:val="es-ES"/>
        </w:rPr>
        <w:t xml:space="preserve">ue reformado por Decreto No. 151, publicado en el Periódico Oficial No. 51 Sección I de fecha 10 de Diciembre de 1999, expedido por la Honorable XVI Legislatura, siendo Gobernador Constitucional el C. Lic. Alejandro González Alcocer 7 de octubre de 1998-2001; </w:t>
      </w:r>
      <w:r w:rsidRPr="007C6EA6">
        <w:rPr>
          <w:rFonts w:ascii="Arial" w:hAnsi="Arial" w:cs="Arial"/>
        </w:rPr>
        <w:t xml:space="preserve">fue reformado por  Decreto No. 512, publicado en el Periódico Oficial No. 40, de fecha 13 septiembre de 2013, Sección I, Tomo CXX, expedido por la H. XX Legislatura, siendo Gobernador Constitucional el C.  José Guadalupe Osuna Millán 2007-2013; </w:t>
      </w:r>
      <w:r w:rsidRPr="007C6EA6">
        <w:rPr>
          <w:rFonts w:ascii="Arial" w:hAnsi="Arial" w:cs="Arial"/>
          <w:lang w:val="es-ES"/>
        </w:rPr>
        <w:t>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r w:rsidR="006C1E11">
        <w:rPr>
          <w:rFonts w:ascii="Arial" w:hAnsi="Arial" w:cs="Arial"/>
        </w:rPr>
        <w:t xml:space="preserve"> </w:t>
      </w:r>
      <w:r w:rsidR="006C1E11" w:rsidRPr="007C6EA6">
        <w:rPr>
          <w:rFonts w:ascii="Arial" w:hAnsi="Arial" w:cs="Arial"/>
          <w:lang w:val="es-ES"/>
        </w:rPr>
        <w:t>f</w:t>
      </w:r>
      <w:r w:rsidR="006C1E11" w:rsidRPr="007C6EA6">
        <w:rPr>
          <w:rFonts w:ascii="Arial" w:eastAsia="SimSun" w:hAnsi="Arial" w:cs="Arial"/>
          <w:lang w:val="es-ES"/>
        </w:rPr>
        <w:t>ue reformado</w:t>
      </w:r>
      <w:r w:rsidR="006C1E11">
        <w:rPr>
          <w:rFonts w:ascii="Arial" w:hAnsi="Arial" w:cs="Arial"/>
        </w:rPr>
        <w:t xml:space="preserve"> por Decreto No. 115</w:t>
      </w:r>
      <w:r w:rsidR="006C1E11" w:rsidRPr="007C6EA6">
        <w:rPr>
          <w:rFonts w:ascii="Arial" w:hAnsi="Arial" w:cs="Arial"/>
        </w:rPr>
        <w:t>, publicad</w:t>
      </w:r>
      <w:r w:rsidR="006C1E11">
        <w:rPr>
          <w:rFonts w:ascii="Arial" w:hAnsi="Arial" w:cs="Arial"/>
        </w:rPr>
        <w:t>o en el Periódico Oficial No. 75, de fecha 27 de noviembre de 2020, Índice</w:t>
      </w:r>
      <w:r w:rsidR="006C1E11" w:rsidRPr="007C6EA6">
        <w:rPr>
          <w:rFonts w:ascii="Arial" w:hAnsi="Arial" w:cs="Arial"/>
        </w:rPr>
        <w:t>, Tomo CXX</w:t>
      </w:r>
      <w:r w:rsidR="006C1E11">
        <w:rPr>
          <w:rFonts w:ascii="Arial" w:hAnsi="Arial" w:cs="Arial"/>
        </w:rPr>
        <w:t>V</w:t>
      </w:r>
      <w:r w:rsidR="006C1E11" w:rsidRPr="007C6EA6">
        <w:rPr>
          <w:rFonts w:ascii="Arial" w:hAnsi="Arial" w:cs="Arial"/>
        </w:rPr>
        <w:t>II, expedido por la H. XXI</w:t>
      </w:r>
      <w:r w:rsidR="001C232E">
        <w:rPr>
          <w:rFonts w:ascii="Arial" w:hAnsi="Arial" w:cs="Arial"/>
        </w:rPr>
        <w:t>I</w:t>
      </w:r>
      <w:r w:rsidR="006C1E11">
        <w:rPr>
          <w:rFonts w:ascii="Arial" w:hAnsi="Arial" w:cs="Arial"/>
        </w:rPr>
        <w:t>I</w:t>
      </w:r>
      <w:r w:rsidR="006C1E11" w:rsidRPr="007C6EA6">
        <w:rPr>
          <w:rFonts w:ascii="Arial" w:hAnsi="Arial" w:cs="Arial"/>
        </w:rPr>
        <w:t xml:space="preserve"> Legislatura, siendo Gobernador </w:t>
      </w:r>
      <w:r w:rsidR="006C1E11">
        <w:rPr>
          <w:rFonts w:ascii="Arial" w:hAnsi="Arial" w:cs="Arial"/>
        </w:rPr>
        <w:t>Constitucional el C. Jaime Bonilla Valdez 2019-2021</w:t>
      </w:r>
      <w:r w:rsidR="006C1E11"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p>
    <w:p w:rsidR="0034041D" w:rsidRPr="007C6EA6" w:rsidRDefault="0034041D" w:rsidP="0034041D">
      <w:pPr>
        <w:spacing w:before="240" w:after="240"/>
        <w:ind w:firstLine="720"/>
        <w:jc w:val="both"/>
        <w:rPr>
          <w:rFonts w:ascii="Arial" w:hAnsi="Arial" w:cs="Arial"/>
          <w:lang w:val="es-ES"/>
        </w:rPr>
      </w:pPr>
      <w:bookmarkStart w:id="38" w:name="Artículo60"/>
      <w:r w:rsidRPr="007C6EA6">
        <w:rPr>
          <w:rFonts w:ascii="Arial" w:hAnsi="Arial" w:cs="Arial"/>
          <w:b/>
          <w:bCs/>
          <w:lang w:val="es-ES"/>
        </w:rPr>
        <w:t>ARTÍCULO 60</w:t>
      </w:r>
      <w:bookmarkEnd w:id="38"/>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E63F65">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r w:rsidR="00F5614F">
        <w:rPr>
          <w:rFonts w:ascii="Arial" w:hAnsi="Arial" w:cs="Arial"/>
          <w:lang w:val="es-ES"/>
        </w:rPr>
        <w:t>f</w:t>
      </w:r>
      <w:r w:rsidRPr="007C6EA6">
        <w:rPr>
          <w:rFonts w:ascii="Arial" w:hAnsi="Arial" w:cs="Arial"/>
          <w:lang w:val="es-ES"/>
        </w:rPr>
        <w:t xml:space="preserve">ue reformado por Decreto No. 151, publicado en el Periódico Oficial No. 51 Sección I de fecha 10 de Diciembre de 1999, expedido por la Honorable XVI Legislatura, siendo Gobernador Constitucional el C. Lic. Alejandro González Alcocer 7 de octubre de 1998-2001; </w:t>
      </w:r>
    </w:p>
    <w:p w:rsidR="0034041D" w:rsidRPr="007C6EA6" w:rsidRDefault="0034041D" w:rsidP="0034041D">
      <w:pPr>
        <w:spacing w:before="240" w:after="240"/>
        <w:ind w:firstLine="720"/>
        <w:jc w:val="both"/>
        <w:rPr>
          <w:rFonts w:ascii="Arial" w:hAnsi="Arial" w:cs="Arial"/>
          <w:lang w:val="es-ES"/>
        </w:rPr>
      </w:pPr>
      <w:bookmarkStart w:id="39" w:name="Artículo61"/>
      <w:r w:rsidRPr="007C6EA6">
        <w:rPr>
          <w:rFonts w:ascii="Arial" w:hAnsi="Arial" w:cs="Arial"/>
          <w:b/>
          <w:bCs/>
          <w:lang w:val="es-ES"/>
        </w:rPr>
        <w:t>ARTÍCULO 61</w:t>
      </w:r>
      <w:bookmarkEnd w:id="39"/>
      <w:r w:rsidRPr="007C6EA6">
        <w:rPr>
          <w:rFonts w:ascii="Arial" w:hAnsi="Arial" w:cs="Arial"/>
          <w:b/>
          <w:bCs/>
          <w:lang w:val="es-ES"/>
        </w:rPr>
        <w:t>.-</w:t>
      </w:r>
      <w:r w:rsidRPr="007C6EA6">
        <w:rPr>
          <w:rFonts w:ascii="Arial" w:hAnsi="Arial" w:cs="Arial"/>
          <w:lang w:val="es-ES"/>
        </w:rPr>
        <w:t xml:space="preserve">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120" w:after="120"/>
        <w:ind w:firstLine="720"/>
        <w:jc w:val="both"/>
        <w:rPr>
          <w:rFonts w:ascii="Arial" w:hAnsi="Arial" w:cs="Arial"/>
          <w:lang w:val="es-ES"/>
        </w:rPr>
      </w:pPr>
      <w:bookmarkStart w:id="40" w:name="Artículo62"/>
      <w:r w:rsidRPr="007C6EA6">
        <w:rPr>
          <w:rFonts w:ascii="Arial" w:hAnsi="Arial" w:cs="Arial"/>
          <w:b/>
          <w:bCs/>
          <w:lang w:val="es-ES"/>
        </w:rPr>
        <w:t>ARTÍCULO 62</w:t>
      </w:r>
      <w:bookmarkEnd w:id="40"/>
      <w:r w:rsidRPr="007C6EA6">
        <w:rPr>
          <w:rFonts w:ascii="Arial" w:hAnsi="Arial" w:cs="Arial"/>
          <w:b/>
          <w:bCs/>
          <w:lang w:val="es-ES"/>
        </w:rPr>
        <w:t>.-</w:t>
      </w:r>
      <w:r w:rsidRPr="007C6EA6">
        <w:rPr>
          <w:rFonts w:ascii="Arial" w:hAnsi="Arial" w:cs="Arial"/>
          <w:lang w:val="es-ES"/>
        </w:rPr>
        <w:t xml:space="preserve"> Fue reformado por Decreto No. 338, publicado en el Periódico Oficial No.</w:t>
      </w:r>
      <w:r w:rsidR="00105918">
        <w:rPr>
          <w:rFonts w:ascii="Arial" w:hAnsi="Arial" w:cs="Arial"/>
          <w:lang w:val="es-ES"/>
        </w:rPr>
        <w:t xml:space="preserve"> 23, Tomo CXIV, de fecha 01 de j</w:t>
      </w:r>
      <w:r w:rsidRPr="007C6EA6">
        <w:rPr>
          <w:rFonts w:ascii="Arial" w:hAnsi="Arial" w:cs="Arial"/>
          <w:lang w:val="es-ES"/>
        </w:rPr>
        <w:t>unio de 2007, expedido por la Honorable XVIII Legislatura, siendo Gobernador Constitucional el C. Eugenio Elorduy Walther, 2001</w:t>
      </w:r>
      <w:r w:rsidRPr="007C6EA6">
        <w:rPr>
          <w:rFonts w:ascii="Arial" w:hAnsi="Arial" w:cs="Arial"/>
          <w:lang w:val="es-ES"/>
        </w:rPr>
        <w:softHyphen/>
        <w:t xml:space="preserve">-2007; </w:t>
      </w:r>
    </w:p>
    <w:p w:rsidR="0034041D" w:rsidRPr="007C6EA6" w:rsidRDefault="0034041D" w:rsidP="0034041D">
      <w:pPr>
        <w:spacing w:before="240" w:after="240"/>
        <w:ind w:firstLine="720"/>
        <w:jc w:val="both"/>
        <w:rPr>
          <w:rFonts w:ascii="Arial" w:hAnsi="Arial" w:cs="Arial"/>
          <w:lang w:val="es-ES"/>
        </w:rPr>
      </w:pPr>
      <w:bookmarkStart w:id="41" w:name="Artículo64"/>
      <w:r w:rsidRPr="007C6EA6">
        <w:rPr>
          <w:rFonts w:ascii="Arial" w:hAnsi="Arial" w:cs="Arial"/>
          <w:b/>
          <w:bCs/>
          <w:lang w:val="es-ES"/>
        </w:rPr>
        <w:t>ARTÍCULO 64</w:t>
      </w:r>
      <w:bookmarkEnd w:id="41"/>
      <w:r w:rsidRPr="007C6EA6">
        <w:rPr>
          <w:rFonts w:ascii="Arial" w:hAnsi="Arial" w:cs="Arial"/>
          <w:b/>
          <w:bCs/>
          <w:lang w:val="es-ES"/>
        </w:rPr>
        <w:t>.-</w:t>
      </w:r>
      <w:r w:rsidRPr="007C6EA6">
        <w:rPr>
          <w:rFonts w:ascii="Arial" w:hAnsi="Arial" w:cs="Arial"/>
          <w:lang w:val="es-ES"/>
        </w:rPr>
        <w:t xml:space="preserve"> Fue reformado por Decreto No. 338, publicado en el Periódico Oficial No.</w:t>
      </w:r>
      <w:r w:rsidR="00105918">
        <w:rPr>
          <w:rFonts w:ascii="Arial" w:hAnsi="Arial" w:cs="Arial"/>
          <w:lang w:val="es-ES"/>
        </w:rPr>
        <w:t xml:space="preserve"> 23, Tomo CXIV, de fecha 01 de j</w:t>
      </w:r>
      <w:r w:rsidRPr="007C6EA6">
        <w:rPr>
          <w:rFonts w:ascii="Arial" w:hAnsi="Arial" w:cs="Arial"/>
          <w:lang w:val="es-ES"/>
        </w:rPr>
        <w:t>unio de 2007, expedido por la Honorable XVIII Legislatura, siendo Gobernador Constitucional el C. Eugenio Elorduy Walther, 2001</w:t>
      </w:r>
      <w:r w:rsidRPr="007C6EA6">
        <w:rPr>
          <w:rFonts w:ascii="Arial" w:hAnsi="Arial" w:cs="Arial"/>
          <w:lang w:val="es-ES"/>
        </w:rPr>
        <w:softHyphen/>
        <w:t xml:space="preserve">-2007; </w:t>
      </w:r>
    </w:p>
    <w:p w:rsidR="0034041D" w:rsidRPr="007C563A" w:rsidRDefault="0034041D" w:rsidP="007C563A">
      <w:pPr>
        <w:spacing w:before="240"/>
        <w:ind w:firstLine="709"/>
        <w:jc w:val="both"/>
        <w:rPr>
          <w:rFonts w:ascii="Arial" w:eastAsia="Batang" w:hAnsi="Arial" w:cs="Arial"/>
        </w:rPr>
      </w:pPr>
      <w:bookmarkStart w:id="42" w:name="Artículo65"/>
      <w:r w:rsidRPr="007C6EA6">
        <w:rPr>
          <w:rFonts w:ascii="Arial" w:hAnsi="Arial" w:cs="Arial"/>
          <w:b/>
          <w:bCs/>
          <w:lang w:val="es-ES"/>
        </w:rPr>
        <w:lastRenderedPageBreak/>
        <w:t>ARTÍCULO 65</w:t>
      </w:r>
      <w:bookmarkEnd w:id="42"/>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423, publicado en el Periódico Oficial No. 43, Tomo CXIV, de fecha 19 de octubre de 2007, expedido por la Honorable XVIII Legislatura, siendo Gobernador Constitucional el C. Eugenio Elorduy Walther, 2001</w:t>
      </w:r>
      <w:r w:rsidRPr="007C6EA6">
        <w:rPr>
          <w:rFonts w:ascii="Arial" w:hAnsi="Arial" w:cs="Arial"/>
          <w:lang w:val="es-ES"/>
        </w:rPr>
        <w:softHyphen/>
        <w:t xml:space="preserve">-2007;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DD6C06" w:rsidRDefault="0034041D" w:rsidP="00DD6C06">
      <w:pPr>
        <w:spacing w:before="240" w:after="160" w:line="259" w:lineRule="auto"/>
        <w:ind w:firstLine="709"/>
        <w:jc w:val="both"/>
        <w:rPr>
          <w:rFonts w:ascii="Arial" w:eastAsia="Batang" w:hAnsi="Arial" w:cs="Arial"/>
          <w:szCs w:val="22"/>
        </w:rPr>
      </w:pPr>
      <w:bookmarkStart w:id="43" w:name="Artículo66"/>
      <w:r w:rsidRPr="007C6EA6">
        <w:rPr>
          <w:rFonts w:ascii="Arial" w:hAnsi="Arial" w:cs="Arial"/>
          <w:b/>
          <w:bCs/>
          <w:lang w:val="es-ES"/>
        </w:rPr>
        <w:t>ARTÍCULO 66</w:t>
      </w:r>
      <w:bookmarkEnd w:id="43"/>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1983, expedido por la Honorable IX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w:t>
      </w:r>
      <w:r w:rsidR="00DD6C06">
        <w:rPr>
          <w:rFonts w:ascii="Arial" w:hAnsi="Arial" w:cs="Arial"/>
          <w:lang w:val="es-ES"/>
        </w:rPr>
        <w:t xml:space="preserve">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4358CE">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r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44" w:name="Artículo67"/>
      <w:r w:rsidRPr="007C6EA6">
        <w:rPr>
          <w:rFonts w:ascii="Arial" w:hAnsi="Arial" w:cs="Arial"/>
          <w:b/>
          <w:bCs/>
          <w:lang w:val="es-ES"/>
        </w:rPr>
        <w:t>ARTÍCULO 67</w:t>
      </w:r>
      <w:bookmarkEnd w:id="44"/>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w:t>
      </w:r>
      <w:r w:rsidR="00C01552">
        <w:rPr>
          <w:rFonts w:ascii="Arial" w:hAnsi="Arial" w:cs="Arial"/>
          <w:lang w:val="es-ES"/>
        </w:rPr>
        <w:t>-</w:t>
      </w:r>
      <w:r w:rsidRPr="007C6EA6">
        <w:rPr>
          <w:rFonts w:ascii="Arial" w:hAnsi="Arial" w:cs="Arial"/>
          <w:lang w:val="es-ES"/>
        </w:rPr>
        <w:softHyphen/>
        <w:t xml:space="preserve">1983; </w:t>
      </w:r>
    </w:p>
    <w:p w:rsidR="007C563A" w:rsidRPr="007C563A" w:rsidRDefault="0034041D" w:rsidP="007C563A">
      <w:pPr>
        <w:spacing w:before="240"/>
        <w:ind w:firstLine="709"/>
        <w:jc w:val="both"/>
        <w:rPr>
          <w:rFonts w:ascii="Arial" w:eastAsia="Batang" w:hAnsi="Arial" w:cs="Arial"/>
        </w:rPr>
      </w:pPr>
      <w:bookmarkStart w:id="45" w:name="Artículo68"/>
      <w:r w:rsidRPr="007C6EA6">
        <w:rPr>
          <w:rFonts w:ascii="Arial" w:hAnsi="Arial" w:cs="Arial"/>
          <w:b/>
          <w:bCs/>
          <w:lang w:val="es-ES"/>
        </w:rPr>
        <w:t>ARTÍCULO 68</w:t>
      </w:r>
      <w:bookmarkEnd w:id="45"/>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fue reformado por Decreto No. 423, publicado en el Periódico Oficial No. 43, Tomo CXIV, de fecha 19 de octubre de 2007, expedido por la Honorable XVIII Legislatura, siendo Gobernador Constitucional el C. Eugenio Elorduy Walther, 2001</w:t>
      </w:r>
      <w:r w:rsidRPr="007C6EA6">
        <w:rPr>
          <w:rFonts w:ascii="Arial" w:hAnsi="Arial" w:cs="Arial"/>
          <w:lang w:val="es-ES"/>
        </w:rPr>
        <w:softHyphen/>
        <w:t xml:space="preserve">-2007;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spacing w:before="240" w:after="240"/>
        <w:ind w:firstLine="720"/>
        <w:jc w:val="both"/>
        <w:rPr>
          <w:rFonts w:ascii="Arial" w:hAnsi="Arial" w:cs="Arial"/>
          <w:lang w:val="es-ES"/>
        </w:rPr>
      </w:pPr>
      <w:bookmarkStart w:id="46" w:name="Artículo69"/>
      <w:r w:rsidRPr="007C6EA6">
        <w:rPr>
          <w:rFonts w:ascii="Arial" w:hAnsi="Arial" w:cs="Arial"/>
          <w:b/>
          <w:bCs/>
          <w:lang w:val="es-ES"/>
        </w:rPr>
        <w:t>ARTÍCULO 69</w:t>
      </w:r>
      <w:bookmarkEnd w:id="46"/>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-1983; 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47" w:name="Artículo70"/>
      <w:r w:rsidRPr="007C6EA6">
        <w:rPr>
          <w:rFonts w:ascii="Arial" w:hAnsi="Arial" w:cs="Arial"/>
          <w:b/>
          <w:bCs/>
          <w:lang w:val="es-ES"/>
        </w:rPr>
        <w:lastRenderedPageBreak/>
        <w:t>ARTÍCULO 70</w:t>
      </w:r>
      <w:bookmarkEnd w:id="47"/>
      <w:r w:rsidRPr="007C6EA6">
        <w:rPr>
          <w:rFonts w:ascii="Arial" w:hAnsi="Arial" w:cs="Arial"/>
          <w:b/>
          <w:bCs/>
          <w:lang w:val="es-ES"/>
        </w:rPr>
        <w:t>.-</w:t>
      </w:r>
      <w:r w:rsidRPr="007C6EA6">
        <w:rPr>
          <w:rFonts w:ascii="Arial" w:hAnsi="Arial" w:cs="Arial"/>
          <w:lang w:val="es-ES"/>
        </w:rPr>
        <w:t xml:space="preserve">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1977-1983; 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48" w:name="Artículo71"/>
      <w:r w:rsidRPr="007C6EA6">
        <w:rPr>
          <w:rFonts w:ascii="Arial" w:hAnsi="Arial" w:cs="Arial"/>
          <w:b/>
          <w:lang w:val="es-ES"/>
        </w:rPr>
        <w:t>ARTICULO 71</w:t>
      </w:r>
      <w:bookmarkEnd w:id="48"/>
      <w:r w:rsidRPr="007C6EA6">
        <w:rPr>
          <w:rFonts w:ascii="Arial" w:hAnsi="Arial" w:cs="Arial"/>
          <w:lang w:val="es-ES"/>
        </w:rPr>
        <w:t>.-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1977-1983; 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49" w:name="Artículo72"/>
      <w:r w:rsidRPr="007C6EA6">
        <w:rPr>
          <w:rFonts w:ascii="Arial" w:hAnsi="Arial" w:cs="Arial"/>
          <w:b/>
          <w:lang w:val="es-ES"/>
        </w:rPr>
        <w:t>ARTICULO 72</w:t>
      </w:r>
      <w:bookmarkEnd w:id="49"/>
      <w:r w:rsidRPr="007C6EA6">
        <w:rPr>
          <w:rFonts w:ascii="Arial" w:hAnsi="Arial" w:cs="Arial"/>
          <w:lang w:val="es-ES"/>
        </w:rPr>
        <w:t>.-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1977- 1983; </w:t>
      </w:r>
    </w:p>
    <w:p w:rsidR="0034041D" w:rsidRPr="007C6EA6" w:rsidRDefault="0034041D" w:rsidP="0034041D">
      <w:pPr>
        <w:spacing w:before="240" w:after="240"/>
        <w:ind w:firstLine="720"/>
        <w:jc w:val="both"/>
        <w:rPr>
          <w:rFonts w:ascii="Arial" w:hAnsi="Arial" w:cs="Arial"/>
          <w:lang w:val="es-ES"/>
        </w:rPr>
      </w:pPr>
      <w:bookmarkStart w:id="50" w:name="Artículo73"/>
      <w:r w:rsidRPr="007C6EA6">
        <w:rPr>
          <w:rFonts w:ascii="Arial" w:hAnsi="Arial" w:cs="Arial"/>
          <w:b/>
          <w:bCs/>
          <w:lang w:val="es-ES"/>
        </w:rPr>
        <w:t>ARTÍCULO 73</w:t>
      </w:r>
      <w:bookmarkEnd w:id="50"/>
      <w:r w:rsidRPr="007C6EA6">
        <w:rPr>
          <w:rFonts w:ascii="Arial" w:hAnsi="Arial" w:cs="Arial"/>
          <w:b/>
          <w:bCs/>
          <w:lang w:val="es-ES"/>
        </w:rPr>
        <w:t>.-</w:t>
      </w:r>
      <w:r w:rsidRPr="007C6EA6">
        <w:rPr>
          <w:rFonts w:ascii="Arial" w:hAnsi="Arial" w:cs="Arial"/>
          <w:lang w:val="es-ES"/>
        </w:rPr>
        <w:t xml:space="preserve">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51" w:name="Artículo74"/>
      <w:r w:rsidRPr="007C6EA6">
        <w:rPr>
          <w:rFonts w:ascii="Arial" w:hAnsi="Arial" w:cs="Arial"/>
          <w:b/>
          <w:lang w:val="es-ES"/>
        </w:rPr>
        <w:t>ARTICULO 74</w:t>
      </w:r>
      <w:bookmarkEnd w:id="51"/>
      <w:r w:rsidRPr="007C6EA6">
        <w:rPr>
          <w:rFonts w:ascii="Arial" w:hAnsi="Arial" w:cs="Arial"/>
          <w:lang w:val="es-ES"/>
        </w:rPr>
        <w:t>.-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52" w:name="Artículo75"/>
      <w:r w:rsidRPr="007C6EA6">
        <w:rPr>
          <w:rFonts w:ascii="Arial" w:hAnsi="Arial" w:cs="Arial"/>
          <w:b/>
          <w:bCs/>
          <w:lang w:val="es-ES"/>
        </w:rPr>
        <w:t>ARTÍCULO 75</w:t>
      </w:r>
      <w:bookmarkEnd w:id="52"/>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53" w:name="Artículo76"/>
      <w:r w:rsidRPr="007C6EA6">
        <w:rPr>
          <w:rFonts w:ascii="Arial" w:hAnsi="Arial" w:cs="Arial"/>
          <w:b/>
          <w:bCs/>
          <w:lang w:val="es-ES"/>
        </w:rPr>
        <w:t>ARTÍCULO 76</w:t>
      </w:r>
      <w:bookmarkEnd w:id="53"/>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jc w:val="center"/>
        <w:rPr>
          <w:rFonts w:ascii="Arial" w:hAnsi="Arial" w:cs="Arial"/>
          <w:b/>
          <w:bCs/>
          <w:lang w:val="es-ES"/>
        </w:rPr>
      </w:pPr>
      <w:r w:rsidRPr="007C6EA6">
        <w:rPr>
          <w:rFonts w:ascii="Arial" w:hAnsi="Arial" w:cs="Arial"/>
          <w:b/>
          <w:bCs/>
          <w:lang w:val="es-ES"/>
        </w:rPr>
        <w:t>CAPITULO III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LAS ACTAS DE RECONOCIMIENTO </w:t>
      </w:r>
    </w:p>
    <w:p w:rsidR="0034041D" w:rsidRPr="007C6EA6" w:rsidRDefault="0034041D" w:rsidP="0034041D">
      <w:pPr>
        <w:jc w:val="center"/>
        <w:rPr>
          <w:rFonts w:ascii="Arial" w:hAnsi="Arial" w:cs="Arial"/>
          <w:lang w:val="es-ES"/>
        </w:rPr>
      </w:pPr>
      <w:r w:rsidRPr="007C6EA6">
        <w:rPr>
          <w:rFonts w:ascii="Arial" w:hAnsi="Arial" w:cs="Arial"/>
          <w:b/>
          <w:bCs/>
          <w:lang w:val="es-ES"/>
        </w:rPr>
        <w:t>DE HIJOS</w:t>
      </w:r>
    </w:p>
    <w:p w:rsidR="0034041D" w:rsidRPr="007C6EA6" w:rsidRDefault="0034041D" w:rsidP="00D4345F">
      <w:pPr>
        <w:spacing w:before="240"/>
        <w:ind w:firstLine="720"/>
        <w:jc w:val="center"/>
        <w:rPr>
          <w:rFonts w:ascii="Arial" w:hAnsi="Arial" w:cs="Arial"/>
          <w:lang w:val="es-ES"/>
        </w:rPr>
      </w:pPr>
      <w:r w:rsidRPr="007C6EA6">
        <w:rPr>
          <w:rFonts w:ascii="Arial" w:hAnsi="Arial" w:cs="Arial"/>
          <w:lang w:val="es-ES"/>
        </w:rPr>
        <w:lastRenderedPageBreak/>
        <w:t xml:space="preserve">Fue modificado la denominación de este capítulo por Decreto No. 208, publicado en el Periódico Oficial No. 26, Sección II de fecha 20 de Septiembre de 1980, expedido por la Honorable IX Legislatura, siendo Gobernador Constitucional el C. Roberto de la Madrid Romandía, 1977-1983; </w:t>
      </w:r>
      <w:r w:rsidR="00D4345F">
        <w:rPr>
          <w:rFonts w:ascii="Arial" w:hAnsi="Arial" w:cs="Arial"/>
          <w:lang w:val="es-ES"/>
        </w:rPr>
        <w:t>f</w:t>
      </w:r>
      <w:r w:rsidRPr="007C6EA6">
        <w:rPr>
          <w:rFonts w:ascii="Arial" w:hAnsi="Arial" w:cs="Arial"/>
          <w:lang w:val="es-ES"/>
        </w:rPr>
        <w:t xml:space="preserve">ue modificado la denominación de este capítulo por Decreto No. 287, </w:t>
      </w:r>
      <w:r w:rsidR="00E63F65">
        <w:rPr>
          <w:rFonts w:ascii="Arial" w:hAnsi="Arial" w:cs="Arial"/>
          <w:lang w:val="es-ES"/>
        </w:rPr>
        <w:t>publicado</w:t>
      </w:r>
      <w:r w:rsidRPr="007C6EA6">
        <w:rPr>
          <w:rFonts w:ascii="Arial" w:hAnsi="Arial" w:cs="Arial"/>
        </w:rPr>
        <w:t xml:space="preserve"> en el Periódico Oficial No. 45, Tomo CXIX, de fecha 05 de Octubre de 2012, Expedido Por La H. XX Legislatura, siendo Gobernador Constitucional el C. José Guadalupe Osuna Millán 2007-2013;</w:t>
      </w:r>
    </w:p>
    <w:p w:rsidR="0034041D" w:rsidRPr="007C6EA6" w:rsidRDefault="0034041D" w:rsidP="0034041D">
      <w:pPr>
        <w:spacing w:line="360" w:lineRule="auto"/>
        <w:ind w:right="-1"/>
        <w:jc w:val="center"/>
        <w:rPr>
          <w:rFonts w:ascii="Arial" w:hAnsi="Arial" w:cs="Arial"/>
          <w:b/>
        </w:rPr>
      </w:pPr>
      <w:bookmarkStart w:id="54" w:name="CAPITULOIII"/>
      <w:r w:rsidRPr="007C6EA6">
        <w:rPr>
          <w:rFonts w:ascii="Arial" w:hAnsi="Arial" w:cs="Arial"/>
          <w:b/>
        </w:rPr>
        <w:t>CAPITULO III</w:t>
      </w:r>
      <w:bookmarkEnd w:id="54"/>
    </w:p>
    <w:p w:rsidR="0034041D" w:rsidRPr="007C6EA6" w:rsidRDefault="0034041D" w:rsidP="0034041D">
      <w:pPr>
        <w:jc w:val="center"/>
        <w:rPr>
          <w:rFonts w:ascii="Arial" w:hAnsi="Arial" w:cs="Arial"/>
          <w:b/>
          <w:bCs/>
          <w:lang w:val="es-ES"/>
        </w:rPr>
      </w:pPr>
      <w:r w:rsidRPr="007C6EA6">
        <w:rPr>
          <w:rFonts w:ascii="Arial" w:hAnsi="Arial" w:cs="Arial"/>
          <w:b/>
        </w:rPr>
        <w:t>DEL RECONOCIMIENTO DE HIJOS</w:t>
      </w:r>
    </w:p>
    <w:p w:rsidR="0034041D" w:rsidRPr="007C6EA6" w:rsidRDefault="0034041D" w:rsidP="0034041D">
      <w:pPr>
        <w:spacing w:before="240" w:after="240"/>
        <w:ind w:firstLine="720"/>
        <w:jc w:val="both"/>
        <w:rPr>
          <w:rFonts w:ascii="Arial" w:hAnsi="Arial" w:cs="Arial"/>
          <w:lang w:val="es-ES"/>
        </w:rPr>
      </w:pPr>
      <w:bookmarkStart w:id="55" w:name="Artículo77"/>
      <w:r w:rsidRPr="007C6EA6">
        <w:rPr>
          <w:rFonts w:ascii="Arial" w:hAnsi="Arial" w:cs="Arial"/>
          <w:b/>
          <w:bCs/>
          <w:lang w:val="es-ES"/>
        </w:rPr>
        <w:t>ARTÍCULO 77</w:t>
      </w:r>
      <w:bookmarkEnd w:id="55"/>
      <w:r w:rsidRPr="007C6EA6">
        <w:rPr>
          <w:rFonts w:ascii="Arial" w:hAnsi="Arial" w:cs="Arial"/>
          <w:b/>
          <w:bCs/>
          <w:lang w:val="es-ES"/>
        </w:rPr>
        <w:t>.-</w:t>
      </w:r>
      <w:r w:rsidRPr="007C6EA6">
        <w:rPr>
          <w:rFonts w:ascii="Arial" w:hAnsi="Arial" w:cs="Arial"/>
          <w:lang w:val="es-ES"/>
        </w:rPr>
        <w:t xml:space="preserve"> Fue reformado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1983,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56" w:name="Artículo78"/>
      <w:r w:rsidRPr="007C6EA6">
        <w:rPr>
          <w:rFonts w:ascii="Arial" w:hAnsi="Arial" w:cs="Arial"/>
          <w:b/>
          <w:bCs/>
          <w:lang w:val="es-ES"/>
        </w:rPr>
        <w:t>ARTÍCULO 78</w:t>
      </w:r>
      <w:bookmarkEnd w:id="56"/>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fue reformado por Decreto No. 287, </w:t>
      </w:r>
      <w:r w:rsidR="00E63F65">
        <w:rPr>
          <w:rFonts w:ascii="Arial" w:hAnsi="Arial" w:cs="Arial"/>
          <w:lang w:val="es-ES"/>
        </w:rPr>
        <w:t>publicado</w:t>
      </w:r>
      <w:r w:rsidRPr="007C6EA6">
        <w:rPr>
          <w:rFonts w:ascii="Arial" w:hAnsi="Arial" w:cs="Arial"/>
        </w:rPr>
        <w:t xml:space="preserve"> en el Periódico Oficial No. 45, Tomo CXIX, de fecha 05 de Octubre de 2012,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57" w:name="Artículo79"/>
      <w:r w:rsidRPr="007C6EA6">
        <w:rPr>
          <w:rFonts w:ascii="Arial" w:hAnsi="Arial" w:cs="Arial"/>
          <w:b/>
          <w:bCs/>
          <w:lang w:val="es-ES"/>
        </w:rPr>
        <w:t>ARTÍCULO 79</w:t>
      </w:r>
      <w:bookmarkEnd w:id="5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fue derogado por Decreto No. 287, </w:t>
      </w:r>
      <w:r w:rsidR="00E63F65">
        <w:rPr>
          <w:rFonts w:ascii="Arial" w:hAnsi="Arial" w:cs="Arial"/>
          <w:lang w:val="es-ES"/>
        </w:rPr>
        <w:t>publicado</w:t>
      </w:r>
      <w:r w:rsidRPr="007C6EA6">
        <w:rPr>
          <w:rFonts w:ascii="Arial" w:hAnsi="Arial" w:cs="Arial"/>
        </w:rPr>
        <w:t xml:space="preserve"> en el Periódico Oficial No. 45, Tomo CXIX, de fecha 05 de Octubre de 2012, Expedido Por La H. XX Legislatura, siendo Gobernador Constitucional el C. José Guadalupe Osuna Millán 2007-2013;</w:t>
      </w:r>
    </w:p>
    <w:p w:rsidR="0034041D" w:rsidRPr="007C6EA6" w:rsidRDefault="0034041D" w:rsidP="0034041D">
      <w:pPr>
        <w:spacing w:before="120" w:after="120"/>
        <w:ind w:firstLine="720"/>
        <w:jc w:val="both"/>
        <w:rPr>
          <w:rFonts w:ascii="Arial" w:hAnsi="Arial" w:cs="Arial"/>
          <w:lang w:val="es-ES"/>
        </w:rPr>
      </w:pPr>
      <w:bookmarkStart w:id="58" w:name="Artículo80"/>
      <w:r w:rsidRPr="007C6EA6">
        <w:rPr>
          <w:rFonts w:ascii="Arial" w:hAnsi="Arial" w:cs="Arial"/>
          <w:b/>
          <w:bCs/>
          <w:lang w:val="es-ES"/>
        </w:rPr>
        <w:t>ARTÍCULO 80</w:t>
      </w:r>
      <w:bookmarkEnd w:id="58"/>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59" w:name="Artículo81"/>
      <w:r w:rsidRPr="007C6EA6">
        <w:rPr>
          <w:rFonts w:ascii="Arial" w:hAnsi="Arial" w:cs="Arial"/>
          <w:b/>
          <w:bCs/>
          <w:lang w:val="es-ES"/>
        </w:rPr>
        <w:t>ARTÍCULO 81</w:t>
      </w:r>
      <w:bookmarkEnd w:id="59"/>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60" w:name="Artículo82"/>
      <w:r w:rsidRPr="007C6EA6">
        <w:rPr>
          <w:rFonts w:ascii="Arial" w:hAnsi="Arial" w:cs="Arial"/>
          <w:b/>
          <w:bCs/>
          <w:lang w:val="es-ES"/>
        </w:rPr>
        <w:lastRenderedPageBreak/>
        <w:t>ARTÍCULO 82</w:t>
      </w:r>
      <w:bookmarkEnd w:id="60"/>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fue derogado por Decreto No. 287, </w:t>
      </w:r>
      <w:r w:rsidR="00E63F65">
        <w:rPr>
          <w:rFonts w:ascii="Arial" w:hAnsi="Arial" w:cs="Arial"/>
          <w:lang w:val="es-ES"/>
        </w:rPr>
        <w:t>publicado</w:t>
      </w:r>
      <w:r w:rsidRPr="007C6EA6">
        <w:rPr>
          <w:rFonts w:ascii="Arial" w:hAnsi="Arial" w:cs="Arial"/>
        </w:rPr>
        <w:t xml:space="preserve"> en el Periódico Oficial No. 45, Tomo CXIX, de fecha 05 de </w:t>
      </w:r>
      <w:r w:rsidR="00E63F65">
        <w:rPr>
          <w:rFonts w:ascii="Arial" w:hAnsi="Arial" w:cs="Arial"/>
        </w:rPr>
        <w:t>o</w:t>
      </w:r>
      <w:r w:rsidRPr="007C6EA6">
        <w:rPr>
          <w:rFonts w:ascii="Arial" w:hAnsi="Arial" w:cs="Arial"/>
        </w:rPr>
        <w:t>ctubre de 2012,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61" w:name="Artículo83"/>
      <w:r w:rsidRPr="007C6EA6">
        <w:rPr>
          <w:rFonts w:ascii="Arial" w:hAnsi="Arial" w:cs="Arial"/>
          <w:b/>
          <w:bCs/>
          <w:lang w:val="es-ES"/>
        </w:rPr>
        <w:t>ARTÍCULO 83</w:t>
      </w:r>
      <w:bookmarkEnd w:id="61"/>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62" w:name="Artículo84"/>
      <w:r w:rsidRPr="007C6EA6">
        <w:rPr>
          <w:rFonts w:ascii="Arial" w:hAnsi="Arial" w:cs="Arial"/>
          <w:b/>
          <w:bCs/>
          <w:lang w:val="es-ES"/>
        </w:rPr>
        <w:t>ARTÍCULO 84</w:t>
      </w:r>
      <w:bookmarkEnd w:id="62"/>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151, publicado en el Periódico Oficial No. 51 Sección I de fecha 10 de Diciembre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63" w:name="Artículo85"/>
      <w:r w:rsidRPr="007C6EA6">
        <w:rPr>
          <w:rFonts w:ascii="Arial" w:hAnsi="Arial" w:cs="Arial"/>
          <w:b/>
          <w:bCs/>
          <w:lang w:val="es-ES"/>
        </w:rPr>
        <w:t>ARTÍCULO 85</w:t>
      </w:r>
      <w:bookmarkEnd w:id="63"/>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r>
      <w:r w:rsidR="00C01552">
        <w:rPr>
          <w:rFonts w:ascii="Arial" w:hAnsi="Arial" w:cs="Arial"/>
          <w:lang w:val="es-ES"/>
        </w:rPr>
        <w:t>-</w:t>
      </w:r>
      <w:r w:rsidRPr="007C6EA6">
        <w:rPr>
          <w:rFonts w:ascii="Arial" w:hAnsi="Arial" w:cs="Arial"/>
          <w:lang w:val="es-ES"/>
        </w:rPr>
        <w:t xml:space="preserve">1983; </w:t>
      </w:r>
    </w:p>
    <w:p w:rsidR="0034041D" w:rsidRPr="007C6EA6" w:rsidRDefault="0034041D" w:rsidP="0034041D">
      <w:pPr>
        <w:spacing w:before="240" w:after="240"/>
        <w:ind w:firstLine="720"/>
        <w:jc w:val="both"/>
        <w:rPr>
          <w:rFonts w:ascii="Arial" w:hAnsi="Arial" w:cs="Arial"/>
          <w:lang w:val="es-ES"/>
        </w:rPr>
      </w:pPr>
      <w:bookmarkStart w:id="64" w:name="Artículo86"/>
      <w:r w:rsidRPr="007C6EA6">
        <w:rPr>
          <w:rFonts w:ascii="Arial" w:hAnsi="Arial" w:cs="Arial"/>
          <w:b/>
          <w:bCs/>
          <w:lang w:val="es-ES"/>
        </w:rPr>
        <w:t>ARTÍCULO 86</w:t>
      </w:r>
      <w:bookmarkEnd w:id="64"/>
      <w:r w:rsidRPr="007C6EA6">
        <w:rPr>
          <w:rFonts w:ascii="Arial" w:hAnsi="Arial" w:cs="Arial"/>
          <w:b/>
          <w:bCs/>
          <w:lang w:val="es-ES"/>
        </w:rPr>
        <w:t>.-</w:t>
      </w:r>
      <w:r w:rsidRPr="007C6EA6">
        <w:rPr>
          <w:rFonts w:ascii="Arial" w:hAnsi="Arial" w:cs="Arial"/>
          <w:lang w:val="es-ES"/>
        </w:rPr>
        <w:t xml:space="preserve"> Fue reformado por Decreto No. 33, publicado en el Periódico Oficial No. 3, Sección II de fecha 31 de Enero de 1975, expedido por la Honorable VIII Legislatura, siendo Gobernador Constitucional el C. Lic. Milton Castellanos Everardo, 1971-1977; fue reformado por Decreto No. 170, publicado en el Periódico Oficial No. 13 Sección II de fecha 10 de Mayo de 1983, expedido por la Honorable X Legislatura, siendo Gobernador Constitucional el C. Roberto de la Madrid Romandía, 1977-1983; </w:t>
      </w:r>
      <w:r w:rsidR="0071343B">
        <w:rPr>
          <w:rFonts w:ascii="Arial" w:hAnsi="Arial" w:cs="Arial"/>
          <w:lang w:val="es-ES"/>
        </w:rPr>
        <w:t>f</w:t>
      </w:r>
      <w:r w:rsidRPr="007C6EA6">
        <w:rPr>
          <w:rFonts w:ascii="Arial" w:hAnsi="Arial" w:cs="Arial"/>
          <w:lang w:val="es-ES"/>
        </w:rPr>
        <w:t xml:space="preserve">ue reformado por Decreto No. 151, publicado en el Periódico Oficial No. 51 Sección I de fecha 10 de Diciembre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 xml:space="preserve">; </w:t>
      </w:r>
    </w:p>
    <w:p w:rsidR="0034041D" w:rsidRPr="007C6EA6" w:rsidRDefault="0034041D" w:rsidP="0034041D">
      <w:pPr>
        <w:spacing w:before="240" w:after="240"/>
        <w:ind w:firstLine="720"/>
        <w:jc w:val="both"/>
        <w:rPr>
          <w:rFonts w:ascii="Arial" w:hAnsi="Arial" w:cs="Arial"/>
          <w:lang w:val="es-ES"/>
        </w:rPr>
      </w:pPr>
      <w:bookmarkStart w:id="65" w:name="Artículo87"/>
      <w:r w:rsidRPr="007C6EA6">
        <w:rPr>
          <w:rFonts w:ascii="Arial" w:hAnsi="Arial" w:cs="Arial"/>
          <w:b/>
          <w:bCs/>
          <w:lang w:val="es-ES"/>
        </w:rPr>
        <w:t>ARTÍCULO 87</w:t>
      </w:r>
      <w:bookmarkEnd w:id="65"/>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1977-1983; </w:t>
      </w:r>
      <w:r w:rsidR="0071343B">
        <w:rPr>
          <w:rFonts w:ascii="Arial" w:hAnsi="Arial" w:cs="Arial"/>
          <w:lang w:val="es-ES"/>
        </w:rPr>
        <w:t>f</w:t>
      </w:r>
      <w:r w:rsidRPr="007C6EA6">
        <w:rPr>
          <w:rFonts w:ascii="Arial" w:hAnsi="Arial" w:cs="Arial"/>
          <w:lang w:val="es-ES"/>
        </w:rPr>
        <w:t xml:space="preserve">ue reformado por Decreto No. 151, publicado en el Periódico Oficial No. 51 Sección I de fecha 10 de Diciembre de 1999, expedido por la Honorable XVI Legislatura, siendo Gobernador Constitucional el C. Lic. Alejandro González Alcocer 7 de octubre de 1998-2001; </w:t>
      </w:r>
      <w:r w:rsidRPr="007C6EA6">
        <w:rPr>
          <w:rFonts w:ascii="Arial" w:hAnsi="Arial" w:cs="Arial"/>
        </w:rPr>
        <w:t xml:space="preserve">fue </w:t>
      </w:r>
      <w:r w:rsidRPr="007C6EA6">
        <w:rPr>
          <w:rFonts w:ascii="Arial" w:hAnsi="Arial" w:cs="Arial"/>
        </w:rPr>
        <w:lastRenderedPageBreak/>
        <w:t>derogado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66" w:name="Artículo88"/>
      <w:r w:rsidRPr="007C6EA6">
        <w:rPr>
          <w:rFonts w:ascii="Arial" w:hAnsi="Arial" w:cs="Arial"/>
          <w:b/>
          <w:bCs/>
          <w:lang w:val="es-ES"/>
        </w:rPr>
        <w:t>ARTÍCULO 88</w:t>
      </w:r>
      <w:bookmarkEnd w:id="66"/>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r w:rsidR="0071343B">
        <w:rPr>
          <w:rFonts w:ascii="Arial" w:hAnsi="Arial" w:cs="Arial"/>
          <w:lang w:val="es-ES"/>
        </w:rPr>
        <w:t>f</w:t>
      </w:r>
      <w:r w:rsidRPr="007C6EA6">
        <w:rPr>
          <w:rFonts w:ascii="Arial" w:hAnsi="Arial" w:cs="Arial"/>
          <w:lang w:val="es-ES"/>
        </w:rPr>
        <w:t>ue reformado por Decreto No. 151, publicado en el Periódico Oficial N</w:t>
      </w:r>
      <w:r w:rsidR="00105918">
        <w:rPr>
          <w:rFonts w:ascii="Arial" w:hAnsi="Arial" w:cs="Arial"/>
          <w:lang w:val="es-ES"/>
        </w:rPr>
        <w:t>o. 51 Sección I de fecha 10 de 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derogado por  Decreto No. 512, publicado en el Periódico Oficial No. 40, de fecha 13 septiembre de 2013, Sección I, Tomo CXX, expedido por la H. XX Legislatura, siendo Gobernador Constitucional el C.  José Guadalupe Osuna Millán 2007-</w:t>
      </w:r>
      <w:r w:rsidR="00747291" w:rsidRPr="007C6EA6">
        <w:rPr>
          <w:rFonts w:ascii="Arial" w:hAnsi="Arial" w:cs="Arial"/>
        </w:rPr>
        <w:t>20</w:t>
      </w:r>
      <w:r w:rsidR="00747291">
        <w:rPr>
          <w:rFonts w:ascii="Arial" w:hAnsi="Arial" w:cs="Arial"/>
        </w:rPr>
        <w:t>13</w:t>
      </w:r>
      <w:r w:rsidRPr="007C6EA6">
        <w:rPr>
          <w:rFonts w:ascii="Arial" w:hAnsi="Arial" w:cs="Arial"/>
        </w:rPr>
        <w:t>;</w:t>
      </w:r>
    </w:p>
    <w:p w:rsidR="0034041D" w:rsidRPr="007C6EA6" w:rsidRDefault="0034041D" w:rsidP="0071343B">
      <w:pPr>
        <w:spacing w:before="240"/>
        <w:ind w:firstLine="720"/>
        <w:jc w:val="center"/>
        <w:rPr>
          <w:rFonts w:ascii="Arial" w:hAnsi="Arial" w:cs="Arial"/>
          <w:lang w:val="es-ES"/>
        </w:rPr>
      </w:pPr>
      <w:r w:rsidRPr="007C6EA6">
        <w:rPr>
          <w:rFonts w:ascii="Arial" w:hAnsi="Arial" w:cs="Arial"/>
          <w:lang w:val="es-ES"/>
        </w:rPr>
        <w:t xml:space="preserve">Fue modificada la denominación de este Capítulo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V</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ANOTACIONES DE LA TUTELA</w:t>
      </w:r>
    </w:p>
    <w:p w:rsidR="0034041D" w:rsidRPr="007C6EA6" w:rsidRDefault="0034041D" w:rsidP="0034041D">
      <w:pPr>
        <w:spacing w:before="240" w:after="240"/>
        <w:ind w:firstLine="720"/>
        <w:jc w:val="both"/>
        <w:rPr>
          <w:rFonts w:ascii="Arial" w:hAnsi="Arial" w:cs="Arial"/>
          <w:lang w:val="es-ES"/>
        </w:rPr>
      </w:pPr>
      <w:bookmarkStart w:id="67" w:name="Artículo89"/>
      <w:r w:rsidRPr="007C6EA6">
        <w:rPr>
          <w:rFonts w:ascii="Arial" w:hAnsi="Arial" w:cs="Arial"/>
          <w:b/>
          <w:bCs/>
          <w:lang w:val="es-ES"/>
        </w:rPr>
        <w:t>ARTÍCULO 89</w:t>
      </w:r>
      <w:bookmarkEnd w:id="6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spacing w:before="240" w:after="240"/>
        <w:ind w:firstLine="720"/>
        <w:jc w:val="both"/>
        <w:rPr>
          <w:rFonts w:ascii="Arial" w:hAnsi="Arial" w:cs="Arial"/>
          <w:lang w:val="es-ES"/>
        </w:rPr>
      </w:pPr>
      <w:bookmarkStart w:id="68" w:name="Artículo90"/>
      <w:r w:rsidRPr="007C6EA6">
        <w:rPr>
          <w:rFonts w:ascii="Arial" w:hAnsi="Arial" w:cs="Arial"/>
          <w:b/>
          <w:bCs/>
          <w:lang w:val="es-ES"/>
        </w:rPr>
        <w:t>ARTÍCULO 90</w:t>
      </w:r>
      <w:bookmarkEnd w:id="68"/>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ind w:firstLine="720"/>
        <w:jc w:val="both"/>
        <w:rPr>
          <w:rFonts w:ascii="Arial" w:hAnsi="Arial" w:cs="Arial"/>
        </w:rPr>
      </w:pPr>
      <w:bookmarkStart w:id="69" w:name="Artículo91"/>
      <w:r w:rsidRPr="007C6EA6">
        <w:rPr>
          <w:rFonts w:ascii="Arial" w:hAnsi="Arial" w:cs="Arial"/>
          <w:b/>
          <w:bCs/>
          <w:lang w:val="es-ES"/>
        </w:rPr>
        <w:t>ARTÍCULO 91</w:t>
      </w:r>
      <w:bookmarkEnd w:id="69"/>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w:t>
      </w:r>
      <w:r w:rsidRPr="007C6EA6">
        <w:rPr>
          <w:rFonts w:ascii="Arial" w:hAnsi="Arial" w:cs="Arial"/>
          <w:lang w:val="es-ES"/>
        </w:rPr>
        <w:softHyphen/>
        <w:t xml:space="preserve">-1983; fue reformado por Decreto No. 347, publicado en el Periódico Oficial No. 40, de fecha 14 de septiembre de 2001, expedido por la H. XVI Legislatura, siendo Gobernador Constitucional el C. Lic. Alejandro González Alcocer 1998-2001; </w:t>
      </w:r>
      <w:bookmarkStart w:id="70" w:name="Artículo92"/>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b/>
          <w:bCs/>
          <w:lang w:val="es-ES"/>
        </w:rPr>
      </w:pPr>
      <w:r w:rsidRPr="007C6EA6">
        <w:rPr>
          <w:rFonts w:ascii="Arial" w:hAnsi="Arial" w:cs="Arial"/>
          <w:b/>
          <w:bCs/>
          <w:lang w:val="es-ES"/>
        </w:rPr>
        <w:lastRenderedPageBreak/>
        <w:t>ARTÍCULO 92</w:t>
      </w:r>
      <w:bookmarkEnd w:id="70"/>
      <w:r w:rsidRPr="007C6EA6">
        <w:rPr>
          <w:rFonts w:ascii="Arial" w:hAnsi="Arial" w:cs="Arial"/>
          <w:b/>
          <w:bCs/>
          <w:lang w:val="es-ES"/>
        </w:rPr>
        <w:t xml:space="preserve">.- </w:t>
      </w:r>
      <w:r w:rsidRPr="007C6EA6">
        <w:rPr>
          <w:rFonts w:ascii="Arial" w:hAnsi="Arial" w:cs="Arial"/>
          <w:lang w:val="es-ES"/>
        </w:rPr>
        <w:t>Fue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CAPÍTULO VI </w:t>
      </w:r>
    </w:p>
    <w:p w:rsidR="0034041D" w:rsidRPr="007C6EA6" w:rsidRDefault="0034041D" w:rsidP="0071343B">
      <w:pPr>
        <w:spacing w:before="240"/>
        <w:ind w:firstLine="720"/>
        <w:jc w:val="center"/>
        <w:rPr>
          <w:rFonts w:ascii="Arial" w:hAnsi="Arial" w:cs="Arial"/>
          <w:lang w:val="es-ES"/>
        </w:rPr>
      </w:pPr>
      <w:r w:rsidRPr="007C6EA6">
        <w:rPr>
          <w:rFonts w:ascii="Arial" w:hAnsi="Arial" w:cs="Arial"/>
          <w:lang w:val="es-ES"/>
        </w:rPr>
        <w:t>Fue derogado por Decreto No. 170, publicado en el Periódico Oficial No. 13 Sección II de f</w:t>
      </w:r>
      <w:r w:rsidR="00105918">
        <w:rPr>
          <w:rFonts w:ascii="Arial" w:hAnsi="Arial" w:cs="Arial"/>
          <w:lang w:val="es-ES"/>
        </w:rPr>
        <w:t>echa 10 de m</w:t>
      </w:r>
      <w:r w:rsidRPr="007C6EA6">
        <w:rPr>
          <w:rFonts w:ascii="Arial" w:hAnsi="Arial" w:cs="Arial"/>
          <w:lang w:val="es-ES"/>
        </w:rPr>
        <w:t xml:space="preserve">ayo de 1983, </w:t>
      </w:r>
      <w:r w:rsidR="004E65E5">
        <w:rPr>
          <w:rFonts w:ascii="Arial" w:hAnsi="Arial" w:cs="Arial"/>
          <w:lang w:val="es-ES"/>
        </w:rPr>
        <w:t xml:space="preserve">Tomo XC, </w:t>
      </w:r>
      <w:r w:rsidRPr="007C6EA6">
        <w:rPr>
          <w:rFonts w:ascii="Arial" w:hAnsi="Arial" w:cs="Arial"/>
          <w:lang w:val="es-ES"/>
        </w:rPr>
        <w:t xml:space="preserve">expedido por la Honorable X Legislatura, siendo Gobernador Constitucional el C. Roberto de la Madrid Romandía, 1977-1983; </w:t>
      </w: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VI</w:t>
      </w:r>
    </w:p>
    <w:p w:rsidR="0034041D" w:rsidRPr="007C6EA6" w:rsidRDefault="0034041D" w:rsidP="0034041D">
      <w:pPr>
        <w:jc w:val="center"/>
        <w:rPr>
          <w:rFonts w:ascii="Arial" w:hAnsi="Arial" w:cs="Arial"/>
          <w:lang w:val="es-ES"/>
        </w:rPr>
      </w:pPr>
      <w:r w:rsidRPr="007C6EA6">
        <w:rPr>
          <w:rFonts w:ascii="Arial" w:hAnsi="Arial" w:cs="Arial"/>
          <w:b/>
          <w:bCs/>
          <w:lang w:val="es-ES"/>
        </w:rPr>
        <w:t>DE LA EMANCIPACIÓN</w:t>
      </w:r>
    </w:p>
    <w:p w:rsidR="0034041D" w:rsidRPr="007C6EA6" w:rsidRDefault="0034041D" w:rsidP="0034041D">
      <w:pPr>
        <w:spacing w:before="240" w:after="240"/>
        <w:ind w:firstLine="720"/>
        <w:jc w:val="both"/>
        <w:rPr>
          <w:rFonts w:ascii="Arial" w:hAnsi="Arial" w:cs="Arial"/>
          <w:lang w:val="es-ES"/>
        </w:rPr>
      </w:pPr>
      <w:bookmarkStart w:id="71" w:name="Artículo93"/>
      <w:r w:rsidRPr="007C6EA6">
        <w:rPr>
          <w:rFonts w:ascii="Arial" w:hAnsi="Arial" w:cs="Arial"/>
          <w:b/>
          <w:bCs/>
          <w:lang w:val="es-ES"/>
        </w:rPr>
        <w:t>ARTÍCULO 93</w:t>
      </w:r>
      <w:bookmarkEnd w:id="71"/>
      <w:r w:rsidRPr="007C6EA6">
        <w:rPr>
          <w:rFonts w:ascii="Arial" w:hAnsi="Arial" w:cs="Arial"/>
          <w:b/>
          <w:bCs/>
          <w:lang w:val="es-ES"/>
        </w:rPr>
        <w:t>.-</w:t>
      </w:r>
      <w:r w:rsidRPr="007C6EA6">
        <w:rPr>
          <w:rFonts w:ascii="Arial" w:hAnsi="Arial" w:cs="Arial"/>
          <w:lang w:val="es-ES"/>
        </w:rPr>
        <w:t xml:space="preserve"> DEROGADO.</w:t>
      </w:r>
    </w:p>
    <w:p w:rsidR="0034041D" w:rsidRPr="007C6EA6" w:rsidRDefault="0034041D" w:rsidP="0034041D">
      <w:pPr>
        <w:spacing w:before="240" w:after="240"/>
        <w:ind w:firstLine="720"/>
        <w:jc w:val="both"/>
        <w:rPr>
          <w:rFonts w:ascii="Arial" w:hAnsi="Arial" w:cs="Arial"/>
          <w:lang w:val="es-ES"/>
        </w:rPr>
      </w:pPr>
      <w:bookmarkStart w:id="72" w:name="Artículo94"/>
      <w:r w:rsidRPr="007C6EA6">
        <w:rPr>
          <w:rFonts w:ascii="Arial" w:hAnsi="Arial" w:cs="Arial"/>
          <w:b/>
          <w:bCs/>
          <w:lang w:val="es-ES"/>
        </w:rPr>
        <w:t>ARTÍCULO 94</w:t>
      </w:r>
      <w:bookmarkEnd w:id="72"/>
      <w:r w:rsidRPr="007C6EA6">
        <w:rPr>
          <w:rFonts w:ascii="Arial" w:hAnsi="Arial" w:cs="Arial"/>
          <w:b/>
          <w:bCs/>
          <w:lang w:val="es-ES"/>
        </w:rPr>
        <w:t>.-</w:t>
      </w:r>
      <w:r w:rsidRPr="007C6EA6">
        <w:rPr>
          <w:rFonts w:ascii="Arial" w:hAnsi="Arial" w:cs="Arial"/>
          <w:lang w:val="es-ES"/>
        </w:rPr>
        <w:t xml:space="preserve"> Fue reformado por Decreto No. 170, publicado en el Periódico</w:t>
      </w:r>
      <w:r w:rsidR="00105918">
        <w:rPr>
          <w:rFonts w:ascii="Arial" w:hAnsi="Arial" w:cs="Arial"/>
          <w:lang w:val="es-ES"/>
        </w:rPr>
        <w:t xml:space="preserve"> Oficial No. 13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fue reformado por Decreto No. 347, publicado en el Periódico Oficial No. 40, de fecha 14 de septiembre de 2001, expedido por la H. XVI Legislatura, siendo Gobernador Constitucional el C. Lic. Alejandro González Alcocer 1998-2001; </w:t>
      </w:r>
    </w:p>
    <w:p w:rsidR="00D674C3" w:rsidRDefault="0034041D" w:rsidP="00D674C3">
      <w:pPr>
        <w:ind w:firstLine="720"/>
        <w:jc w:val="both"/>
        <w:rPr>
          <w:rFonts w:ascii="Arial" w:hAnsi="Arial" w:cs="Arial"/>
        </w:rPr>
      </w:pPr>
      <w:bookmarkStart w:id="73" w:name="Artículo95"/>
      <w:r w:rsidRPr="007C6EA6">
        <w:rPr>
          <w:rFonts w:ascii="Arial" w:hAnsi="Arial" w:cs="Arial"/>
          <w:b/>
          <w:bCs/>
          <w:lang w:val="es-ES"/>
        </w:rPr>
        <w:t>ARTÍCULO 95</w:t>
      </w:r>
      <w:bookmarkEnd w:id="73"/>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w:t>
      </w:r>
      <w:r w:rsidRPr="007C6EA6">
        <w:rPr>
          <w:rFonts w:ascii="Arial" w:hAnsi="Arial" w:cs="Arial"/>
          <w:lang w:val="es-ES"/>
        </w:rPr>
        <w:softHyphen/>
        <w:t xml:space="preserve">-1983; </w:t>
      </w:r>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w:t>
      </w:r>
      <w:r w:rsidR="00E63F65">
        <w:rPr>
          <w:rFonts w:ascii="Arial" w:hAnsi="Arial" w:cs="Arial"/>
          <w:lang w:val="es-ES"/>
        </w:rPr>
        <w:t>fue</w:t>
      </w:r>
      <w:r w:rsidRPr="007C6EA6">
        <w:rPr>
          <w:rFonts w:ascii="Arial" w:hAnsi="Arial" w:cs="Arial"/>
        </w:rPr>
        <w:t xml:space="preserve"> reformado por Decreto No. 158, publicado en el Periódico Oficial No. 4, de fecha 20 de enero de 2012, Tomo CXIX, Sección I, expedido por la XX Legislatura, siendo Gobernador Constitucional del Estado el C. Lic. José Guadalupe Osuna Millán 2007-2013;</w:t>
      </w:r>
      <w:r w:rsidRPr="007C6EA6">
        <w:rPr>
          <w:rFonts w:ascii="Arial" w:hAnsi="Arial" w:cs="Arial"/>
          <w:lang w:val="es-ES"/>
        </w:rPr>
        <w:t xml:space="preserve"> </w:t>
      </w:r>
      <w:r w:rsidR="00E63F65">
        <w:rPr>
          <w:rFonts w:ascii="Arial" w:hAnsi="Arial" w:cs="Arial"/>
          <w:bCs/>
          <w:lang w:val="es-ES"/>
        </w:rPr>
        <w:t>fue</w:t>
      </w:r>
      <w:r w:rsidR="00D674C3">
        <w:rPr>
          <w:rFonts w:ascii="Arial" w:hAnsi="Arial" w:cs="Arial"/>
        </w:rPr>
        <w:t xml:space="preserve"> reformado por Decreto No. 69</w:t>
      </w:r>
      <w:r w:rsidR="00D674C3" w:rsidRPr="007C6EA6">
        <w:rPr>
          <w:rFonts w:ascii="Arial" w:hAnsi="Arial" w:cs="Arial"/>
        </w:rPr>
        <w:t>, publicad</w:t>
      </w:r>
      <w:r w:rsidR="00D674C3">
        <w:rPr>
          <w:rFonts w:ascii="Arial" w:hAnsi="Arial" w:cs="Arial"/>
        </w:rPr>
        <w:t xml:space="preserve">o en el Periódico Oficial No. 29, de fecha 29 de mayo de 2020, Sección </w:t>
      </w:r>
      <w:r w:rsidR="00D674C3" w:rsidRPr="007C6EA6">
        <w:rPr>
          <w:rFonts w:ascii="Arial" w:hAnsi="Arial" w:cs="Arial"/>
        </w:rPr>
        <w:t>I, Tomo CX</w:t>
      </w:r>
      <w:r w:rsidR="00D674C3">
        <w:rPr>
          <w:rFonts w:ascii="Arial" w:hAnsi="Arial" w:cs="Arial"/>
        </w:rPr>
        <w:t>XV</w:t>
      </w:r>
      <w:r w:rsidR="00D674C3" w:rsidRPr="007C6EA6">
        <w:rPr>
          <w:rFonts w:ascii="Arial" w:hAnsi="Arial" w:cs="Arial"/>
        </w:rPr>
        <w:t>I</w:t>
      </w:r>
      <w:r w:rsidR="00D674C3">
        <w:rPr>
          <w:rFonts w:ascii="Arial" w:hAnsi="Arial" w:cs="Arial"/>
        </w:rPr>
        <w:t>I, expedido por la H. XX</w:t>
      </w:r>
      <w:r w:rsidR="00D674C3" w:rsidRPr="007C6EA6">
        <w:rPr>
          <w:rFonts w:ascii="Arial" w:hAnsi="Arial" w:cs="Arial"/>
        </w:rPr>
        <w:t xml:space="preserve">III Legislatura, siendo Gobernador Constitucional el C. </w:t>
      </w:r>
      <w:r w:rsidR="00D674C3">
        <w:rPr>
          <w:rFonts w:ascii="Arial" w:hAnsi="Arial" w:cs="Arial"/>
        </w:rPr>
        <w:t>Jaime Bonilla Valdez 2019-2021;</w:t>
      </w:r>
    </w:p>
    <w:p w:rsidR="0034041D" w:rsidRDefault="0034041D" w:rsidP="0034041D">
      <w:pPr>
        <w:ind w:firstLine="720"/>
        <w:jc w:val="both"/>
        <w:rPr>
          <w:rFonts w:ascii="Arial" w:hAnsi="Arial" w:cs="Arial"/>
        </w:rPr>
      </w:pPr>
    </w:p>
    <w:p w:rsidR="00D674C3" w:rsidRDefault="00D674C3" w:rsidP="00D674C3">
      <w:pPr>
        <w:ind w:firstLine="720"/>
        <w:jc w:val="both"/>
        <w:rPr>
          <w:rFonts w:ascii="Arial" w:hAnsi="Arial" w:cs="Arial"/>
        </w:rPr>
      </w:pPr>
      <w:bookmarkStart w:id="74" w:name="Artículo97"/>
      <w:r>
        <w:rPr>
          <w:rFonts w:ascii="Arial" w:hAnsi="Arial" w:cs="Arial"/>
          <w:b/>
          <w:bCs/>
          <w:lang w:val="es-ES"/>
        </w:rPr>
        <w:t>ARTÍCULO 97</w:t>
      </w:r>
      <w:bookmarkEnd w:id="74"/>
      <w:r w:rsidRPr="007C6EA6">
        <w:rPr>
          <w:rFonts w:ascii="Arial" w:hAnsi="Arial" w:cs="Arial"/>
          <w:b/>
          <w:bCs/>
          <w:lang w:val="es-ES"/>
        </w:rPr>
        <w:t>.-</w:t>
      </w:r>
      <w:r w:rsidRPr="007C6EA6">
        <w:rPr>
          <w:rFonts w:ascii="Arial" w:hAnsi="Arial" w:cs="Arial"/>
          <w:lang w:val="es-ES"/>
        </w:rPr>
        <w:t xml:space="preserve"> </w:t>
      </w:r>
      <w:r>
        <w:rPr>
          <w:rFonts w:ascii="Arial" w:hAnsi="Arial" w:cs="Arial"/>
        </w:rPr>
        <w:t>Fue reformado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D674C3" w:rsidRPr="007C6EA6" w:rsidRDefault="00D674C3" w:rsidP="0034041D">
      <w:pPr>
        <w:ind w:firstLine="720"/>
        <w:jc w:val="both"/>
        <w:rPr>
          <w:rFonts w:ascii="Arial" w:hAnsi="Arial" w:cs="Arial"/>
        </w:rPr>
      </w:pPr>
    </w:p>
    <w:p w:rsidR="0034041D" w:rsidRPr="007C6EA6" w:rsidRDefault="0034041D" w:rsidP="0034041D">
      <w:pPr>
        <w:spacing w:before="240" w:after="240"/>
        <w:ind w:firstLine="720"/>
        <w:jc w:val="both"/>
        <w:rPr>
          <w:rFonts w:ascii="Arial" w:hAnsi="Arial" w:cs="Arial"/>
          <w:lang w:val="es-ES"/>
        </w:rPr>
      </w:pPr>
      <w:bookmarkStart w:id="75" w:name="Artículo98"/>
      <w:r w:rsidRPr="007C6EA6">
        <w:rPr>
          <w:rFonts w:ascii="Arial" w:hAnsi="Arial" w:cs="Arial"/>
          <w:b/>
          <w:bCs/>
          <w:lang w:val="es-ES"/>
        </w:rPr>
        <w:t>ARTÍCULO 98</w:t>
      </w:r>
      <w:bookmarkEnd w:id="75"/>
      <w:r w:rsidRPr="007C6EA6">
        <w:rPr>
          <w:rFonts w:ascii="Arial" w:hAnsi="Arial" w:cs="Arial"/>
          <w:b/>
          <w:bCs/>
          <w:lang w:val="es-ES"/>
        </w:rPr>
        <w:t>.-</w:t>
      </w:r>
      <w:r w:rsidRPr="007C6EA6">
        <w:rPr>
          <w:rFonts w:ascii="Arial" w:hAnsi="Arial" w:cs="Arial"/>
          <w:lang w:val="es-ES"/>
        </w:rPr>
        <w:t xml:space="preserve"> Fue reformado por Decreto No. 347, publicado en el Periódico Oficial No. 40, de fecha 14 de septiembre de 2001, expedido por la H. XVI Legislatura, siendo Gobernador Constitucional el C. Lic. Alejandro González Alcocer 1998-2001; </w:t>
      </w:r>
    </w:p>
    <w:p w:rsidR="0034041D" w:rsidRDefault="0034041D" w:rsidP="00D674C3">
      <w:pPr>
        <w:ind w:firstLine="720"/>
        <w:jc w:val="both"/>
        <w:rPr>
          <w:rFonts w:ascii="Arial" w:hAnsi="Arial" w:cs="Arial"/>
        </w:rPr>
      </w:pPr>
      <w:bookmarkStart w:id="76" w:name="Artículo100"/>
      <w:r w:rsidRPr="007C6EA6">
        <w:rPr>
          <w:rFonts w:ascii="Arial" w:hAnsi="Arial" w:cs="Arial"/>
          <w:b/>
          <w:bCs/>
          <w:lang w:val="es-ES"/>
        </w:rPr>
        <w:t>ARTÍCULO 100</w:t>
      </w:r>
      <w:bookmarkEnd w:id="76"/>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 xml:space="preserve">ayo de 1983, expedido por la Honorable X </w:t>
      </w:r>
      <w:r w:rsidRPr="007C6EA6">
        <w:rPr>
          <w:rFonts w:ascii="Arial" w:hAnsi="Arial" w:cs="Arial"/>
          <w:lang w:val="es-ES"/>
        </w:rPr>
        <w:lastRenderedPageBreak/>
        <w:t>Legislatura, siendo Gobernador Constitucional el C. Roberto de la Madrid Romandía, 1977</w:t>
      </w:r>
      <w:r w:rsidRPr="007C6EA6">
        <w:rPr>
          <w:rFonts w:ascii="Arial" w:hAnsi="Arial" w:cs="Arial"/>
          <w:lang w:val="es-ES"/>
        </w:rPr>
        <w:softHyphen/>
        <w:t xml:space="preserve">-1983; </w:t>
      </w:r>
      <w:r w:rsidR="00203384" w:rsidRPr="00203384">
        <w:rPr>
          <w:rFonts w:ascii="Arial" w:hAnsi="Arial" w:cs="Arial"/>
          <w:bCs/>
          <w:lang w:val="es-ES"/>
        </w:rPr>
        <w:t>f</w:t>
      </w:r>
      <w:r w:rsidR="00203384">
        <w:rPr>
          <w:rFonts w:ascii="Arial" w:hAnsi="Arial" w:cs="Arial"/>
        </w:rPr>
        <w:t>ue reformado por Decreto No. 69</w:t>
      </w:r>
      <w:r w:rsidR="00203384" w:rsidRPr="007C6EA6">
        <w:rPr>
          <w:rFonts w:ascii="Arial" w:hAnsi="Arial" w:cs="Arial"/>
        </w:rPr>
        <w:t>, publicad</w:t>
      </w:r>
      <w:r w:rsidR="00203384">
        <w:rPr>
          <w:rFonts w:ascii="Arial" w:hAnsi="Arial" w:cs="Arial"/>
        </w:rPr>
        <w:t xml:space="preserve">o en el Periódico Oficial No. 29, de fecha 29 de mayo de 2020, Sección </w:t>
      </w:r>
      <w:r w:rsidR="00203384" w:rsidRPr="007C6EA6">
        <w:rPr>
          <w:rFonts w:ascii="Arial" w:hAnsi="Arial" w:cs="Arial"/>
        </w:rPr>
        <w:t>I, Tomo CX</w:t>
      </w:r>
      <w:r w:rsidR="00203384">
        <w:rPr>
          <w:rFonts w:ascii="Arial" w:hAnsi="Arial" w:cs="Arial"/>
        </w:rPr>
        <w:t>XV</w:t>
      </w:r>
      <w:r w:rsidR="00203384" w:rsidRPr="007C6EA6">
        <w:rPr>
          <w:rFonts w:ascii="Arial" w:hAnsi="Arial" w:cs="Arial"/>
        </w:rPr>
        <w:t>I</w:t>
      </w:r>
      <w:r w:rsidR="00203384">
        <w:rPr>
          <w:rFonts w:ascii="Arial" w:hAnsi="Arial" w:cs="Arial"/>
        </w:rPr>
        <w:t>I, expedido por la H. XX</w:t>
      </w:r>
      <w:r w:rsidR="00203384" w:rsidRPr="007C6EA6">
        <w:rPr>
          <w:rFonts w:ascii="Arial" w:hAnsi="Arial" w:cs="Arial"/>
        </w:rPr>
        <w:t xml:space="preserve">III Legislatura, siendo Gobernador Constitucional el C. </w:t>
      </w:r>
      <w:r w:rsidR="00203384">
        <w:rPr>
          <w:rFonts w:ascii="Arial" w:hAnsi="Arial" w:cs="Arial"/>
        </w:rPr>
        <w:t>Jaime Bonilla Valdez 2019-2021;</w:t>
      </w:r>
    </w:p>
    <w:p w:rsidR="00D674C3" w:rsidRPr="00203384" w:rsidRDefault="00D674C3" w:rsidP="00D674C3">
      <w:pPr>
        <w:ind w:firstLine="720"/>
        <w:jc w:val="both"/>
        <w:rPr>
          <w:rFonts w:ascii="Arial" w:hAnsi="Arial" w:cs="Arial"/>
        </w:rPr>
      </w:pPr>
    </w:p>
    <w:p w:rsidR="009F721A" w:rsidRDefault="009F721A" w:rsidP="009F721A">
      <w:pPr>
        <w:ind w:firstLine="720"/>
        <w:jc w:val="both"/>
        <w:rPr>
          <w:rFonts w:ascii="Arial" w:hAnsi="Arial" w:cs="Arial"/>
        </w:rPr>
      </w:pPr>
      <w:bookmarkStart w:id="77" w:name="Artículo101"/>
      <w:r>
        <w:rPr>
          <w:rFonts w:ascii="Arial" w:hAnsi="Arial" w:cs="Arial"/>
          <w:b/>
          <w:bCs/>
          <w:lang w:val="es-ES"/>
        </w:rPr>
        <w:t>ARTÍCULO 101</w:t>
      </w:r>
      <w:bookmarkEnd w:id="77"/>
      <w:r w:rsidRPr="007C6EA6">
        <w:rPr>
          <w:rFonts w:ascii="Arial" w:hAnsi="Arial" w:cs="Arial"/>
          <w:b/>
          <w:bCs/>
          <w:lang w:val="es-ES"/>
        </w:rPr>
        <w:t>.-</w:t>
      </w:r>
      <w:r w:rsidRPr="007C6EA6">
        <w:rPr>
          <w:rFonts w:ascii="Arial" w:hAnsi="Arial" w:cs="Arial"/>
          <w:lang w:val="es-ES"/>
        </w:rPr>
        <w:t xml:space="preserve"> </w:t>
      </w:r>
      <w:r>
        <w:rPr>
          <w:rFonts w:ascii="Arial" w:hAnsi="Arial" w:cs="Arial"/>
        </w:rPr>
        <w:t>Fue reformado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9F721A" w:rsidRPr="009F721A" w:rsidRDefault="009F721A" w:rsidP="009F721A">
      <w:pPr>
        <w:ind w:firstLine="720"/>
        <w:jc w:val="both"/>
        <w:rPr>
          <w:rFonts w:ascii="Arial" w:hAnsi="Arial" w:cs="Arial"/>
        </w:rPr>
      </w:pPr>
    </w:p>
    <w:p w:rsidR="0034041D" w:rsidRPr="007C6EA6" w:rsidRDefault="0034041D" w:rsidP="0034041D">
      <w:pPr>
        <w:spacing w:before="240" w:after="240"/>
        <w:ind w:firstLine="720"/>
        <w:jc w:val="both"/>
        <w:rPr>
          <w:rFonts w:ascii="Arial" w:hAnsi="Arial" w:cs="Arial"/>
          <w:lang w:val="es-ES"/>
        </w:rPr>
      </w:pPr>
      <w:bookmarkStart w:id="78" w:name="Artículo102"/>
      <w:r w:rsidRPr="007C6EA6">
        <w:rPr>
          <w:rFonts w:ascii="Arial" w:hAnsi="Arial" w:cs="Arial"/>
          <w:b/>
          <w:bCs/>
          <w:lang w:val="es-ES"/>
        </w:rPr>
        <w:t>ARTÍCULO 102</w:t>
      </w:r>
      <w:bookmarkEnd w:id="78"/>
      <w:r w:rsidRPr="007C6EA6">
        <w:rPr>
          <w:rFonts w:ascii="Arial" w:hAnsi="Arial" w:cs="Arial"/>
          <w:b/>
          <w:bCs/>
          <w:lang w:val="es-ES"/>
        </w:rPr>
        <w:t>.-</w:t>
      </w:r>
      <w:r w:rsidRPr="007C6EA6">
        <w:rPr>
          <w:rFonts w:ascii="Arial" w:hAnsi="Arial" w:cs="Arial"/>
          <w:lang w:val="es-ES"/>
        </w:rPr>
        <w:t xml:space="preserve"> Fue reformado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79" w:name="Artículo104"/>
      <w:r w:rsidRPr="007C6EA6">
        <w:rPr>
          <w:rFonts w:ascii="Arial" w:hAnsi="Arial" w:cs="Arial"/>
          <w:b/>
          <w:bCs/>
          <w:lang w:val="es-ES"/>
        </w:rPr>
        <w:t>ARTÍCULO 104</w:t>
      </w:r>
      <w:bookmarkEnd w:id="79"/>
      <w:r w:rsidRPr="007C6EA6">
        <w:rPr>
          <w:rFonts w:ascii="Arial" w:hAnsi="Arial" w:cs="Arial"/>
          <w:b/>
          <w:bCs/>
          <w:lang w:val="es-ES"/>
        </w:rPr>
        <w:t>.-</w:t>
      </w:r>
      <w:r w:rsidRPr="007C6EA6">
        <w:rPr>
          <w:rFonts w:ascii="Arial" w:hAnsi="Arial" w:cs="Arial"/>
          <w:lang w:val="es-ES"/>
        </w:rPr>
        <w:t xml:space="preserve"> Fue reformado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1977-1983; </w:t>
      </w:r>
    </w:p>
    <w:p w:rsidR="0034041D" w:rsidRDefault="0034041D" w:rsidP="0034041D">
      <w:pPr>
        <w:spacing w:before="240" w:after="240"/>
        <w:ind w:firstLine="720"/>
        <w:jc w:val="both"/>
        <w:rPr>
          <w:rFonts w:ascii="Arial" w:hAnsi="Arial" w:cs="Arial"/>
          <w:lang w:val="es-ES"/>
        </w:rPr>
      </w:pPr>
      <w:bookmarkStart w:id="80" w:name="Artículo109"/>
      <w:r w:rsidRPr="007C6EA6">
        <w:rPr>
          <w:rFonts w:ascii="Arial" w:hAnsi="Arial" w:cs="Arial"/>
          <w:b/>
          <w:bCs/>
          <w:lang w:val="es-ES"/>
        </w:rPr>
        <w:t>ARTÍCULO 109</w:t>
      </w:r>
      <w:bookmarkEnd w:id="80"/>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9F721A" w:rsidRDefault="009F721A" w:rsidP="009F721A">
      <w:pPr>
        <w:ind w:firstLine="720"/>
        <w:jc w:val="both"/>
        <w:rPr>
          <w:rFonts w:ascii="Arial" w:hAnsi="Arial" w:cs="Arial"/>
        </w:rPr>
      </w:pPr>
      <w:bookmarkStart w:id="81" w:name="Artículo110"/>
      <w:r>
        <w:rPr>
          <w:rFonts w:ascii="Arial" w:hAnsi="Arial" w:cs="Arial"/>
          <w:b/>
          <w:bCs/>
          <w:lang w:val="es-ES"/>
        </w:rPr>
        <w:t>ARTÍCULO 110</w:t>
      </w:r>
      <w:bookmarkEnd w:id="81"/>
      <w:r w:rsidRPr="007C6EA6">
        <w:rPr>
          <w:rFonts w:ascii="Arial" w:hAnsi="Arial" w:cs="Arial"/>
          <w:b/>
          <w:bCs/>
          <w:lang w:val="es-ES"/>
        </w:rPr>
        <w:t>.-</w:t>
      </w:r>
      <w:r w:rsidRPr="007C6EA6">
        <w:rPr>
          <w:rFonts w:ascii="Arial" w:hAnsi="Arial" w:cs="Arial"/>
          <w:lang w:val="es-ES"/>
        </w:rPr>
        <w:t xml:space="preserve"> </w:t>
      </w:r>
      <w:r>
        <w:rPr>
          <w:rFonts w:ascii="Arial" w:hAnsi="Arial" w:cs="Arial"/>
        </w:rPr>
        <w:t>Fue reformado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34041D">
      <w:pPr>
        <w:spacing w:before="240" w:after="240"/>
        <w:ind w:firstLine="720"/>
        <w:jc w:val="both"/>
        <w:rPr>
          <w:rFonts w:ascii="Arial" w:hAnsi="Arial" w:cs="Arial"/>
          <w:lang w:val="es-ES"/>
        </w:rPr>
      </w:pPr>
      <w:bookmarkStart w:id="82" w:name="Artículo111"/>
      <w:r w:rsidRPr="007C6EA6">
        <w:rPr>
          <w:rFonts w:ascii="Arial" w:hAnsi="Arial" w:cs="Arial"/>
          <w:b/>
          <w:bCs/>
          <w:lang w:val="es-ES"/>
        </w:rPr>
        <w:t>ARTÍCULO 111</w:t>
      </w:r>
      <w:bookmarkEnd w:id="82"/>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spacing w:before="240" w:after="240"/>
        <w:ind w:firstLine="720"/>
        <w:jc w:val="both"/>
        <w:rPr>
          <w:rFonts w:ascii="Arial" w:hAnsi="Arial" w:cs="Arial"/>
          <w:lang w:val="es-ES"/>
        </w:rPr>
      </w:pPr>
      <w:bookmarkStart w:id="83" w:name="Artículo112"/>
      <w:r w:rsidRPr="007C6EA6">
        <w:rPr>
          <w:rFonts w:ascii="Arial" w:hAnsi="Arial" w:cs="Arial"/>
          <w:b/>
          <w:bCs/>
          <w:lang w:val="es-ES"/>
        </w:rPr>
        <w:t>ARTÍCULO 112</w:t>
      </w:r>
      <w:bookmarkEnd w:id="83"/>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84" w:name="Artículo113"/>
      <w:r w:rsidRPr="007C6EA6">
        <w:rPr>
          <w:rFonts w:ascii="Arial" w:hAnsi="Arial" w:cs="Arial"/>
          <w:b/>
          <w:bCs/>
          <w:lang w:val="es-ES"/>
        </w:rPr>
        <w:t>ARTÍCULO 113</w:t>
      </w:r>
      <w:bookmarkEnd w:id="84"/>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fue reformado por Decreto No. 347, publicado en el Periódico Oficial No. 40, de fecha </w:t>
      </w:r>
      <w:r w:rsidRPr="007C6EA6">
        <w:rPr>
          <w:rFonts w:ascii="Arial" w:hAnsi="Arial" w:cs="Arial"/>
          <w:lang w:val="es-ES"/>
        </w:rPr>
        <w:lastRenderedPageBreak/>
        <w:t xml:space="preserve">14 de septiembre de 2001, expedido por la H. XVI Legislatura, siendo Gobernador Constitucional el C. Lic. Alejandro González Alcocer 1998-2001; </w:t>
      </w: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IX</w:t>
      </w:r>
    </w:p>
    <w:p w:rsidR="0034041D" w:rsidRPr="007C6EA6" w:rsidRDefault="0034041D" w:rsidP="0034041D">
      <w:pPr>
        <w:jc w:val="center"/>
        <w:rPr>
          <w:rFonts w:ascii="Arial" w:hAnsi="Arial" w:cs="Arial"/>
          <w:lang w:val="es-ES"/>
        </w:rPr>
      </w:pPr>
      <w:r w:rsidRPr="007C6EA6">
        <w:rPr>
          <w:rFonts w:ascii="Arial" w:hAnsi="Arial" w:cs="Arial"/>
          <w:b/>
          <w:bCs/>
          <w:lang w:val="es-ES"/>
        </w:rPr>
        <w:t>DE LAS ACTAS DE DEFUNCIÓN</w:t>
      </w:r>
    </w:p>
    <w:p w:rsidR="0034041D" w:rsidRPr="007C6EA6" w:rsidRDefault="0034041D" w:rsidP="0034041D">
      <w:pPr>
        <w:spacing w:before="240" w:after="240"/>
        <w:ind w:firstLine="720"/>
        <w:jc w:val="both"/>
        <w:rPr>
          <w:rFonts w:ascii="Arial" w:hAnsi="Arial" w:cs="Arial"/>
          <w:lang w:val="es-ES"/>
        </w:rPr>
      </w:pPr>
      <w:bookmarkStart w:id="85" w:name="Artículo114"/>
      <w:r w:rsidRPr="007C6EA6">
        <w:rPr>
          <w:rFonts w:ascii="Arial" w:hAnsi="Arial" w:cs="Arial"/>
          <w:b/>
          <w:bCs/>
          <w:lang w:val="es-ES"/>
        </w:rPr>
        <w:t>ARTÍCULO 114</w:t>
      </w:r>
      <w:bookmarkEnd w:id="85"/>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86" w:name="Artículo115"/>
      <w:r w:rsidRPr="007C6EA6">
        <w:rPr>
          <w:rFonts w:ascii="Arial" w:hAnsi="Arial" w:cs="Arial"/>
          <w:b/>
          <w:bCs/>
          <w:lang w:val="es-ES"/>
        </w:rPr>
        <w:t>ARTÍCULO 115</w:t>
      </w:r>
      <w:bookmarkEnd w:id="86"/>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87" w:name="Artículo116"/>
      <w:r w:rsidRPr="007C6EA6">
        <w:rPr>
          <w:rFonts w:ascii="Arial" w:hAnsi="Arial" w:cs="Arial"/>
          <w:b/>
          <w:bCs/>
          <w:lang w:val="es-ES"/>
        </w:rPr>
        <w:t>ARTÍCULO 116</w:t>
      </w:r>
      <w:bookmarkEnd w:id="87"/>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DD6C06" w:rsidRDefault="0034041D" w:rsidP="00DD6C06">
      <w:pPr>
        <w:spacing w:before="240" w:after="160" w:line="259" w:lineRule="auto"/>
        <w:ind w:firstLine="709"/>
        <w:jc w:val="both"/>
        <w:rPr>
          <w:rFonts w:ascii="Arial" w:eastAsia="Batang" w:hAnsi="Arial" w:cs="Arial"/>
          <w:szCs w:val="22"/>
        </w:rPr>
      </w:pPr>
      <w:bookmarkStart w:id="88" w:name="Artículo117"/>
      <w:r w:rsidRPr="007C6EA6">
        <w:rPr>
          <w:rFonts w:ascii="Arial" w:hAnsi="Arial" w:cs="Arial"/>
          <w:b/>
          <w:bCs/>
          <w:lang w:val="es-ES"/>
        </w:rPr>
        <w:t>ARTÍCULO 117</w:t>
      </w:r>
      <w:bookmarkEnd w:id="88"/>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ARTICULO 111.- Fue reformado por Decreto No. 347, publicado en el Periódico Oficial No. 40, de fecha 14 de septiembre de 2001, expedido por la H. XVI Legislatura, siendo Gobernador Constitucional el C. Lic. Alejandro González Alcocer 1998-2001;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747291">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34041D" w:rsidRPr="007C6EA6" w:rsidRDefault="0034041D" w:rsidP="0034041D">
      <w:pPr>
        <w:spacing w:before="240" w:after="240"/>
        <w:ind w:firstLine="720"/>
        <w:jc w:val="both"/>
        <w:rPr>
          <w:rFonts w:ascii="Arial" w:hAnsi="Arial" w:cs="Arial"/>
          <w:lang w:val="es-ES"/>
        </w:rPr>
      </w:pPr>
      <w:bookmarkStart w:id="89" w:name="Artículo118"/>
      <w:r w:rsidRPr="007C6EA6">
        <w:rPr>
          <w:rFonts w:ascii="Arial" w:hAnsi="Arial" w:cs="Arial"/>
          <w:b/>
          <w:bCs/>
          <w:lang w:val="es-ES"/>
        </w:rPr>
        <w:t>ARTÍCULO 118</w:t>
      </w:r>
      <w:bookmarkEnd w:id="89"/>
      <w:r w:rsidRPr="007C6EA6">
        <w:rPr>
          <w:rFonts w:ascii="Arial" w:hAnsi="Arial" w:cs="Arial"/>
          <w:b/>
          <w:bCs/>
          <w:lang w:val="es-ES"/>
        </w:rPr>
        <w:t>.-</w:t>
      </w:r>
      <w:r w:rsidRPr="007C6EA6">
        <w:rPr>
          <w:rFonts w:ascii="Arial" w:hAnsi="Arial" w:cs="Arial"/>
          <w:lang w:val="es-ES"/>
        </w:rPr>
        <w:t xml:space="preserve"> Fue derogado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90" w:name="Artículo119"/>
      <w:r w:rsidRPr="007C6EA6">
        <w:rPr>
          <w:rFonts w:ascii="Arial" w:hAnsi="Arial" w:cs="Arial"/>
          <w:b/>
          <w:lang w:val="es-ES"/>
        </w:rPr>
        <w:t>ARTICULO 119</w:t>
      </w:r>
      <w:bookmarkEnd w:id="90"/>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91" w:name="Artículo120"/>
      <w:r w:rsidRPr="007C6EA6">
        <w:rPr>
          <w:rFonts w:ascii="Arial" w:hAnsi="Arial" w:cs="Arial"/>
          <w:b/>
          <w:bCs/>
          <w:lang w:val="es-ES"/>
        </w:rPr>
        <w:lastRenderedPageBreak/>
        <w:t>ARTÍCULO 120</w:t>
      </w:r>
      <w:bookmarkEnd w:id="91"/>
      <w:r w:rsidRPr="007C6EA6">
        <w:rPr>
          <w:rFonts w:ascii="Arial" w:hAnsi="Arial" w:cs="Arial"/>
          <w:b/>
          <w:bCs/>
          <w:lang w:val="es-ES"/>
        </w:rPr>
        <w:t>.-</w:t>
      </w:r>
      <w:r w:rsidRPr="007C6EA6">
        <w:rPr>
          <w:rFonts w:ascii="Arial" w:hAnsi="Arial" w:cs="Arial"/>
          <w:lang w:val="es-ES"/>
        </w:rPr>
        <w:t xml:space="preserve">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spacing w:before="240" w:after="240"/>
        <w:ind w:firstLine="720"/>
        <w:jc w:val="both"/>
        <w:rPr>
          <w:rFonts w:ascii="Arial" w:hAnsi="Arial" w:cs="Arial"/>
          <w:lang w:val="es-ES"/>
        </w:rPr>
      </w:pPr>
      <w:bookmarkStart w:id="92" w:name="Artículo121"/>
      <w:r w:rsidRPr="007C6EA6">
        <w:rPr>
          <w:rFonts w:ascii="Arial" w:hAnsi="Arial" w:cs="Arial"/>
          <w:b/>
          <w:bCs/>
          <w:lang w:val="es-ES"/>
        </w:rPr>
        <w:t>ARTÍCULO 121</w:t>
      </w:r>
      <w:bookmarkEnd w:id="92"/>
      <w:r w:rsidRPr="007C6EA6">
        <w:rPr>
          <w:rFonts w:ascii="Arial" w:hAnsi="Arial" w:cs="Arial"/>
          <w:b/>
          <w:bCs/>
          <w:lang w:val="es-ES"/>
        </w:rPr>
        <w:t>.-</w:t>
      </w:r>
      <w:r w:rsidRPr="007C6EA6">
        <w:rPr>
          <w:rFonts w:ascii="Arial" w:hAnsi="Arial" w:cs="Arial"/>
          <w:lang w:val="es-ES"/>
        </w:rPr>
        <w:t xml:space="preserve">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spacing w:before="240" w:after="240"/>
        <w:ind w:firstLine="720"/>
        <w:jc w:val="both"/>
        <w:rPr>
          <w:rFonts w:ascii="Arial" w:hAnsi="Arial" w:cs="Arial"/>
          <w:lang w:val="es-ES"/>
        </w:rPr>
      </w:pPr>
      <w:bookmarkStart w:id="93" w:name="Artículo122"/>
      <w:r w:rsidRPr="007C6EA6">
        <w:rPr>
          <w:rFonts w:ascii="Arial" w:hAnsi="Arial" w:cs="Arial"/>
          <w:b/>
          <w:bCs/>
          <w:lang w:val="es-ES"/>
        </w:rPr>
        <w:t>ARTÍCULO 122</w:t>
      </w:r>
      <w:bookmarkEnd w:id="93"/>
      <w:r w:rsidRPr="007C6EA6">
        <w:rPr>
          <w:rFonts w:ascii="Arial" w:hAnsi="Arial" w:cs="Arial"/>
          <w:b/>
          <w:bCs/>
          <w:lang w:val="es-ES"/>
        </w:rPr>
        <w:t>.-</w:t>
      </w:r>
      <w:r w:rsidRPr="007C6EA6">
        <w:rPr>
          <w:rFonts w:ascii="Arial" w:hAnsi="Arial" w:cs="Arial"/>
          <w:lang w:val="es-ES"/>
        </w:rPr>
        <w:t xml:space="preserve"> Fue derogado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94" w:name="Artículo123"/>
      <w:r w:rsidRPr="007C6EA6">
        <w:rPr>
          <w:rFonts w:ascii="Arial" w:hAnsi="Arial" w:cs="Arial"/>
          <w:b/>
          <w:bCs/>
          <w:lang w:val="es-ES"/>
        </w:rPr>
        <w:t>ARTÍCULO 123</w:t>
      </w:r>
      <w:bookmarkEnd w:id="94"/>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00C01552">
        <w:rPr>
          <w:rFonts w:ascii="Arial" w:hAnsi="Arial" w:cs="Arial"/>
          <w:lang w:val="es-ES"/>
        </w:rPr>
        <w:t>-</w:t>
      </w:r>
      <w:r w:rsidRPr="007C6EA6">
        <w:rPr>
          <w:rFonts w:ascii="Arial" w:hAnsi="Arial" w:cs="Arial"/>
          <w:lang w:val="es-ES"/>
        </w:rPr>
        <w:t xml:space="preserve">1983;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spacing w:before="240" w:after="240"/>
        <w:ind w:firstLine="720"/>
        <w:jc w:val="both"/>
        <w:rPr>
          <w:rFonts w:ascii="Arial" w:hAnsi="Arial" w:cs="Arial"/>
          <w:lang w:val="es-ES"/>
        </w:rPr>
      </w:pPr>
      <w:bookmarkStart w:id="95" w:name="Artículo124"/>
      <w:r w:rsidRPr="007C6EA6">
        <w:rPr>
          <w:rFonts w:ascii="Arial" w:hAnsi="Arial" w:cs="Arial"/>
          <w:b/>
          <w:bCs/>
          <w:lang w:val="es-ES"/>
        </w:rPr>
        <w:t>ARTÍCULO 124</w:t>
      </w:r>
      <w:bookmarkEnd w:id="95"/>
      <w:r w:rsidRPr="007C6EA6">
        <w:rPr>
          <w:rFonts w:ascii="Arial" w:hAnsi="Arial" w:cs="Arial"/>
          <w:b/>
          <w:bCs/>
          <w:lang w:val="es-ES"/>
        </w:rPr>
        <w:t>.-</w:t>
      </w:r>
      <w:r w:rsidRPr="007C6EA6">
        <w:rPr>
          <w:rFonts w:ascii="Arial" w:hAnsi="Arial" w:cs="Arial"/>
          <w:lang w:val="es-ES"/>
        </w:rPr>
        <w:t xml:space="preserve"> Fue derogado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96" w:name="Artículo125"/>
      <w:r w:rsidRPr="007C6EA6">
        <w:rPr>
          <w:rFonts w:ascii="Arial" w:hAnsi="Arial" w:cs="Arial"/>
          <w:b/>
          <w:bCs/>
          <w:lang w:val="es-ES"/>
        </w:rPr>
        <w:t>ARTÍCULO 125</w:t>
      </w:r>
      <w:bookmarkEnd w:id="96"/>
      <w:r w:rsidRPr="007C6EA6">
        <w:rPr>
          <w:rFonts w:ascii="Arial" w:hAnsi="Arial" w:cs="Arial"/>
          <w:b/>
          <w:bCs/>
          <w:lang w:val="es-ES"/>
        </w:rPr>
        <w:t>.-</w:t>
      </w:r>
      <w:r w:rsidRPr="007C6EA6">
        <w:rPr>
          <w:rFonts w:ascii="Arial" w:hAnsi="Arial" w:cs="Arial"/>
          <w:lang w:val="es-ES"/>
        </w:rPr>
        <w:t xml:space="preserve"> Fue derogado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1989,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97" w:name="Artículo126"/>
      <w:r w:rsidRPr="007C6EA6">
        <w:rPr>
          <w:rFonts w:ascii="Arial" w:hAnsi="Arial" w:cs="Arial"/>
          <w:b/>
          <w:bCs/>
          <w:lang w:val="es-ES"/>
        </w:rPr>
        <w:t>ARTÍCULO 126</w:t>
      </w:r>
      <w:bookmarkEnd w:id="9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w:t>
      </w:r>
      <w:r w:rsidR="00105918">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98" w:name="Artículo127"/>
      <w:r w:rsidRPr="007C6EA6">
        <w:rPr>
          <w:rFonts w:ascii="Arial" w:hAnsi="Arial" w:cs="Arial"/>
          <w:b/>
          <w:bCs/>
          <w:lang w:val="es-ES"/>
        </w:rPr>
        <w:t>ARTÍCULO 127</w:t>
      </w:r>
      <w:bookmarkEnd w:id="98"/>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 xml:space="preserve">Fue modificado la denominación de este Capítulo,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jc w:val="center"/>
        <w:rPr>
          <w:rFonts w:ascii="Arial" w:hAnsi="Arial" w:cs="Arial"/>
          <w:b/>
          <w:bCs/>
          <w:lang w:val="es-ES"/>
        </w:rPr>
      </w:pPr>
      <w:r w:rsidRPr="007C6EA6">
        <w:rPr>
          <w:rFonts w:ascii="Arial" w:hAnsi="Arial" w:cs="Arial"/>
          <w:b/>
          <w:bCs/>
          <w:lang w:val="es-ES"/>
        </w:rPr>
        <w:lastRenderedPageBreak/>
        <w:t>CAPÍTULO X</w:t>
      </w:r>
    </w:p>
    <w:p w:rsidR="0034041D" w:rsidRPr="007C6EA6" w:rsidRDefault="0034041D" w:rsidP="0034041D">
      <w:pPr>
        <w:jc w:val="center"/>
        <w:rPr>
          <w:rFonts w:ascii="Arial" w:hAnsi="Arial" w:cs="Arial"/>
          <w:b/>
          <w:bCs/>
          <w:lang w:val="es-ES"/>
        </w:rPr>
      </w:pPr>
      <w:r w:rsidRPr="007C6EA6">
        <w:rPr>
          <w:rFonts w:ascii="Arial" w:hAnsi="Arial" w:cs="Arial"/>
          <w:b/>
          <w:bCs/>
          <w:lang w:val="es-ES"/>
        </w:rPr>
        <w:t>ANOTACIONES DE LAS EJECUTORIAS QUE DECLAREN LA INCAPACIDAD LEGAL PARA ADMINISTRAR BIENES, LA AUSENCIA O LA PRESUNCIÓN DE MUERTE</w:t>
      </w:r>
    </w:p>
    <w:p w:rsidR="0034041D" w:rsidRPr="007C6EA6" w:rsidRDefault="0034041D" w:rsidP="0034041D">
      <w:pPr>
        <w:spacing w:before="240" w:after="240"/>
        <w:ind w:firstLine="720"/>
        <w:jc w:val="both"/>
        <w:rPr>
          <w:rFonts w:ascii="Arial" w:hAnsi="Arial" w:cs="Arial"/>
          <w:lang w:val="es-ES"/>
        </w:rPr>
      </w:pPr>
      <w:bookmarkStart w:id="99" w:name="Artículo128"/>
      <w:r w:rsidRPr="007C6EA6">
        <w:rPr>
          <w:rFonts w:ascii="Arial" w:hAnsi="Arial" w:cs="Arial"/>
          <w:b/>
          <w:bCs/>
          <w:lang w:val="es-ES"/>
        </w:rPr>
        <w:t>ARTÍCULO 128</w:t>
      </w:r>
      <w:bookmarkEnd w:id="99"/>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105918">
        <w:rPr>
          <w:rFonts w:ascii="Arial" w:hAnsi="Arial" w:cs="Arial"/>
          <w:lang w:val="es-ES"/>
        </w:rPr>
        <w:t>.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p>
    <w:p w:rsidR="0034041D" w:rsidRPr="007C6EA6" w:rsidRDefault="0034041D" w:rsidP="0034041D">
      <w:pPr>
        <w:spacing w:before="240" w:after="240"/>
        <w:ind w:firstLine="720"/>
        <w:jc w:val="both"/>
        <w:rPr>
          <w:rFonts w:ascii="Arial" w:hAnsi="Arial" w:cs="Arial"/>
          <w:lang w:val="es-ES"/>
        </w:rPr>
      </w:pPr>
      <w:bookmarkStart w:id="100" w:name="Artículo129"/>
      <w:r w:rsidRPr="007C6EA6">
        <w:rPr>
          <w:rFonts w:ascii="Arial" w:hAnsi="Arial" w:cs="Arial"/>
          <w:b/>
          <w:bCs/>
          <w:lang w:val="es-ES"/>
        </w:rPr>
        <w:t>ARTÍCULO 129</w:t>
      </w:r>
      <w:bookmarkEnd w:id="100"/>
      <w:r w:rsidRPr="007C6EA6">
        <w:rPr>
          <w:rFonts w:ascii="Arial" w:hAnsi="Arial" w:cs="Arial"/>
          <w:b/>
          <w:bCs/>
          <w:lang w:val="es-ES"/>
        </w:rPr>
        <w:t>.-</w:t>
      </w:r>
      <w:r w:rsidRPr="007C6EA6">
        <w:rPr>
          <w:rFonts w:ascii="Arial" w:hAnsi="Arial" w:cs="Arial"/>
          <w:lang w:val="es-ES"/>
        </w:rPr>
        <w:t xml:space="preserve"> Fue reformado por Decreto No. 170, publicado en el Periódico Oficial No. 13 Sección II de fecha 10 de Mayo de 1983, expedido por la Honorable X Legislatura, siendo Gobernador Constitucional el C. Roberto de la Madrid Romandía, 1977</w:t>
      </w:r>
      <w:r w:rsidRPr="007C6EA6">
        <w:rPr>
          <w:rFonts w:ascii="Arial" w:hAnsi="Arial" w:cs="Arial"/>
          <w:lang w:val="es-ES"/>
        </w:rPr>
        <w:softHyphen/>
        <w:t xml:space="preserve">-1983; ARTICULO 129.- Fue reformado por Decreto No. 347, publicado en el Periódico Oficial No. 40, de fecha 14 de septiembre de 2001, expedido por la H. XVI Legislatura, siendo Gobernador Constitucional el C. Lic. Alejandro González Alcocer 1998-2001; </w:t>
      </w:r>
      <w:r w:rsidRPr="007C6EA6">
        <w:rPr>
          <w:rFonts w:ascii="Arial" w:hAnsi="Arial" w:cs="Arial"/>
        </w:rPr>
        <w:t>fue reformado por  Decreto No. 527, publicado en el Periódico Oficial No. 41, de fecha 04 Octubre de 2013, Tomo CXX, expedido por la H. XX Legislatura, siendo Gobernador Constitucional el C.  José Guadalupe Osuna Millán 2007-2013;</w:t>
      </w:r>
    </w:p>
    <w:p w:rsidR="0034041D" w:rsidRPr="007C6EA6" w:rsidRDefault="0034041D" w:rsidP="0034041D">
      <w:pPr>
        <w:spacing w:before="120" w:after="120"/>
        <w:ind w:firstLine="720"/>
        <w:jc w:val="both"/>
        <w:rPr>
          <w:rFonts w:ascii="Arial" w:hAnsi="Arial" w:cs="Arial"/>
          <w:lang w:val="es-ES"/>
        </w:rPr>
      </w:pPr>
      <w:bookmarkStart w:id="101" w:name="Artículo130"/>
      <w:r w:rsidRPr="007C6EA6">
        <w:rPr>
          <w:rFonts w:ascii="Arial" w:hAnsi="Arial" w:cs="Arial"/>
          <w:b/>
          <w:bCs/>
          <w:lang w:val="es-ES"/>
        </w:rPr>
        <w:t>ARTÍCULO 130</w:t>
      </w:r>
      <w:bookmarkEnd w:id="101"/>
      <w:r w:rsidRPr="007C6EA6">
        <w:rPr>
          <w:rFonts w:ascii="Arial" w:hAnsi="Arial" w:cs="Arial"/>
          <w:b/>
          <w:bCs/>
          <w:lang w:val="es-ES"/>
        </w:rPr>
        <w:t>.-</w:t>
      </w:r>
      <w:r w:rsidRPr="007C6EA6">
        <w:rPr>
          <w:rFonts w:ascii="Arial" w:hAnsi="Arial" w:cs="Arial"/>
          <w:lang w:val="es-ES"/>
        </w:rPr>
        <w:t xml:space="preserve"> Fue reformado por Decreto No. 347, publicado en el Periódico Oficial No. 40, de fecha 14 de septiembre de 2001, expedido por la H. XVI Legislatura, siendo Gobernador Constitucional el C. Lic. Alejandro González Alcocer 1998-2001; </w:t>
      </w:r>
    </w:p>
    <w:p w:rsidR="0034041D" w:rsidRPr="007C6EA6" w:rsidRDefault="0034041D" w:rsidP="0034041D">
      <w:pPr>
        <w:spacing w:before="120" w:after="120"/>
        <w:ind w:firstLine="720"/>
        <w:jc w:val="center"/>
        <w:rPr>
          <w:rFonts w:ascii="Arial" w:hAnsi="Arial" w:cs="Arial"/>
          <w:lang w:val="es-ES"/>
        </w:rPr>
      </w:pPr>
      <w:r w:rsidRPr="007C6EA6">
        <w:rPr>
          <w:rFonts w:ascii="Arial" w:hAnsi="Arial" w:cs="Arial"/>
          <w:lang w:val="es-ES"/>
        </w:rPr>
        <w:t>Fue modificada la denominación de este capítulo por Decreto No. 208, publicado en el Periódico Oficial No.</w:t>
      </w:r>
      <w:r w:rsidR="00CF2A3A">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fue modificada la denominación de este capítulo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XI</w:t>
      </w:r>
    </w:p>
    <w:p w:rsidR="0034041D" w:rsidRPr="007C6EA6" w:rsidRDefault="0034041D" w:rsidP="0034041D">
      <w:pPr>
        <w:jc w:val="center"/>
        <w:rPr>
          <w:rFonts w:ascii="Arial" w:hAnsi="Arial" w:cs="Arial"/>
          <w:b/>
          <w:bCs/>
          <w:lang w:val="es-ES"/>
        </w:rPr>
      </w:pPr>
      <w:r w:rsidRPr="007C6EA6">
        <w:rPr>
          <w:rFonts w:ascii="Arial" w:hAnsi="Arial" w:cs="Arial"/>
          <w:b/>
          <w:bCs/>
          <w:lang w:val="es-ES"/>
        </w:rPr>
        <w:t xml:space="preserve">DE LA RECTIFICACION DE LAS ACTAS </w:t>
      </w:r>
    </w:p>
    <w:p w:rsidR="0034041D" w:rsidRPr="007C6EA6" w:rsidRDefault="0034041D" w:rsidP="0034041D">
      <w:pPr>
        <w:jc w:val="center"/>
        <w:rPr>
          <w:rFonts w:ascii="Arial" w:hAnsi="Arial" w:cs="Arial"/>
          <w:b/>
          <w:bCs/>
          <w:lang w:val="es-ES"/>
        </w:rPr>
      </w:pPr>
      <w:r w:rsidRPr="007C6EA6">
        <w:rPr>
          <w:rFonts w:ascii="Arial" w:hAnsi="Arial" w:cs="Arial"/>
          <w:b/>
          <w:bCs/>
          <w:lang w:val="es-ES"/>
        </w:rPr>
        <w:t>DE REGISTRO CIVIL</w:t>
      </w:r>
    </w:p>
    <w:p w:rsidR="0034041D" w:rsidRPr="007C6EA6" w:rsidRDefault="0034041D" w:rsidP="0034041D">
      <w:pPr>
        <w:spacing w:before="240" w:after="240"/>
        <w:ind w:firstLine="720"/>
        <w:jc w:val="both"/>
        <w:rPr>
          <w:rFonts w:ascii="Arial" w:hAnsi="Arial" w:cs="Arial"/>
          <w:lang w:val="es-ES"/>
        </w:rPr>
      </w:pPr>
      <w:bookmarkStart w:id="102" w:name="Artículo131"/>
      <w:r w:rsidRPr="007C6EA6">
        <w:rPr>
          <w:rFonts w:ascii="Arial" w:hAnsi="Arial" w:cs="Arial"/>
          <w:b/>
          <w:bCs/>
          <w:lang w:val="es-ES"/>
        </w:rPr>
        <w:t>ARTÍCULO 131</w:t>
      </w:r>
      <w:bookmarkEnd w:id="102"/>
      <w:r w:rsidRPr="007C6EA6">
        <w:rPr>
          <w:rFonts w:ascii="Arial" w:hAnsi="Arial" w:cs="Arial"/>
          <w:b/>
          <w:bCs/>
          <w:lang w:val="es-ES"/>
        </w:rPr>
        <w:t xml:space="preserve">.- </w:t>
      </w:r>
      <w:r w:rsidRPr="007C6EA6">
        <w:rPr>
          <w:rFonts w:ascii="Arial" w:hAnsi="Arial" w:cs="Arial"/>
          <w:lang w:val="es-ES"/>
        </w:rPr>
        <w:t>Fue reformado por Decreto No. 208, publicado en el Periódico Oficial No.</w:t>
      </w:r>
      <w:r w:rsidR="00CF2A3A">
        <w:rPr>
          <w:rFonts w:ascii="Arial" w:hAnsi="Arial" w:cs="Arial"/>
          <w:lang w:val="es-ES"/>
        </w:rPr>
        <w:t xml:space="preserve"> 26, Sección II de fecha 20 de s</w:t>
      </w:r>
      <w:r w:rsidRPr="007C6EA6">
        <w:rPr>
          <w:rFonts w:ascii="Arial" w:hAnsi="Arial" w:cs="Arial"/>
          <w:lang w:val="es-ES"/>
        </w:rPr>
        <w:t xml:space="preserve">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9F2161">
      <w:pPr>
        <w:keepNext/>
        <w:widowControl w:val="0"/>
        <w:spacing w:before="240" w:after="240"/>
        <w:ind w:firstLine="720"/>
        <w:jc w:val="both"/>
        <w:rPr>
          <w:rFonts w:ascii="Arial" w:hAnsi="Arial" w:cs="Arial"/>
          <w:lang w:val="es-ES"/>
        </w:rPr>
      </w:pPr>
      <w:bookmarkStart w:id="103" w:name="Artículo132"/>
      <w:r w:rsidRPr="007C6EA6">
        <w:rPr>
          <w:rFonts w:ascii="Arial" w:hAnsi="Arial" w:cs="Arial"/>
          <w:b/>
          <w:bCs/>
          <w:lang w:val="es-ES"/>
        </w:rPr>
        <w:t>ARTÍCULO 132</w:t>
      </w:r>
      <w:bookmarkEnd w:id="103"/>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CF2A3A">
        <w:rPr>
          <w:rFonts w:ascii="Arial" w:hAnsi="Arial" w:cs="Arial"/>
          <w:lang w:val="es-ES"/>
        </w:rPr>
        <w:t xml:space="preserve"> 13, Sección II de fecha 10 de m</w:t>
      </w:r>
      <w:r w:rsidRPr="007C6EA6">
        <w:rPr>
          <w:rFonts w:ascii="Arial" w:hAnsi="Arial" w:cs="Arial"/>
          <w:lang w:val="es-ES"/>
        </w:rPr>
        <w:t xml:space="preserve">ayo de 1983, expedido por la Honorable X </w:t>
      </w:r>
      <w:r w:rsidRPr="007C6EA6">
        <w:rPr>
          <w:rFonts w:ascii="Arial" w:hAnsi="Arial" w:cs="Arial"/>
          <w:lang w:val="es-ES"/>
        </w:rPr>
        <w:lastRenderedPageBreak/>
        <w:t>Legislatura, siendo Gobernador Constitucional el C. Roberto de la Madrid Romandía, 1977</w:t>
      </w:r>
      <w:r w:rsidRPr="007C6EA6">
        <w:rPr>
          <w:rFonts w:ascii="Arial" w:hAnsi="Arial" w:cs="Arial"/>
          <w:lang w:val="es-ES"/>
        </w:rPr>
        <w:softHyphen/>
        <w:t>-1983, f</w:t>
      </w:r>
      <w:r w:rsidRPr="007C6EA6">
        <w:rPr>
          <w:rFonts w:ascii="Arial" w:eastAsia="SimSun" w:hAnsi="Arial" w:cs="Arial"/>
          <w:lang w:val="es-ES"/>
        </w:rPr>
        <w:t>ue reformado</w:t>
      </w:r>
      <w:r w:rsidRPr="007C6EA6">
        <w:rPr>
          <w:rFonts w:ascii="Arial" w:hAnsi="Arial" w:cs="Arial"/>
        </w:rPr>
        <w:t xml:space="preserve"> por Decreto No. 242, publicado en el Periódico Oficial No. 18, de fecha 17 de abril de 2015, Sección I, Tomo CXXII, expedido por la H. XXI Legislatura, siendo Gobernador Constitucional el C. Francisco Arturo Vega de Lamadrid 2013-2019;</w:t>
      </w:r>
      <w:r w:rsidR="00E84F2B">
        <w:rPr>
          <w:rFonts w:ascii="Arial" w:hAnsi="Arial" w:cs="Arial"/>
        </w:rPr>
        <w:t xml:space="preserve"> </w:t>
      </w:r>
      <w:r w:rsidR="00E84F2B" w:rsidRPr="007C6EA6">
        <w:rPr>
          <w:rFonts w:ascii="Arial" w:hAnsi="Arial" w:cs="Arial"/>
          <w:lang w:val="es-ES"/>
        </w:rPr>
        <w:t>f</w:t>
      </w:r>
      <w:r w:rsidR="00E84F2B" w:rsidRPr="007C6EA6">
        <w:rPr>
          <w:rFonts w:ascii="Arial" w:eastAsia="SimSun" w:hAnsi="Arial" w:cs="Arial"/>
          <w:lang w:val="es-ES"/>
        </w:rPr>
        <w:t>ue reformado</w:t>
      </w:r>
      <w:r w:rsidR="00E84F2B" w:rsidRPr="007C6EA6">
        <w:rPr>
          <w:rFonts w:ascii="Arial" w:hAnsi="Arial" w:cs="Arial"/>
        </w:rPr>
        <w:t xml:space="preserve"> por Decreto No. </w:t>
      </w:r>
      <w:r w:rsidR="00E84F2B">
        <w:rPr>
          <w:rFonts w:ascii="Arial" w:hAnsi="Arial" w:cs="Arial"/>
        </w:rPr>
        <w:t>38</w:t>
      </w:r>
      <w:r w:rsidR="00E84F2B" w:rsidRPr="007C6EA6">
        <w:rPr>
          <w:rFonts w:ascii="Arial" w:hAnsi="Arial" w:cs="Arial"/>
        </w:rPr>
        <w:t xml:space="preserve">, publicado en el Periódico Oficial No. </w:t>
      </w:r>
      <w:r w:rsidR="00E84F2B">
        <w:rPr>
          <w:rFonts w:ascii="Arial" w:hAnsi="Arial" w:cs="Arial"/>
        </w:rPr>
        <w:t>9</w:t>
      </w:r>
      <w:r w:rsidR="00E84F2B" w:rsidRPr="007C6EA6">
        <w:rPr>
          <w:rFonts w:ascii="Arial" w:hAnsi="Arial" w:cs="Arial"/>
        </w:rPr>
        <w:t xml:space="preserve">, de fecha </w:t>
      </w:r>
      <w:r w:rsidR="00E84F2B">
        <w:rPr>
          <w:rFonts w:ascii="Arial" w:hAnsi="Arial" w:cs="Arial"/>
        </w:rPr>
        <w:t>04</w:t>
      </w:r>
      <w:r w:rsidR="00E84F2B" w:rsidRPr="007C6EA6">
        <w:rPr>
          <w:rFonts w:ascii="Arial" w:hAnsi="Arial" w:cs="Arial"/>
        </w:rPr>
        <w:t xml:space="preserve"> de </w:t>
      </w:r>
      <w:r w:rsidR="00E84F2B">
        <w:rPr>
          <w:rFonts w:ascii="Arial" w:hAnsi="Arial" w:cs="Arial"/>
        </w:rPr>
        <w:t>febrero</w:t>
      </w:r>
      <w:r w:rsidR="00E84F2B" w:rsidRPr="007C6EA6">
        <w:rPr>
          <w:rFonts w:ascii="Arial" w:hAnsi="Arial" w:cs="Arial"/>
        </w:rPr>
        <w:t xml:space="preserve"> </w:t>
      </w:r>
      <w:r w:rsidR="00E84F2B">
        <w:rPr>
          <w:rFonts w:ascii="Arial" w:hAnsi="Arial" w:cs="Arial"/>
        </w:rPr>
        <w:t>de</w:t>
      </w:r>
      <w:r w:rsidR="00E84F2B" w:rsidRPr="007C6EA6">
        <w:rPr>
          <w:rFonts w:ascii="Arial" w:hAnsi="Arial" w:cs="Arial"/>
        </w:rPr>
        <w:t xml:space="preserve"> 20</w:t>
      </w:r>
      <w:r w:rsidR="00E84F2B">
        <w:rPr>
          <w:rFonts w:ascii="Arial" w:hAnsi="Arial" w:cs="Arial"/>
        </w:rPr>
        <w:t>22</w:t>
      </w:r>
      <w:r w:rsidR="00E84F2B" w:rsidRPr="007C6EA6">
        <w:rPr>
          <w:rFonts w:ascii="Arial" w:hAnsi="Arial" w:cs="Arial"/>
        </w:rPr>
        <w:t>, Sección I, Tomo CXXI</w:t>
      </w:r>
      <w:r w:rsidR="00E84F2B">
        <w:rPr>
          <w:rFonts w:ascii="Arial" w:hAnsi="Arial" w:cs="Arial"/>
        </w:rPr>
        <w:t>X</w:t>
      </w:r>
      <w:r w:rsidR="00E84F2B" w:rsidRPr="007C6EA6">
        <w:rPr>
          <w:rFonts w:ascii="Arial" w:hAnsi="Arial" w:cs="Arial"/>
        </w:rPr>
        <w:t>, expedido por la H. XXI</w:t>
      </w:r>
      <w:r w:rsidR="00E84F2B">
        <w:rPr>
          <w:rFonts w:ascii="Arial" w:hAnsi="Arial" w:cs="Arial"/>
        </w:rPr>
        <w:t>V</w:t>
      </w:r>
      <w:r w:rsidR="00E84F2B" w:rsidRPr="007C6EA6">
        <w:rPr>
          <w:rFonts w:ascii="Arial" w:hAnsi="Arial" w:cs="Arial"/>
        </w:rPr>
        <w:t xml:space="preserve"> Legislatura, siendo Gobernador</w:t>
      </w:r>
      <w:r w:rsidR="00E84F2B">
        <w:rPr>
          <w:rFonts w:ascii="Arial" w:hAnsi="Arial" w:cs="Arial"/>
        </w:rPr>
        <w:t>a</w:t>
      </w:r>
      <w:r w:rsidR="00E84F2B" w:rsidRPr="007C6EA6">
        <w:rPr>
          <w:rFonts w:ascii="Arial" w:hAnsi="Arial" w:cs="Arial"/>
        </w:rPr>
        <w:t xml:space="preserve"> Constitucional </w:t>
      </w:r>
      <w:r w:rsidR="00E84F2B">
        <w:rPr>
          <w:rFonts w:ascii="Arial" w:hAnsi="Arial" w:cs="Arial"/>
        </w:rPr>
        <w:t>la</w:t>
      </w:r>
      <w:r w:rsidR="00E84F2B" w:rsidRPr="007C6EA6">
        <w:rPr>
          <w:rFonts w:ascii="Arial" w:hAnsi="Arial" w:cs="Arial"/>
        </w:rPr>
        <w:t xml:space="preserve"> C. </w:t>
      </w:r>
      <w:r w:rsidR="00E84F2B">
        <w:rPr>
          <w:rFonts w:ascii="Arial" w:hAnsi="Arial" w:cs="Arial"/>
        </w:rPr>
        <w:t>Marina del Pilar Ávila Olmeda</w:t>
      </w:r>
      <w:r w:rsidR="00E84F2B" w:rsidRPr="007C6EA6">
        <w:rPr>
          <w:rFonts w:ascii="Arial" w:hAnsi="Arial" w:cs="Arial"/>
        </w:rPr>
        <w:t xml:space="preserve"> 20</w:t>
      </w:r>
      <w:r w:rsidR="00E84F2B">
        <w:rPr>
          <w:rFonts w:ascii="Arial" w:hAnsi="Arial" w:cs="Arial"/>
        </w:rPr>
        <w:t>21</w:t>
      </w:r>
      <w:r w:rsidR="00E84F2B" w:rsidRPr="007C6EA6">
        <w:rPr>
          <w:rFonts w:ascii="Arial" w:hAnsi="Arial" w:cs="Arial"/>
        </w:rPr>
        <w:t>-20</w:t>
      </w:r>
      <w:r w:rsidR="00E84F2B">
        <w:rPr>
          <w:rFonts w:ascii="Arial" w:hAnsi="Arial" w:cs="Arial"/>
        </w:rPr>
        <w:t>27</w:t>
      </w:r>
      <w:r w:rsidR="00E84F2B" w:rsidRPr="007C6EA6">
        <w:rPr>
          <w:rFonts w:ascii="Arial" w:hAnsi="Arial" w:cs="Arial"/>
        </w:rPr>
        <w:t>;</w:t>
      </w:r>
      <w:r w:rsidR="004868F0">
        <w:rPr>
          <w:rFonts w:ascii="Arial" w:hAnsi="Arial" w:cs="Arial"/>
        </w:rPr>
        <w:t xml:space="preserve"> </w:t>
      </w:r>
      <w:r w:rsidR="00E547A3">
        <w:rPr>
          <w:rFonts w:ascii="Arial" w:hAnsi="Arial" w:cs="Arial"/>
        </w:rPr>
        <w:t xml:space="preserve">fue reformado </w:t>
      </w:r>
      <w:r w:rsidR="00E547A3" w:rsidRPr="007C6EA6">
        <w:rPr>
          <w:rFonts w:ascii="Arial" w:hAnsi="Arial" w:cs="Arial"/>
        </w:rPr>
        <w:t xml:space="preserve">por Decreto No. </w:t>
      </w:r>
      <w:r w:rsidR="00E547A3">
        <w:rPr>
          <w:rFonts w:ascii="Arial" w:hAnsi="Arial" w:cs="Arial"/>
        </w:rPr>
        <w:t>75</w:t>
      </w:r>
      <w:r w:rsidR="00E547A3" w:rsidRPr="007C6EA6">
        <w:rPr>
          <w:rFonts w:ascii="Arial" w:hAnsi="Arial" w:cs="Arial"/>
        </w:rPr>
        <w:t xml:space="preserve">, publicado en el Periódico Oficial No. </w:t>
      </w:r>
      <w:r w:rsidR="00E547A3">
        <w:rPr>
          <w:rFonts w:ascii="Arial" w:hAnsi="Arial" w:cs="Arial"/>
        </w:rPr>
        <w:t>11</w:t>
      </w:r>
      <w:r w:rsidR="00E547A3" w:rsidRPr="007C6EA6">
        <w:rPr>
          <w:rFonts w:ascii="Arial" w:hAnsi="Arial" w:cs="Arial"/>
        </w:rPr>
        <w:t xml:space="preserve">, de fecha </w:t>
      </w:r>
      <w:r w:rsidR="00E547A3">
        <w:rPr>
          <w:rFonts w:ascii="Arial" w:hAnsi="Arial" w:cs="Arial"/>
        </w:rPr>
        <w:t>11</w:t>
      </w:r>
      <w:r w:rsidR="00E547A3" w:rsidRPr="007C6EA6">
        <w:rPr>
          <w:rFonts w:ascii="Arial" w:hAnsi="Arial" w:cs="Arial"/>
        </w:rPr>
        <w:t xml:space="preserve"> de </w:t>
      </w:r>
      <w:r w:rsidR="00E547A3">
        <w:rPr>
          <w:rFonts w:ascii="Arial" w:hAnsi="Arial" w:cs="Arial"/>
        </w:rPr>
        <w:t>febrero</w:t>
      </w:r>
      <w:r w:rsidR="00E547A3" w:rsidRPr="007C6EA6">
        <w:rPr>
          <w:rFonts w:ascii="Arial" w:hAnsi="Arial" w:cs="Arial"/>
        </w:rPr>
        <w:t xml:space="preserve"> </w:t>
      </w:r>
      <w:r w:rsidR="00E547A3">
        <w:rPr>
          <w:rFonts w:ascii="Arial" w:hAnsi="Arial" w:cs="Arial"/>
        </w:rPr>
        <w:t>de</w:t>
      </w:r>
      <w:r w:rsidR="00E547A3" w:rsidRPr="007C6EA6">
        <w:rPr>
          <w:rFonts w:ascii="Arial" w:hAnsi="Arial" w:cs="Arial"/>
        </w:rPr>
        <w:t xml:space="preserve"> 20</w:t>
      </w:r>
      <w:r w:rsidR="00E547A3">
        <w:rPr>
          <w:rFonts w:ascii="Arial" w:hAnsi="Arial" w:cs="Arial"/>
        </w:rPr>
        <w:t>22</w:t>
      </w:r>
      <w:r w:rsidR="00E547A3" w:rsidRPr="007C6EA6">
        <w:rPr>
          <w:rFonts w:ascii="Arial" w:hAnsi="Arial" w:cs="Arial"/>
        </w:rPr>
        <w:t>, Sección I</w:t>
      </w:r>
      <w:r w:rsidR="00E547A3">
        <w:rPr>
          <w:rFonts w:ascii="Arial" w:hAnsi="Arial" w:cs="Arial"/>
        </w:rPr>
        <w:t>V</w:t>
      </w:r>
      <w:r w:rsidR="00E547A3" w:rsidRPr="007C6EA6">
        <w:rPr>
          <w:rFonts w:ascii="Arial" w:hAnsi="Arial" w:cs="Arial"/>
        </w:rPr>
        <w:t>, Tomo CXXI</w:t>
      </w:r>
      <w:r w:rsidR="00E547A3">
        <w:rPr>
          <w:rFonts w:ascii="Arial" w:hAnsi="Arial" w:cs="Arial"/>
        </w:rPr>
        <w:t>X</w:t>
      </w:r>
      <w:r w:rsidR="00E547A3" w:rsidRPr="007C6EA6">
        <w:rPr>
          <w:rFonts w:ascii="Arial" w:hAnsi="Arial" w:cs="Arial"/>
        </w:rPr>
        <w:t>, expedido por la H. XXI</w:t>
      </w:r>
      <w:r w:rsidR="00E547A3">
        <w:rPr>
          <w:rFonts w:ascii="Arial" w:hAnsi="Arial" w:cs="Arial"/>
        </w:rPr>
        <w:t>V</w:t>
      </w:r>
      <w:r w:rsidR="00E547A3" w:rsidRPr="007C6EA6">
        <w:rPr>
          <w:rFonts w:ascii="Arial" w:hAnsi="Arial" w:cs="Arial"/>
        </w:rPr>
        <w:t xml:space="preserve"> Legislatura, siendo Gobernador</w:t>
      </w:r>
      <w:r w:rsidR="00E547A3">
        <w:rPr>
          <w:rFonts w:ascii="Arial" w:hAnsi="Arial" w:cs="Arial"/>
        </w:rPr>
        <w:t>a</w:t>
      </w:r>
      <w:r w:rsidR="00E547A3" w:rsidRPr="007C6EA6">
        <w:rPr>
          <w:rFonts w:ascii="Arial" w:hAnsi="Arial" w:cs="Arial"/>
        </w:rPr>
        <w:t xml:space="preserve"> Constitucional </w:t>
      </w:r>
      <w:r w:rsidR="00E547A3">
        <w:rPr>
          <w:rFonts w:ascii="Arial" w:hAnsi="Arial" w:cs="Arial"/>
        </w:rPr>
        <w:t>la</w:t>
      </w:r>
      <w:r w:rsidR="00E547A3" w:rsidRPr="007C6EA6">
        <w:rPr>
          <w:rFonts w:ascii="Arial" w:hAnsi="Arial" w:cs="Arial"/>
        </w:rPr>
        <w:t xml:space="preserve"> C. </w:t>
      </w:r>
      <w:r w:rsidR="00E547A3">
        <w:rPr>
          <w:rFonts w:ascii="Arial" w:hAnsi="Arial" w:cs="Arial"/>
        </w:rPr>
        <w:t>Marina del Pilar Ávila Olmeda</w:t>
      </w:r>
      <w:r w:rsidR="00E547A3" w:rsidRPr="007C6EA6">
        <w:rPr>
          <w:rFonts w:ascii="Arial" w:hAnsi="Arial" w:cs="Arial"/>
        </w:rPr>
        <w:t xml:space="preserve"> 20</w:t>
      </w:r>
      <w:r w:rsidR="00E547A3">
        <w:rPr>
          <w:rFonts w:ascii="Arial" w:hAnsi="Arial" w:cs="Arial"/>
        </w:rPr>
        <w:t>21</w:t>
      </w:r>
      <w:r w:rsidR="00E547A3" w:rsidRPr="007C6EA6">
        <w:rPr>
          <w:rFonts w:ascii="Arial" w:hAnsi="Arial" w:cs="Arial"/>
        </w:rPr>
        <w:t>-20</w:t>
      </w:r>
      <w:r w:rsidR="00E547A3">
        <w:rPr>
          <w:rFonts w:ascii="Arial" w:hAnsi="Arial" w:cs="Arial"/>
        </w:rPr>
        <w:t>27</w:t>
      </w:r>
      <w:r w:rsidR="00E547A3" w:rsidRPr="007C6EA6">
        <w:rPr>
          <w:rFonts w:ascii="Arial" w:hAnsi="Arial" w:cs="Arial"/>
        </w:rPr>
        <w:t>;</w:t>
      </w:r>
    </w:p>
    <w:p w:rsidR="0034041D" w:rsidRDefault="0034041D" w:rsidP="0034041D">
      <w:pPr>
        <w:keepNext/>
        <w:widowControl w:val="0"/>
        <w:ind w:firstLine="720"/>
        <w:jc w:val="both"/>
        <w:rPr>
          <w:rFonts w:ascii="Arial" w:hAnsi="Arial" w:cs="Arial"/>
        </w:rPr>
      </w:pPr>
      <w:bookmarkStart w:id="104" w:name="Artículo133"/>
      <w:r w:rsidRPr="007C6EA6">
        <w:rPr>
          <w:rFonts w:ascii="Arial" w:hAnsi="Arial" w:cs="Arial"/>
          <w:b/>
          <w:bCs/>
          <w:lang w:val="es-ES"/>
        </w:rPr>
        <w:t>ARTÍCULO 133</w:t>
      </w:r>
      <w:bookmarkEnd w:id="104"/>
      <w:r w:rsidRPr="007C6EA6">
        <w:rPr>
          <w:rFonts w:ascii="Arial" w:hAnsi="Arial" w:cs="Arial"/>
          <w:b/>
          <w:bCs/>
          <w:lang w:val="es-ES"/>
        </w:rPr>
        <w:t>.-</w:t>
      </w:r>
      <w:r w:rsidRPr="007C6EA6">
        <w:rPr>
          <w:rFonts w:ascii="Arial" w:hAnsi="Arial" w:cs="Arial"/>
          <w:lang w:val="es-ES"/>
        </w:rPr>
        <w:t xml:space="preserve"> Fue reformado por Decreto No. 170, publicado en el Periódico Oficial No.</w:t>
      </w:r>
      <w:r w:rsidR="00CF2A3A">
        <w:rPr>
          <w:rFonts w:ascii="Arial" w:hAnsi="Arial" w:cs="Arial"/>
          <w:lang w:val="es-ES"/>
        </w:rPr>
        <w:t xml:space="preserve"> 13, Sección II de fecha 10 de m</w:t>
      </w:r>
      <w:r w:rsidRPr="007C6EA6">
        <w:rPr>
          <w:rFonts w:ascii="Arial" w:hAnsi="Arial" w:cs="Arial"/>
          <w:lang w:val="es-ES"/>
        </w:rPr>
        <w:t>ayo de 1983, expedido por la Honorable X Legislatura, siendo Gobernador Constitucional el C. Roberto de la Madrid Romandía, 1977</w:t>
      </w:r>
      <w:r w:rsidRPr="007C6EA6">
        <w:rPr>
          <w:rFonts w:ascii="Arial" w:hAnsi="Arial" w:cs="Arial"/>
          <w:lang w:val="es-ES"/>
        </w:rPr>
        <w:softHyphen/>
        <w:t xml:space="preserve">-1983, </w:t>
      </w:r>
      <w:bookmarkStart w:id="105" w:name="Artículo134"/>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B40D66" w:rsidRDefault="00B40D66" w:rsidP="0034041D">
      <w:pPr>
        <w:keepNext/>
        <w:widowControl w:val="0"/>
        <w:ind w:firstLine="720"/>
        <w:jc w:val="both"/>
        <w:rPr>
          <w:rFonts w:ascii="Arial" w:hAnsi="Arial" w:cs="Arial"/>
        </w:rPr>
      </w:pPr>
    </w:p>
    <w:p w:rsidR="00B40D66" w:rsidRPr="007C6EA6" w:rsidRDefault="00B40D66" w:rsidP="0034041D">
      <w:pPr>
        <w:keepNext/>
        <w:widowControl w:val="0"/>
        <w:ind w:firstLine="720"/>
        <w:jc w:val="both"/>
        <w:rPr>
          <w:rFonts w:ascii="Arial" w:hAnsi="Arial" w:cs="Arial"/>
        </w:rPr>
      </w:pPr>
      <w:bookmarkStart w:id="106" w:name="Artículo133BIS"/>
      <w:r w:rsidRPr="007C6EA6">
        <w:rPr>
          <w:rFonts w:ascii="Arial" w:hAnsi="Arial" w:cs="Arial"/>
          <w:b/>
          <w:bCs/>
          <w:lang w:val="es-ES"/>
        </w:rPr>
        <w:t>ARTÍCULO 133</w:t>
      </w:r>
      <w:r>
        <w:rPr>
          <w:rFonts w:ascii="Arial" w:hAnsi="Arial" w:cs="Arial"/>
          <w:b/>
          <w:bCs/>
          <w:lang w:val="es-ES"/>
        </w:rPr>
        <w:t xml:space="preserve"> BIS</w:t>
      </w:r>
      <w:r w:rsidRPr="007C6EA6">
        <w:rPr>
          <w:rFonts w:ascii="Arial" w:hAnsi="Arial" w:cs="Arial"/>
          <w:b/>
          <w:bCs/>
          <w:lang w:val="es-ES"/>
        </w:rPr>
        <w:t>.-</w:t>
      </w:r>
      <w:r w:rsidRPr="007C6EA6">
        <w:rPr>
          <w:rFonts w:ascii="Arial" w:hAnsi="Arial" w:cs="Arial"/>
          <w:lang w:val="es-ES"/>
        </w:rPr>
        <w:t xml:space="preserve"> </w:t>
      </w:r>
      <w:bookmarkEnd w:id="106"/>
      <w:r>
        <w:rPr>
          <w:rFonts w:ascii="Arial" w:hAnsi="Arial" w:cs="Arial"/>
          <w:lang w:val="es-ES"/>
        </w:rPr>
        <w:t>F</w:t>
      </w:r>
      <w:r w:rsidRPr="007C6EA6">
        <w:rPr>
          <w:rFonts w:ascii="Arial" w:eastAsia="SimSun" w:hAnsi="Arial" w:cs="Arial"/>
          <w:lang w:val="es-ES"/>
        </w:rPr>
        <w:t xml:space="preserve">ue </w:t>
      </w:r>
      <w:r w:rsidR="00C22639">
        <w:rPr>
          <w:rFonts w:ascii="Arial" w:eastAsia="SimSun" w:hAnsi="Arial" w:cs="Arial"/>
          <w:lang w:val="es-ES"/>
        </w:rPr>
        <w:t>adicion</w:t>
      </w:r>
      <w:r w:rsidRPr="007C6EA6">
        <w:rPr>
          <w:rFonts w:ascii="Arial" w:eastAsia="SimSun" w:hAnsi="Arial" w:cs="Arial"/>
          <w:lang w:val="es-ES"/>
        </w:rPr>
        <w:t>ado</w:t>
      </w:r>
      <w:r w:rsidRPr="007C6EA6">
        <w:rPr>
          <w:rFonts w:ascii="Arial" w:hAnsi="Arial" w:cs="Arial"/>
        </w:rPr>
        <w:t xml:space="preserve"> por Decreto No. </w:t>
      </w:r>
      <w:r>
        <w:rPr>
          <w:rFonts w:ascii="Arial" w:hAnsi="Arial" w:cs="Arial"/>
        </w:rPr>
        <w:t>75</w:t>
      </w:r>
      <w:r w:rsidRPr="007C6EA6">
        <w:rPr>
          <w:rFonts w:ascii="Arial" w:hAnsi="Arial" w:cs="Arial"/>
        </w:rPr>
        <w:t xml:space="preserve">, publicado en el Periódico Oficial No. </w:t>
      </w:r>
      <w:r>
        <w:rPr>
          <w:rFonts w:ascii="Arial" w:hAnsi="Arial" w:cs="Arial"/>
        </w:rPr>
        <w:t>11</w:t>
      </w:r>
      <w:r w:rsidRPr="007C6EA6">
        <w:rPr>
          <w:rFonts w:ascii="Arial" w:hAnsi="Arial" w:cs="Arial"/>
        </w:rPr>
        <w:t xml:space="preserve">, de fecha </w:t>
      </w:r>
      <w:r>
        <w:rPr>
          <w:rFonts w:ascii="Arial" w:hAnsi="Arial" w:cs="Arial"/>
        </w:rPr>
        <w:t>11</w:t>
      </w:r>
      <w:r w:rsidRPr="007C6EA6">
        <w:rPr>
          <w:rFonts w:ascii="Arial" w:hAnsi="Arial" w:cs="Arial"/>
        </w:rPr>
        <w:t xml:space="preserve"> de </w:t>
      </w:r>
      <w:r>
        <w:rPr>
          <w:rFonts w:ascii="Arial" w:hAnsi="Arial" w:cs="Arial"/>
        </w:rPr>
        <w:t>febrero</w:t>
      </w:r>
      <w:r w:rsidRPr="007C6EA6">
        <w:rPr>
          <w:rFonts w:ascii="Arial" w:hAnsi="Arial" w:cs="Arial"/>
        </w:rPr>
        <w:t xml:space="preserve"> </w:t>
      </w:r>
      <w:r>
        <w:rPr>
          <w:rFonts w:ascii="Arial" w:hAnsi="Arial" w:cs="Arial"/>
        </w:rPr>
        <w:t>de</w:t>
      </w:r>
      <w:r w:rsidRPr="007C6EA6">
        <w:rPr>
          <w:rFonts w:ascii="Arial" w:hAnsi="Arial" w:cs="Arial"/>
        </w:rPr>
        <w:t xml:space="preserve"> 20</w:t>
      </w:r>
      <w:r>
        <w:rPr>
          <w:rFonts w:ascii="Arial" w:hAnsi="Arial" w:cs="Arial"/>
        </w:rPr>
        <w:t>22</w:t>
      </w:r>
      <w:r w:rsidRPr="007C6EA6">
        <w:rPr>
          <w:rFonts w:ascii="Arial" w:hAnsi="Arial" w:cs="Arial"/>
        </w:rPr>
        <w:t>, Sección I</w:t>
      </w:r>
      <w:r>
        <w:rPr>
          <w:rFonts w:ascii="Arial" w:hAnsi="Arial" w:cs="Arial"/>
        </w:rPr>
        <w:t>V</w:t>
      </w:r>
      <w:r w:rsidRPr="007C6EA6">
        <w:rPr>
          <w:rFonts w:ascii="Arial" w:hAnsi="Arial" w:cs="Arial"/>
        </w:rPr>
        <w:t>, Tomo CXXI</w:t>
      </w:r>
      <w:r>
        <w:rPr>
          <w:rFonts w:ascii="Arial" w:hAnsi="Arial" w:cs="Arial"/>
        </w:rPr>
        <w:t>X</w:t>
      </w:r>
      <w:r w:rsidRPr="007C6EA6">
        <w:rPr>
          <w:rFonts w:ascii="Arial" w:hAnsi="Arial" w:cs="Arial"/>
        </w:rPr>
        <w:t>, expedido por la H. XXI</w:t>
      </w:r>
      <w:r>
        <w:rPr>
          <w:rFonts w:ascii="Arial" w:hAnsi="Arial" w:cs="Arial"/>
        </w:rPr>
        <w:t>V</w:t>
      </w:r>
      <w:r w:rsidRPr="007C6EA6">
        <w:rPr>
          <w:rFonts w:ascii="Arial" w:hAnsi="Arial" w:cs="Arial"/>
        </w:rPr>
        <w:t xml:space="preserve"> Legislatura, siendo Gobernador</w:t>
      </w:r>
      <w:r>
        <w:rPr>
          <w:rFonts w:ascii="Arial" w:hAnsi="Arial" w:cs="Arial"/>
        </w:rPr>
        <w:t>a</w:t>
      </w:r>
      <w:r w:rsidRPr="007C6EA6">
        <w:rPr>
          <w:rFonts w:ascii="Arial" w:hAnsi="Arial" w:cs="Arial"/>
        </w:rPr>
        <w:t xml:space="preserve"> Constitucional </w:t>
      </w:r>
      <w:r>
        <w:rPr>
          <w:rFonts w:ascii="Arial" w:hAnsi="Arial" w:cs="Arial"/>
        </w:rPr>
        <w:t>la</w:t>
      </w:r>
      <w:r w:rsidRPr="007C6EA6">
        <w:rPr>
          <w:rFonts w:ascii="Arial" w:hAnsi="Arial" w:cs="Arial"/>
        </w:rPr>
        <w:t xml:space="preserve"> C. </w:t>
      </w:r>
      <w:r>
        <w:rPr>
          <w:rFonts w:ascii="Arial" w:hAnsi="Arial" w:cs="Arial"/>
        </w:rPr>
        <w:t>Marina del Pilar Ávila Olmeda</w:t>
      </w:r>
      <w:r w:rsidRPr="007C6EA6">
        <w:rPr>
          <w:rFonts w:ascii="Arial" w:hAnsi="Arial" w:cs="Arial"/>
        </w:rPr>
        <w:t xml:space="preserve"> 20</w:t>
      </w:r>
      <w:r>
        <w:rPr>
          <w:rFonts w:ascii="Arial" w:hAnsi="Arial" w:cs="Arial"/>
        </w:rPr>
        <w:t>21</w:t>
      </w:r>
      <w:r w:rsidRPr="007C6EA6">
        <w:rPr>
          <w:rFonts w:ascii="Arial" w:hAnsi="Arial" w:cs="Arial"/>
        </w:rPr>
        <w:t>-20</w:t>
      </w:r>
      <w:r>
        <w:rPr>
          <w:rFonts w:ascii="Arial" w:hAnsi="Arial" w:cs="Arial"/>
        </w:rPr>
        <w:t>27</w:t>
      </w:r>
      <w:r w:rsidRPr="007C6EA6">
        <w:rPr>
          <w:rFonts w:ascii="Arial" w:hAnsi="Arial" w:cs="Arial"/>
        </w:rPr>
        <w:t>;</w:t>
      </w:r>
    </w:p>
    <w:p w:rsidR="0034041D" w:rsidRDefault="0034041D" w:rsidP="0034041D">
      <w:pPr>
        <w:keepNext/>
        <w:widowControl w:val="0"/>
        <w:spacing w:before="240" w:after="240"/>
        <w:ind w:firstLine="720"/>
        <w:jc w:val="both"/>
        <w:rPr>
          <w:rFonts w:ascii="Arial" w:hAnsi="Arial" w:cs="Arial"/>
          <w:lang w:val="es-ES"/>
        </w:rPr>
      </w:pPr>
      <w:r w:rsidRPr="007C6EA6">
        <w:rPr>
          <w:rFonts w:ascii="Arial" w:hAnsi="Arial" w:cs="Arial"/>
          <w:b/>
          <w:bCs/>
          <w:lang w:val="es-ES"/>
        </w:rPr>
        <w:t>ARTÍCULO 134</w:t>
      </w:r>
      <w:bookmarkEnd w:id="105"/>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p>
    <w:p w:rsidR="00B40D66" w:rsidRPr="007C6EA6" w:rsidRDefault="00B40D66" w:rsidP="0034041D">
      <w:pPr>
        <w:keepNext/>
        <w:widowControl w:val="0"/>
        <w:spacing w:before="240" w:after="240"/>
        <w:ind w:firstLine="720"/>
        <w:jc w:val="both"/>
        <w:rPr>
          <w:rFonts w:ascii="Arial" w:hAnsi="Arial" w:cs="Arial"/>
          <w:lang w:val="es-ES"/>
        </w:rPr>
      </w:pPr>
      <w:bookmarkStart w:id="107" w:name="Artículo134BIS"/>
      <w:r w:rsidRPr="007C6EA6">
        <w:rPr>
          <w:rFonts w:ascii="Arial" w:hAnsi="Arial" w:cs="Arial"/>
          <w:b/>
          <w:bCs/>
          <w:lang w:val="es-ES"/>
        </w:rPr>
        <w:t>ARTÍCULO 134</w:t>
      </w:r>
      <w:r>
        <w:rPr>
          <w:rFonts w:ascii="Arial" w:hAnsi="Arial" w:cs="Arial"/>
          <w:b/>
          <w:bCs/>
          <w:lang w:val="es-ES"/>
        </w:rPr>
        <w:t xml:space="preserve"> BIS</w:t>
      </w:r>
      <w:r w:rsidRPr="007C6EA6">
        <w:rPr>
          <w:rFonts w:ascii="Arial" w:hAnsi="Arial" w:cs="Arial"/>
          <w:b/>
          <w:bCs/>
          <w:lang w:val="es-ES"/>
        </w:rPr>
        <w:t>.-</w:t>
      </w:r>
      <w:r w:rsidRPr="007C6EA6">
        <w:rPr>
          <w:rFonts w:ascii="Arial" w:hAnsi="Arial" w:cs="Arial"/>
          <w:lang w:val="es-ES"/>
        </w:rPr>
        <w:t xml:space="preserve"> </w:t>
      </w:r>
      <w:bookmarkEnd w:id="107"/>
      <w:r>
        <w:rPr>
          <w:rFonts w:ascii="Arial" w:hAnsi="Arial" w:cs="Arial"/>
          <w:lang w:val="es-ES"/>
        </w:rPr>
        <w:t>F</w:t>
      </w:r>
      <w:r w:rsidRPr="007C6EA6">
        <w:rPr>
          <w:rFonts w:ascii="Arial" w:eastAsia="SimSun" w:hAnsi="Arial" w:cs="Arial"/>
          <w:lang w:val="es-ES"/>
        </w:rPr>
        <w:t xml:space="preserve">ue </w:t>
      </w:r>
      <w:r w:rsidR="00C22639">
        <w:rPr>
          <w:rFonts w:ascii="Arial" w:eastAsia="SimSun" w:hAnsi="Arial" w:cs="Arial"/>
          <w:lang w:val="es-ES"/>
        </w:rPr>
        <w:t>adicionado</w:t>
      </w:r>
      <w:r w:rsidRPr="007C6EA6">
        <w:rPr>
          <w:rFonts w:ascii="Arial" w:hAnsi="Arial" w:cs="Arial"/>
        </w:rPr>
        <w:t xml:space="preserve"> por Decreto No. </w:t>
      </w:r>
      <w:r>
        <w:rPr>
          <w:rFonts w:ascii="Arial" w:hAnsi="Arial" w:cs="Arial"/>
        </w:rPr>
        <w:t>75</w:t>
      </w:r>
      <w:r w:rsidRPr="007C6EA6">
        <w:rPr>
          <w:rFonts w:ascii="Arial" w:hAnsi="Arial" w:cs="Arial"/>
        </w:rPr>
        <w:t xml:space="preserve">, publicado en el Periódico Oficial No. </w:t>
      </w:r>
      <w:r>
        <w:rPr>
          <w:rFonts w:ascii="Arial" w:hAnsi="Arial" w:cs="Arial"/>
        </w:rPr>
        <w:t>11</w:t>
      </w:r>
      <w:r w:rsidRPr="007C6EA6">
        <w:rPr>
          <w:rFonts w:ascii="Arial" w:hAnsi="Arial" w:cs="Arial"/>
        </w:rPr>
        <w:t xml:space="preserve">, de fecha </w:t>
      </w:r>
      <w:r>
        <w:rPr>
          <w:rFonts w:ascii="Arial" w:hAnsi="Arial" w:cs="Arial"/>
        </w:rPr>
        <w:t>11</w:t>
      </w:r>
      <w:r w:rsidRPr="007C6EA6">
        <w:rPr>
          <w:rFonts w:ascii="Arial" w:hAnsi="Arial" w:cs="Arial"/>
        </w:rPr>
        <w:t xml:space="preserve"> de </w:t>
      </w:r>
      <w:r>
        <w:rPr>
          <w:rFonts w:ascii="Arial" w:hAnsi="Arial" w:cs="Arial"/>
        </w:rPr>
        <w:t>febrero</w:t>
      </w:r>
      <w:r w:rsidRPr="007C6EA6">
        <w:rPr>
          <w:rFonts w:ascii="Arial" w:hAnsi="Arial" w:cs="Arial"/>
        </w:rPr>
        <w:t xml:space="preserve"> </w:t>
      </w:r>
      <w:r>
        <w:rPr>
          <w:rFonts w:ascii="Arial" w:hAnsi="Arial" w:cs="Arial"/>
        </w:rPr>
        <w:t>de</w:t>
      </w:r>
      <w:r w:rsidRPr="007C6EA6">
        <w:rPr>
          <w:rFonts w:ascii="Arial" w:hAnsi="Arial" w:cs="Arial"/>
        </w:rPr>
        <w:t xml:space="preserve"> 20</w:t>
      </w:r>
      <w:r>
        <w:rPr>
          <w:rFonts w:ascii="Arial" w:hAnsi="Arial" w:cs="Arial"/>
        </w:rPr>
        <w:t>22</w:t>
      </w:r>
      <w:r w:rsidRPr="007C6EA6">
        <w:rPr>
          <w:rFonts w:ascii="Arial" w:hAnsi="Arial" w:cs="Arial"/>
        </w:rPr>
        <w:t>, Sección I</w:t>
      </w:r>
      <w:r>
        <w:rPr>
          <w:rFonts w:ascii="Arial" w:hAnsi="Arial" w:cs="Arial"/>
        </w:rPr>
        <w:t>V</w:t>
      </w:r>
      <w:r w:rsidRPr="007C6EA6">
        <w:rPr>
          <w:rFonts w:ascii="Arial" w:hAnsi="Arial" w:cs="Arial"/>
        </w:rPr>
        <w:t>, Tomo CXXI</w:t>
      </w:r>
      <w:r>
        <w:rPr>
          <w:rFonts w:ascii="Arial" w:hAnsi="Arial" w:cs="Arial"/>
        </w:rPr>
        <w:t>X</w:t>
      </w:r>
      <w:r w:rsidRPr="007C6EA6">
        <w:rPr>
          <w:rFonts w:ascii="Arial" w:hAnsi="Arial" w:cs="Arial"/>
        </w:rPr>
        <w:t>, expedido por la H. XXI</w:t>
      </w:r>
      <w:r>
        <w:rPr>
          <w:rFonts w:ascii="Arial" w:hAnsi="Arial" w:cs="Arial"/>
        </w:rPr>
        <w:t>V</w:t>
      </w:r>
      <w:r w:rsidRPr="007C6EA6">
        <w:rPr>
          <w:rFonts w:ascii="Arial" w:hAnsi="Arial" w:cs="Arial"/>
        </w:rPr>
        <w:t xml:space="preserve"> Legislatura, siendo Gobernador</w:t>
      </w:r>
      <w:r>
        <w:rPr>
          <w:rFonts w:ascii="Arial" w:hAnsi="Arial" w:cs="Arial"/>
        </w:rPr>
        <w:t>a</w:t>
      </w:r>
      <w:r w:rsidRPr="007C6EA6">
        <w:rPr>
          <w:rFonts w:ascii="Arial" w:hAnsi="Arial" w:cs="Arial"/>
        </w:rPr>
        <w:t xml:space="preserve"> Constitucional </w:t>
      </w:r>
      <w:r>
        <w:rPr>
          <w:rFonts w:ascii="Arial" w:hAnsi="Arial" w:cs="Arial"/>
        </w:rPr>
        <w:t>la</w:t>
      </w:r>
      <w:r w:rsidRPr="007C6EA6">
        <w:rPr>
          <w:rFonts w:ascii="Arial" w:hAnsi="Arial" w:cs="Arial"/>
        </w:rPr>
        <w:t xml:space="preserve"> C. </w:t>
      </w:r>
      <w:r>
        <w:rPr>
          <w:rFonts w:ascii="Arial" w:hAnsi="Arial" w:cs="Arial"/>
        </w:rPr>
        <w:t>Marina del Pilar Ávila Olmeda</w:t>
      </w:r>
      <w:r w:rsidRPr="007C6EA6">
        <w:rPr>
          <w:rFonts w:ascii="Arial" w:hAnsi="Arial" w:cs="Arial"/>
        </w:rPr>
        <w:t xml:space="preserve"> 20</w:t>
      </w:r>
      <w:r>
        <w:rPr>
          <w:rFonts w:ascii="Arial" w:hAnsi="Arial" w:cs="Arial"/>
        </w:rPr>
        <w:t>21</w:t>
      </w:r>
      <w:r w:rsidRPr="007C6EA6">
        <w:rPr>
          <w:rFonts w:ascii="Arial" w:hAnsi="Arial" w:cs="Arial"/>
        </w:rPr>
        <w:t>-20</w:t>
      </w:r>
      <w:r>
        <w:rPr>
          <w:rFonts w:ascii="Arial" w:hAnsi="Arial" w:cs="Arial"/>
        </w:rPr>
        <w:t>27</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108" w:name="Artículo135"/>
      <w:r w:rsidRPr="007C6EA6">
        <w:rPr>
          <w:rFonts w:ascii="Arial" w:hAnsi="Arial" w:cs="Arial"/>
          <w:b/>
          <w:bCs/>
          <w:lang w:val="es-ES"/>
        </w:rPr>
        <w:t>ARTÍCULO 135</w:t>
      </w:r>
      <w:bookmarkEnd w:id="108"/>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r w:rsidRPr="007C6EA6">
        <w:rPr>
          <w:rFonts w:ascii="Arial" w:hAnsi="Arial" w:cs="Arial"/>
        </w:rPr>
        <w:t>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109" w:name="Artículo135BIS"/>
      <w:r w:rsidRPr="007C6EA6">
        <w:rPr>
          <w:rFonts w:ascii="Arial" w:hAnsi="Arial" w:cs="Arial"/>
          <w:b/>
          <w:bCs/>
          <w:lang w:val="es-ES"/>
        </w:rPr>
        <w:lastRenderedPageBreak/>
        <w:t>ARTÍCULO 135 Bis</w:t>
      </w:r>
      <w:bookmarkEnd w:id="109"/>
      <w:r w:rsidRPr="007C6EA6">
        <w:rPr>
          <w:rFonts w:ascii="Arial" w:hAnsi="Arial" w:cs="Arial"/>
          <w:b/>
          <w:bCs/>
          <w:lang w:val="es-ES"/>
        </w:rPr>
        <w:t>.-</w:t>
      </w:r>
      <w:r w:rsidRPr="007C6EA6">
        <w:rPr>
          <w:rFonts w:ascii="Arial" w:hAnsi="Arial" w:cs="Arial"/>
          <w:lang w:val="es-ES"/>
        </w:rPr>
        <w:t xml:space="preserve"> Fue adicionado por Decreto No. 208, publicado en el Periódico Oficial No. 208,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r w:rsidRPr="007C6EA6">
        <w:rPr>
          <w:rFonts w:ascii="Arial" w:hAnsi="Arial" w:cs="Arial"/>
        </w:rPr>
        <w:t>fue reformado por Decreto No. 326, publicado en el Periódico Oficial No. 50, de fecha 09 noviembre de 2012, Tomo CXIX,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110" w:name="Artículo135BIS1"/>
      <w:r w:rsidRPr="007C6EA6">
        <w:rPr>
          <w:rFonts w:ascii="Arial" w:hAnsi="Arial" w:cs="Arial"/>
          <w:b/>
          <w:bCs/>
          <w:lang w:val="es-ES"/>
        </w:rPr>
        <w:t>ARTÍCULO 135-Bis 1</w:t>
      </w:r>
      <w:bookmarkEnd w:id="110"/>
      <w:r w:rsidRPr="007C6EA6">
        <w:rPr>
          <w:rFonts w:ascii="Arial" w:hAnsi="Arial" w:cs="Arial"/>
          <w:b/>
          <w:bCs/>
          <w:lang w:val="es-ES"/>
        </w:rPr>
        <w:t>.-</w:t>
      </w:r>
      <w:r w:rsidRPr="007C6EA6">
        <w:rPr>
          <w:rFonts w:ascii="Arial" w:hAnsi="Arial" w:cs="Arial"/>
          <w:lang w:val="es-ES"/>
        </w:rPr>
        <w:t xml:space="preserve"> Fue adicionado por Decreto No. 208, publicado en el Periódico Oficial No. 26,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r w:rsidRPr="007C6EA6">
        <w:rPr>
          <w:rFonts w:ascii="Arial" w:hAnsi="Arial" w:cs="Arial"/>
        </w:rPr>
        <w:t>fue reformado por Decreto No. 326, publicado en el Periódico Oficial No. 50, de fecha 09 noviembre de 2012, Tomo CXIX, expedido por la H. XX Legislatura, siendo Gobernador Constitucional el C.  José Guadalupe Osuna Millán 2007-2013;</w:t>
      </w:r>
      <w:r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111" w:name="Artículo135BIS2"/>
      <w:r w:rsidRPr="007C6EA6">
        <w:rPr>
          <w:rFonts w:ascii="Arial" w:hAnsi="Arial" w:cs="Arial"/>
          <w:b/>
          <w:bCs/>
          <w:lang w:val="es-ES"/>
        </w:rPr>
        <w:t>ARTÍCULO 135-Bis 2</w:t>
      </w:r>
      <w:bookmarkEnd w:id="111"/>
      <w:r w:rsidRPr="007C6EA6">
        <w:rPr>
          <w:rFonts w:ascii="Arial" w:hAnsi="Arial" w:cs="Arial"/>
          <w:b/>
          <w:bCs/>
          <w:lang w:val="es-ES"/>
        </w:rPr>
        <w:t>.-</w:t>
      </w:r>
      <w:r w:rsidRPr="007C6EA6">
        <w:rPr>
          <w:rFonts w:ascii="Arial" w:hAnsi="Arial" w:cs="Arial"/>
          <w:lang w:val="es-ES"/>
        </w:rPr>
        <w:t xml:space="preserve"> Fue adicionado por Decreto No. 208, publicado en el Periódico Oficial No. 208, Sección II, de fecha 20 de Septiembre de 1980, expedido por la Honorable IX Legislatura, siendo Gobernador Constitucional el C. Roberto de la Madrid Romandía, 1977-1983; fue reformado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112" w:name="Artículo135BIS3"/>
      <w:r w:rsidRPr="007C6EA6">
        <w:rPr>
          <w:rFonts w:ascii="Arial" w:hAnsi="Arial" w:cs="Arial"/>
          <w:b/>
          <w:bCs/>
          <w:lang w:val="es-ES"/>
        </w:rPr>
        <w:t>ARTÍCULO 135-Bis 3</w:t>
      </w:r>
      <w:bookmarkEnd w:id="112"/>
      <w:r w:rsidRPr="007C6EA6">
        <w:rPr>
          <w:rFonts w:ascii="Arial" w:hAnsi="Arial" w:cs="Arial"/>
          <w:b/>
          <w:bCs/>
          <w:lang w:val="es-ES"/>
        </w:rPr>
        <w:t>.-</w:t>
      </w:r>
      <w:r w:rsidRPr="007C6EA6">
        <w:rPr>
          <w:rFonts w:ascii="Arial" w:hAnsi="Arial" w:cs="Arial"/>
          <w:lang w:val="es-ES"/>
        </w:rPr>
        <w:t xml:space="preserve"> Fue adicionado por Decreto No. 208, publicado en el Periódico Oficial No. 26, Sección II, de fecha 20 de Septiembre de 1980, expedido por la Honorable IX Legislatura, siendo Gobernador Constitucional el C. Roberto de la Madrid Romandía, 1977-1983; fue derogado por Decreto No. 170, publicado en el Periódico Oficial No. 13 Sección II de fecha 10 de Mayo de 1983, expedido por la Honorable 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113" w:name="Artículo135BIS4"/>
      <w:r w:rsidRPr="007C6EA6">
        <w:rPr>
          <w:rFonts w:ascii="Arial" w:hAnsi="Arial" w:cs="Arial"/>
          <w:b/>
          <w:bCs/>
          <w:lang w:val="es-ES"/>
        </w:rPr>
        <w:t>ARTÍCULO 135-Bis 4</w:t>
      </w:r>
      <w:bookmarkEnd w:id="113"/>
      <w:r w:rsidRPr="007C6EA6">
        <w:rPr>
          <w:rFonts w:ascii="Arial" w:hAnsi="Arial" w:cs="Arial"/>
          <w:b/>
          <w:bCs/>
          <w:lang w:val="es-ES"/>
        </w:rPr>
        <w:t>.-</w:t>
      </w:r>
      <w:r w:rsidRPr="007C6EA6">
        <w:rPr>
          <w:rFonts w:ascii="Arial" w:hAnsi="Arial" w:cs="Arial"/>
          <w:lang w:val="es-ES"/>
        </w:rPr>
        <w:t xml:space="preserve"> Fue adicionado por Decreto No. 208, publicado en el Periódico Oficial No. 26, Sección II, de fecha 20 de Septiembre de 1980, expedido por la Honorable IX Legislatura, siendo Gobernador Constitucional el C. Roberto de la Madrid Romandía, 1977-1983; fue derogado por Decreto No. 170, publicado en el Periódico Oficial No. 13 Sección II de fecha 10 de Mayo de 1983, expedido por la Honorable X Legislatura, siendo Gobernador Constitucional el C. Roberto de la Madrid Romandía, 1977-1983;</w:t>
      </w:r>
    </w:p>
    <w:p w:rsidR="0034041D" w:rsidRPr="007C6EA6" w:rsidRDefault="0034041D" w:rsidP="0034041D">
      <w:pPr>
        <w:autoSpaceDE w:val="0"/>
        <w:autoSpaceDN w:val="0"/>
        <w:spacing w:before="240" w:after="240"/>
        <w:ind w:firstLine="720"/>
        <w:jc w:val="both"/>
        <w:rPr>
          <w:rFonts w:ascii="Arial" w:eastAsia="SimSun" w:hAnsi="Arial" w:cs="Arial"/>
          <w:lang w:val="es-ES"/>
        </w:rPr>
      </w:pPr>
      <w:bookmarkStart w:id="114" w:name="Artículo185"/>
      <w:bookmarkStart w:id="115" w:name="Artículo136"/>
      <w:r w:rsidRPr="007C6EA6">
        <w:rPr>
          <w:rFonts w:ascii="Arial" w:eastAsia="SimSun" w:hAnsi="Arial" w:cs="Arial"/>
          <w:b/>
          <w:lang w:val="es-ES"/>
        </w:rPr>
        <w:t>ARTÍCULO 1</w:t>
      </w:r>
      <w:bookmarkEnd w:id="114"/>
      <w:r w:rsidRPr="007C6EA6">
        <w:rPr>
          <w:rFonts w:ascii="Arial" w:eastAsia="SimSun" w:hAnsi="Arial" w:cs="Arial"/>
          <w:b/>
          <w:lang w:val="es-ES"/>
        </w:rPr>
        <w:t>36</w:t>
      </w:r>
      <w:bookmarkEnd w:id="115"/>
      <w:r w:rsidRPr="007C6EA6">
        <w:rPr>
          <w:rFonts w:ascii="Arial" w:eastAsia="SimSun" w:hAnsi="Arial" w:cs="Arial"/>
          <w:lang w:val="es-ES"/>
        </w:rPr>
        <w:t xml:space="preserve">.- Fue </w:t>
      </w:r>
      <w:r w:rsidRPr="007C6EA6">
        <w:rPr>
          <w:rFonts w:ascii="Arial" w:hAnsi="Arial" w:cs="Arial"/>
        </w:rPr>
        <w:t xml:space="preserve">derogado por Decreto No. 107, publicado en el Periódico Oficial No. 46, de fecha 19 de septiembre de 2014, Sección I, Tomo CXXI, expedido por la H. XXI </w:t>
      </w:r>
      <w:r w:rsidRPr="007C6EA6">
        <w:rPr>
          <w:rFonts w:ascii="Arial" w:hAnsi="Arial" w:cs="Arial"/>
        </w:rPr>
        <w:lastRenderedPageBreak/>
        <w:t>Legislatura, siendo Gobernador Constitucional el C. Francisco Arturo Vega de Lamadrid 2013-2019;</w:t>
      </w:r>
    </w:p>
    <w:p w:rsidR="0034041D" w:rsidRPr="007C6EA6" w:rsidRDefault="0034041D" w:rsidP="0034041D">
      <w:pPr>
        <w:autoSpaceDE w:val="0"/>
        <w:autoSpaceDN w:val="0"/>
        <w:spacing w:before="240" w:after="240"/>
        <w:ind w:firstLine="720"/>
        <w:jc w:val="both"/>
        <w:rPr>
          <w:rFonts w:ascii="Arial" w:eastAsia="SimSun" w:hAnsi="Arial" w:cs="Arial"/>
          <w:lang w:val="es-ES"/>
        </w:rPr>
      </w:pPr>
      <w:bookmarkStart w:id="116" w:name="Artículo137"/>
      <w:r w:rsidRPr="007C6EA6">
        <w:rPr>
          <w:rFonts w:ascii="Arial" w:eastAsia="SimSun" w:hAnsi="Arial" w:cs="Arial"/>
          <w:b/>
          <w:lang w:val="es-ES"/>
        </w:rPr>
        <w:t>ARTÍCULO 137</w:t>
      </w:r>
      <w:bookmarkEnd w:id="116"/>
      <w:r w:rsidRPr="007C6EA6">
        <w:rPr>
          <w:rFonts w:ascii="Arial" w:eastAsia="SimSun" w:hAnsi="Arial" w:cs="Arial"/>
          <w:lang w:val="es-ES"/>
        </w:rPr>
        <w:t xml:space="preserve">.- Fue </w:t>
      </w:r>
      <w:r w:rsidRPr="007C6EA6">
        <w:rPr>
          <w:rFonts w:ascii="Arial" w:hAnsi="Arial" w:cs="Arial"/>
        </w:rPr>
        <w:t>derogado por Decreto No. 107, publicado en el Periódico Oficial No. 46, de fecha 19 de septiembre de 2014, Sección I, Tomo CXXI, expedido por la H. XXI Legislatura, siendo Gobernador Constitucional el C. Francisco Arturo Vega de Lamadrid 2013-2019;</w:t>
      </w:r>
    </w:p>
    <w:p w:rsidR="0034041D" w:rsidRPr="007C6EA6" w:rsidRDefault="0034041D" w:rsidP="0034041D">
      <w:pPr>
        <w:autoSpaceDE w:val="0"/>
        <w:autoSpaceDN w:val="0"/>
        <w:spacing w:before="240" w:after="240"/>
        <w:ind w:firstLine="720"/>
        <w:jc w:val="both"/>
        <w:rPr>
          <w:rFonts w:ascii="Arial" w:hAnsi="Arial" w:cs="Arial"/>
        </w:rPr>
      </w:pPr>
      <w:bookmarkStart w:id="117" w:name="Artículo138"/>
      <w:r w:rsidRPr="007C6EA6">
        <w:rPr>
          <w:rFonts w:ascii="Arial" w:hAnsi="Arial" w:cs="Arial"/>
          <w:b/>
          <w:bCs/>
          <w:lang w:val="es-ES"/>
        </w:rPr>
        <w:t>ARTÍCULO 138</w:t>
      </w:r>
      <w:bookmarkEnd w:id="117"/>
      <w:r w:rsidRPr="007C6EA6">
        <w:rPr>
          <w:rFonts w:ascii="Arial" w:hAnsi="Arial" w:cs="Arial"/>
          <w:b/>
          <w:bCs/>
          <w:lang w:val="es-ES"/>
        </w:rPr>
        <w:t xml:space="preserve">.- </w:t>
      </w:r>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w:t>
      </w:r>
      <w:r w:rsidR="00E63F65">
        <w:rPr>
          <w:rFonts w:ascii="Arial" w:hAnsi="Arial" w:cs="Arial"/>
        </w:rPr>
        <w:t>fue</w:t>
      </w:r>
      <w:r w:rsidRPr="007C6EA6">
        <w:rPr>
          <w:rFonts w:ascii="Arial" w:eastAsia="SimSun" w:hAnsi="Arial" w:cs="Arial"/>
          <w:lang w:val="es-ES"/>
        </w:rPr>
        <w:t xml:space="preserve"> </w:t>
      </w:r>
      <w:r w:rsidRPr="007C6EA6">
        <w:rPr>
          <w:rFonts w:ascii="Arial" w:hAnsi="Arial" w:cs="Arial"/>
        </w:rPr>
        <w:t>derogado por Decreto No. 107, publicado en el Periódico Oficial No. 46, de fecha 19 de septiembre de 2014, Sección I, Tomo CXXI,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lang w:val="es-ES"/>
        </w:rPr>
      </w:pPr>
      <w:bookmarkStart w:id="118" w:name="Artículo188"/>
      <w:bookmarkStart w:id="119" w:name="Artículo139"/>
      <w:r w:rsidRPr="007C6EA6">
        <w:rPr>
          <w:rFonts w:ascii="Arial" w:eastAsia="SimSun" w:hAnsi="Arial" w:cs="Arial"/>
          <w:b/>
          <w:lang w:val="es-ES"/>
        </w:rPr>
        <w:t>ARTÍCULO 1</w:t>
      </w:r>
      <w:bookmarkEnd w:id="118"/>
      <w:r w:rsidRPr="007C6EA6">
        <w:rPr>
          <w:rFonts w:ascii="Arial" w:eastAsia="SimSun" w:hAnsi="Arial" w:cs="Arial"/>
          <w:b/>
          <w:lang w:val="es-ES"/>
        </w:rPr>
        <w:t>39</w:t>
      </w:r>
      <w:bookmarkEnd w:id="119"/>
      <w:r w:rsidRPr="007C6EA6">
        <w:rPr>
          <w:rFonts w:ascii="Arial" w:eastAsia="SimSun" w:hAnsi="Arial" w:cs="Arial"/>
          <w:lang w:val="es-ES"/>
        </w:rPr>
        <w:t xml:space="preserve">.- Fue </w:t>
      </w:r>
      <w:r w:rsidRPr="007C6EA6">
        <w:rPr>
          <w:rFonts w:ascii="Arial" w:hAnsi="Arial" w:cs="Arial"/>
        </w:rPr>
        <w:t>derogado por Decreto No. 107, publicado en el Periódico Oficial No. 46, de fecha 19 de septiembre de 2014, Sección I, Tomo CXXI, expedido por la H. XXI Legislatura, siendo Gobernador Constitucional el C. Francisco Arturo Vega de Lamadrid 2013-2019;</w:t>
      </w:r>
      <w:r w:rsidRPr="007C6EA6">
        <w:rPr>
          <w:rFonts w:ascii="Arial" w:hAnsi="Arial" w:cs="Arial"/>
          <w:lang w:val="es-ES"/>
        </w:rPr>
        <w:t xml:space="preserve"> </w:t>
      </w:r>
    </w:p>
    <w:p w:rsidR="0034041D" w:rsidRPr="007C6EA6" w:rsidRDefault="0034041D" w:rsidP="0034041D">
      <w:pPr>
        <w:ind w:firstLine="720"/>
        <w:jc w:val="both"/>
        <w:rPr>
          <w:rFonts w:ascii="Arial" w:hAnsi="Arial" w:cs="Arial"/>
        </w:rPr>
      </w:pPr>
      <w:bookmarkStart w:id="120" w:name="Artículo143"/>
      <w:bookmarkStart w:id="121" w:name="Artículo140"/>
      <w:r w:rsidRPr="007C6EA6">
        <w:rPr>
          <w:rFonts w:ascii="Arial" w:eastAsia="SimSun" w:hAnsi="Arial" w:cs="Arial"/>
          <w:b/>
          <w:lang w:val="es-ES"/>
        </w:rPr>
        <w:t>ARTÍCULO 140</w:t>
      </w:r>
      <w:bookmarkEnd w:id="121"/>
      <w:r w:rsidRPr="007C6EA6">
        <w:rPr>
          <w:rFonts w:ascii="Arial" w:eastAsia="SimSun" w:hAnsi="Arial" w:cs="Arial"/>
          <w:lang w:val="es-ES"/>
        </w:rPr>
        <w:t xml:space="preserve">.- Fue </w:t>
      </w:r>
      <w:r w:rsidRPr="007C6EA6">
        <w:rPr>
          <w:rFonts w:ascii="Arial" w:hAnsi="Arial" w:cs="Arial"/>
        </w:rPr>
        <w:t>derogado por Decreto No. 107, publicado en el Periódico Oficial No. 46, de fecha 19 de septiembre de 2014, Sección I, Tomo CXXI,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122" w:name="Artículo141"/>
      <w:r w:rsidRPr="007C6EA6">
        <w:rPr>
          <w:rFonts w:ascii="Arial" w:eastAsia="SimSun" w:hAnsi="Arial" w:cs="Arial"/>
          <w:b/>
          <w:lang w:val="es-ES"/>
        </w:rPr>
        <w:t>ARTÍCULO 141</w:t>
      </w:r>
      <w:bookmarkEnd w:id="122"/>
      <w:r w:rsidRPr="007C6EA6">
        <w:rPr>
          <w:rFonts w:ascii="Arial" w:eastAsia="SimSun" w:hAnsi="Arial" w:cs="Arial"/>
          <w:lang w:val="es-ES"/>
        </w:rPr>
        <w:t xml:space="preserve">.- Fue </w:t>
      </w:r>
      <w:r w:rsidRPr="007C6EA6">
        <w:rPr>
          <w:rFonts w:ascii="Arial" w:hAnsi="Arial" w:cs="Arial"/>
        </w:rPr>
        <w:t>derogado por Decreto No. 107, publicado en el Periódico Oficial No. 46, de fecha 19 de septiembre de 2014, Sección I, Tomo CXXI,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123" w:name="Artículo142"/>
      <w:r w:rsidRPr="007C6EA6">
        <w:rPr>
          <w:rFonts w:ascii="Arial" w:eastAsia="SimSun" w:hAnsi="Arial" w:cs="Arial"/>
          <w:b/>
          <w:lang w:val="es-ES"/>
        </w:rPr>
        <w:t>ARTÍCULO 142</w:t>
      </w:r>
      <w:bookmarkEnd w:id="123"/>
      <w:r w:rsidRPr="007C6EA6">
        <w:rPr>
          <w:rFonts w:ascii="Arial" w:eastAsia="SimSun" w:hAnsi="Arial" w:cs="Arial"/>
          <w:lang w:val="es-ES"/>
        </w:rPr>
        <w:t xml:space="preserve">.- Fue </w:t>
      </w:r>
      <w:r w:rsidRPr="007C6EA6">
        <w:rPr>
          <w:rFonts w:ascii="Arial" w:hAnsi="Arial" w:cs="Arial"/>
        </w:rPr>
        <w:t>derogado por Decreto No. 107, publicado en el Periódico Oficial No. 46, de fecha 19 de septiembre de 2014, Sección I, Tomo CXXI, expedido por la H. XXI Legislatura, siendo Gobernador Constitucional el C. Francisco Arturo Vega de Lamadrid 2013-2019;</w:t>
      </w:r>
    </w:p>
    <w:p w:rsidR="0034041D" w:rsidRDefault="0034041D" w:rsidP="0034041D">
      <w:pPr>
        <w:spacing w:before="240" w:after="240"/>
        <w:ind w:firstLine="720"/>
        <w:jc w:val="both"/>
        <w:rPr>
          <w:rFonts w:ascii="Arial" w:hAnsi="Arial" w:cs="Arial"/>
        </w:rPr>
      </w:pPr>
      <w:r w:rsidRPr="007C6EA6">
        <w:rPr>
          <w:rFonts w:ascii="Arial" w:hAnsi="Arial" w:cs="Arial"/>
          <w:b/>
          <w:bCs/>
          <w:lang w:val="es-ES"/>
        </w:rPr>
        <w:t>ARTÍCULO 143</w:t>
      </w:r>
      <w:bookmarkEnd w:id="120"/>
      <w:r w:rsidRPr="007C6EA6">
        <w:rPr>
          <w:rFonts w:ascii="Arial" w:hAnsi="Arial" w:cs="Arial"/>
          <w:b/>
          <w:bCs/>
          <w:lang w:val="es-ES"/>
        </w:rPr>
        <w:t>.-</w:t>
      </w:r>
      <w:r w:rsidRPr="007C6EA6">
        <w:rPr>
          <w:rFonts w:ascii="Arial" w:hAnsi="Arial" w:cs="Arial"/>
          <w:lang w:val="es-ES"/>
        </w:rPr>
        <w:t xml:space="preserve"> Fue reformado y adicionado por Decreto No. 170, publicado en el Periódico Oficial No.</w:t>
      </w:r>
      <w:r w:rsidR="00CF2A3A">
        <w:rPr>
          <w:rFonts w:ascii="Arial" w:hAnsi="Arial" w:cs="Arial"/>
          <w:lang w:val="es-ES"/>
        </w:rPr>
        <w:t xml:space="preserve"> 13, Sección II de fecha 10 de m</w:t>
      </w:r>
      <w:r w:rsidRPr="007C6EA6">
        <w:rPr>
          <w:rFonts w:ascii="Arial" w:hAnsi="Arial" w:cs="Arial"/>
          <w:lang w:val="es-ES"/>
        </w:rPr>
        <w:t xml:space="preserve">ayo de 1983, expedido por la Honorable X Legislatura, siendo Gobernador Constitucional el C. Roberto de la Madrid Romandía, 1977-1983, </w:t>
      </w:r>
      <w:r w:rsidR="008200BB" w:rsidRPr="003875AC">
        <w:rPr>
          <w:rFonts w:ascii="Arial" w:hAnsi="Arial" w:cs="Arial"/>
        </w:rPr>
        <w:t>f</w:t>
      </w:r>
      <w:r w:rsidR="008200BB">
        <w:rPr>
          <w:rFonts w:ascii="Arial" w:hAnsi="Arial" w:cs="Arial"/>
        </w:rPr>
        <w:t xml:space="preserve">ue reformado por Decreto No. </w:t>
      </w:r>
      <w:r w:rsidR="001B2765">
        <w:rPr>
          <w:rFonts w:ascii="Arial" w:hAnsi="Arial" w:cs="Arial"/>
        </w:rPr>
        <w:t>253</w:t>
      </w:r>
      <w:r w:rsidR="008200BB" w:rsidRPr="007C6EA6">
        <w:rPr>
          <w:rFonts w:ascii="Arial" w:hAnsi="Arial" w:cs="Arial"/>
        </w:rPr>
        <w:t>, publicad</w:t>
      </w:r>
      <w:r w:rsidR="008200BB">
        <w:rPr>
          <w:rFonts w:ascii="Arial" w:hAnsi="Arial" w:cs="Arial"/>
        </w:rPr>
        <w:t xml:space="preserve">o en el Periódico Oficial No. </w:t>
      </w:r>
      <w:r w:rsidR="001B2765">
        <w:rPr>
          <w:rFonts w:ascii="Arial" w:hAnsi="Arial" w:cs="Arial"/>
        </w:rPr>
        <w:t>6</w:t>
      </w:r>
      <w:r w:rsidR="008200BB">
        <w:rPr>
          <w:rFonts w:ascii="Arial" w:hAnsi="Arial" w:cs="Arial"/>
        </w:rPr>
        <w:t xml:space="preserve">9, de fecha </w:t>
      </w:r>
      <w:r w:rsidR="001B2765">
        <w:rPr>
          <w:rFonts w:ascii="Arial" w:hAnsi="Arial" w:cs="Arial"/>
        </w:rPr>
        <w:t>14</w:t>
      </w:r>
      <w:r w:rsidR="008200BB">
        <w:rPr>
          <w:rFonts w:ascii="Arial" w:hAnsi="Arial" w:cs="Arial"/>
        </w:rPr>
        <w:t xml:space="preserve"> de </w:t>
      </w:r>
      <w:r w:rsidR="001B2765">
        <w:rPr>
          <w:rFonts w:ascii="Arial" w:hAnsi="Arial" w:cs="Arial"/>
        </w:rPr>
        <w:t>septiembre</w:t>
      </w:r>
      <w:r w:rsidR="008200BB">
        <w:rPr>
          <w:rFonts w:ascii="Arial" w:hAnsi="Arial" w:cs="Arial"/>
        </w:rPr>
        <w:t xml:space="preserve"> de 202</w:t>
      </w:r>
      <w:r w:rsidR="001B2765">
        <w:rPr>
          <w:rFonts w:ascii="Arial" w:hAnsi="Arial" w:cs="Arial"/>
        </w:rPr>
        <w:t>1</w:t>
      </w:r>
      <w:r w:rsidR="008200BB">
        <w:rPr>
          <w:rFonts w:ascii="Arial" w:hAnsi="Arial" w:cs="Arial"/>
        </w:rPr>
        <w:t xml:space="preserve">, </w:t>
      </w:r>
      <w:r w:rsidR="001B2765">
        <w:rPr>
          <w:rFonts w:ascii="Arial" w:hAnsi="Arial" w:cs="Arial"/>
        </w:rPr>
        <w:t>Especial-</w:t>
      </w:r>
      <w:r w:rsidR="008200BB">
        <w:rPr>
          <w:rFonts w:ascii="Arial" w:hAnsi="Arial" w:cs="Arial"/>
        </w:rPr>
        <w:t xml:space="preserve">Sección </w:t>
      </w:r>
      <w:r w:rsidR="008200BB" w:rsidRPr="007C6EA6">
        <w:rPr>
          <w:rFonts w:ascii="Arial" w:hAnsi="Arial" w:cs="Arial"/>
        </w:rPr>
        <w:t>I, Tomo CX</w:t>
      </w:r>
      <w:r w:rsidR="008200BB">
        <w:rPr>
          <w:rFonts w:ascii="Arial" w:hAnsi="Arial" w:cs="Arial"/>
        </w:rPr>
        <w:t>XV</w:t>
      </w:r>
      <w:r w:rsidR="008200BB" w:rsidRPr="007C6EA6">
        <w:rPr>
          <w:rFonts w:ascii="Arial" w:hAnsi="Arial" w:cs="Arial"/>
        </w:rPr>
        <w:t>I</w:t>
      </w:r>
      <w:r w:rsidR="001B2765">
        <w:rPr>
          <w:rFonts w:ascii="Arial" w:hAnsi="Arial" w:cs="Arial"/>
        </w:rPr>
        <w:t>I</w:t>
      </w:r>
      <w:r w:rsidR="008200BB">
        <w:rPr>
          <w:rFonts w:ascii="Arial" w:hAnsi="Arial" w:cs="Arial"/>
        </w:rPr>
        <w:t>I, expedido por la H. XX</w:t>
      </w:r>
      <w:r w:rsidR="008200BB" w:rsidRPr="007C6EA6">
        <w:rPr>
          <w:rFonts w:ascii="Arial" w:hAnsi="Arial" w:cs="Arial"/>
        </w:rPr>
        <w:t xml:space="preserve">III Legislatura, siendo Gobernador Constitucional el C. </w:t>
      </w:r>
      <w:r w:rsidR="008200BB">
        <w:rPr>
          <w:rFonts w:ascii="Arial" w:hAnsi="Arial" w:cs="Arial"/>
        </w:rPr>
        <w:t>Jaime Bonilla Valdez 2019-2021;</w:t>
      </w:r>
    </w:p>
    <w:p w:rsidR="007F0223" w:rsidRPr="007C6EA6" w:rsidRDefault="007F0223" w:rsidP="007F0223">
      <w:pPr>
        <w:spacing w:before="240" w:after="240"/>
        <w:ind w:firstLine="720"/>
        <w:jc w:val="both"/>
        <w:rPr>
          <w:rFonts w:ascii="Arial" w:hAnsi="Arial" w:cs="Arial"/>
          <w:lang w:val="es-ES"/>
        </w:rPr>
      </w:pPr>
      <w:bookmarkStart w:id="124" w:name="Artículo144"/>
      <w:r w:rsidRPr="007C6EA6">
        <w:rPr>
          <w:rFonts w:ascii="Arial" w:hAnsi="Arial" w:cs="Arial"/>
          <w:b/>
          <w:bCs/>
          <w:lang w:val="es-ES"/>
        </w:rPr>
        <w:t xml:space="preserve">ARTÍCULO </w:t>
      </w:r>
      <w:r>
        <w:rPr>
          <w:rFonts w:ascii="Arial" w:hAnsi="Arial" w:cs="Arial"/>
          <w:b/>
          <w:bCs/>
          <w:lang w:val="es-ES"/>
        </w:rPr>
        <w:t>144</w:t>
      </w:r>
      <w:bookmarkEnd w:id="124"/>
      <w:r w:rsidRPr="007C6EA6">
        <w:rPr>
          <w:rFonts w:ascii="Arial" w:hAnsi="Arial" w:cs="Arial"/>
          <w:b/>
          <w:bCs/>
          <w:lang w:val="es-ES"/>
        </w:rPr>
        <w:t>.-</w:t>
      </w:r>
      <w:r w:rsidRPr="007C6EA6">
        <w:rPr>
          <w:rFonts w:ascii="Arial" w:hAnsi="Arial" w:cs="Arial"/>
          <w:lang w:val="es-ES"/>
        </w:rPr>
        <w:t xml:space="preserve"> Fue </w:t>
      </w:r>
      <w:r>
        <w:rPr>
          <w:rFonts w:ascii="Arial" w:hAnsi="Arial" w:cs="Arial"/>
        </w:rPr>
        <w:t>derogado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 xml:space="preserve">II, expedido por </w:t>
      </w:r>
      <w:r>
        <w:rPr>
          <w:rFonts w:ascii="Arial" w:hAnsi="Arial" w:cs="Arial"/>
        </w:rPr>
        <w:lastRenderedPageBreak/>
        <w:t>la H. XX</w:t>
      </w:r>
      <w:r w:rsidRPr="007C6EA6">
        <w:rPr>
          <w:rFonts w:ascii="Arial" w:hAnsi="Arial" w:cs="Arial"/>
        </w:rPr>
        <w:t xml:space="preserve">III Legislatura, siendo Gobernador Constitucional el C. </w:t>
      </w:r>
      <w:r>
        <w:rPr>
          <w:rFonts w:ascii="Arial" w:hAnsi="Arial" w:cs="Arial"/>
        </w:rPr>
        <w:t>Jaime Bonilla Valdez 2019-2021;</w:t>
      </w:r>
    </w:p>
    <w:p w:rsidR="003875AC" w:rsidRPr="00E63F65" w:rsidRDefault="0034041D" w:rsidP="00E63F65">
      <w:pPr>
        <w:spacing w:before="240" w:after="240"/>
        <w:ind w:firstLine="720"/>
        <w:jc w:val="both"/>
        <w:rPr>
          <w:rFonts w:ascii="Arial" w:hAnsi="Arial" w:cs="Arial"/>
          <w:lang w:val="es-ES"/>
        </w:rPr>
      </w:pPr>
      <w:bookmarkStart w:id="125" w:name="ARTICULO145"/>
      <w:r w:rsidRPr="007C6EA6">
        <w:rPr>
          <w:rFonts w:ascii="Arial" w:hAnsi="Arial" w:cs="Arial"/>
          <w:b/>
          <w:bCs/>
          <w:lang w:val="es-ES"/>
        </w:rPr>
        <w:t>ARTÍCULO 145</w:t>
      </w:r>
      <w:bookmarkEnd w:id="125"/>
      <w:r w:rsidRPr="007C6EA6">
        <w:rPr>
          <w:rFonts w:ascii="Arial" w:hAnsi="Arial" w:cs="Arial"/>
          <w:b/>
          <w:bCs/>
          <w:lang w:val="es-ES"/>
        </w:rPr>
        <w:t>.-</w:t>
      </w:r>
      <w:r w:rsidRPr="007C6EA6">
        <w:rPr>
          <w:rFonts w:ascii="Arial" w:hAnsi="Arial" w:cs="Arial"/>
          <w:lang w:val="es-ES"/>
        </w:rPr>
        <w:t xml:space="preserve"> </w:t>
      </w:r>
      <w:r w:rsidR="00E63F65">
        <w:rPr>
          <w:rFonts w:ascii="Arial" w:hAnsi="Arial" w:cs="Arial"/>
          <w:lang w:val="es-ES"/>
        </w:rPr>
        <w:t>Fue</w:t>
      </w:r>
      <w:r w:rsidRPr="007C6EA6">
        <w:rPr>
          <w:rFonts w:ascii="Arial" w:hAnsi="Arial" w:cs="Arial"/>
        </w:rPr>
        <w:t xml:space="preserve"> reformado por Decreto No. 550, publicado en el Periódico Oficial No. 42, Sección I, Tomo CXXIII, de fecha 20 de septiembre de 2016, expedido por la H. XXI Legislatura, siendo gobernador constitucional el C. Francisco Arturo Vega de Lamadrid 201</w:t>
      </w:r>
      <w:r w:rsidR="00553BBD">
        <w:rPr>
          <w:rFonts w:ascii="Arial" w:hAnsi="Arial" w:cs="Arial"/>
        </w:rPr>
        <w:t>3</w:t>
      </w:r>
      <w:r w:rsidRPr="007C6EA6">
        <w:rPr>
          <w:rFonts w:ascii="Arial" w:hAnsi="Arial" w:cs="Arial"/>
        </w:rPr>
        <w:t>-2019;</w:t>
      </w:r>
      <w:r w:rsidR="003875AC">
        <w:rPr>
          <w:rFonts w:ascii="Arial" w:hAnsi="Arial" w:cs="Arial"/>
        </w:rPr>
        <w:t xml:space="preserve"> </w:t>
      </w:r>
      <w:r w:rsidR="003875AC" w:rsidRPr="003875AC">
        <w:rPr>
          <w:rFonts w:ascii="Arial" w:hAnsi="Arial" w:cs="Arial"/>
        </w:rPr>
        <w:t>f</w:t>
      </w:r>
      <w:r w:rsidR="003875AC">
        <w:rPr>
          <w:rFonts w:ascii="Arial" w:hAnsi="Arial" w:cs="Arial"/>
        </w:rPr>
        <w:t>ue reformado por Decreto No. 69</w:t>
      </w:r>
      <w:r w:rsidR="003875AC" w:rsidRPr="007C6EA6">
        <w:rPr>
          <w:rFonts w:ascii="Arial" w:hAnsi="Arial" w:cs="Arial"/>
        </w:rPr>
        <w:t>, publicad</w:t>
      </w:r>
      <w:r w:rsidR="003875AC">
        <w:rPr>
          <w:rFonts w:ascii="Arial" w:hAnsi="Arial" w:cs="Arial"/>
        </w:rPr>
        <w:t xml:space="preserve">o en el Periódico Oficial No. 29, de fecha 29 de mayo de 2020, Sección </w:t>
      </w:r>
      <w:r w:rsidR="003875AC" w:rsidRPr="007C6EA6">
        <w:rPr>
          <w:rFonts w:ascii="Arial" w:hAnsi="Arial" w:cs="Arial"/>
        </w:rPr>
        <w:t>I, Tomo CX</w:t>
      </w:r>
      <w:r w:rsidR="003875AC">
        <w:rPr>
          <w:rFonts w:ascii="Arial" w:hAnsi="Arial" w:cs="Arial"/>
        </w:rPr>
        <w:t>XV</w:t>
      </w:r>
      <w:r w:rsidR="003875AC" w:rsidRPr="007C6EA6">
        <w:rPr>
          <w:rFonts w:ascii="Arial" w:hAnsi="Arial" w:cs="Arial"/>
        </w:rPr>
        <w:t>I</w:t>
      </w:r>
      <w:r w:rsidR="003875AC">
        <w:rPr>
          <w:rFonts w:ascii="Arial" w:hAnsi="Arial" w:cs="Arial"/>
        </w:rPr>
        <w:t>I, expedido por la H. XX</w:t>
      </w:r>
      <w:r w:rsidR="003875AC" w:rsidRPr="007C6EA6">
        <w:rPr>
          <w:rFonts w:ascii="Arial" w:hAnsi="Arial" w:cs="Arial"/>
        </w:rPr>
        <w:t xml:space="preserve">III Legislatura, siendo Gobernador Constitucional el C. </w:t>
      </w:r>
      <w:r w:rsidR="003875AC">
        <w:rPr>
          <w:rFonts w:ascii="Arial" w:hAnsi="Arial" w:cs="Arial"/>
        </w:rPr>
        <w:t>Jaime Bonilla Valdez 2019-2021;</w:t>
      </w:r>
      <w:r w:rsidR="001B2765">
        <w:rPr>
          <w:rFonts w:ascii="Arial" w:hAnsi="Arial" w:cs="Arial"/>
        </w:rPr>
        <w:t xml:space="preserve"> </w:t>
      </w:r>
      <w:r w:rsidR="001B2765" w:rsidRPr="003875AC">
        <w:rPr>
          <w:rFonts w:ascii="Arial" w:hAnsi="Arial" w:cs="Arial"/>
        </w:rPr>
        <w:t>f</w:t>
      </w:r>
      <w:r w:rsidR="001B2765">
        <w:rPr>
          <w:rFonts w:ascii="Arial" w:hAnsi="Arial" w:cs="Arial"/>
        </w:rPr>
        <w:t>ue reformado por Decreto No. 253</w:t>
      </w:r>
      <w:r w:rsidR="001B2765" w:rsidRPr="007C6EA6">
        <w:rPr>
          <w:rFonts w:ascii="Arial" w:hAnsi="Arial" w:cs="Arial"/>
        </w:rPr>
        <w:t>, publicad</w:t>
      </w:r>
      <w:r w:rsidR="001B2765">
        <w:rPr>
          <w:rFonts w:ascii="Arial" w:hAnsi="Arial" w:cs="Arial"/>
        </w:rPr>
        <w:t xml:space="preserve">o en el Periódico Oficial No. 69, de fecha 14 de septiembre de 2021, Especial-Sección </w:t>
      </w:r>
      <w:r w:rsidR="001B2765" w:rsidRPr="007C6EA6">
        <w:rPr>
          <w:rFonts w:ascii="Arial" w:hAnsi="Arial" w:cs="Arial"/>
        </w:rPr>
        <w:t>I, Tomo CX</w:t>
      </w:r>
      <w:r w:rsidR="001B2765">
        <w:rPr>
          <w:rFonts w:ascii="Arial" w:hAnsi="Arial" w:cs="Arial"/>
        </w:rPr>
        <w:t>XV</w:t>
      </w:r>
      <w:r w:rsidR="001B2765" w:rsidRPr="007C6EA6">
        <w:rPr>
          <w:rFonts w:ascii="Arial" w:hAnsi="Arial" w:cs="Arial"/>
        </w:rPr>
        <w:t>I</w:t>
      </w:r>
      <w:r w:rsidR="001B2765">
        <w:rPr>
          <w:rFonts w:ascii="Arial" w:hAnsi="Arial" w:cs="Arial"/>
        </w:rPr>
        <w:t>II, expedido por la H. XX</w:t>
      </w:r>
      <w:r w:rsidR="001B2765" w:rsidRPr="007C6EA6">
        <w:rPr>
          <w:rFonts w:ascii="Arial" w:hAnsi="Arial" w:cs="Arial"/>
        </w:rPr>
        <w:t xml:space="preserve">III Legislatura, siendo Gobernador Constitucional el C. </w:t>
      </w:r>
      <w:r w:rsidR="001B2765">
        <w:rPr>
          <w:rFonts w:ascii="Arial" w:hAnsi="Arial" w:cs="Arial"/>
        </w:rPr>
        <w:t>Jaime Bonilla Valdez 2019-2021;</w:t>
      </w:r>
    </w:p>
    <w:p w:rsidR="003875AC" w:rsidRDefault="003875AC" w:rsidP="00954286">
      <w:pPr>
        <w:ind w:firstLine="720"/>
        <w:jc w:val="both"/>
        <w:rPr>
          <w:rFonts w:ascii="Arial" w:hAnsi="Arial" w:cs="Arial"/>
        </w:rPr>
      </w:pPr>
      <w:bookmarkStart w:id="126" w:name="Artículo146"/>
      <w:r>
        <w:rPr>
          <w:rFonts w:ascii="Arial" w:hAnsi="Arial" w:cs="Arial"/>
          <w:b/>
        </w:rPr>
        <w:t>ARTÍCULO 146</w:t>
      </w:r>
      <w:bookmarkEnd w:id="126"/>
      <w:r>
        <w:rPr>
          <w:rFonts w:ascii="Arial" w:hAnsi="Arial" w:cs="Arial"/>
          <w:b/>
        </w:rPr>
        <w:t xml:space="preserve">.- </w:t>
      </w:r>
      <w:r>
        <w:rPr>
          <w:rFonts w:ascii="Arial" w:hAnsi="Arial" w:cs="Arial"/>
        </w:rPr>
        <w:t>Fue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0127ED" w:rsidRPr="007C6EA6" w:rsidRDefault="0034041D" w:rsidP="00954286">
      <w:pPr>
        <w:spacing w:before="240"/>
        <w:ind w:firstLine="720"/>
        <w:jc w:val="both"/>
        <w:rPr>
          <w:rFonts w:ascii="Arial" w:hAnsi="Arial" w:cs="Arial"/>
        </w:rPr>
      </w:pPr>
      <w:bookmarkStart w:id="127" w:name="Artículo147"/>
      <w:r w:rsidRPr="007C6EA6">
        <w:rPr>
          <w:rFonts w:ascii="Arial" w:hAnsi="Arial" w:cs="Arial"/>
          <w:b/>
          <w:bCs/>
          <w:lang w:val="es-ES"/>
        </w:rPr>
        <w:t>ARTÍCULO 147</w:t>
      </w:r>
      <w:bookmarkEnd w:id="12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por la Honorable IX Legislatura, siendo Gobernador Constitucional el C. Roberto de la Madrid Romandía, 1977</w:t>
      </w:r>
      <w:r w:rsidRPr="007C6EA6">
        <w:rPr>
          <w:rFonts w:ascii="Arial" w:hAnsi="Arial" w:cs="Arial"/>
          <w:lang w:val="es-ES"/>
        </w:rPr>
        <w:softHyphen/>
        <w:t xml:space="preserve">-1983, </w:t>
      </w:r>
      <w:bookmarkStart w:id="128" w:name="Artículo152"/>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reformado por Decreto No. 550, publicado en el Periódico Oficial No. 42, Sección I, Tomo CXXIII, de fecha 20 de septiembre de 2016, expedido por la H. XXI Legislatura, siendo gobernador constitucional el C. Francisco Arturo Vega de Lamadrid 201</w:t>
      </w:r>
      <w:r w:rsidR="008D5CD7">
        <w:rPr>
          <w:rFonts w:ascii="Arial" w:hAnsi="Arial" w:cs="Arial"/>
        </w:rPr>
        <w:t>3</w:t>
      </w:r>
      <w:r w:rsidRPr="007C6EA6">
        <w:rPr>
          <w:rFonts w:ascii="Arial" w:hAnsi="Arial" w:cs="Arial"/>
        </w:rPr>
        <w:t>-2019;</w:t>
      </w:r>
      <w:r w:rsidR="000127ED">
        <w:rPr>
          <w:rFonts w:ascii="Arial" w:hAnsi="Arial" w:cs="Arial"/>
          <w:b/>
        </w:rPr>
        <w:t xml:space="preserve"> </w:t>
      </w:r>
      <w:r w:rsidR="000127ED" w:rsidRPr="000127ED">
        <w:rPr>
          <w:rFonts w:ascii="Arial" w:hAnsi="Arial" w:cs="Arial"/>
        </w:rPr>
        <w:t>fu</w:t>
      </w:r>
      <w:r w:rsidR="000127ED">
        <w:rPr>
          <w:rFonts w:ascii="Arial" w:hAnsi="Arial" w:cs="Arial"/>
        </w:rPr>
        <w:t>e derogado por Decreto No. 69</w:t>
      </w:r>
      <w:r w:rsidR="000127ED" w:rsidRPr="007C6EA6">
        <w:rPr>
          <w:rFonts w:ascii="Arial" w:hAnsi="Arial" w:cs="Arial"/>
        </w:rPr>
        <w:t>, publicad</w:t>
      </w:r>
      <w:r w:rsidR="000127ED">
        <w:rPr>
          <w:rFonts w:ascii="Arial" w:hAnsi="Arial" w:cs="Arial"/>
        </w:rPr>
        <w:t xml:space="preserve">o en el Periódico Oficial No. 29, de fecha 29 de mayo de 2020, Sección </w:t>
      </w:r>
      <w:r w:rsidR="000127ED" w:rsidRPr="007C6EA6">
        <w:rPr>
          <w:rFonts w:ascii="Arial" w:hAnsi="Arial" w:cs="Arial"/>
        </w:rPr>
        <w:t>I, Tomo CX</w:t>
      </w:r>
      <w:r w:rsidR="000127ED">
        <w:rPr>
          <w:rFonts w:ascii="Arial" w:hAnsi="Arial" w:cs="Arial"/>
        </w:rPr>
        <w:t>XV</w:t>
      </w:r>
      <w:r w:rsidR="000127ED" w:rsidRPr="007C6EA6">
        <w:rPr>
          <w:rFonts w:ascii="Arial" w:hAnsi="Arial" w:cs="Arial"/>
        </w:rPr>
        <w:t>I</w:t>
      </w:r>
      <w:r w:rsidR="000127ED">
        <w:rPr>
          <w:rFonts w:ascii="Arial" w:hAnsi="Arial" w:cs="Arial"/>
        </w:rPr>
        <w:t>I, expedido por la H. XX</w:t>
      </w:r>
      <w:r w:rsidR="000127ED" w:rsidRPr="007C6EA6">
        <w:rPr>
          <w:rFonts w:ascii="Arial" w:hAnsi="Arial" w:cs="Arial"/>
        </w:rPr>
        <w:t xml:space="preserve">III Legislatura, siendo Gobernador Constitucional el C. </w:t>
      </w:r>
      <w:r w:rsidR="000127ED">
        <w:rPr>
          <w:rFonts w:ascii="Arial" w:hAnsi="Arial" w:cs="Arial"/>
        </w:rPr>
        <w:t>Jaime Bonilla Valdez 2019-2021;</w:t>
      </w:r>
    </w:p>
    <w:p w:rsidR="0034041D" w:rsidRPr="007C6EA6" w:rsidRDefault="0034041D" w:rsidP="0034041D">
      <w:pPr>
        <w:ind w:firstLine="720"/>
        <w:jc w:val="both"/>
        <w:rPr>
          <w:rFonts w:ascii="Arial" w:hAnsi="Arial" w:cs="Arial"/>
        </w:rPr>
      </w:pPr>
    </w:p>
    <w:p w:rsidR="00210835" w:rsidRDefault="0034041D" w:rsidP="0034041D">
      <w:pPr>
        <w:ind w:firstLine="720"/>
        <w:jc w:val="both"/>
        <w:rPr>
          <w:rFonts w:ascii="Arial" w:hAnsi="Arial" w:cs="Arial"/>
        </w:rPr>
      </w:pPr>
      <w:bookmarkStart w:id="129" w:name="ARTÍCULO148"/>
      <w:r w:rsidRPr="007C6EA6">
        <w:rPr>
          <w:rFonts w:ascii="Arial" w:hAnsi="Arial" w:cs="Arial"/>
          <w:b/>
          <w:bCs/>
          <w:lang w:val="es-ES"/>
        </w:rPr>
        <w:t>ARTÍCULO 148</w:t>
      </w:r>
      <w:bookmarkEnd w:id="129"/>
      <w:r w:rsidRPr="007C6EA6">
        <w:rPr>
          <w:rFonts w:ascii="Arial" w:hAnsi="Arial" w:cs="Arial"/>
          <w:b/>
          <w:bCs/>
          <w:lang w:val="es-ES"/>
        </w:rPr>
        <w:t>.-</w:t>
      </w:r>
      <w:r w:rsidRPr="007C6EA6">
        <w:rPr>
          <w:rFonts w:ascii="Arial" w:hAnsi="Arial" w:cs="Arial"/>
          <w:lang w:val="es-ES"/>
        </w:rPr>
        <w:t xml:space="preserve"> </w:t>
      </w:r>
      <w:r w:rsidR="00E63F65">
        <w:rPr>
          <w:rFonts w:ascii="Arial" w:hAnsi="Arial" w:cs="Arial"/>
          <w:lang w:val="es-ES"/>
        </w:rPr>
        <w:t>Fue</w:t>
      </w:r>
      <w:r w:rsidRPr="007C6EA6">
        <w:rPr>
          <w:rFonts w:ascii="Arial" w:hAnsi="Arial" w:cs="Arial"/>
        </w:rPr>
        <w:t xml:space="preserve"> derogado por Decreto No. 550, publicado en el Periódico Oficial No. 42, Sección I, Tomo CXXIII, de fecha 20 de septiembre de 2016, expedido por la H. XXI Legislatura, siendo gobernador constitucional el C. Francisco Arturo Vega de Lamadrid 201</w:t>
      </w:r>
      <w:r w:rsidR="008D5CD7">
        <w:rPr>
          <w:rFonts w:ascii="Arial" w:hAnsi="Arial" w:cs="Arial"/>
        </w:rPr>
        <w:t>3</w:t>
      </w:r>
    </w:p>
    <w:p w:rsidR="0034041D" w:rsidRDefault="0034041D" w:rsidP="0034041D">
      <w:pPr>
        <w:ind w:firstLine="720"/>
        <w:jc w:val="both"/>
        <w:rPr>
          <w:rFonts w:ascii="Arial" w:hAnsi="Arial" w:cs="Arial"/>
        </w:rPr>
      </w:pPr>
      <w:r w:rsidRPr="007C6EA6">
        <w:rPr>
          <w:rFonts w:ascii="Arial" w:hAnsi="Arial" w:cs="Arial"/>
        </w:rPr>
        <w:t>-2019;</w:t>
      </w:r>
    </w:p>
    <w:p w:rsidR="000127ED" w:rsidRDefault="000127ED" w:rsidP="0034041D">
      <w:pPr>
        <w:ind w:firstLine="720"/>
        <w:jc w:val="both"/>
        <w:rPr>
          <w:rFonts w:ascii="Arial" w:hAnsi="Arial" w:cs="Arial"/>
        </w:rPr>
      </w:pPr>
    </w:p>
    <w:p w:rsidR="000127ED" w:rsidRPr="007C6EA6" w:rsidRDefault="000127ED" w:rsidP="000127ED">
      <w:pPr>
        <w:ind w:firstLine="720"/>
        <w:jc w:val="both"/>
        <w:rPr>
          <w:rFonts w:ascii="Arial" w:hAnsi="Arial" w:cs="Arial"/>
        </w:rPr>
      </w:pPr>
      <w:bookmarkStart w:id="130" w:name="Artículo149"/>
      <w:r>
        <w:rPr>
          <w:rFonts w:ascii="Arial" w:hAnsi="Arial" w:cs="Arial"/>
          <w:b/>
        </w:rPr>
        <w:t>ARTÍCULO 149</w:t>
      </w:r>
      <w:bookmarkEnd w:id="130"/>
      <w:r>
        <w:rPr>
          <w:rFonts w:ascii="Arial" w:hAnsi="Arial" w:cs="Arial"/>
          <w:b/>
        </w:rPr>
        <w:t xml:space="preserve">.- </w:t>
      </w:r>
      <w:r>
        <w:rPr>
          <w:rFonts w:ascii="Arial" w:hAnsi="Arial" w:cs="Arial"/>
        </w:rPr>
        <w:t>Fue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0127ED" w:rsidRDefault="000127ED" w:rsidP="0034041D">
      <w:pPr>
        <w:ind w:firstLine="720"/>
        <w:jc w:val="both"/>
        <w:rPr>
          <w:rFonts w:ascii="Arial" w:hAnsi="Arial" w:cs="Arial"/>
        </w:rPr>
      </w:pPr>
    </w:p>
    <w:p w:rsidR="000127ED" w:rsidRPr="007C6EA6" w:rsidRDefault="000127ED" w:rsidP="000127ED">
      <w:pPr>
        <w:ind w:firstLine="720"/>
        <w:jc w:val="both"/>
        <w:rPr>
          <w:rFonts w:ascii="Arial" w:hAnsi="Arial" w:cs="Arial"/>
        </w:rPr>
      </w:pPr>
      <w:bookmarkStart w:id="131" w:name="Artículo150"/>
      <w:r>
        <w:rPr>
          <w:rFonts w:ascii="Arial" w:hAnsi="Arial" w:cs="Arial"/>
          <w:b/>
        </w:rPr>
        <w:t>ARTÍCULO 150.-</w:t>
      </w:r>
      <w:bookmarkEnd w:id="131"/>
      <w:r>
        <w:rPr>
          <w:rFonts w:ascii="Arial" w:hAnsi="Arial" w:cs="Arial"/>
          <w:b/>
        </w:rPr>
        <w:t xml:space="preserve"> </w:t>
      </w:r>
      <w:r>
        <w:rPr>
          <w:rFonts w:ascii="Arial" w:hAnsi="Arial" w:cs="Arial"/>
        </w:rPr>
        <w:t>Fue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0127ED" w:rsidRDefault="000127ED" w:rsidP="00E63F65">
      <w:pPr>
        <w:jc w:val="both"/>
        <w:rPr>
          <w:rFonts w:ascii="Arial" w:hAnsi="Arial" w:cs="Arial"/>
        </w:rPr>
      </w:pPr>
    </w:p>
    <w:p w:rsidR="000127ED" w:rsidRPr="007C6EA6" w:rsidRDefault="000127ED" w:rsidP="000127ED">
      <w:pPr>
        <w:ind w:firstLine="720"/>
        <w:jc w:val="both"/>
        <w:rPr>
          <w:rFonts w:ascii="Arial" w:hAnsi="Arial" w:cs="Arial"/>
        </w:rPr>
      </w:pPr>
      <w:bookmarkStart w:id="132" w:name="Artículo151"/>
      <w:r>
        <w:rPr>
          <w:rFonts w:ascii="Arial" w:hAnsi="Arial" w:cs="Arial"/>
          <w:b/>
          <w:lang w:val="es-ES"/>
        </w:rPr>
        <w:lastRenderedPageBreak/>
        <w:t>ARTÍCULO 151</w:t>
      </w:r>
      <w:bookmarkEnd w:id="132"/>
      <w:r>
        <w:rPr>
          <w:rFonts w:ascii="Arial" w:hAnsi="Arial" w:cs="Arial"/>
          <w:b/>
          <w:lang w:val="es-ES"/>
        </w:rPr>
        <w:t xml:space="preserve">.- </w:t>
      </w:r>
      <w:r w:rsidR="00E63F65">
        <w:rPr>
          <w:rFonts w:ascii="Arial" w:hAnsi="Arial" w:cs="Arial"/>
          <w:lang w:val="es-ES"/>
        </w:rPr>
        <w:t>Fue</w:t>
      </w:r>
      <w:r>
        <w:rPr>
          <w:rFonts w:ascii="Arial" w:hAnsi="Arial" w:cs="Arial"/>
        </w:rPr>
        <w:t xml:space="preserv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34041D">
      <w:pPr>
        <w:ind w:firstLine="720"/>
        <w:jc w:val="both"/>
        <w:rPr>
          <w:rFonts w:ascii="Arial" w:hAnsi="Arial" w:cs="Arial"/>
        </w:rPr>
      </w:pPr>
    </w:p>
    <w:p w:rsidR="000127ED" w:rsidRPr="007C6EA6" w:rsidRDefault="0034041D" w:rsidP="000127ED">
      <w:pPr>
        <w:ind w:firstLine="720"/>
        <w:jc w:val="both"/>
        <w:rPr>
          <w:rFonts w:ascii="Arial" w:hAnsi="Arial" w:cs="Arial"/>
        </w:rPr>
      </w:pPr>
      <w:r w:rsidRPr="007C6EA6">
        <w:rPr>
          <w:rFonts w:ascii="Arial" w:hAnsi="Arial" w:cs="Arial"/>
          <w:b/>
          <w:bCs/>
          <w:lang w:val="es-ES"/>
        </w:rPr>
        <w:t>ARTÍCULO 152</w:t>
      </w:r>
      <w:bookmarkEnd w:id="128"/>
      <w:r w:rsidRPr="007C6EA6">
        <w:rPr>
          <w:rFonts w:ascii="Arial" w:hAnsi="Arial" w:cs="Arial"/>
          <w:b/>
          <w:bCs/>
          <w:lang w:val="es-ES"/>
        </w:rPr>
        <w:t xml:space="preserve">.- </w:t>
      </w:r>
      <w:bookmarkStart w:id="133" w:name="Artículo153"/>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0127ED">
        <w:rPr>
          <w:rFonts w:ascii="Arial" w:hAnsi="Arial" w:cs="Arial"/>
        </w:rPr>
        <w:t xml:space="preserve"> fue derogado por Decreto No. 69</w:t>
      </w:r>
      <w:r w:rsidR="000127ED" w:rsidRPr="007C6EA6">
        <w:rPr>
          <w:rFonts w:ascii="Arial" w:hAnsi="Arial" w:cs="Arial"/>
        </w:rPr>
        <w:t>, publicad</w:t>
      </w:r>
      <w:r w:rsidR="000127ED">
        <w:rPr>
          <w:rFonts w:ascii="Arial" w:hAnsi="Arial" w:cs="Arial"/>
        </w:rPr>
        <w:t xml:space="preserve">o en el Periódico Oficial No. 29, de fecha 29 de mayo de 2020, Sección </w:t>
      </w:r>
      <w:r w:rsidR="000127ED" w:rsidRPr="007C6EA6">
        <w:rPr>
          <w:rFonts w:ascii="Arial" w:hAnsi="Arial" w:cs="Arial"/>
        </w:rPr>
        <w:t>I, Tomo CX</w:t>
      </w:r>
      <w:r w:rsidR="000127ED">
        <w:rPr>
          <w:rFonts w:ascii="Arial" w:hAnsi="Arial" w:cs="Arial"/>
        </w:rPr>
        <w:t>XV</w:t>
      </w:r>
      <w:r w:rsidR="000127ED" w:rsidRPr="007C6EA6">
        <w:rPr>
          <w:rFonts w:ascii="Arial" w:hAnsi="Arial" w:cs="Arial"/>
        </w:rPr>
        <w:t>I</w:t>
      </w:r>
      <w:r w:rsidR="000127ED">
        <w:rPr>
          <w:rFonts w:ascii="Arial" w:hAnsi="Arial" w:cs="Arial"/>
        </w:rPr>
        <w:t>I, expedido por la H. XX</w:t>
      </w:r>
      <w:r w:rsidR="000127ED" w:rsidRPr="007C6EA6">
        <w:rPr>
          <w:rFonts w:ascii="Arial" w:hAnsi="Arial" w:cs="Arial"/>
        </w:rPr>
        <w:t xml:space="preserve">III Legislatura, siendo Gobernador Constitucional el C. </w:t>
      </w:r>
      <w:r w:rsidR="000127ED">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p>
    <w:p w:rsidR="00E07AAF" w:rsidRDefault="0034041D" w:rsidP="00E07AAF">
      <w:pPr>
        <w:ind w:firstLine="720"/>
        <w:jc w:val="both"/>
        <w:rPr>
          <w:rFonts w:ascii="Arial" w:hAnsi="Arial" w:cs="Arial"/>
        </w:rPr>
      </w:pPr>
      <w:r w:rsidRPr="007C6EA6">
        <w:rPr>
          <w:rFonts w:ascii="Arial" w:hAnsi="Arial" w:cs="Arial"/>
          <w:b/>
          <w:bCs/>
          <w:lang w:val="es-ES"/>
        </w:rPr>
        <w:t>ARTÍCULO 153</w:t>
      </w:r>
      <w:bookmarkEnd w:id="133"/>
      <w:r w:rsidRPr="007C6EA6">
        <w:rPr>
          <w:rFonts w:ascii="Arial" w:hAnsi="Arial" w:cs="Arial"/>
          <w:b/>
          <w:bCs/>
          <w:lang w:val="es-ES"/>
        </w:rPr>
        <w:t>.-</w:t>
      </w:r>
      <w:r w:rsidRPr="007C6EA6">
        <w:rPr>
          <w:rFonts w:ascii="Arial" w:hAnsi="Arial" w:cs="Arial"/>
          <w:lang w:val="es-ES"/>
        </w:rPr>
        <w:t xml:space="preserve"> Fue reformado por Decreto No. 41, publicado en el Periódico Oficial No. 21, de fecha 31 de Julio de 1987, expedido por la Honorable XII Legislatura, siendo Gobernador Constitucional el C. Lic. Xicoténcatl Leyva Mortera 1983 Enero 1989; </w:t>
      </w:r>
      <w:bookmarkStart w:id="134" w:name="Artículo154"/>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r w:rsidR="00E07AAF">
        <w:rPr>
          <w:rFonts w:ascii="Arial" w:hAnsi="Arial" w:cs="Arial"/>
        </w:rPr>
        <w:t xml:space="preserve"> </w:t>
      </w:r>
      <w:r w:rsidR="00E07AAF" w:rsidRPr="00E07AAF">
        <w:rPr>
          <w:rFonts w:ascii="Arial" w:hAnsi="Arial" w:cs="Arial"/>
          <w:lang w:val="es-ES"/>
        </w:rPr>
        <w:t>f</w:t>
      </w:r>
      <w:r w:rsidR="00E07AAF">
        <w:rPr>
          <w:rFonts w:ascii="Arial" w:hAnsi="Arial" w:cs="Arial"/>
        </w:rPr>
        <w:t>ue reformado por Decreto No. 69</w:t>
      </w:r>
      <w:r w:rsidR="00E07AAF" w:rsidRPr="007C6EA6">
        <w:rPr>
          <w:rFonts w:ascii="Arial" w:hAnsi="Arial" w:cs="Arial"/>
        </w:rPr>
        <w:t>, publicad</w:t>
      </w:r>
      <w:r w:rsidR="00E07AAF">
        <w:rPr>
          <w:rFonts w:ascii="Arial" w:hAnsi="Arial" w:cs="Arial"/>
        </w:rPr>
        <w:t xml:space="preserve">o en el Periódico Oficial No. 29, de fecha 29 de mayo de 2020, Sección </w:t>
      </w:r>
      <w:r w:rsidR="00E07AAF" w:rsidRPr="007C6EA6">
        <w:rPr>
          <w:rFonts w:ascii="Arial" w:hAnsi="Arial" w:cs="Arial"/>
        </w:rPr>
        <w:t>I, Tomo CX</w:t>
      </w:r>
      <w:r w:rsidR="00E07AAF">
        <w:rPr>
          <w:rFonts w:ascii="Arial" w:hAnsi="Arial" w:cs="Arial"/>
        </w:rPr>
        <w:t>XV</w:t>
      </w:r>
      <w:r w:rsidR="00E07AAF" w:rsidRPr="007C6EA6">
        <w:rPr>
          <w:rFonts w:ascii="Arial" w:hAnsi="Arial" w:cs="Arial"/>
        </w:rPr>
        <w:t>I</w:t>
      </w:r>
      <w:r w:rsidR="00E07AAF">
        <w:rPr>
          <w:rFonts w:ascii="Arial" w:hAnsi="Arial" w:cs="Arial"/>
        </w:rPr>
        <w:t>I, expedido por la H. XX</w:t>
      </w:r>
      <w:r w:rsidR="00E07AAF" w:rsidRPr="007C6EA6">
        <w:rPr>
          <w:rFonts w:ascii="Arial" w:hAnsi="Arial" w:cs="Arial"/>
        </w:rPr>
        <w:t xml:space="preserve">III Legislatura, siendo Gobernador Constitucional el C. </w:t>
      </w:r>
      <w:r w:rsidR="00E07AAF">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Pr="007C6EA6" w:rsidRDefault="0034041D" w:rsidP="0034041D">
      <w:pPr>
        <w:spacing w:before="240" w:after="240"/>
        <w:ind w:firstLine="720"/>
        <w:jc w:val="both"/>
        <w:rPr>
          <w:rFonts w:ascii="Arial" w:hAnsi="Arial" w:cs="Arial"/>
        </w:rPr>
      </w:pPr>
      <w:r w:rsidRPr="007C6EA6">
        <w:rPr>
          <w:rFonts w:ascii="Arial" w:hAnsi="Arial" w:cs="Arial"/>
          <w:b/>
          <w:bCs/>
          <w:lang w:val="es-ES"/>
        </w:rPr>
        <w:t>ARTÍCULO 154</w:t>
      </w:r>
      <w:bookmarkEnd w:id="134"/>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E63F65">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00CF2A3A">
        <w:rPr>
          <w:rFonts w:ascii="Arial" w:hAnsi="Arial" w:cs="Arial"/>
        </w:rPr>
        <w:t>fue reformado por</w:t>
      </w:r>
      <w:r w:rsidRPr="007C6EA6">
        <w:rPr>
          <w:rFonts w:ascii="Arial" w:hAnsi="Arial" w:cs="Arial"/>
        </w:rPr>
        <w:t xml:space="preserve">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34041D" w:rsidRDefault="0034041D" w:rsidP="0034041D">
      <w:pPr>
        <w:spacing w:before="240" w:after="240"/>
        <w:ind w:firstLine="720"/>
        <w:jc w:val="both"/>
        <w:rPr>
          <w:rFonts w:ascii="Arial" w:hAnsi="Arial" w:cs="Arial"/>
        </w:rPr>
      </w:pPr>
      <w:bookmarkStart w:id="135" w:name="ARTICULO155"/>
      <w:r w:rsidRPr="007C6EA6">
        <w:rPr>
          <w:rFonts w:ascii="Arial" w:hAnsi="Arial" w:cs="Arial"/>
          <w:b/>
          <w:bCs/>
          <w:lang w:val="es-ES"/>
        </w:rPr>
        <w:t>ARTÍCULO 155</w:t>
      </w:r>
      <w:bookmarkEnd w:id="135"/>
      <w:r w:rsidRPr="007C6EA6">
        <w:rPr>
          <w:rFonts w:ascii="Arial" w:hAnsi="Arial" w:cs="Arial"/>
          <w:b/>
          <w:bCs/>
          <w:lang w:val="es-ES"/>
        </w:rPr>
        <w:t>.-</w:t>
      </w:r>
      <w:r w:rsidRPr="007C6EA6">
        <w:rPr>
          <w:rFonts w:ascii="Arial" w:hAnsi="Arial" w:cs="Arial"/>
          <w:lang w:val="es-ES"/>
        </w:rPr>
        <w:t xml:space="preserve"> </w:t>
      </w:r>
      <w:r w:rsidRPr="007C6EA6">
        <w:rPr>
          <w:rFonts w:ascii="Arial" w:eastAsia="SimSun" w:hAnsi="Arial" w:cs="Arial"/>
          <w:lang w:val="es-ES"/>
        </w:rPr>
        <w:t xml:space="preserve">Fue </w:t>
      </w:r>
      <w:r w:rsidRPr="007C6EA6">
        <w:rPr>
          <w:rFonts w:ascii="Arial" w:hAnsi="Arial" w:cs="Arial"/>
        </w:rPr>
        <w:t>reformado por Decreto No. 631, publicado en el Periódico Oficial No. 47, Sección VI, de fecha 28 de octubre de 2016, Tomo CXXIII, expedido por la H. XXI Legislatura, siendo Gobernador Constitucional el C. Francisco Arturo Vega de Lamadrid 2013-2019;</w:t>
      </w:r>
    </w:p>
    <w:p w:rsidR="00E07AAF" w:rsidRDefault="00E07AAF" w:rsidP="00E07AAF">
      <w:pPr>
        <w:ind w:firstLine="720"/>
        <w:jc w:val="both"/>
        <w:rPr>
          <w:rFonts w:ascii="Arial" w:hAnsi="Arial" w:cs="Arial"/>
        </w:rPr>
      </w:pPr>
      <w:bookmarkStart w:id="136" w:name="Artículo157"/>
      <w:r>
        <w:rPr>
          <w:rFonts w:ascii="Arial" w:hAnsi="Arial" w:cs="Arial"/>
          <w:b/>
          <w:lang w:val="es-ES"/>
        </w:rPr>
        <w:t>ARTÍCULO 157.-</w:t>
      </w:r>
      <w:bookmarkEnd w:id="136"/>
      <w:r>
        <w:rPr>
          <w:rFonts w:ascii="Arial" w:hAnsi="Arial" w:cs="Arial"/>
          <w:b/>
          <w:lang w:val="es-ES"/>
        </w:rPr>
        <w:t xml:space="preserve"> </w:t>
      </w:r>
      <w:r w:rsidR="00E63F65">
        <w:rPr>
          <w:rFonts w:ascii="Arial" w:hAnsi="Arial" w:cs="Arial"/>
          <w:lang w:val="es-ES"/>
        </w:rPr>
        <w:t>Fue</w:t>
      </w:r>
      <w:r>
        <w:rPr>
          <w:rFonts w:ascii="Arial" w:hAnsi="Arial" w:cs="Arial"/>
        </w:rPr>
        <w:t xml:space="preserv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E07AAF" w:rsidRPr="00E07AAF" w:rsidRDefault="00E07AAF" w:rsidP="00E07AAF">
      <w:pPr>
        <w:ind w:firstLine="720"/>
        <w:jc w:val="both"/>
        <w:rPr>
          <w:rFonts w:ascii="Arial" w:hAnsi="Arial" w:cs="Arial"/>
        </w:rPr>
      </w:pPr>
    </w:p>
    <w:p w:rsidR="00E07AAF" w:rsidRPr="00E07AAF" w:rsidRDefault="0034041D" w:rsidP="00E07AAF">
      <w:pPr>
        <w:spacing w:before="240" w:after="240"/>
        <w:ind w:firstLine="720"/>
        <w:jc w:val="both"/>
        <w:rPr>
          <w:rFonts w:ascii="Arial" w:hAnsi="Arial" w:cs="Arial"/>
          <w:lang w:val="es-ES"/>
        </w:rPr>
      </w:pPr>
      <w:bookmarkStart w:id="137" w:name="Artículo159"/>
      <w:r w:rsidRPr="007C6EA6">
        <w:rPr>
          <w:rFonts w:ascii="Arial" w:hAnsi="Arial" w:cs="Arial"/>
          <w:b/>
          <w:bCs/>
          <w:lang w:val="es-ES"/>
        </w:rPr>
        <w:t>ARTÍCULO 159</w:t>
      </w:r>
      <w:bookmarkEnd w:id="13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w:t>
      </w:r>
      <w:r w:rsidR="00CF2A3A">
        <w:rPr>
          <w:rFonts w:ascii="Arial" w:hAnsi="Arial" w:cs="Arial"/>
          <w:lang w:val="es-ES"/>
        </w:rPr>
        <w:t>Sección II, de fecha 20 de s</w:t>
      </w:r>
      <w:r w:rsidRPr="007C6EA6">
        <w:rPr>
          <w:rFonts w:ascii="Arial" w:hAnsi="Arial" w:cs="Arial"/>
          <w:lang w:val="es-ES"/>
        </w:rPr>
        <w:t xml:space="preserve">eptiembre de 1980, expedido por la Honorable IX </w:t>
      </w:r>
      <w:r w:rsidRPr="007C6EA6">
        <w:rPr>
          <w:rFonts w:ascii="Arial" w:hAnsi="Arial" w:cs="Arial"/>
          <w:lang w:val="es-ES"/>
        </w:rPr>
        <w:lastRenderedPageBreak/>
        <w:t>Legislatura, siendo Gobernador Constitucional el C. Roberto de la Madrid Romandía, 1977-1983</w:t>
      </w:r>
      <w:r w:rsidR="00210835">
        <w:rPr>
          <w:rFonts w:ascii="Arial" w:hAnsi="Arial" w:cs="Arial"/>
          <w:lang w:val="es-ES"/>
        </w:rPr>
        <w:t>;</w:t>
      </w:r>
    </w:p>
    <w:p w:rsidR="0034041D" w:rsidRPr="007C6EA6" w:rsidRDefault="0034041D" w:rsidP="001B2765">
      <w:pPr>
        <w:spacing w:before="240" w:after="240"/>
        <w:ind w:firstLine="720"/>
        <w:jc w:val="both"/>
        <w:rPr>
          <w:rFonts w:ascii="Arial" w:hAnsi="Arial" w:cs="Arial"/>
          <w:lang w:val="es-ES"/>
        </w:rPr>
      </w:pPr>
      <w:bookmarkStart w:id="138" w:name="Artículo161"/>
      <w:r w:rsidRPr="007C6EA6">
        <w:rPr>
          <w:rFonts w:ascii="Arial" w:hAnsi="Arial" w:cs="Arial"/>
          <w:b/>
          <w:bCs/>
          <w:lang w:val="es-ES"/>
        </w:rPr>
        <w:t>ARTÍCULO 161</w:t>
      </w:r>
      <w:bookmarkEnd w:id="138"/>
      <w:r w:rsidRPr="007C6EA6">
        <w:rPr>
          <w:rFonts w:ascii="Arial" w:hAnsi="Arial" w:cs="Arial"/>
          <w:b/>
          <w:bCs/>
          <w:lang w:val="es-ES"/>
        </w:rPr>
        <w:t>.-</w:t>
      </w:r>
      <w:r w:rsidRPr="007C6EA6">
        <w:rPr>
          <w:rFonts w:ascii="Arial" w:hAnsi="Arial" w:cs="Arial"/>
          <w:lang w:val="es-ES"/>
        </w:rPr>
        <w:t xml:space="preserve"> Fue reformado por Decreto No. 61, publicado en el Periódico Oficial No</w:t>
      </w:r>
      <w:r w:rsidR="00CF2A3A">
        <w:rPr>
          <w:rFonts w:ascii="Arial" w:hAnsi="Arial" w:cs="Arial"/>
          <w:lang w:val="es-ES"/>
        </w:rPr>
        <w:t>. 17 de fecha 20 de j</w:t>
      </w:r>
      <w:r w:rsidRPr="007C6EA6">
        <w:rPr>
          <w:rFonts w:ascii="Arial" w:hAnsi="Arial" w:cs="Arial"/>
          <w:lang w:val="es-ES"/>
        </w:rPr>
        <w:t>unio de 1975, expedido por la Honorable VIII Legislatura, siendo Gobernador Constitucional el C. Lic. Milton Castellanos Everardo, 1971-1977, fue reformado por Decreto No. 392, publicado en el Periódico Oficial No. 43, Sección I, de fecha 19 de octubre de 2007, Tomo CXIV, expedido por la H. XVIII Legislatura, siendo Gobernador Constitucional el C. Eugenio Elorduy Walther 2001-2007;</w:t>
      </w:r>
      <w:r w:rsidR="001B2765">
        <w:rPr>
          <w:rFonts w:ascii="Arial" w:hAnsi="Arial" w:cs="Arial"/>
          <w:lang w:val="es-ES"/>
        </w:rPr>
        <w:t xml:space="preserve"> </w:t>
      </w:r>
      <w:r w:rsidR="001B2765" w:rsidRPr="003875AC">
        <w:rPr>
          <w:rFonts w:ascii="Arial" w:hAnsi="Arial" w:cs="Arial"/>
        </w:rPr>
        <w:t>f</w:t>
      </w:r>
      <w:r w:rsidR="001B2765">
        <w:rPr>
          <w:rFonts w:ascii="Arial" w:hAnsi="Arial" w:cs="Arial"/>
        </w:rPr>
        <w:t>ue reformado por Decreto No. 253</w:t>
      </w:r>
      <w:r w:rsidR="001B2765" w:rsidRPr="007C6EA6">
        <w:rPr>
          <w:rFonts w:ascii="Arial" w:hAnsi="Arial" w:cs="Arial"/>
        </w:rPr>
        <w:t>, publicad</w:t>
      </w:r>
      <w:r w:rsidR="001B2765">
        <w:rPr>
          <w:rFonts w:ascii="Arial" w:hAnsi="Arial" w:cs="Arial"/>
        </w:rPr>
        <w:t xml:space="preserve">o en el Periódico Oficial No. 69, de fecha 14 de septiembre de 2021, Especial-Sección </w:t>
      </w:r>
      <w:r w:rsidR="001B2765" w:rsidRPr="007C6EA6">
        <w:rPr>
          <w:rFonts w:ascii="Arial" w:hAnsi="Arial" w:cs="Arial"/>
        </w:rPr>
        <w:t>I, Tomo CX</w:t>
      </w:r>
      <w:r w:rsidR="001B2765">
        <w:rPr>
          <w:rFonts w:ascii="Arial" w:hAnsi="Arial" w:cs="Arial"/>
        </w:rPr>
        <w:t>XV</w:t>
      </w:r>
      <w:r w:rsidR="001B2765" w:rsidRPr="007C6EA6">
        <w:rPr>
          <w:rFonts w:ascii="Arial" w:hAnsi="Arial" w:cs="Arial"/>
        </w:rPr>
        <w:t>I</w:t>
      </w:r>
      <w:r w:rsidR="001B2765">
        <w:rPr>
          <w:rFonts w:ascii="Arial" w:hAnsi="Arial" w:cs="Arial"/>
        </w:rPr>
        <w:t>II, expedido por la H. XX</w:t>
      </w:r>
      <w:r w:rsidR="001B2765" w:rsidRPr="007C6EA6">
        <w:rPr>
          <w:rFonts w:ascii="Arial" w:hAnsi="Arial" w:cs="Arial"/>
        </w:rPr>
        <w:t xml:space="preserve">III Legislatura, siendo Gobernador Constitucional el C. </w:t>
      </w:r>
      <w:r w:rsidR="001B2765">
        <w:rPr>
          <w:rFonts w:ascii="Arial" w:hAnsi="Arial" w:cs="Arial"/>
        </w:rPr>
        <w:t>Jaime Bonilla Valdez 2019-2021;</w:t>
      </w:r>
    </w:p>
    <w:p w:rsidR="0034041D" w:rsidRPr="007C6EA6" w:rsidRDefault="0034041D" w:rsidP="0034041D">
      <w:pPr>
        <w:spacing w:before="240" w:after="240"/>
        <w:ind w:firstLine="720"/>
        <w:jc w:val="both"/>
        <w:rPr>
          <w:rFonts w:ascii="Arial" w:hAnsi="Arial" w:cs="Arial"/>
          <w:lang w:val="es-ES"/>
        </w:rPr>
      </w:pPr>
      <w:bookmarkStart w:id="139" w:name="Artículo162"/>
      <w:r w:rsidRPr="007C6EA6">
        <w:rPr>
          <w:rFonts w:ascii="Arial" w:hAnsi="Arial" w:cs="Arial"/>
          <w:b/>
          <w:bCs/>
          <w:lang w:val="es-ES"/>
        </w:rPr>
        <w:t>ARTÍCULO 162</w:t>
      </w:r>
      <w:bookmarkEnd w:id="139"/>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CF2A3A">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bookmarkStart w:id="140" w:name="Artículo163"/>
      <w:r w:rsidRPr="007C6EA6">
        <w:rPr>
          <w:rFonts w:ascii="Arial" w:hAnsi="Arial" w:cs="Arial"/>
          <w:b/>
          <w:bCs/>
          <w:lang w:val="es-ES"/>
        </w:rPr>
        <w:t>ARTÍCULO 163</w:t>
      </w:r>
      <w:bookmarkEnd w:id="140"/>
      <w:r w:rsidRPr="007C6EA6">
        <w:rPr>
          <w:rFonts w:ascii="Arial" w:hAnsi="Arial" w:cs="Arial"/>
          <w:b/>
          <w:bCs/>
          <w:lang w:val="es-ES"/>
        </w:rPr>
        <w:t>.-</w:t>
      </w:r>
      <w:r w:rsidRPr="007C6EA6">
        <w:rPr>
          <w:rFonts w:ascii="Arial" w:hAnsi="Arial" w:cs="Arial"/>
          <w:lang w:val="es-ES"/>
        </w:rPr>
        <w:t xml:space="preserve"> Fue derogado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 fue reformado por Decreto No. 423, publicado en el Periódico Oficial No. 43, Tomo CXIV, de fecha 19 de octubre de 2007, expedido por la Honorable XVIII Legislatura, siendo Gobernador Constitucional el C. Eugenio Elorduy Walther, 2001</w:t>
      </w:r>
      <w:r w:rsidRPr="007C6EA6">
        <w:rPr>
          <w:rFonts w:ascii="Arial" w:hAnsi="Arial" w:cs="Arial"/>
          <w:lang w:val="es-ES"/>
        </w:rPr>
        <w:softHyphen/>
        <w:t xml:space="preserve">-2007; </w:t>
      </w:r>
    </w:p>
    <w:p w:rsidR="0034041D" w:rsidRPr="007C6EA6" w:rsidRDefault="0034041D" w:rsidP="0034041D">
      <w:pPr>
        <w:spacing w:before="240" w:after="240"/>
        <w:ind w:firstLine="720"/>
        <w:jc w:val="both"/>
        <w:rPr>
          <w:rFonts w:ascii="Arial" w:hAnsi="Arial" w:cs="Arial"/>
          <w:lang w:val="es-ES"/>
        </w:rPr>
      </w:pPr>
      <w:bookmarkStart w:id="141" w:name="Artículo164"/>
      <w:r w:rsidRPr="007C6EA6">
        <w:rPr>
          <w:rFonts w:ascii="Arial" w:hAnsi="Arial" w:cs="Arial"/>
          <w:b/>
          <w:lang w:val="es-ES"/>
        </w:rPr>
        <w:t>ARTICULO 164</w:t>
      </w:r>
      <w:bookmarkEnd w:id="141"/>
      <w:r w:rsidRPr="007C6EA6">
        <w:rPr>
          <w:rFonts w:ascii="Arial" w:hAnsi="Arial" w:cs="Arial"/>
          <w:b/>
          <w:lang w:val="es-ES"/>
        </w:rPr>
        <w:t>.-</w:t>
      </w:r>
      <w:r w:rsidRPr="007C6EA6">
        <w:rPr>
          <w:rFonts w:ascii="Arial" w:hAnsi="Arial" w:cs="Arial"/>
          <w:lang w:val="es-ES"/>
        </w:rPr>
        <w:t xml:space="preserve"> Fue derogado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142" w:name="Artículo165"/>
      <w:r w:rsidRPr="007C6EA6">
        <w:rPr>
          <w:rFonts w:ascii="Arial" w:hAnsi="Arial" w:cs="Arial"/>
          <w:b/>
          <w:bCs/>
          <w:lang w:val="es-ES"/>
        </w:rPr>
        <w:t>ARTÍCULO 165</w:t>
      </w:r>
      <w:bookmarkEnd w:id="142"/>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fue reformado por Decreto No. 208, publicado en el Periódico Oficial No. 26, Sección II, de fecha 20 de </w:t>
      </w:r>
      <w:r w:rsidR="00E63F65">
        <w:rPr>
          <w:rFonts w:ascii="Arial" w:hAnsi="Arial" w:cs="Arial"/>
          <w:lang w:val="es-ES"/>
        </w:rPr>
        <w:t>s</w:t>
      </w:r>
      <w:r w:rsidRPr="007C6EA6">
        <w:rPr>
          <w:rFonts w:ascii="Arial" w:hAnsi="Arial" w:cs="Arial"/>
          <w:lang w:val="es-ES"/>
        </w:rPr>
        <w:t>eptiembre de 1980, expedido por la Honorable IX Legislatura, siendo Gobernador Constitucional el C. Roberto de la Madrid Romandía, 1977-</w:t>
      </w:r>
      <w:r w:rsidRPr="007C6EA6">
        <w:rPr>
          <w:rFonts w:ascii="Arial" w:hAnsi="Arial" w:cs="Arial"/>
          <w:lang w:val="es-ES"/>
        </w:rPr>
        <w:softHyphen/>
        <w:t>1983</w:t>
      </w:r>
      <w:r w:rsidR="00210835">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bookmarkStart w:id="143" w:name="Artículo166"/>
      <w:r w:rsidRPr="007C6EA6">
        <w:rPr>
          <w:rFonts w:ascii="Arial" w:hAnsi="Arial" w:cs="Arial"/>
          <w:b/>
          <w:bCs/>
          <w:lang w:val="es-ES"/>
        </w:rPr>
        <w:t>ARTÍCULO 166</w:t>
      </w:r>
      <w:bookmarkEnd w:id="143"/>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w:t>
      </w:r>
    </w:p>
    <w:p w:rsidR="0034041D" w:rsidRPr="007C6EA6" w:rsidRDefault="0034041D" w:rsidP="0034041D">
      <w:pPr>
        <w:spacing w:before="240" w:after="240"/>
        <w:ind w:firstLine="720"/>
        <w:jc w:val="both"/>
        <w:rPr>
          <w:rFonts w:ascii="Arial" w:hAnsi="Arial" w:cs="Arial"/>
          <w:lang w:val="es-ES"/>
        </w:rPr>
      </w:pPr>
      <w:bookmarkStart w:id="144" w:name="Artículo167"/>
      <w:r w:rsidRPr="007C6EA6">
        <w:rPr>
          <w:rFonts w:ascii="Arial" w:hAnsi="Arial" w:cs="Arial"/>
          <w:b/>
          <w:bCs/>
          <w:lang w:val="es-ES"/>
        </w:rPr>
        <w:t>ARTÍCULO 167</w:t>
      </w:r>
      <w:bookmarkEnd w:id="144"/>
      <w:r w:rsidRPr="007C6EA6">
        <w:rPr>
          <w:rFonts w:ascii="Arial" w:hAnsi="Arial" w:cs="Arial"/>
          <w:b/>
          <w:bCs/>
          <w:lang w:val="es-ES"/>
        </w:rPr>
        <w:t>.-</w:t>
      </w:r>
      <w:r w:rsidRPr="007C6EA6">
        <w:rPr>
          <w:rFonts w:ascii="Arial" w:hAnsi="Arial" w:cs="Arial"/>
          <w:lang w:val="es-ES"/>
        </w:rPr>
        <w:t xml:space="preserve"> Fue derogado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p>
    <w:p w:rsidR="0034041D" w:rsidRDefault="0034041D" w:rsidP="0034041D">
      <w:pPr>
        <w:spacing w:before="120" w:after="120"/>
        <w:ind w:firstLine="720"/>
        <w:jc w:val="both"/>
        <w:rPr>
          <w:rFonts w:ascii="Arial" w:hAnsi="Arial" w:cs="Arial"/>
          <w:lang w:val="es-ES"/>
        </w:rPr>
      </w:pPr>
      <w:bookmarkStart w:id="145" w:name="Artículo168"/>
      <w:r w:rsidRPr="007C6EA6">
        <w:rPr>
          <w:rFonts w:ascii="Arial" w:hAnsi="Arial" w:cs="Arial"/>
          <w:b/>
          <w:bCs/>
          <w:lang w:val="es-ES"/>
        </w:rPr>
        <w:lastRenderedPageBreak/>
        <w:t>ARTÍCULO 168</w:t>
      </w:r>
      <w:bookmarkEnd w:id="145"/>
      <w:r w:rsidRPr="007C6EA6">
        <w:rPr>
          <w:rFonts w:ascii="Arial" w:hAnsi="Arial" w:cs="Arial"/>
          <w:b/>
          <w:bCs/>
          <w:lang w:val="es-ES"/>
        </w:rPr>
        <w:t>.-</w:t>
      </w:r>
      <w:r w:rsidRPr="007C6EA6">
        <w:rPr>
          <w:rFonts w:ascii="Arial" w:hAnsi="Arial" w:cs="Arial"/>
          <w:lang w:val="es-ES"/>
        </w:rPr>
        <w:t xml:space="preserve"> Fue derogado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1B2765">
        <w:rPr>
          <w:rFonts w:ascii="Arial" w:hAnsi="Arial" w:cs="Arial"/>
          <w:lang w:val="es-ES"/>
        </w:rPr>
        <w:t>;</w:t>
      </w:r>
    </w:p>
    <w:p w:rsidR="001B2765" w:rsidRPr="007C6EA6" w:rsidRDefault="001B2765" w:rsidP="00E63F65">
      <w:pPr>
        <w:spacing w:before="240" w:after="240"/>
        <w:ind w:firstLine="720"/>
        <w:jc w:val="both"/>
        <w:rPr>
          <w:rFonts w:ascii="Arial" w:hAnsi="Arial" w:cs="Arial"/>
          <w:lang w:val="es-ES"/>
        </w:rPr>
      </w:pPr>
      <w:bookmarkStart w:id="146" w:name="Artículo169"/>
      <w:r w:rsidRPr="007C6EA6">
        <w:rPr>
          <w:rFonts w:ascii="Arial" w:hAnsi="Arial" w:cs="Arial"/>
          <w:b/>
          <w:bCs/>
          <w:lang w:val="es-ES"/>
        </w:rPr>
        <w:t>ARTÍCULO 16</w:t>
      </w:r>
      <w:r>
        <w:rPr>
          <w:rFonts w:ascii="Arial" w:hAnsi="Arial" w:cs="Arial"/>
          <w:b/>
          <w:bCs/>
          <w:lang w:val="es-ES"/>
        </w:rPr>
        <w:t>9</w:t>
      </w:r>
      <w:r w:rsidRPr="007C6EA6">
        <w:rPr>
          <w:rFonts w:ascii="Arial" w:hAnsi="Arial" w:cs="Arial"/>
          <w:b/>
          <w:bCs/>
          <w:lang w:val="es-ES"/>
        </w:rPr>
        <w:t>.-</w:t>
      </w:r>
      <w:r w:rsidRPr="007C6EA6">
        <w:rPr>
          <w:rFonts w:ascii="Arial" w:hAnsi="Arial" w:cs="Arial"/>
          <w:lang w:val="es-ES"/>
        </w:rPr>
        <w:t xml:space="preserve"> </w:t>
      </w:r>
      <w:bookmarkEnd w:id="146"/>
      <w:r w:rsidRPr="007C6EA6">
        <w:rPr>
          <w:rFonts w:ascii="Arial" w:hAnsi="Arial" w:cs="Arial"/>
          <w:lang w:val="es-ES"/>
        </w:rPr>
        <w:t xml:space="preserve">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E07AAF" w:rsidRDefault="0034041D" w:rsidP="00E07AAF">
      <w:pPr>
        <w:ind w:firstLine="720"/>
        <w:jc w:val="both"/>
        <w:rPr>
          <w:rFonts w:ascii="Arial" w:hAnsi="Arial" w:cs="Arial"/>
        </w:rPr>
      </w:pPr>
      <w:bookmarkStart w:id="147" w:name="Artículo170"/>
      <w:r w:rsidRPr="007C6EA6">
        <w:rPr>
          <w:rFonts w:ascii="Arial" w:hAnsi="Arial" w:cs="Arial"/>
          <w:b/>
          <w:bCs/>
          <w:lang w:val="es-ES"/>
        </w:rPr>
        <w:t>ARTÍCULO 170</w:t>
      </w:r>
      <w:bookmarkEnd w:id="147"/>
      <w:r w:rsidRPr="007C6EA6">
        <w:rPr>
          <w:rFonts w:ascii="Arial" w:hAnsi="Arial" w:cs="Arial"/>
          <w:b/>
          <w:bCs/>
          <w:lang w:val="es-ES"/>
        </w:rPr>
        <w:t xml:space="preserve">.- </w:t>
      </w:r>
      <w:bookmarkStart w:id="148" w:name="Artículo171"/>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E07AAF">
        <w:rPr>
          <w:rFonts w:ascii="Arial" w:hAnsi="Arial" w:cs="Arial"/>
        </w:rPr>
        <w:t xml:space="preserve"> </w:t>
      </w:r>
      <w:r w:rsidR="00E07AAF" w:rsidRPr="00E07AAF">
        <w:rPr>
          <w:rFonts w:ascii="Arial" w:hAnsi="Arial" w:cs="Arial"/>
        </w:rPr>
        <w:t>f</w:t>
      </w:r>
      <w:r w:rsidR="00E07AAF">
        <w:rPr>
          <w:rFonts w:ascii="Arial" w:hAnsi="Arial" w:cs="Arial"/>
        </w:rPr>
        <w:t>ue derogado por Decreto No. 69</w:t>
      </w:r>
      <w:r w:rsidR="00E07AAF" w:rsidRPr="007C6EA6">
        <w:rPr>
          <w:rFonts w:ascii="Arial" w:hAnsi="Arial" w:cs="Arial"/>
        </w:rPr>
        <w:t>, publicad</w:t>
      </w:r>
      <w:r w:rsidR="00E07AAF">
        <w:rPr>
          <w:rFonts w:ascii="Arial" w:hAnsi="Arial" w:cs="Arial"/>
        </w:rPr>
        <w:t xml:space="preserve">o en el Periódico Oficial No. 29, de fecha 29 de mayo de 2020, Sección </w:t>
      </w:r>
      <w:r w:rsidR="00E07AAF" w:rsidRPr="007C6EA6">
        <w:rPr>
          <w:rFonts w:ascii="Arial" w:hAnsi="Arial" w:cs="Arial"/>
        </w:rPr>
        <w:t>I, Tomo CX</w:t>
      </w:r>
      <w:r w:rsidR="00E07AAF">
        <w:rPr>
          <w:rFonts w:ascii="Arial" w:hAnsi="Arial" w:cs="Arial"/>
        </w:rPr>
        <w:t>XV</w:t>
      </w:r>
      <w:r w:rsidR="00E07AAF" w:rsidRPr="007C6EA6">
        <w:rPr>
          <w:rFonts w:ascii="Arial" w:hAnsi="Arial" w:cs="Arial"/>
        </w:rPr>
        <w:t>I</w:t>
      </w:r>
      <w:r w:rsidR="00E07AAF">
        <w:rPr>
          <w:rFonts w:ascii="Arial" w:hAnsi="Arial" w:cs="Arial"/>
        </w:rPr>
        <w:t>I, expedido por la H. XX</w:t>
      </w:r>
      <w:r w:rsidR="00E07AAF" w:rsidRPr="007C6EA6">
        <w:rPr>
          <w:rFonts w:ascii="Arial" w:hAnsi="Arial" w:cs="Arial"/>
        </w:rPr>
        <w:t xml:space="preserve">III Legislatura, siendo Gobernador Constitucional el C. </w:t>
      </w:r>
      <w:r w:rsidR="00E07AAF">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171</w:t>
      </w:r>
      <w:bookmarkEnd w:id="148"/>
      <w:r w:rsidRPr="007C6EA6">
        <w:rPr>
          <w:rFonts w:ascii="Arial" w:hAnsi="Arial" w:cs="Arial"/>
          <w:b/>
          <w:bCs/>
          <w:lang w:val="es-ES"/>
        </w:rPr>
        <w:t>.-</w:t>
      </w:r>
      <w:r w:rsidRPr="007C6EA6">
        <w:rPr>
          <w:rFonts w:ascii="Arial" w:hAnsi="Arial" w:cs="Arial"/>
          <w:lang w:val="es-ES"/>
        </w:rPr>
        <w:t xml:space="preserve"> Fue derogado por Decreto No. 61, publicado en el Periódico Oficial No. 17, expedido por la Honorable VIII Legislatura, siendo Gobernador Constitucional el C. Lic. Milton Castellanos Everardo, 1971-1977</w:t>
      </w:r>
      <w:r w:rsidR="00210835">
        <w:rPr>
          <w:rFonts w:ascii="Arial" w:hAnsi="Arial" w:cs="Arial"/>
          <w:lang w:val="es-ES"/>
        </w:rPr>
        <w:t>;</w:t>
      </w:r>
      <w:r w:rsidRPr="007C6EA6">
        <w:rPr>
          <w:rFonts w:ascii="Arial" w:hAnsi="Arial" w:cs="Arial"/>
          <w:lang w:val="es-ES"/>
        </w:rPr>
        <w:t xml:space="preserve"> </w:t>
      </w:r>
    </w:p>
    <w:p w:rsidR="0034041D" w:rsidRDefault="0034041D" w:rsidP="0034041D">
      <w:pPr>
        <w:spacing w:before="120" w:after="120"/>
        <w:ind w:firstLine="720"/>
        <w:jc w:val="both"/>
        <w:rPr>
          <w:rFonts w:ascii="Arial" w:hAnsi="Arial" w:cs="Arial"/>
          <w:lang w:val="es-ES"/>
        </w:rPr>
      </w:pPr>
      <w:bookmarkStart w:id="149" w:name="Artículo172"/>
      <w:r w:rsidRPr="007C6EA6">
        <w:rPr>
          <w:rFonts w:ascii="Arial" w:hAnsi="Arial" w:cs="Arial"/>
          <w:b/>
          <w:bCs/>
          <w:lang w:val="es-ES"/>
        </w:rPr>
        <w:t>ARTÍCULO 172</w:t>
      </w:r>
      <w:bookmarkEnd w:id="149"/>
      <w:r w:rsidRPr="007C6EA6">
        <w:rPr>
          <w:rFonts w:ascii="Arial" w:hAnsi="Arial" w:cs="Arial"/>
          <w:b/>
          <w:bCs/>
          <w:lang w:val="es-ES"/>
        </w:rPr>
        <w:t>.-</w:t>
      </w:r>
      <w:r w:rsidRPr="007C6EA6">
        <w:rPr>
          <w:rFonts w:ascii="Arial" w:hAnsi="Arial" w:cs="Arial"/>
          <w:lang w:val="es-ES"/>
        </w:rPr>
        <w:t xml:space="preserve"> Fue derogado por Decreto No. 61, publicado en el Periódico </w:t>
      </w:r>
      <w:r w:rsidR="00CF2A3A">
        <w:rPr>
          <w:rFonts w:ascii="Arial" w:hAnsi="Arial" w:cs="Arial"/>
          <w:lang w:val="es-ES"/>
        </w:rPr>
        <w:t>Oficial No. 17, de fecha 20 de s</w:t>
      </w:r>
      <w:r w:rsidRPr="007C6EA6">
        <w:rPr>
          <w:rFonts w:ascii="Arial" w:hAnsi="Arial" w:cs="Arial"/>
          <w:lang w:val="es-ES"/>
        </w:rPr>
        <w:t>eptiembre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w:t>
      </w:r>
    </w:p>
    <w:p w:rsidR="001B2765" w:rsidRDefault="001B2765" w:rsidP="001B2765">
      <w:pPr>
        <w:spacing w:before="240" w:after="240"/>
        <w:ind w:firstLine="720"/>
        <w:jc w:val="both"/>
        <w:rPr>
          <w:rFonts w:ascii="Arial" w:hAnsi="Arial" w:cs="Arial"/>
        </w:rPr>
      </w:pPr>
      <w:bookmarkStart w:id="150" w:name="Artículo174"/>
      <w:r w:rsidRPr="007C6EA6">
        <w:rPr>
          <w:rFonts w:ascii="Arial" w:hAnsi="Arial" w:cs="Arial"/>
          <w:b/>
          <w:bCs/>
          <w:lang w:val="es-ES"/>
        </w:rPr>
        <w:t>ARTÍCULO 1</w:t>
      </w:r>
      <w:r>
        <w:rPr>
          <w:rFonts w:ascii="Arial" w:hAnsi="Arial" w:cs="Arial"/>
          <w:b/>
          <w:bCs/>
          <w:lang w:val="es-ES"/>
        </w:rPr>
        <w:t>74</w:t>
      </w:r>
      <w:bookmarkEnd w:id="150"/>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1B2765" w:rsidRDefault="001B2765" w:rsidP="001B2765">
      <w:pPr>
        <w:spacing w:before="240" w:after="240"/>
        <w:ind w:firstLine="720"/>
        <w:jc w:val="both"/>
        <w:rPr>
          <w:rFonts w:ascii="Arial" w:hAnsi="Arial" w:cs="Arial"/>
        </w:rPr>
      </w:pPr>
      <w:bookmarkStart w:id="151" w:name="Artículo176"/>
      <w:r w:rsidRPr="007C6EA6">
        <w:rPr>
          <w:rFonts w:ascii="Arial" w:hAnsi="Arial" w:cs="Arial"/>
          <w:b/>
          <w:bCs/>
          <w:lang w:val="es-ES"/>
        </w:rPr>
        <w:t>ARTÍCULO 1</w:t>
      </w:r>
      <w:r>
        <w:rPr>
          <w:rFonts w:ascii="Arial" w:hAnsi="Arial" w:cs="Arial"/>
          <w:b/>
          <w:bCs/>
          <w:lang w:val="es-ES"/>
        </w:rPr>
        <w:t>76</w:t>
      </w:r>
      <w:bookmarkEnd w:id="151"/>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1B2765" w:rsidRPr="007C6EA6" w:rsidRDefault="001B2765" w:rsidP="001B2765">
      <w:pPr>
        <w:spacing w:before="240" w:after="240"/>
        <w:ind w:firstLine="720"/>
        <w:jc w:val="both"/>
        <w:rPr>
          <w:rFonts w:ascii="Arial" w:hAnsi="Arial" w:cs="Arial"/>
          <w:lang w:val="es-ES"/>
        </w:rPr>
      </w:pPr>
      <w:bookmarkStart w:id="152" w:name="Artículo177"/>
      <w:r w:rsidRPr="007C6EA6">
        <w:rPr>
          <w:rFonts w:ascii="Arial" w:hAnsi="Arial" w:cs="Arial"/>
          <w:b/>
          <w:bCs/>
          <w:lang w:val="es-ES"/>
        </w:rPr>
        <w:t>ARTÍCULO 1</w:t>
      </w:r>
      <w:r>
        <w:rPr>
          <w:rFonts w:ascii="Arial" w:hAnsi="Arial" w:cs="Arial"/>
          <w:b/>
          <w:bCs/>
          <w:lang w:val="es-ES"/>
        </w:rPr>
        <w:t>77</w:t>
      </w:r>
      <w:bookmarkEnd w:id="152"/>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E07AAF" w:rsidRDefault="0034041D" w:rsidP="00E07AAF">
      <w:pPr>
        <w:ind w:firstLine="720"/>
        <w:jc w:val="both"/>
        <w:rPr>
          <w:rFonts w:ascii="Arial" w:hAnsi="Arial" w:cs="Arial"/>
        </w:rPr>
      </w:pPr>
      <w:bookmarkStart w:id="153" w:name="Artículo178"/>
      <w:r w:rsidRPr="007C6EA6">
        <w:rPr>
          <w:rFonts w:ascii="Arial" w:hAnsi="Arial" w:cs="Arial"/>
          <w:b/>
          <w:bCs/>
          <w:lang w:val="es-ES"/>
        </w:rPr>
        <w:t>ARTÍCULO 178</w:t>
      </w:r>
      <w:bookmarkEnd w:id="153"/>
      <w:r w:rsidRPr="007C6EA6">
        <w:rPr>
          <w:rFonts w:ascii="Arial" w:hAnsi="Arial" w:cs="Arial"/>
          <w:b/>
          <w:bCs/>
          <w:lang w:val="es-ES"/>
        </w:rPr>
        <w:t xml:space="preserve">.- </w:t>
      </w:r>
      <w:bookmarkStart w:id="154" w:name="Artículo181"/>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E07AAF">
        <w:rPr>
          <w:rFonts w:ascii="Arial" w:hAnsi="Arial" w:cs="Arial"/>
        </w:rPr>
        <w:t xml:space="preserve"> </w:t>
      </w:r>
      <w:r w:rsidR="00E07AAF" w:rsidRPr="00E07AAF">
        <w:rPr>
          <w:rFonts w:ascii="Arial" w:hAnsi="Arial" w:cs="Arial"/>
        </w:rPr>
        <w:t>f</w:t>
      </w:r>
      <w:r w:rsidR="00E07AAF">
        <w:rPr>
          <w:rFonts w:ascii="Arial" w:hAnsi="Arial" w:cs="Arial"/>
        </w:rPr>
        <w:t>ue derogado por Decreto No. 69</w:t>
      </w:r>
      <w:r w:rsidR="00E07AAF" w:rsidRPr="007C6EA6">
        <w:rPr>
          <w:rFonts w:ascii="Arial" w:hAnsi="Arial" w:cs="Arial"/>
        </w:rPr>
        <w:t>, publicad</w:t>
      </w:r>
      <w:r w:rsidR="00E07AAF">
        <w:rPr>
          <w:rFonts w:ascii="Arial" w:hAnsi="Arial" w:cs="Arial"/>
        </w:rPr>
        <w:t xml:space="preserve">o en el Periódico Oficial No. 29, de fecha 29 </w:t>
      </w:r>
      <w:r w:rsidR="00E07AAF">
        <w:rPr>
          <w:rFonts w:ascii="Arial" w:hAnsi="Arial" w:cs="Arial"/>
        </w:rPr>
        <w:lastRenderedPageBreak/>
        <w:t xml:space="preserve">de mayo de 2020, Sección </w:t>
      </w:r>
      <w:r w:rsidR="00E07AAF" w:rsidRPr="007C6EA6">
        <w:rPr>
          <w:rFonts w:ascii="Arial" w:hAnsi="Arial" w:cs="Arial"/>
        </w:rPr>
        <w:t>I, Tomo CX</w:t>
      </w:r>
      <w:r w:rsidR="00E07AAF">
        <w:rPr>
          <w:rFonts w:ascii="Arial" w:hAnsi="Arial" w:cs="Arial"/>
        </w:rPr>
        <w:t>XV</w:t>
      </w:r>
      <w:r w:rsidR="00E07AAF" w:rsidRPr="007C6EA6">
        <w:rPr>
          <w:rFonts w:ascii="Arial" w:hAnsi="Arial" w:cs="Arial"/>
        </w:rPr>
        <w:t>I</w:t>
      </w:r>
      <w:r w:rsidR="00E07AAF">
        <w:rPr>
          <w:rFonts w:ascii="Arial" w:hAnsi="Arial" w:cs="Arial"/>
        </w:rPr>
        <w:t>I, expedido por la H. XX</w:t>
      </w:r>
      <w:r w:rsidR="00E07AAF" w:rsidRPr="007C6EA6">
        <w:rPr>
          <w:rFonts w:ascii="Arial" w:hAnsi="Arial" w:cs="Arial"/>
        </w:rPr>
        <w:t xml:space="preserve">III Legislatura, siendo Gobernador Constitucional el C. </w:t>
      </w:r>
      <w:r w:rsidR="00E07AAF">
        <w:rPr>
          <w:rFonts w:ascii="Arial" w:hAnsi="Arial" w:cs="Arial"/>
        </w:rPr>
        <w:t>Jaime Bonilla Valdez 2019-2021;</w:t>
      </w:r>
    </w:p>
    <w:p w:rsidR="0034041D" w:rsidRPr="001B2765" w:rsidRDefault="001B2765" w:rsidP="001B2765">
      <w:pPr>
        <w:spacing w:before="240" w:after="240"/>
        <w:ind w:firstLine="720"/>
        <w:jc w:val="both"/>
        <w:rPr>
          <w:rFonts w:ascii="Arial" w:hAnsi="Arial" w:cs="Arial"/>
          <w:lang w:val="es-ES"/>
        </w:rPr>
      </w:pPr>
      <w:bookmarkStart w:id="155" w:name="Artículo179"/>
      <w:r w:rsidRPr="007C6EA6">
        <w:rPr>
          <w:rFonts w:ascii="Arial" w:hAnsi="Arial" w:cs="Arial"/>
          <w:b/>
          <w:bCs/>
          <w:lang w:val="es-ES"/>
        </w:rPr>
        <w:t>ARTÍCULO 1</w:t>
      </w:r>
      <w:r>
        <w:rPr>
          <w:rFonts w:ascii="Arial" w:hAnsi="Arial" w:cs="Arial"/>
          <w:b/>
          <w:bCs/>
          <w:lang w:val="es-ES"/>
        </w:rPr>
        <w:t>79</w:t>
      </w:r>
      <w:bookmarkEnd w:id="155"/>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1B2765" w:rsidRPr="007C6EA6" w:rsidRDefault="0034041D" w:rsidP="001B2765">
      <w:pPr>
        <w:spacing w:before="240" w:after="240"/>
        <w:ind w:firstLine="720"/>
        <w:jc w:val="both"/>
        <w:rPr>
          <w:rFonts w:ascii="Arial" w:hAnsi="Arial" w:cs="Arial"/>
          <w:lang w:val="es-ES"/>
        </w:rPr>
      </w:pPr>
      <w:r w:rsidRPr="007C6EA6">
        <w:rPr>
          <w:rFonts w:ascii="Arial" w:hAnsi="Arial" w:cs="Arial"/>
          <w:b/>
          <w:lang w:val="es-ES"/>
        </w:rPr>
        <w:t>ARTÍCULO 181</w:t>
      </w:r>
      <w:bookmarkEnd w:id="154"/>
      <w:r w:rsidRPr="007C6EA6">
        <w:rPr>
          <w:rFonts w:ascii="Arial" w:hAnsi="Arial" w:cs="Arial"/>
          <w:lang w:val="es-ES"/>
        </w:rPr>
        <w:t xml:space="preserve">.- </w:t>
      </w:r>
      <w:r w:rsidRPr="007C6EA6">
        <w:rPr>
          <w:rFonts w:ascii="Arial" w:hAnsi="Arial" w:cs="Arial"/>
        </w:rPr>
        <w:t>Fue reformado por Decreto No. 402, publicado en el Peri</w:t>
      </w:r>
      <w:r w:rsidR="00CF2A3A">
        <w:rPr>
          <w:rFonts w:ascii="Arial" w:hAnsi="Arial" w:cs="Arial"/>
        </w:rPr>
        <w:t xml:space="preserve">ódico Oficial No. 39, de fecha </w:t>
      </w:r>
      <w:r w:rsidRPr="007C6EA6">
        <w:rPr>
          <w:rFonts w:ascii="Arial" w:hAnsi="Arial" w:cs="Arial"/>
        </w:rPr>
        <w:t>10 de septiembre de 2010, Tomo CXVII, expedido por la Honorable XIX Legislatura, siendo Gobernador Constitucional del Estado, el C. José Guadalupe Osuna Millán 2007-2013;</w:t>
      </w:r>
      <w:r w:rsidR="001B2765">
        <w:rPr>
          <w:rFonts w:ascii="Arial" w:hAnsi="Arial" w:cs="Arial"/>
        </w:rPr>
        <w:t xml:space="preserve"> </w:t>
      </w:r>
      <w:r w:rsidR="001B2765">
        <w:rPr>
          <w:rFonts w:ascii="Arial" w:hAnsi="Arial" w:cs="Arial"/>
          <w:bCs/>
          <w:lang w:val="es-ES"/>
        </w:rPr>
        <w:t>fue</w:t>
      </w:r>
      <w:r w:rsidR="001B2765" w:rsidRPr="007C6EA6">
        <w:rPr>
          <w:rFonts w:ascii="Arial" w:hAnsi="Arial" w:cs="Arial"/>
          <w:lang w:val="es-ES"/>
        </w:rPr>
        <w:t xml:space="preserve"> </w:t>
      </w:r>
      <w:r w:rsidR="001B2765">
        <w:rPr>
          <w:rFonts w:ascii="Arial" w:hAnsi="Arial" w:cs="Arial"/>
        </w:rPr>
        <w:t>reformado por Decreto No. 253</w:t>
      </w:r>
      <w:r w:rsidR="001B2765" w:rsidRPr="007C6EA6">
        <w:rPr>
          <w:rFonts w:ascii="Arial" w:hAnsi="Arial" w:cs="Arial"/>
        </w:rPr>
        <w:t>, publicad</w:t>
      </w:r>
      <w:r w:rsidR="001B2765">
        <w:rPr>
          <w:rFonts w:ascii="Arial" w:hAnsi="Arial" w:cs="Arial"/>
        </w:rPr>
        <w:t xml:space="preserve">o en el Periódico Oficial No. 69, de fecha 14 de septiembre de 2021, Especial-Sección </w:t>
      </w:r>
      <w:r w:rsidR="001B2765" w:rsidRPr="007C6EA6">
        <w:rPr>
          <w:rFonts w:ascii="Arial" w:hAnsi="Arial" w:cs="Arial"/>
        </w:rPr>
        <w:t>I, Tomo CX</w:t>
      </w:r>
      <w:r w:rsidR="001B2765">
        <w:rPr>
          <w:rFonts w:ascii="Arial" w:hAnsi="Arial" w:cs="Arial"/>
        </w:rPr>
        <w:t>XV</w:t>
      </w:r>
      <w:r w:rsidR="001B2765" w:rsidRPr="007C6EA6">
        <w:rPr>
          <w:rFonts w:ascii="Arial" w:hAnsi="Arial" w:cs="Arial"/>
        </w:rPr>
        <w:t>I</w:t>
      </w:r>
      <w:r w:rsidR="001B2765">
        <w:rPr>
          <w:rFonts w:ascii="Arial" w:hAnsi="Arial" w:cs="Arial"/>
        </w:rPr>
        <w:t>II, expedido por la H. XX</w:t>
      </w:r>
      <w:r w:rsidR="001B2765" w:rsidRPr="007C6EA6">
        <w:rPr>
          <w:rFonts w:ascii="Arial" w:hAnsi="Arial" w:cs="Arial"/>
        </w:rPr>
        <w:t xml:space="preserve">III Legislatura, siendo Gobernador Constitucional el C. </w:t>
      </w:r>
      <w:r w:rsidR="001B2765">
        <w:rPr>
          <w:rFonts w:ascii="Arial" w:hAnsi="Arial" w:cs="Arial"/>
        </w:rPr>
        <w:t>Jaime Bonilla Valdez 2019-2021;</w:t>
      </w:r>
    </w:p>
    <w:p w:rsidR="0034041D" w:rsidRPr="007C6EA6" w:rsidRDefault="001B2765" w:rsidP="001B2765">
      <w:pPr>
        <w:spacing w:before="240" w:after="240"/>
        <w:ind w:firstLine="720"/>
        <w:jc w:val="both"/>
        <w:rPr>
          <w:rFonts w:ascii="Arial" w:hAnsi="Arial" w:cs="Arial"/>
          <w:lang w:val="es-ES"/>
        </w:rPr>
      </w:pPr>
      <w:bookmarkStart w:id="156" w:name="Artículo182"/>
      <w:r w:rsidRPr="007C6EA6">
        <w:rPr>
          <w:rFonts w:ascii="Arial" w:hAnsi="Arial" w:cs="Arial"/>
          <w:b/>
          <w:bCs/>
          <w:lang w:val="es-ES"/>
        </w:rPr>
        <w:t>ARTÍCULO 1</w:t>
      </w:r>
      <w:r>
        <w:rPr>
          <w:rFonts w:ascii="Arial" w:hAnsi="Arial" w:cs="Arial"/>
          <w:b/>
          <w:bCs/>
          <w:lang w:val="es-ES"/>
        </w:rPr>
        <w:t>82</w:t>
      </w:r>
      <w:bookmarkEnd w:id="156"/>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34041D" w:rsidP="007829AC">
      <w:pPr>
        <w:spacing w:before="240" w:after="240"/>
        <w:ind w:firstLine="720"/>
        <w:jc w:val="both"/>
        <w:rPr>
          <w:rFonts w:ascii="Arial" w:hAnsi="Arial" w:cs="Arial"/>
          <w:lang w:val="es-ES"/>
        </w:rPr>
      </w:pPr>
      <w:bookmarkStart w:id="157" w:name="Artículo184"/>
      <w:r w:rsidRPr="007C6EA6">
        <w:rPr>
          <w:rFonts w:ascii="Arial" w:hAnsi="Arial" w:cs="Arial"/>
          <w:b/>
          <w:bCs/>
          <w:lang w:val="es-ES"/>
        </w:rPr>
        <w:t>ARTÍCULO 184</w:t>
      </w:r>
      <w:bookmarkEnd w:id="157"/>
      <w:r w:rsidRPr="007C6EA6">
        <w:rPr>
          <w:rFonts w:ascii="Arial" w:hAnsi="Arial" w:cs="Arial"/>
          <w:b/>
          <w:bCs/>
          <w:lang w:val="es-ES"/>
        </w:rPr>
        <w:t xml:space="preserve">.- </w:t>
      </w:r>
      <w:bookmarkStart w:id="158" w:name="Artículo206"/>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E07AAF">
        <w:rPr>
          <w:rFonts w:ascii="Arial" w:hAnsi="Arial" w:cs="Arial"/>
        </w:rPr>
        <w:t xml:space="preserve"> </w:t>
      </w:r>
      <w:r w:rsidR="00E07AAF" w:rsidRPr="00E07AAF">
        <w:rPr>
          <w:rFonts w:ascii="Arial" w:hAnsi="Arial" w:cs="Arial"/>
        </w:rPr>
        <w:t>f</w:t>
      </w:r>
      <w:r w:rsidR="00E07AAF">
        <w:rPr>
          <w:rFonts w:ascii="Arial" w:hAnsi="Arial" w:cs="Arial"/>
        </w:rPr>
        <w:t>ue reformado por Decreto No. 69</w:t>
      </w:r>
      <w:r w:rsidR="00E07AAF" w:rsidRPr="007C6EA6">
        <w:rPr>
          <w:rFonts w:ascii="Arial" w:hAnsi="Arial" w:cs="Arial"/>
        </w:rPr>
        <w:t>, publicad</w:t>
      </w:r>
      <w:r w:rsidR="00E07AAF">
        <w:rPr>
          <w:rFonts w:ascii="Arial" w:hAnsi="Arial" w:cs="Arial"/>
        </w:rPr>
        <w:t xml:space="preserve">o en el Periódico Oficial No. 29, de fecha 29 de mayo de 2020, Sección </w:t>
      </w:r>
      <w:r w:rsidR="00E07AAF" w:rsidRPr="007C6EA6">
        <w:rPr>
          <w:rFonts w:ascii="Arial" w:hAnsi="Arial" w:cs="Arial"/>
        </w:rPr>
        <w:t>I, Tomo CX</w:t>
      </w:r>
      <w:r w:rsidR="00E07AAF">
        <w:rPr>
          <w:rFonts w:ascii="Arial" w:hAnsi="Arial" w:cs="Arial"/>
        </w:rPr>
        <w:t>XV</w:t>
      </w:r>
      <w:r w:rsidR="00E07AAF" w:rsidRPr="007C6EA6">
        <w:rPr>
          <w:rFonts w:ascii="Arial" w:hAnsi="Arial" w:cs="Arial"/>
        </w:rPr>
        <w:t>I</w:t>
      </w:r>
      <w:r w:rsidR="00E07AAF">
        <w:rPr>
          <w:rFonts w:ascii="Arial" w:hAnsi="Arial" w:cs="Arial"/>
        </w:rPr>
        <w:t>I, expedido por la H. XX</w:t>
      </w:r>
      <w:r w:rsidR="00E07AAF" w:rsidRPr="007C6EA6">
        <w:rPr>
          <w:rFonts w:ascii="Arial" w:hAnsi="Arial" w:cs="Arial"/>
        </w:rPr>
        <w:t xml:space="preserve">III Legislatura, siendo Gobernador Constitucional el C. </w:t>
      </w:r>
      <w:r w:rsidR="00E07AAF">
        <w:rPr>
          <w:rFonts w:ascii="Arial" w:hAnsi="Arial" w:cs="Arial"/>
        </w:rPr>
        <w:t>Jaime Bonilla Valdez 2019-2021;</w:t>
      </w:r>
      <w:r w:rsidR="007829AC">
        <w:rPr>
          <w:rFonts w:ascii="Arial" w:hAnsi="Arial" w:cs="Arial"/>
        </w:rPr>
        <w:t xml:space="preserve"> </w:t>
      </w:r>
      <w:r w:rsidR="007829AC">
        <w:rPr>
          <w:rFonts w:ascii="Arial" w:hAnsi="Arial" w:cs="Arial"/>
          <w:lang w:val="es-ES"/>
        </w:rPr>
        <w:t>fue</w:t>
      </w:r>
      <w:r w:rsidR="007829AC" w:rsidRPr="007C6EA6">
        <w:rPr>
          <w:rFonts w:ascii="Arial" w:hAnsi="Arial" w:cs="Arial"/>
          <w:lang w:val="es-ES"/>
        </w:rPr>
        <w:t xml:space="preserve"> </w:t>
      </w:r>
      <w:r w:rsidR="007829AC">
        <w:rPr>
          <w:rFonts w:ascii="Arial" w:hAnsi="Arial" w:cs="Arial"/>
        </w:rPr>
        <w:t>reformado por Decreto No. 253</w:t>
      </w:r>
      <w:r w:rsidR="007829AC" w:rsidRPr="007C6EA6">
        <w:rPr>
          <w:rFonts w:ascii="Arial" w:hAnsi="Arial" w:cs="Arial"/>
        </w:rPr>
        <w:t>, publicad</w:t>
      </w:r>
      <w:r w:rsidR="007829AC">
        <w:rPr>
          <w:rFonts w:ascii="Arial" w:hAnsi="Arial" w:cs="Arial"/>
        </w:rPr>
        <w:t xml:space="preserve">o en el Periódico Oficial No. 69, de fecha 14 de septiembre de 2021, Especial-Sección </w:t>
      </w:r>
      <w:r w:rsidR="007829AC" w:rsidRPr="007C6EA6">
        <w:rPr>
          <w:rFonts w:ascii="Arial" w:hAnsi="Arial" w:cs="Arial"/>
        </w:rPr>
        <w:t>I, Tomo CX</w:t>
      </w:r>
      <w:r w:rsidR="007829AC">
        <w:rPr>
          <w:rFonts w:ascii="Arial" w:hAnsi="Arial" w:cs="Arial"/>
        </w:rPr>
        <w:t>XV</w:t>
      </w:r>
      <w:r w:rsidR="007829AC" w:rsidRPr="007C6EA6">
        <w:rPr>
          <w:rFonts w:ascii="Arial" w:hAnsi="Arial" w:cs="Arial"/>
        </w:rPr>
        <w:t>I</w:t>
      </w:r>
      <w:r w:rsidR="007829AC">
        <w:rPr>
          <w:rFonts w:ascii="Arial" w:hAnsi="Arial" w:cs="Arial"/>
        </w:rPr>
        <w:t>II, expedido por la H. XX</w:t>
      </w:r>
      <w:r w:rsidR="007829AC" w:rsidRPr="007C6EA6">
        <w:rPr>
          <w:rFonts w:ascii="Arial" w:hAnsi="Arial" w:cs="Arial"/>
        </w:rPr>
        <w:t xml:space="preserve">III Legislatura, siendo Gobernador Constitucional el C. </w:t>
      </w:r>
      <w:r w:rsidR="007829AC">
        <w:rPr>
          <w:rFonts w:ascii="Arial" w:hAnsi="Arial" w:cs="Arial"/>
        </w:rPr>
        <w:t>Jaime Bonilla Valdez 2019-2021;</w:t>
      </w:r>
    </w:p>
    <w:p w:rsidR="00E07AAF" w:rsidRPr="007829AC" w:rsidRDefault="007829AC" w:rsidP="007829AC">
      <w:pPr>
        <w:spacing w:before="240" w:after="240"/>
        <w:ind w:firstLine="720"/>
        <w:jc w:val="both"/>
        <w:rPr>
          <w:rFonts w:ascii="Arial" w:hAnsi="Arial" w:cs="Arial"/>
          <w:lang w:val="es-ES"/>
        </w:rPr>
      </w:pPr>
      <w:bookmarkStart w:id="159" w:name="Artículo186"/>
      <w:r w:rsidRPr="007C6EA6">
        <w:rPr>
          <w:rFonts w:ascii="Arial" w:hAnsi="Arial" w:cs="Arial"/>
          <w:b/>
          <w:bCs/>
          <w:lang w:val="es-ES"/>
        </w:rPr>
        <w:t>ARTÍCULO 1</w:t>
      </w:r>
      <w:r>
        <w:rPr>
          <w:rFonts w:ascii="Arial" w:hAnsi="Arial" w:cs="Arial"/>
          <w:b/>
          <w:bCs/>
          <w:lang w:val="es-ES"/>
        </w:rPr>
        <w:t>86</w:t>
      </w:r>
      <w:bookmarkEnd w:id="159"/>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829AC" w:rsidRDefault="007829AC" w:rsidP="007829AC">
      <w:pPr>
        <w:spacing w:before="240" w:after="240"/>
        <w:ind w:firstLine="720"/>
        <w:jc w:val="both"/>
        <w:rPr>
          <w:rFonts w:ascii="Arial" w:hAnsi="Arial" w:cs="Arial"/>
          <w:lang w:val="es-ES"/>
        </w:rPr>
      </w:pPr>
      <w:bookmarkStart w:id="160" w:name="Artículo205"/>
      <w:r w:rsidRPr="007C6EA6">
        <w:rPr>
          <w:rFonts w:ascii="Arial" w:hAnsi="Arial" w:cs="Arial"/>
          <w:b/>
          <w:bCs/>
          <w:lang w:val="es-ES"/>
        </w:rPr>
        <w:t xml:space="preserve">ARTÍCULO </w:t>
      </w:r>
      <w:r>
        <w:rPr>
          <w:rFonts w:ascii="Arial" w:hAnsi="Arial" w:cs="Arial"/>
          <w:b/>
          <w:bCs/>
          <w:lang w:val="es-ES"/>
        </w:rPr>
        <w:t>205</w:t>
      </w:r>
      <w:bookmarkEnd w:id="160"/>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E07AAF" w:rsidRDefault="0034041D" w:rsidP="00E07AAF">
      <w:pPr>
        <w:ind w:firstLine="720"/>
        <w:jc w:val="both"/>
        <w:rPr>
          <w:rFonts w:ascii="Arial" w:hAnsi="Arial" w:cs="Arial"/>
        </w:rPr>
      </w:pPr>
      <w:r w:rsidRPr="007C6EA6">
        <w:rPr>
          <w:rFonts w:ascii="Arial" w:hAnsi="Arial" w:cs="Arial"/>
          <w:b/>
          <w:bCs/>
          <w:lang w:val="es-ES"/>
        </w:rPr>
        <w:t>ARTÍCULO 206</w:t>
      </w:r>
      <w:bookmarkEnd w:id="158"/>
      <w:r w:rsidRPr="007C6EA6">
        <w:rPr>
          <w:rFonts w:ascii="Arial" w:hAnsi="Arial" w:cs="Arial"/>
          <w:b/>
          <w:bCs/>
          <w:lang w:val="es-ES"/>
        </w:rPr>
        <w:t xml:space="preserve">.- </w:t>
      </w:r>
      <w:bookmarkStart w:id="161" w:name="Artículo211"/>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E07AAF">
        <w:rPr>
          <w:rFonts w:ascii="Arial" w:hAnsi="Arial" w:cs="Arial"/>
        </w:rPr>
        <w:t xml:space="preserve"> </w:t>
      </w:r>
      <w:r w:rsidR="00E07AAF" w:rsidRPr="00E07AAF">
        <w:rPr>
          <w:rFonts w:ascii="Arial" w:hAnsi="Arial" w:cs="Arial"/>
        </w:rPr>
        <w:t>f</w:t>
      </w:r>
      <w:r w:rsidR="00E07AAF">
        <w:rPr>
          <w:rFonts w:ascii="Arial" w:hAnsi="Arial" w:cs="Arial"/>
        </w:rPr>
        <w:t>ue reformado por Decreto No. 69</w:t>
      </w:r>
      <w:r w:rsidR="00E07AAF" w:rsidRPr="007C6EA6">
        <w:rPr>
          <w:rFonts w:ascii="Arial" w:hAnsi="Arial" w:cs="Arial"/>
        </w:rPr>
        <w:t>, publicad</w:t>
      </w:r>
      <w:r w:rsidR="00E07AAF">
        <w:rPr>
          <w:rFonts w:ascii="Arial" w:hAnsi="Arial" w:cs="Arial"/>
        </w:rPr>
        <w:t xml:space="preserve">o en el Periódico Oficial No. 29, de fecha </w:t>
      </w:r>
      <w:r w:rsidR="00E07AAF">
        <w:rPr>
          <w:rFonts w:ascii="Arial" w:hAnsi="Arial" w:cs="Arial"/>
        </w:rPr>
        <w:lastRenderedPageBreak/>
        <w:t xml:space="preserve">29 de mayo de 2020, Sección </w:t>
      </w:r>
      <w:r w:rsidR="00E07AAF" w:rsidRPr="007C6EA6">
        <w:rPr>
          <w:rFonts w:ascii="Arial" w:hAnsi="Arial" w:cs="Arial"/>
        </w:rPr>
        <w:t>I, Tomo CX</w:t>
      </w:r>
      <w:r w:rsidR="00E07AAF">
        <w:rPr>
          <w:rFonts w:ascii="Arial" w:hAnsi="Arial" w:cs="Arial"/>
        </w:rPr>
        <w:t>XV</w:t>
      </w:r>
      <w:r w:rsidR="00E07AAF" w:rsidRPr="007C6EA6">
        <w:rPr>
          <w:rFonts w:ascii="Arial" w:hAnsi="Arial" w:cs="Arial"/>
        </w:rPr>
        <w:t>I</w:t>
      </w:r>
      <w:r w:rsidR="00E07AAF">
        <w:rPr>
          <w:rFonts w:ascii="Arial" w:hAnsi="Arial" w:cs="Arial"/>
        </w:rPr>
        <w:t>I, expedido por la H. XX</w:t>
      </w:r>
      <w:r w:rsidR="00E07AAF" w:rsidRPr="007C6EA6">
        <w:rPr>
          <w:rFonts w:ascii="Arial" w:hAnsi="Arial" w:cs="Arial"/>
        </w:rPr>
        <w:t xml:space="preserve">III Legislatura, siendo Gobernador Constitucional el C. </w:t>
      </w:r>
      <w:r w:rsidR="00E07AAF">
        <w:rPr>
          <w:rFonts w:ascii="Arial" w:hAnsi="Arial" w:cs="Arial"/>
        </w:rPr>
        <w:t>Jaime Bonilla Valdez 2019-2021;</w:t>
      </w:r>
    </w:p>
    <w:p w:rsidR="0034041D" w:rsidRPr="007829AC" w:rsidRDefault="007829AC" w:rsidP="007829AC">
      <w:pPr>
        <w:spacing w:before="240" w:after="240"/>
        <w:ind w:firstLine="720"/>
        <w:jc w:val="both"/>
        <w:rPr>
          <w:rFonts w:ascii="Arial" w:hAnsi="Arial" w:cs="Arial"/>
          <w:lang w:val="es-ES"/>
        </w:rPr>
      </w:pPr>
      <w:bookmarkStart w:id="162" w:name="Artículo208"/>
      <w:r w:rsidRPr="007C6EA6">
        <w:rPr>
          <w:rFonts w:ascii="Arial" w:hAnsi="Arial" w:cs="Arial"/>
          <w:b/>
          <w:bCs/>
          <w:lang w:val="es-ES"/>
        </w:rPr>
        <w:t xml:space="preserve">ARTÍCULO </w:t>
      </w:r>
      <w:r>
        <w:rPr>
          <w:rFonts w:ascii="Arial" w:hAnsi="Arial" w:cs="Arial"/>
          <w:b/>
          <w:bCs/>
          <w:lang w:val="es-ES"/>
        </w:rPr>
        <w:t>208</w:t>
      </w:r>
      <w:bookmarkEnd w:id="162"/>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211</w:t>
      </w:r>
      <w:bookmarkEnd w:id="161"/>
      <w:r w:rsidRPr="007C6EA6">
        <w:rPr>
          <w:rFonts w:ascii="Arial" w:hAnsi="Arial" w:cs="Arial"/>
          <w:b/>
          <w:bCs/>
          <w:lang w:val="es-ES"/>
        </w:rPr>
        <w:t>.-</w:t>
      </w:r>
      <w:r w:rsidRPr="007C6EA6">
        <w:rPr>
          <w:rFonts w:ascii="Arial" w:hAnsi="Arial" w:cs="Arial"/>
          <w:lang w:val="es-ES"/>
        </w:rPr>
        <w:t xml:space="preserve"> Fue derogado por Decreto No. 61, publicado por el Periódico </w:t>
      </w:r>
      <w:r w:rsidR="00CF2A3A">
        <w:rPr>
          <w:rFonts w:ascii="Arial" w:hAnsi="Arial" w:cs="Arial"/>
          <w:lang w:val="es-ES"/>
        </w:rPr>
        <w:t>Oficial No. 17, de fecha 20 de s</w:t>
      </w:r>
      <w:r w:rsidRPr="007C6EA6">
        <w:rPr>
          <w:rFonts w:ascii="Arial" w:hAnsi="Arial" w:cs="Arial"/>
          <w:lang w:val="es-ES"/>
        </w:rPr>
        <w:t>eptiembre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w:t>
      </w:r>
    </w:p>
    <w:p w:rsidR="007829AC" w:rsidRDefault="007829AC" w:rsidP="007829AC">
      <w:pPr>
        <w:spacing w:before="240" w:after="240"/>
        <w:ind w:firstLine="720"/>
        <w:jc w:val="both"/>
        <w:rPr>
          <w:rFonts w:ascii="Arial" w:hAnsi="Arial" w:cs="Arial"/>
        </w:rPr>
      </w:pPr>
      <w:bookmarkStart w:id="163" w:name="Artículo213"/>
      <w:r w:rsidRPr="007C6EA6">
        <w:rPr>
          <w:rFonts w:ascii="Arial" w:hAnsi="Arial" w:cs="Arial"/>
          <w:b/>
          <w:bCs/>
          <w:lang w:val="es-ES"/>
        </w:rPr>
        <w:t xml:space="preserve">ARTÍCULO </w:t>
      </w:r>
      <w:r>
        <w:rPr>
          <w:rFonts w:ascii="Arial" w:hAnsi="Arial" w:cs="Arial"/>
          <w:b/>
          <w:bCs/>
          <w:lang w:val="es-ES"/>
        </w:rPr>
        <w:t>213</w:t>
      </w:r>
      <w:r w:rsidRPr="007C6EA6">
        <w:rPr>
          <w:rFonts w:ascii="Arial" w:hAnsi="Arial" w:cs="Arial"/>
          <w:b/>
          <w:bCs/>
          <w:lang w:val="es-ES"/>
        </w:rPr>
        <w:t>.-</w:t>
      </w:r>
      <w:r w:rsidRPr="007C6EA6">
        <w:rPr>
          <w:rFonts w:ascii="Arial" w:hAnsi="Arial" w:cs="Arial"/>
          <w:lang w:val="es-ES"/>
        </w:rPr>
        <w:t xml:space="preserve"> </w:t>
      </w:r>
      <w:bookmarkEnd w:id="163"/>
      <w:r w:rsidRPr="007C6EA6">
        <w:rPr>
          <w:rFonts w:ascii="Arial" w:hAnsi="Arial" w:cs="Arial"/>
          <w:lang w:val="es-ES"/>
        </w:rPr>
        <w:t xml:space="preserve">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64" w:name="Artículo214"/>
      <w:r w:rsidRPr="007C6EA6">
        <w:rPr>
          <w:rFonts w:ascii="Arial" w:hAnsi="Arial" w:cs="Arial"/>
          <w:b/>
          <w:bCs/>
          <w:lang w:val="es-ES"/>
        </w:rPr>
        <w:t xml:space="preserve">ARTÍCULO </w:t>
      </w:r>
      <w:r>
        <w:rPr>
          <w:rFonts w:ascii="Arial" w:hAnsi="Arial" w:cs="Arial"/>
          <w:b/>
          <w:bCs/>
          <w:lang w:val="es-ES"/>
        </w:rPr>
        <w:t>214</w:t>
      </w:r>
      <w:bookmarkEnd w:id="164"/>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65" w:name="Artículo215"/>
      <w:r w:rsidRPr="007C6EA6">
        <w:rPr>
          <w:rFonts w:ascii="Arial" w:hAnsi="Arial" w:cs="Arial"/>
          <w:b/>
          <w:bCs/>
          <w:lang w:val="es-ES"/>
        </w:rPr>
        <w:t xml:space="preserve">ARTÍCULO </w:t>
      </w:r>
      <w:r>
        <w:rPr>
          <w:rFonts w:ascii="Arial" w:hAnsi="Arial" w:cs="Arial"/>
          <w:b/>
          <w:bCs/>
          <w:lang w:val="es-ES"/>
        </w:rPr>
        <w:t>215</w:t>
      </w:r>
      <w:r w:rsidRPr="007C6EA6">
        <w:rPr>
          <w:rFonts w:ascii="Arial" w:hAnsi="Arial" w:cs="Arial"/>
          <w:b/>
          <w:bCs/>
          <w:lang w:val="es-ES"/>
        </w:rPr>
        <w:t>.-</w:t>
      </w:r>
      <w:r w:rsidRPr="007C6EA6">
        <w:rPr>
          <w:rFonts w:ascii="Arial" w:hAnsi="Arial" w:cs="Arial"/>
          <w:lang w:val="es-ES"/>
        </w:rPr>
        <w:t xml:space="preserve"> </w:t>
      </w:r>
      <w:bookmarkEnd w:id="165"/>
      <w:r w:rsidRPr="007C6EA6">
        <w:rPr>
          <w:rFonts w:ascii="Arial" w:hAnsi="Arial" w:cs="Arial"/>
          <w:lang w:val="es-ES"/>
        </w:rPr>
        <w:t xml:space="preserve">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66" w:name="Artículo216"/>
      <w:r w:rsidRPr="007C6EA6">
        <w:rPr>
          <w:rFonts w:ascii="Arial" w:hAnsi="Arial" w:cs="Arial"/>
          <w:b/>
          <w:bCs/>
          <w:lang w:val="es-ES"/>
        </w:rPr>
        <w:t xml:space="preserve">ARTÍCULO </w:t>
      </w:r>
      <w:r>
        <w:rPr>
          <w:rFonts w:ascii="Arial" w:hAnsi="Arial" w:cs="Arial"/>
          <w:b/>
          <w:bCs/>
          <w:lang w:val="es-ES"/>
        </w:rPr>
        <w:t>216</w:t>
      </w:r>
      <w:bookmarkEnd w:id="166"/>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67" w:name="Artículo217"/>
      <w:r w:rsidRPr="007C6EA6">
        <w:rPr>
          <w:rFonts w:ascii="Arial" w:hAnsi="Arial" w:cs="Arial"/>
          <w:b/>
          <w:bCs/>
          <w:lang w:val="es-ES"/>
        </w:rPr>
        <w:t xml:space="preserve">ARTÍCULO </w:t>
      </w:r>
      <w:r>
        <w:rPr>
          <w:rFonts w:ascii="Arial" w:hAnsi="Arial" w:cs="Arial"/>
          <w:b/>
          <w:bCs/>
          <w:lang w:val="es-ES"/>
        </w:rPr>
        <w:t>217</w:t>
      </w:r>
      <w:bookmarkEnd w:id="167"/>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68" w:name="Artículo218"/>
      <w:r w:rsidRPr="007C6EA6">
        <w:rPr>
          <w:rFonts w:ascii="Arial" w:hAnsi="Arial" w:cs="Arial"/>
          <w:b/>
          <w:bCs/>
          <w:lang w:val="es-ES"/>
        </w:rPr>
        <w:t xml:space="preserve">ARTÍCULO </w:t>
      </w:r>
      <w:r>
        <w:rPr>
          <w:rFonts w:ascii="Arial" w:hAnsi="Arial" w:cs="Arial"/>
          <w:b/>
          <w:bCs/>
          <w:lang w:val="es-ES"/>
        </w:rPr>
        <w:t>21</w:t>
      </w:r>
      <w:bookmarkEnd w:id="168"/>
      <w:r>
        <w:rPr>
          <w:rFonts w:ascii="Arial" w:hAnsi="Arial" w:cs="Arial"/>
          <w:b/>
          <w:bCs/>
          <w:lang w:val="es-ES"/>
        </w:rPr>
        <w:t>8</w:t>
      </w:r>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69" w:name="Artículo220"/>
      <w:r w:rsidRPr="007C6EA6">
        <w:rPr>
          <w:rFonts w:ascii="Arial" w:hAnsi="Arial" w:cs="Arial"/>
          <w:b/>
          <w:bCs/>
          <w:lang w:val="es-ES"/>
        </w:rPr>
        <w:t xml:space="preserve">ARTÍCULO </w:t>
      </w:r>
      <w:r>
        <w:rPr>
          <w:rFonts w:ascii="Arial" w:hAnsi="Arial" w:cs="Arial"/>
          <w:b/>
          <w:bCs/>
          <w:lang w:val="es-ES"/>
        </w:rPr>
        <w:t>220</w:t>
      </w:r>
      <w:bookmarkEnd w:id="169"/>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 xml:space="preserve">II, </w:t>
      </w:r>
      <w:r>
        <w:rPr>
          <w:rFonts w:ascii="Arial" w:hAnsi="Arial" w:cs="Arial"/>
        </w:rPr>
        <w:lastRenderedPageBreak/>
        <w:t>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7829AC" w:rsidRPr="007C6EA6" w:rsidRDefault="007829AC" w:rsidP="007829AC">
      <w:pPr>
        <w:spacing w:before="240" w:after="240"/>
        <w:ind w:firstLine="720"/>
        <w:jc w:val="both"/>
        <w:rPr>
          <w:rFonts w:ascii="Arial" w:hAnsi="Arial" w:cs="Arial"/>
          <w:lang w:val="es-ES"/>
        </w:rPr>
      </w:pPr>
      <w:bookmarkStart w:id="170" w:name="Artículo224"/>
      <w:r w:rsidRPr="007C6EA6">
        <w:rPr>
          <w:rFonts w:ascii="Arial" w:hAnsi="Arial" w:cs="Arial"/>
          <w:b/>
          <w:bCs/>
          <w:lang w:val="es-ES"/>
        </w:rPr>
        <w:t xml:space="preserve">ARTÍCULO </w:t>
      </w:r>
      <w:r>
        <w:rPr>
          <w:rFonts w:ascii="Arial" w:hAnsi="Arial" w:cs="Arial"/>
          <w:b/>
          <w:bCs/>
          <w:lang w:val="es-ES"/>
        </w:rPr>
        <w:t>224</w:t>
      </w:r>
      <w:bookmarkEnd w:id="170"/>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34041D">
      <w:pPr>
        <w:ind w:firstLine="720"/>
        <w:jc w:val="both"/>
        <w:rPr>
          <w:rFonts w:ascii="Arial" w:hAnsi="Arial" w:cs="Arial"/>
        </w:rPr>
      </w:pPr>
      <w:bookmarkStart w:id="171" w:name="Artículo226"/>
      <w:r w:rsidRPr="007C6EA6">
        <w:rPr>
          <w:rFonts w:ascii="Arial" w:hAnsi="Arial" w:cs="Arial"/>
          <w:b/>
          <w:bCs/>
          <w:lang w:val="es-ES"/>
        </w:rPr>
        <w:t>ARTÍCULO 226</w:t>
      </w:r>
      <w:bookmarkEnd w:id="171"/>
      <w:r w:rsidRPr="007C6EA6">
        <w:rPr>
          <w:rFonts w:ascii="Arial" w:hAnsi="Arial" w:cs="Arial"/>
          <w:b/>
          <w:bCs/>
          <w:lang w:val="es-ES"/>
        </w:rPr>
        <w:t xml:space="preserve">.- </w:t>
      </w:r>
      <w:bookmarkStart w:id="172" w:name="Artículo234"/>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D220D6" w:rsidRDefault="0034041D" w:rsidP="00D220D6">
      <w:pPr>
        <w:ind w:firstLine="720"/>
        <w:jc w:val="both"/>
        <w:rPr>
          <w:rFonts w:ascii="Arial" w:hAnsi="Arial" w:cs="Arial"/>
        </w:rPr>
      </w:pPr>
      <w:r w:rsidRPr="007C6EA6">
        <w:rPr>
          <w:rFonts w:ascii="Arial" w:hAnsi="Arial" w:cs="Arial"/>
          <w:b/>
          <w:bCs/>
          <w:lang w:val="es-ES"/>
        </w:rPr>
        <w:t>ARTÍCULO 234</w:t>
      </w:r>
      <w:bookmarkEnd w:id="172"/>
      <w:r w:rsidRPr="007C6EA6">
        <w:rPr>
          <w:rFonts w:ascii="Arial" w:hAnsi="Arial" w:cs="Arial"/>
          <w:b/>
          <w:bCs/>
          <w:lang w:val="es-ES"/>
        </w:rPr>
        <w:t xml:space="preserve">.- </w:t>
      </w:r>
      <w:bookmarkStart w:id="173" w:name="Artículo245"/>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D220D6">
        <w:rPr>
          <w:rFonts w:ascii="Arial" w:hAnsi="Arial" w:cs="Arial"/>
        </w:rPr>
        <w:t xml:space="preserve"> fue derogado por Decreto No. 69</w:t>
      </w:r>
      <w:r w:rsidR="00D220D6" w:rsidRPr="007C6EA6">
        <w:rPr>
          <w:rFonts w:ascii="Arial" w:hAnsi="Arial" w:cs="Arial"/>
        </w:rPr>
        <w:t>, publicad</w:t>
      </w:r>
      <w:r w:rsidR="00D220D6">
        <w:rPr>
          <w:rFonts w:ascii="Arial" w:hAnsi="Arial" w:cs="Arial"/>
        </w:rPr>
        <w:t xml:space="preserve">o en el Periódico Oficial No. 29, de fecha 29 de mayo de 2020, Sección </w:t>
      </w:r>
      <w:r w:rsidR="00D220D6" w:rsidRPr="007C6EA6">
        <w:rPr>
          <w:rFonts w:ascii="Arial" w:hAnsi="Arial" w:cs="Arial"/>
        </w:rPr>
        <w:t>I, Tomo CX</w:t>
      </w:r>
      <w:r w:rsidR="00D220D6">
        <w:rPr>
          <w:rFonts w:ascii="Arial" w:hAnsi="Arial" w:cs="Arial"/>
        </w:rPr>
        <w:t>XV</w:t>
      </w:r>
      <w:r w:rsidR="00D220D6" w:rsidRPr="007C6EA6">
        <w:rPr>
          <w:rFonts w:ascii="Arial" w:hAnsi="Arial" w:cs="Arial"/>
        </w:rPr>
        <w:t>I</w:t>
      </w:r>
      <w:r w:rsidR="00D220D6">
        <w:rPr>
          <w:rFonts w:ascii="Arial" w:hAnsi="Arial" w:cs="Arial"/>
        </w:rPr>
        <w:t>I, expedido por la H. XX</w:t>
      </w:r>
      <w:r w:rsidR="00D220D6" w:rsidRPr="007C6EA6">
        <w:rPr>
          <w:rFonts w:ascii="Arial" w:hAnsi="Arial" w:cs="Arial"/>
        </w:rPr>
        <w:t xml:space="preserve">III Legislatura, siendo Gobernador Constitucional el C. </w:t>
      </w:r>
      <w:r w:rsidR="00D220D6">
        <w:rPr>
          <w:rFonts w:ascii="Arial" w:hAnsi="Arial" w:cs="Arial"/>
        </w:rPr>
        <w:t>Jaime Bonilla Valdez 2019-2021;</w:t>
      </w:r>
    </w:p>
    <w:p w:rsidR="0034041D" w:rsidRDefault="0034041D" w:rsidP="0034041D">
      <w:pPr>
        <w:ind w:firstLine="720"/>
        <w:jc w:val="both"/>
        <w:rPr>
          <w:rFonts w:ascii="Arial" w:hAnsi="Arial" w:cs="Arial"/>
        </w:rPr>
      </w:pPr>
    </w:p>
    <w:p w:rsidR="00D220D6" w:rsidRDefault="00D220D6" w:rsidP="0034041D">
      <w:pPr>
        <w:ind w:firstLine="720"/>
        <w:jc w:val="both"/>
        <w:rPr>
          <w:rFonts w:ascii="Arial" w:hAnsi="Arial" w:cs="Arial"/>
        </w:rPr>
      </w:pPr>
    </w:p>
    <w:p w:rsidR="00D220D6" w:rsidRDefault="00D220D6" w:rsidP="00D220D6">
      <w:pPr>
        <w:ind w:firstLine="720"/>
        <w:jc w:val="both"/>
        <w:rPr>
          <w:rFonts w:ascii="Arial" w:hAnsi="Arial" w:cs="Arial"/>
        </w:rPr>
      </w:pPr>
      <w:bookmarkStart w:id="174" w:name="Artículo235"/>
      <w:r>
        <w:rPr>
          <w:rFonts w:ascii="Arial" w:hAnsi="Arial" w:cs="Arial"/>
          <w:b/>
        </w:rPr>
        <w:t>ARTÍCULO 235.</w:t>
      </w:r>
      <w:bookmarkEnd w:id="174"/>
      <w:r>
        <w:rPr>
          <w:rFonts w:ascii="Arial" w:hAnsi="Arial" w:cs="Arial"/>
          <w:b/>
        </w:rPr>
        <w:t xml:space="preserve">- </w:t>
      </w:r>
      <w:r>
        <w:rPr>
          <w:rFonts w:ascii="Arial" w:hAnsi="Arial" w:cs="Arial"/>
        </w:rPr>
        <w:t>Fue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D220D6" w:rsidRDefault="00D220D6" w:rsidP="00D220D6">
      <w:pPr>
        <w:ind w:firstLine="720"/>
        <w:jc w:val="both"/>
        <w:rPr>
          <w:rFonts w:ascii="Arial" w:hAnsi="Arial" w:cs="Arial"/>
          <w:b/>
        </w:rPr>
      </w:pPr>
    </w:p>
    <w:p w:rsidR="00D220D6" w:rsidRDefault="00D220D6" w:rsidP="00D220D6">
      <w:pPr>
        <w:ind w:firstLine="720"/>
        <w:jc w:val="both"/>
        <w:rPr>
          <w:rFonts w:ascii="Arial" w:hAnsi="Arial" w:cs="Arial"/>
          <w:b/>
        </w:rPr>
      </w:pPr>
    </w:p>
    <w:p w:rsidR="00D220D6" w:rsidRDefault="00D220D6" w:rsidP="00D220D6">
      <w:pPr>
        <w:ind w:firstLine="720"/>
        <w:jc w:val="both"/>
        <w:rPr>
          <w:rFonts w:ascii="Arial" w:hAnsi="Arial" w:cs="Arial"/>
        </w:rPr>
      </w:pPr>
      <w:bookmarkStart w:id="175" w:name="Artículo236"/>
      <w:r>
        <w:rPr>
          <w:rFonts w:ascii="Arial" w:hAnsi="Arial" w:cs="Arial"/>
          <w:b/>
        </w:rPr>
        <w:t>ARTÍCULO 236.</w:t>
      </w:r>
      <w:bookmarkEnd w:id="175"/>
      <w:r>
        <w:rPr>
          <w:rFonts w:ascii="Arial" w:hAnsi="Arial" w:cs="Arial"/>
          <w:b/>
        </w:rPr>
        <w:t xml:space="preserve">- </w:t>
      </w:r>
      <w:r>
        <w:rPr>
          <w:rFonts w:ascii="Arial" w:hAnsi="Arial" w:cs="Arial"/>
        </w:rPr>
        <w:t>Fue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D220D6" w:rsidRDefault="00D220D6" w:rsidP="0034041D">
      <w:pPr>
        <w:ind w:firstLine="720"/>
        <w:jc w:val="both"/>
        <w:rPr>
          <w:rFonts w:ascii="Arial" w:hAnsi="Arial" w:cs="Arial"/>
        </w:rPr>
      </w:pPr>
    </w:p>
    <w:p w:rsidR="00D220D6" w:rsidRDefault="00D220D6" w:rsidP="0034041D">
      <w:pPr>
        <w:ind w:firstLine="720"/>
        <w:jc w:val="both"/>
        <w:rPr>
          <w:rFonts w:ascii="Arial" w:hAnsi="Arial" w:cs="Arial"/>
        </w:rPr>
      </w:pPr>
    </w:p>
    <w:p w:rsidR="00D220D6" w:rsidRDefault="00D220D6" w:rsidP="00D220D6">
      <w:pPr>
        <w:ind w:firstLine="720"/>
        <w:jc w:val="both"/>
        <w:rPr>
          <w:rFonts w:ascii="Arial" w:hAnsi="Arial" w:cs="Arial"/>
        </w:rPr>
      </w:pPr>
      <w:bookmarkStart w:id="176" w:name="Artículo237"/>
      <w:r>
        <w:rPr>
          <w:rFonts w:ascii="Arial" w:hAnsi="Arial" w:cs="Arial"/>
          <w:b/>
        </w:rPr>
        <w:t>ARTÍCULO 237</w:t>
      </w:r>
      <w:bookmarkEnd w:id="176"/>
      <w:r>
        <w:rPr>
          <w:rFonts w:ascii="Arial" w:hAnsi="Arial" w:cs="Arial"/>
          <w:b/>
        </w:rPr>
        <w:t xml:space="preserve">.- </w:t>
      </w:r>
      <w:r>
        <w:rPr>
          <w:rFonts w:ascii="Arial" w:hAnsi="Arial" w:cs="Arial"/>
        </w:rPr>
        <w:t>Fue 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D220D6" w:rsidRDefault="00D220D6" w:rsidP="0034041D">
      <w:pPr>
        <w:ind w:firstLine="720"/>
        <w:jc w:val="both"/>
        <w:rPr>
          <w:rFonts w:ascii="Arial" w:hAnsi="Arial" w:cs="Arial"/>
        </w:rPr>
      </w:pPr>
    </w:p>
    <w:p w:rsidR="00D220D6" w:rsidRPr="007C6EA6" w:rsidRDefault="00D220D6" w:rsidP="00D220D6">
      <w:pPr>
        <w:ind w:firstLine="720"/>
        <w:jc w:val="both"/>
        <w:rPr>
          <w:rFonts w:ascii="Arial" w:hAnsi="Arial" w:cs="Arial"/>
        </w:rPr>
      </w:pPr>
      <w:bookmarkStart w:id="177" w:name="Artículo242"/>
      <w:r>
        <w:rPr>
          <w:rFonts w:ascii="Arial" w:hAnsi="Arial" w:cs="Arial"/>
          <w:b/>
        </w:rPr>
        <w:t xml:space="preserve">ARTÍCULO 242.- </w:t>
      </w:r>
      <w:bookmarkEnd w:id="177"/>
      <w:r>
        <w:rPr>
          <w:rFonts w:ascii="Arial" w:hAnsi="Arial" w:cs="Arial"/>
        </w:rPr>
        <w:t>Fue reformado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245</w:t>
      </w:r>
      <w:bookmarkEnd w:id="173"/>
      <w:r w:rsidRPr="007C6EA6">
        <w:rPr>
          <w:rFonts w:ascii="Arial" w:hAnsi="Arial" w:cs="Arial"/>
          <w:b/>
          <w:bCs/>
          <w:lang w:val="es-ES"/>
        </w:rPr>
        <w:t>.-</w:t>
      </w:r>
      <w:r w:rsidRPr="007C6EA6">
        <w:rPr>
          <w:rFonts w:ascii="Arial" w:hAnsi="Arial" w:cs="Arial"/>
          <w:lang w:val="es-ES"/>
        </w:rPr>
        <w:t xml:space="preserve"> Fue reformado por Decreto No. 41, publicado en el Periódico </w:t>
      </w:r>
      <w:r w:rsidR="00CF2A3A">
        <w:rPr>
          <w:rFonts w:ascii="Arial" w:hAnsi="Arial" w:cs="Arial"/>
          <w:lang w:val="es-ES"/>
        </w:rPr>
        <w:t>Oficial NO. 21, de fecha 31 de j</w:t>
      </w:r>
      <w:r w:rsidRPr="007C6EA6">
        <w:rPr>
          <w:rFonts w:ascii="Arial" w:hAnsi="Arial" w:cs="Arial"/>
          <w:lang w:val="es-ES"/>
        </w:rPr>
        <w:t>ulio de 1987, expedido por la Honorable XII Legislatura, siendo Gobernador Constitucional el C. Lic. X</w:t>
      </w:r>
      <w:r w:rsidR="00CF2A3A">
        <w:rPr>
          <w:rFonts w:ascii="Arial" w:hAnsi="Arial" w:cs="Arial"/>
          <w:lang w:val="es-ES"/>
        </w:rPr>
        <w:t>icoténcatl Leyva Mortera, 1983 e</w:t>
      </w:r>
      <w:r w:rsidRPr="007C6EA6">
        <w:rPr>
          <w:rFonts w:ascii="Arial" w:hAnsi="Arial" w:cs="Arial"/>
          <w:lang w:val="es-ES"/>
        </w:rPr>
        <w:t xml:space="preserve">nero de 1989; </w:t>
      </w:r>
    </w:p>
    <w:p w:rsidR="0034041D" w:rsidRPr="007C6EA6" w:rsidRDefault="0034041D" w:rsidP="0034041D">
      <w:pPr>
        <w:spacing w:before="240" w:after="240"/>
        <w:ind w:firstLine="720"/>
        <w:jc w:val="both"/>
        <w:rPr>
          <w:rFonts w:ascii="Arial" w:hAnsi="Arial" w:cs="Arial"/>
          <w:lang w:val="es-ES"/>
        </w:rPr>
      </w:pPr>
      <w:bookmarkStart w:id="178" w:name="Artículo256"/>
      <w:r w:rsidRPr="007C6EA6">
        <w:rPr>
          <w:rFonts w:ascii="Arial" w:hAnsi="Arial" w:cs="Arial"/>
          <w:b/>
          <w:bCs/>
          <w:lang w:val="es-ES"/>
        </w:rPr>
        <w:lastRenderedPageBreak/>
        <w:t>ARTÍCULO 256</w:t>
      </w:r>
      <w:bookmarkEnd w:id="178"/>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w:t>
      </w:r>
    </w:p>
    <w:p w:rsidR="0034041D" w:rsidRDefault="0034041D" w:rsidP="00626661">
      <w:pPr>
        <w:spacing w:before="120" w:after="240"/>
        <w:ind w:firstLine="720"/>
        <w:jc w:val="both"/>
        <w:rPr>
          <w:rFonts w:ascii="Arial" w:hAnsi="Arial" w:cs="Arial"/>
          <w:lang w:val="es-ES"/>
        </w:rPr>
      </w:pPr>
      <w:bookmarkStart w:id="179" w:name="Artículo257"/>
      <w:r w:rsidRPr="007C6EA6">
        <w:rPr>
          <w:rFonts w:ascii="Arial" w:hAnsi="Arial" w:cs="Arial"/>
          <w:b/>
          <w:bCs/>
          <w:lang w:val="es-ES"/>
        </w:rPr>
        <w:t>ARTÍCULO 257</w:t>
      </w:r>
      <w:bookmarkEnd w:id="179"/>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w:t>
      </w:r>
    </w:p>
    <w:p w:rsidR="00D220D6" w:rsidRPr="00D220D6" w:rsidRDefault="00D220D6" w:rsidP="00626661">
      <w:pPr>
        <w:spacing w:after="240"/>
        <w:ind w:firstLine="720"/>
        <w:jc w:val="both"/>
        <w:rPr>
          <w:rFonts w:ascii="Arial" w:hAnsi="Arial" w:cs="Arial"/>
        </w:rPr>
      </w:pPr>
      <w:bookmarkStart w:id="180" w:name="Artículo261"/>
      <w:r>
        <w:rPr>
          <w:rFonts w:ascii="Arial" w:hAnsi="Arial" w:cs="Arial"/>
          <w:b/>
        </w:rPr>
        <w:t xml:space="preserve">ARTÍCULO 261.- </w:t>
      </w:r>
      <w:bookmarkEnd w:id="180"/>
      <w:r>
        <w:rPr>
          <w:rFonts w:ascii="Arial" w:hAnsi="Arial" w:cs="Arial"/>
        </w:rPr>
        <w:t>Fue reformado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637F94" w:rsidRPr="008E2ED9" w:rsidRDefault="0034041D" w:rsidP="00637F94">
      <w:pPr>
        <w:ind w:firstLine="720"/>
        <w:jc w:val="both"/>
        <w:rPr>
          <w:rFonts w:ascii="Arial" w:hAnsi="Arial" w:cs="Arial"/>
        </w:rPr>
      </w:pPr>
      <w:bookmarkStart w:id="181" w:name="Artículo262"/>
      <w:r w:rsidRPr="007C6EA6">
        <w:rPr>
          <w:rFonts w:ascii="Arial" w:hAnsi="Arial" w:cs="Arial"/>
          <w:b/>
          <w:bCs/>
          <w:lang w:val="es-ES"/>
        </w:rPr>
        <w:t>ARTÍCULO 262</w:t>
      </w:r>
      <w:bookmarkEnd w:id="181"/>
      <w:r w:rsidRPr="007C6EA6">
        <w:rPr>
          <w:rFonts w:ascii="Arial" w:hAnsi="Arial" w:cs="Arial"/>
          <w:b/>
          <w:bCs/>
          <w:lang w:val="es-ES"/>
        </w:rPr>
        <w:t xml:space="preserve">.- </w:t>
      </w:r>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637F94">
        <w:rPr>
          <w:rFonts w:ascii="Arial" w:hAnsi="Arial" w:cs="Arial"/>
        </w:rPr>
        <w:t xml:space="preserve"> </w:t>
      </w:r>
      <w:r w:rsidR="00637F94">
        <w:rPr>
          <w:rFonts w:ascii="Arial" w:hAnsi="Arial" w:cs="Arial"/>
          <w:lang w:val="es-ES"/>
        </w:rPr>
        <w:t>f</w:t>
      </w:r>
      <w:r w:rsidR="00637F94">
        <w:rPr>
          <w:rFonts w:ascii="Arial" w:hAnsi="Arial" w:cs="Arial"/>
        </w:rPr>
        <w:t>ue reformado por Decreto No. 69</w:t>
      </w:r>
      <w:r w:rsidR="00637F94" w:rsidRPr="007C6EA6">
        <w:rPr>
          <w:rFonts w:ascii="Arial" w:hAnsi="Arial" w:cs="Arial"/>
        </w:rPr>
        <w:t>, publicad</w:t>
      </w:r>
      <w:r w:rsidR="00637F94">
        <w:rPr>
          <w:rFonts w:ascii="Arial" w:hAnsi="Arial" w:cs="Arial"/>
        </w:rPr>
        <w:t xml:space="preserve">o en el Periódico Oficial No. 29, de fecha 29 de mayo de 2020, Sección </w:t>
      </w:r>
      <w:r w:rsidR="00637F94" w:rsidRPr="007C6EA6">
        <w:rPr>
          <w:rFonts w:ascii="Arial" w:hAnsi="Arial" w:cs="Arial"/>
        </w:rPr>
        <w:t>I, Tomo CX</w:t>
      </w:r>
      <w:r w:rsidR="00637F94">
        <w:rPr>
          <w:rFonts w:ascii="Arial" w:hAnsi="Arial" w:cs="Arial"/>
        </w:rPr>
        <w:t>XV</w:t>
      </w:r>
      <w:r w:rsidR="00637F94" w:rsidRPr="007C6EA6">
        <w:rPr>
          <w:rFonts w:ascii="Arial" w:hAnsi="Arial" w:cs="Arial"/>
        </w:rPr>
        <w:t>I</w:t>
      </w:r>
      <w:r w:rsidR="00637F94">
        <w:rPr>
          <w:rFonts w:ascii="Arial" w:hAnsi="Arial" w:cs="Arial"/>
        </w:rPr>
        <w:t>I, expedido por la H. XX</w:t>
      </w:r>
      <w:r w:rsidR="00637F94" w:rsidRPr="007C6EA6">
        <w:rPr>
          <w:rFonts w:ascii="Arial" w:hAnsi="Arial" w:cs="Arial"/>
        </w:rPr>
        <w:t xml:space="preserve">III Legislatura, siendo Gobernador Constitucional el C. </w:t>
      </w:r>
      <w:r w:rsidR="00637F94">
        <w:rPr>
          <w:rFonts w:ascii="Arial" w:hAnsi="Arial" w:cs="Arial"/>
        </w:rPr>
        <w:t>Jaime Bonilla Valdez 2019-2021;</w:t>
      </w:r>
    </w:p>
    <w:p w:rsidR="0034041D" w:rsidRDefault="0034041D" w:rsidP="0034041D">
      <w:pPr>
        <w:spacing w:before="240" w:after="240"/>
        <w:ind w:firstLine="720"/>
        <w:jc w:val="both"/>
        <w:rPr>
          <w:rFonts w:ascii="Arial" w:hAnsi="Arial" w:cs="Arial"/>
          <w:lang w:val="es-ES"/>
        </w:rPr>
      </w:pPr>
      <w:bookmarkStart w:id="182" w:name="Artículo264"/>
      <w:r w:rsidRPr="007C6EA6">
        <w:rPr>
          <w:rFonts w:ascii="Arial" w:hAnsi="Arial" w:cs="Arial"/>
          <w:b/>
          <w:bCs/>
          <w:lang w:val="es-ES"/>
        </w:rPr>
        <w:t>ARTÍCULO 264</w:t>
      </w:r>
      <w:bookmarkEnd w:id="182"/>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Junio de 1975, expedido por la Honorable VIII Legislatura, siendo Gobernador Constitucional el C. Lic. Milton Castellanos Everardo, 1971-1977</w:t>
      </w:r>
      <w:r w:rsidR="00210835">
        <w:rPr>
          <w:rFonts w:ascii="Arial" w:hAnsi="Arial" w:cs="Arial"/>
          <w:lang w:val="es-ES"/>
        </w:rPr>
        <w:t>;</w:t>
      </w:r>
      <w:r w:rsidRPr="007C6EA6">
        <w:rPr>
          <w:rFonts w:ascii="Arial" w:hAnsi="Arial" w:cs="Arial"/>
          <w:lang w:val="es-ES"/>
        </w:rPr>
        <w:t xml:space="preserve"> fue reformado por Decreto No. 224, publicado en el Periódico Oficial No. 48, de fecha 3 de noviembre de 2000, Sección I, Tomo CVII, expedido por la H. XVI Legislatura, siendo Gobernador Constitucional el C. Lic. Alejandro González Alcocer 1998-2001, Fue reformado por Decreto No. 269, publicado en el Periódico Oficial No. 39, de fecha 17 de Septiembre de 2004, expedido por la Honorable XVII Legislatura, siendo Gobernador Constitucional el C. Lic. Eugenio Elorduy Walther 2001-2007; fue reformado por Decreto No. 359, publicado en el Periódico Oficial No. 36, de fecha 31 de agosto de 2007, Tomo CXIV, expedido por la Honorable XVIII Legislatura, siendo Gobernador Constitucional el C. Lic. Eugenio Elorduy Walther 2001-2007; fue reformado por Decreto No. 249, publicado en el Periódico Oficial No. 38, de fecha 31 de agosto de 2012, Tomo CXIX, Sección I, expedido por la XIX Legislatura, siendo Gobernador Constitucional el C. Lic. José Guadalupe Osuna Millán 2007-2013;</w:t>
      </w:r>
    </w:p>
    <w:p w:rsidR="00416661" w:rsidRPr="007C6EA6" w:rsidRDefault="00416661" w:rsidP="00416661">
      <w:pPr>
        <w:spacing w:before="240" w:after="240"/>
        <w:ind w:firstLine="720"/>
        <w:jc w:val="both"/>
        <w:rPr>
          <w:rFonts w:ascii="Arial" w:hAnsi="Arial" w:cs="Arial"/>
          <w:lang w:val="es-ES"/>
        </w:rPr>
      </w:pPr>
      <w:bookmarkStart w:id="183" w:name="Artículo266"/>
      <w:r w:rsidRPr="007C6EA6">
        <w:rPr>
          <w:rFonts w:ascii="Arial" w:hAnsi="Arial" w:cs="Arial"/>
          <w:b/>
          <w:bCs/>
          <w:lang w:val="es-ES"/>
        </w:rPr>
        <w:t xml:space="preserve">ARTÍCULO </w:t>
      </w:r>
      <w:r>
        <w:rPr>
          <w:rFonts w:ascii="Arial" w:hAnsi="Arial" w:cs="Arial"/>
          <w:b/>
          <w:bCs/>
          <w:lang w:val="es-ES"/>
        </w:rPr>
        <w:t>266</w:t>
      </w:r>
      <w:bookmarkEnd w:id="183"/>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626661">
      <w:pPr>
        <w:spacing w:after="240"/>
        <w:ind w:firstLine="720"/>
        <w:jc w:val="both"/>
        <w:rPr>
          <w:rFonts w:ascii="Arial" w:hAnsi="Arial" w:cs="Arial"/>
        </w:rPr>
      </w:pPr>
      <w:bookmarkStart w:id="184" w:name="Artículo269"/>
      <w:r w:rsidRPr="007C6EA6">
        <w:rPr>
          <w:rFonts w:ascii="Arial" w:hAnsi="Arial" w:cs="Arial"/>
          <w:b/>
          <w:bCs/>
          <w:lang w:val="es-ES"/>
        </w:rPr>
        <w:t>ARTÍCULO 269</w:t>
      </w:r>
      <w:bookmarkEnd w:id="184"/>
      <w:r w:rsidRPr="007C6EA6">
        <w:rPr>
          <w:rFonts w:ascii="Arial" w:hAnsi="Arial" w:cs="Arial"/>
          <w:b/>
          <w:bCs/>
          <w:lang w:val="es-ES"/>
        </w:rPr>
        <w:t xml:space="preserve">.- </w:t>
      </w:r>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fue reformado por Decreto No. 125, publicado en el Periódico Oficial No. 51, de fecha 18 de noviembre de 2005, Tomo CXII, expedido por la H. XVIII Legislatura, siendo </w:t>
      </w:r>
      <w:r w:rsidRPr="007C6EA6">
        <w:rPr>
          <w:rFonts w:ascii="Arial" w:hAnsi="Arial" w:cs="Arial"/>
          <w:lang w:val="es-ES"/>
        </w:rPr>
        <w:lastRenderedPageBreak/>
        <w:t xml:space="preserve">Gobernador Constitucional el C. Eugenio Elorduy Walther 2001-2007; </w:t>
      </w:r>
      <w:r w:rsidR="00E916AB" w:rsidRPr="007C6EA6">
        <w:rPr>
          <w:rFonts w:ascii="Arial" w:hAnsi="Arial" w:cs="Arial"/>
          <w:lang w:val="es-ES"/>
        </w:rPr>
        <w:t>f</w:t>
      </w:r>
      <w:r w:rsidR="00E916AB" w:rsidRPr="007C6EA6">
        <w:rPr>
          <w:rFonts w:ascii="Arial" w:hAnsi="Arial" w:cs="Arial"/>
        </w:rPr>
        <w:t xml:space="preserve">ue reformado por Decreto No. 117, publicado en el Periódico Oficial No. 44, Sección II, Tomo CXXIV, </w:t>
      </w:r>
      <w:r w:rsidR="00E916AB" w:rsidRPr="007C6EA6">
        <w:rPr>
          <w:rFonts w:ascii="Arial" w:hAnsi="Arial" w:cs="Arial"/>
          <w:color w:val="000000"/>
        </w:rPr>
        <w:t xml:space="preserve">de fecha 29 de septiembre de 2017, </w:t>
      </w:r>
      <w:r w:rsidR="00E916AB" w:rsidRPr="007C6EA6">
        <w:rPr>
          <w:rFonts w:ascii="Arial" w:hAnsi="Arial" w:cs="Arial"/>
        </w:rPr>
        <w:t>expedido por la H. XXII Legislatura, siendo Gobernador Constitucional el C. Francisco Arturo Vega de Lamadrid 2013-201</w:t>
      </w:r>
      <w:r w:rsidR="00790CA4">
        <w:rPr>
          <w:rFonts w:ascii="Arial" w:hAnsi="Arial" w:cs="Arial"/>
        </w:rPr>
        <w:t>9</w:t>
      </w:r>
      <w:r w:rsidR="00E916AB" w:rsidRPr="007C6EA6">
        <w:rPr>
          <w:rFonts w:ascii="Arial" w:hAnsi="Arial" w:cs="Arial"/>
        </w:rPr>
        <w:t>;</w:t>
      </w:r>
    </w:p>
    <w:p w:rsidR="0034041D" w:rsidRPr="007C6EA6" w:rsidRDefault="0034041D" w:rsidP="00626661">
      <w:pPr>
        <w:spacing w:before="120" w:after="240"/>
        <w:ind w:firstLine="720"/>
        <w:jc w:val="both"/>
        <w:rPr>
          <w:rFonts w:ascii="Arial" w:hAnsi="Arial" w:cs="Arial"/>
          <w:lang w:val="es-ES"/>
        </w:rPr>
      </w:pPr>
      <w:bookmarkStart w:id="185" w:name="Artículo270"/>
      <w:r w:rsidRPr="007C6EA6">
        <w:rPr>
          <w:rFonts w:ascii="Arial" w:hAnsi="Arial" w:cs="Arial"/>
          <w:b/>
          <w:bCs/>
          <w:lang w:val="es-ES"/>
        </w:rPr>
        <w:t>ARTÍCULO 270</w:t>
      </w:r>
      <w:bookmarkEnd w:id="185"/>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w:t>
      </w:r>
      <w:r w:rsidR="00CF2A3A">
        <w:rPr>
          <w:rFonts w:ascii="Arial" w:hAnsi="Arial" w:cs="Arial"/>
          <w:lang w:val="es-ES"/>
        </w:rPr>
        <w:t>e fecha 20 de 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w:t>
      </w:r>
    </w:p>
    <w:p w:rsidR="00C76BF7" w:rsidRPr="007C6EA6" w:rsidRDefault="0034041D" w:rsidP="00626661">
      <w:pPr>
        <w:spacing w:after="240"/>
        <w:ind w:firstLine="720"/>
        <w:jc w:val="both"/>
        <w:rPr>
          <w:rFonts w:ascii="Arial" w:hAnsi="Arial" w:cs="Arial"/>
          <w:lang w:val="es-ES"/>
        </w:rPr>
      </w:pPr>
      <w:bookmarkStart w:id="186" w:name="Artículo279"/>
      <w:r w:rsidRPr="007C6EA6">
        <w:rPr>
          <w:rFonts w:ascii="Arial" w:hAnsi="Arial" w:cs="Arial"/>
          <w:b/>
          <w:bCs/>
          <w:lang w:val="es-ES"/>
        </w:rPr>
        <w:t>ARTÍCULO 279</w:t>
      </w:r>
      <w:bookmarkEnd w:id="186"/>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Junio de 1975, expedido por la Honorable VIII Legislatura, siendo Gobernador Constitucional el C. Lic. Milton Castellanos Everardo, 1971</w:t>
      </w:r>
      <w:r w:rsidRPr="007C6EA6">
        <w:rPr>
          <w:rFonts w:ascii="Arial" w:hAnsi="Arial" w:cs="Arial"/>
          <w:lang w:val="es-ES"/>
        </w:rPr>
        <w:softHyphen/>
        <w:t>-1977</w:t>
      </w:r>
      <w:r w:rsidR="00210835">
        <w:rPr>
          <w:rFonts w:ascii="Arial" w:hAnsi="Arial" w:cs="Arial"/>
          <w:lang w:val="es-ES"/>
        </w:rPr>
        <w:t>;</w:t>
      </w:r>
      <w:r w:rsidRPr="007C6EA6">
        <w:rPr>
          <w:rFonts w:ascii="Arial" w:hAnsi="Arial" w:cs="Arial"/>
          <w:lang w:val="es-ES"/>
        </w:rPr>
        <w:t xml:space="preserve"> fue reformado por Decreto No. 423, publicado en el Periódico Oficial No. 43, Tomo CXIV, de fecha 19 de octubre de 2007, expedido por la Honorable XVIII Legislatura, siendo Gobernador Constitucional el C. Eugenio Elorduy Walther, 2001</w:t>
      </w:r>
      <w:r w:rsidRPr="007C6EA6">
        <w:rPr>
          <w:rFonts w:ascii="Arial" w:hAnsi="Arial" w:cs="Arial"/>
          <w:lang w:val="es-ES"/>
        </w:rPr>
        <w:softHyphen/>
        <w:t xml:space="preserve">-2007; </w:t>
      </w:r>
      <w:r w:rsidR="00E63F65">
        <w:rPr>
          <w:rFonts w:ascii="Arial" w:hAnsi="Arial" w:cs="Arial"/>
          <w:lang w:val="es-ES"/>
        </w:rPr>
        <w:t>fue</w:t>
      </w:r>
      <w:r w:rsidR="00C76BF7" w:rsidRPr="007C6EA6">
        <w:rPr>
          <w:rFonts w:ascii="Arial" w:hAnsi="Arial" w:cs="Arial"/>
        </w:rPr>
        <w:t xml:space="preserve"> reformado por Decreto No. 95, publicado en el Periódico Oficial No. 32, Sección II, Tomo CXXIV, </w:t>
      </w:r>
      <w:r w:rsidR="00C76BF7" w:rsidRPr="007C6EA6">
        <w:rPr>
          <w:rFonts w:ascii="Arial" w:hAnsi="Arial" w:cs="Arial"/>
          <w:color w:val="000000"/>
        </w:rPr>
        <w:t xml:space="preserve">de fecha 14 de julio de 2017, </w:t>
      </w:r>
      <w:r w:rsidR="00C76BF7" w:rsidRPr="007C6EA6">
        <w:rPr>
          <w:rFonts w:ascii="Arial" w:hAnsi="Arial" w:cs="Arial"/>
        </w:rPr>
        <w:t>expedido por la H. XXII Legislatura, siendo Gobernador Constitucional el C. Francisco Arturo Vega de Lamadrid 2013-201</w:t>
      </w:r>
      <w:r w:rsidR="00790CA4">
        <w:rPr>
          <w:rFonts w:ascii="Arial" w:hAnsi="Arial" w:cs="Arial"/>
        </w:rPr>
        <w:t>9</w:t>
      </w:r>
      <w:r w:rsidR="00C76BF7" w:rsidRPr="007C6EA6">
        <w:rPr>
          <w:rFonts w:ascii="Arial" w:hAnsi="Arial" w:cs="Arial"/>
        </w:rPr>
        <w:t>;</w:t>
      </w:r>
    </w:p>
    <w:p w:rsidR="0034041D" w:rsidRPr="007C6EA6" w:rsidRDefault="0034041D" w:rsidP="00626661">
      <w:pPr>
        <w:spacing w:before="120" w:after="240"/>
        <w:ind w:firstLine="720"/>
        <w:jc w:val="both"/>
        <w:rPr>
          <w:rFonts w:ascii="Arial" w:hAnsi="Arial" w:cs="Arial"/>
          <w:lang w:val="es-ES"/>
        </w:rPr>
      </w:pPr>
      <w:bookmarkStart w:id="187" w:name="Artículo279BIS"/>
      <w:r w:rsidRPr="007C6EA6">
        <w:rPr>
          <w:rFonts w:ascii="Arial" w:hAnsi="Arial" w:cs="Arial"/>
          <w:b/>
          <w:lang w:val="es-ES"/>
        </w:rPr>
        <w:t>ARTICULO 279 BIS</w:t>
      </w:r>
      <w:bookmarkEnd w:id="187"/>
      <w:r w:rsidRPr="007C6EA6">
        <w:rPr>
          <w:rFonts w:ascii="Arial" w:hAnsi="Arial" w:cs="Arial"/>
          <w:lang w:val="es-ES"/>
        </w:rPr>
        <w:t>.- Fue adicionado por Decreto No. 392, publicado en el Periódico Oficial No. 43, de fecha 19 de octubre de 2007, Tomo CXIV, expedido por la H. XVIII Legislatura, siendo Gobernador Constitucional el C. Eugenio Elorduy Walther 2001-2007;</w:t>
      </w:r>
    </w:p>
    <w:p w:rsidR="0034041D" w:rsidRPr="007C6EA6" w:rsidRDefault="0034041D" w:rsidP="00042D27">
      <w:pPr>
        <w:ind w:firstLine="720"/>
        <w:jc w:val="both"/>
        <w:rPr>
          <w:rFonts w:ascii="Arial" w:hAnsi="Arial" w:cs="Arial"/>
          <w:lang w:val="es-ES"/>
        </w:rPr>
      </w:pPr>
      <w:bookmarkStart w:id="188" w:name="Artículo280"/>
      <w:r w:rsidRPr="007C6EA6">
        <w:rPr>
          <w:rFonts w:ascii="Arial" w:hAnsi="Arial" w:cs="Arial"/>
          <w:b/>
          <w:bCs/>
          <w:lang w:val="es-ES"/>
        </w:rPr>
        <w:t>ARTÍCULO 280</w:t>
      </w:r>
      <w:bookmarkEnd w:id="188"/>
      <w:r w:rsidRPr="007C6EA6">
        <w:rPr>
          <w:rFonts w:ascii="Arial" w:hAnsi="Arial" w:cs="Arial"/>
          <w:b/>
          <w:bCs/>
          <w:lang w:val="es-ES"/>
        </w:rPr>
        <w:t>.-</w:t>
      </w:r>
      <w:r w:rsidRPr="007C6EA6">
        <w:rPr>
          <w:rFonts w:ascii="Arial" w:hAnsi="Arial" w:cs="Arial"/>
          <w:lang w:val="es-ES"/>
        </w:rPr>
        <w:t xml:space="preserve"> Fue reformado por Decreto No. 224, publicado en el Periódico Oficial No. 48, de fecha 3 de noviembre de 2000, Sección I, Tomo CVII, expedido por la H. XVI Legislatura, siendo Gobernador Constitucional el C. Lic. Alejandro González Alcocer 1998-2001, </w:t>
      </w:r>
      <w:r w:rsidR="00A42A28">
        <w:rPr>
          <w:rFonts w:ascii="Arial" w:hAnsi="Arial" w:cs="Arial"/>
          <w:lang w:val="es-ES"/>
        </w:rPr>
        <w:t>f</w:t>
      </w:r>
      <w:r w:rsidRPr="007C6EA6">
        <w:rPr>
          <w:rFonts w:ascii="Arial" w:hAnsi="Arial" w:cs="Arial"/>
          <w:lang w:val="es-ES"/>
        </w:rPr>
        <w:t xml:space="preserve">ue reformado por Decreto No. 289, publicado en el Periódico Oficial No. 39, de fecha 17 de Septiembre de 2004, expedido por la Honorable XVII Legislatura, siendo Gobernador Constitucional el C. Lic. Eugenio Elorduy Walther 2001-2007; </w:t>
      </w:r>
    </w:p>
    <w:p w:rsidR="00042D27" w:rsidRPr="007C6EA6" w:rsidRDefault="00042D27" w:rsidP="00042D27">
      <w:pPr>
        <w:ind w:firstLine="720"/>
        <w:jc w:val="both"/>
        <w:rPr>
          <w:rFonts w:ascii="Arial" w:hAnsi="Arial" w:cs="Arial"/>
          <w:lang w:val="es-ES"/>
        </w:rPr>
      </w:pPr>
    </w:p>
    <w:p w:rsidR="0034041D" w:rsidRPr="007C6EA6" w:rsidRDefault="0034041D" w:rsidP="00027002">
      <w:pPr>
        <w:ind w:firstLine="720"/>
        <w:jc w:val="both"/>
        <w:rPr>
          <w:rFonts w:ascii="Arial" w:hAnsi="Arial" w:cs="Arial"/>
          <w:lang w:val="es-ES"/>
        </w:rPr>
      </w:pPr>
      <w:bookmarkStart w:id="189" w:name="Artículo281"/>
      <w:r w:rsidRPr="007C6EA6">
        <w:rPr>
          <w:rFonts w:ascii="Arial" w:hAnsi="Arial" w:cs="Arial"/>
          <w:b/>
          <w:bCs/>
          <w:lang w:val="es-ES"/>
        </w:rPr>
        <w:t>ARTÍCULO 281</w:t>
      </w:r>
      <w:bookmarkEnd w:id="189"/>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Junio de 1975, expedido por la Honorable VIII Legislatura, siendo Gobernador Constitucional el C. Lic. Milton Castellanos Everardo, 197-1977</w:t>
      </w:r>
      <w:r w:rsidR="00210835">
        <w:rPr>
          <w:rFonts w:ascii="Arial" w:hAnsi="Arial" w:cs="Arial"/>
          <w:lang w:val="es-ES"/>
        </w:rPr>
        <w:t>;</w:t>
      </w:r>
      <w:r w:rsidRPr="007C6EA6">
        <w:rPr>
          <w:rFonts w:ascii="Arial" w:hAnsi="Arial" w:cs="Arial"/>
          <w:lang w:val="es-ES"/>
        </w:rPr>
        <w:t xml:space="preserve"> </w:t>
      </w:r>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w:t>
      </w:r>
      <w:r w:rsidR="00E63F65">
        <w:rPr>
          <w:rFonts w:ascii="Arial" w:hAnsi="Arial" w:cs="Arial"/>
          <w:lang w:val="es-ES"/>
        </w:rPr>
        <w:t>fue</w:t>
      </w:r>
      <w:r w:rsidR="00AA6B51" w:rsidRPr="007C6EA6">
        <w:rPr>
          <w:rFonts w:ascii="Arial" w:hAnsi="Arial" w:cs="Arial"/>
        </w:rPr>
        <w:t xml:space="preserve"> reformado por Decreto No. 95, publicado en el Periódico Oficial No. 32, Sección II, Tomo CXXIV, </w:t>
      </w:r>
      <w:r w:rsidR="00AA6B51" w:rsidRPr="007C6EA6">
        <w:rPr>
          <w:rFonts w:ascii="Arial" w:hAnsi="Arial" w:cs="Arial"/>
          <w:color w:val="000000"/>
        </w:rPr>
        <w:t xml:space="preserve">de fecha 14 de julio de 2017, </w:t>
      </w:r>
      <w:r w:rsidR="00AA6B51" w:rsidRPr="007C6EA6">
        <w:rPr>
          <w:rFonts w:ascii="Arial" w:hAnsi="Arial" w:cs="Arial"/>
        </w:rPr>
        <w:t>expedido por la H. XXII Legislatura, siendo Gobernador Constitucional el C. Francisco Arturo Vega de Lamadrid 2013-201</w:t>
      </w:r>
      <w:r w:rsidR="00790CA4">
        <w:rPr>
          <w:rFonts w:ascii="Arial" w:hAnsi="Arial" w:cs="Arial"/>
        </w:rPr>
        <w:t>9</w:t>
      </w:r>
      <w:r w:rsidR="00AA6B51" w:rsidRPr="007C6EA6">
        <w:rPr>
          <w:rFonts w:ascii="Arial" w:hAnsi="Arial" w:cs="Arial"/>
        </w:rPr>
        <w:t>;</w:t>
      </w:r>
      <w:r w:rsidR="00027002">
        <w:rPr>
          <w:rFonts w:ascii="Arial" w:hAnsi="Arial" w:cs="Arial"/>
        </w:rPr>
        <w:t xml:space="preserve"> fue</w:t>
      </w:r>
      <w:r w:rsidR="00452551" w:rsidRPr="007C6EA6">
        <w:rPr>
          <w:rFonts w:ascii="Arial" w:hAnsi="Arial" w:cs="Arial"/>
        </w:rPr>
        <w:t xml:space="preserve"> </w:t>
      </w:r>
      <w:r w:rsidR="00452551">
        <w:rPr>
          <w:rFonts w:ascii="Arial" w:hAnsi="Arial" w:cs="Arial"/>
        </w:rPr>
        <w:t>parcialmente invalidado</w:t>
      </w:r>
      <w:r w:rsidR="00452551" w:rsidRPr="007C6EA6">
        <w:rPr>
          <w:rFonts w:ascii="Arial" w:hAnsi="Arial" w:cs="Arial"/>
        </w:rPr>
        <w:t xml:space="preserve"> por </w:t>
      </w:r>
      <w:r w:rsidR="00452551">
        <w:rPr>
          <w:rFonts w:ascii="Arial" w:hAnsi="Arial" w:cs="Arial"/>
        </w:rPr>
        <w:t>Sentencia de la Acción de Inconstitucionalidad 120/2017</w:t>
      </w:r>
      <w:r w:rsidR="00452551" w:rsidRPr="007C6EA6">
        <w:rPr>
          <w:rFonts w:ascii="Arial" w:hAnsi="Arial" w:cs="Arial"/>
        </w:rPr>
        <w:t xml:space="preserve">, publicado en el Periódico Oficial No. </w:t>
      </w:r>
      <w:r w:rsidR="00452551">
        <w:rPr>
          <w:rFonts w:ascii="Arial" w:hAnsi="Arial" w:cs="Arial"/>
        </w:rPr>
        <w:t>15</w:t>
      </w:r>
      <w:r w:rsidR="00452551" w:rsidRPr="007C6EA6">
        <w:rPr>
          <w:rFonts w:ascii="Arial" w:hAnsi="Arial" w:cs="Arial"/>
        </w:rPr>
        <w:t>, Sección I</w:t>
      </w:r>
      <w:r w:rsidR="00452551">
        <w:rPr>
          <w:rFonts w:ascii="Arial" w:hAnsi="Arial" w:cs="Arial"/>
        </w:rPr>
        <w:t>V</w:t>
      </w:r>
      <w:r w:rsidR="00452551" w:rsidRPr="007C6EA6">
        <w:rPr>
          <w:rFonts w:ascii="Arial" w:hAnsi="Arial" w:cs="Arial"/>
        </w:rPr>
        <w:t>, Tomo CXXV</w:t>
      </w:r>
      <w:r w:rsidR="00452551">
        <w:rPr>
          <w:rFonts w:ascii="Arial" w:hAnsi="Arial" w:cs="Arial"/>
        </w:rPr>
        <w:t>III</w:t>
      </w:r>
      <w:r w:rsidR="00452551" w:rsidRPr="007C6EA6">
        <w:rPr>
          <w:rFonts w:ascii="Arial" w:hAnsi="Arial" w:cs="Arial"/>
        </w:rPr>
        <w:t xml:space="preserve">, </w:t>
      </w:r>
      <w:r w:rsidR="00452551" w:rsidRPr="007C6EA6">
        <w:rPr>
          <w:rFonts w:ascii="Arial" w:hAnsi="Arial" w:cs="Arial"/>
          <w:color w:val="000000"/>
        </w:rPr>
        <w:t>de fecha 1</w:t>
      </w:r>
      <w:r w:rsidR="00452551">
        <w:rPr>
          <w:rFonts w:ascii="Arial" w:hAnsi="Arial" w:cs="Arial"/>
          <w:color w:val="000000"/>
        </w:rPr>
        <w:t>2</w:t>
      </w:r>
      <w:r w:rsidR="00452551" w:rsidRPr="007C6EA6">
        <w:rPr>
          <w:rFonts w:ascii="Arial" w:hAnsi="Arial" w:cs="Arial"/>
          <w:color w:val="000000"/>
        </w:rPr>
        <w:t xml:space="preserve"> de </w:t>
      </w:r>
      <w:r w:rsidR="00452551">
        <w:rPr>
          <w:rFonts w:ascii="Arial" w:hAnsi="Arial" w:cs="Arial"/>
          <w:color w:val="000000"/>
        </w:rPr>
        <w:t>marzo</w:t>
      </w:r>
      <w:r w:rsidR="00452551" w:rsidRPr="007C6EA6">
        <w:rPr>
          <w:rFonts w:ascii="Arial" w:hAnsi="Arial" w:cs="Arial"/>
          <w:color w:val="000000"/>
        </w:rPr>
        <w:t xml:space="preserve"> de 20</w:t>
      </w:r>
      <w:r w:rsidR="00452551">
        <w:rPr>
          <w:rFonts w:ascii="Arial" w:hAnsi="Arial" w:cs="Arial"/>
          <w:color w:val="000000"/>
        </w:rPr>
        <w:t>21</w:t>
      </w:r>
      <w:r w:rsidR="00452551" w:rsidRPr="007C6EA6">
        <w:rPr>
          <w:rFonts w:ascii="Arial" w:hAnsi="Arial" w:cs="Arial"/>
          <w:color w:val="000000"/>
        </w:rPr>
        <w:t xml:space="preserve">, </w:t>
      </w:r>
      <w:r w:rsidR="00452551" w:rsidRPr="007C6EA6">
        <w:rPr>
          <w:rFonts w:ascii="Arial" w:hAnsi="Arial" w:cs="Arial"/>
        </w:rPr>
        <w:t>expedido por la H. XXII</w:t>
      </w:r>
      <w:r w:rsidR="00452551">
        <w:rPr>
          <w:rFonts w:ascii="Arial" w:hAnsi="Arial" w:cs="Arial"/>
        </w:rPr>
        <w:t>I</w:t>
      </w:r>
      <w:r w:rsidR="00452551" w:rsidRPr="007C6EA6">
        <w:rPr>
          <w:rFonts w:ascii="Arial" w:hAnsi="Arial" w:cs="Arial"/>
        </w:rPr>
        <w:t xml:space="preserve"> Legislatura, siendo Gobernador Constitucional el C. </w:t>
      </w:r>
      <w:r w:rsidR="00452551">
        <w:rPr>
          <w:rFonts w:ascii="Arial" w:hAnsi="Arial" w:cs="Arial"/>
        </w:rPr>
        <w:t>Jaime Bonilla Valdez 2019-2021</w:t>
      </w:r>
      <w:r w:rsidR="00452551"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190" w:name="Artículo284"/>
      <w:r w:rsidRPr="007C6EA6">
        <w:rPr>
          <w:rFonts w:ascii="Arial" w:hAnsi="Arial" w:cs="Arial"/>
          <w:b/>
          <w:bCs/>
          <w:lang w:val="es-ES"/>
        </w:rPr>
        <w:lastRenderedPageBreak/>
        <w:t>ARTÍCULO 284</w:t>
      </w:r>
      <w:bookmarkEnd w:id="190"/>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1971-1977</w:t>
      </w:r>
      <w:r w:rsidR="00210835">
        <w:rPr>
          <w:rFonts w:ascii="Arial" w:hAnsi="Arial" w:cs="Arial"/>
          <w:lang w:val="es-ES"/>
        </w:rPr>
        <w:t>;</w:t>
      </w:r>
      <w:r w:rsidRPr="007C6EA6">
        <w:rPr>
          <w:rFonts w:ascii="Arial" w:hAnsi="Arial" w:cs="Arial"/>
          <w:lang w:val="es-ES"/>
        </w:rPr>
        <w:t xml:space="preserve"> </w:t>
      </w:r>
    </w:p>
    <w:p w:rsidR="0034041D" w:rsidRPr="007C6EA6" w:rsidRDefault="0034041D" w:rsidP="0034041D">
      <w:pPr>
        <w:spacing w:before="120" w:after="120"/>
        <w:ind w:firstLine="720"/>
        <w:jc w:val="both"/>
        <w:rPr>
          <w:rFonts w:ascii="Arial" w:hAnsi="Arial" w:cs="Arial"/>
          <w:lang w:val="es-ES"/>
        </w:rPr>
      </w:pPr>
      <w:bookmarkStart w:id="191" w:name="Artículo285"/>
      <w:r w:rsidRPr="007C6EA6">
        <w:rPr>
          <w:rFonts w:ascii="Arial" w:hAnsi="Arial" w:cs="Arial"/>
          <w:b/>
          <w:bCs/>
          <w:lang w:val="es-ES"/>
        </w:rPr>
        <w:t>ARTÍCULO 285</w:t>
      </w:r>
      <w:bookmarkEnd w:id="191"/>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unio de 1975, expedido por la Honorable VIII Legislatura, siendo Gobernador Constitucional el C. Lic. Milton Castellanos Everardo, 1971-1977</w:t>
      </w:r>
      <w:r w:rsidR="00210835">
        <w:rPr>
          <w:rFonts w:ascii="Arial" w:hAnsi="Arial" w:cs="Arial"/>
          <w:lang w:val="es-ES"/>
        </w:rPr>
        <w:t>;</w:t>
      </w:r>
      <w:r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192" w:name="Artículo288"/>
      <w:r w:rsidRPr="007C6EA6">
        <w:rPr>
          <w:rFonts w:ascii="Arial" w:hAnsi="Arial" w:cs="Arial"/>
          <w:b/>
          <w:bCs/>
          <w:lang w:val="es-ES"/>
        </w:rPr>
        <w:t>ARTÍCULO 288</w:t>
      </w:r>
      <w:bookmarkEnd w:id="192"/>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w:t>
      </w:r>
      <w:r w:rsidR="00CF2A3A">
        <w:rPr>
          <w:rFonts w:ascii="Arial" w:hAnsi="Arial" w:cs="Arial"/>
          <w:lang w:val="es-ES"/>
        </w:rPr>
        <w:t>26, Sección II, de fecha 20 de s</w:t>
      </w:r>
      <w:r w:rsidRPr="007C6EA6">
        <w:rPr>
          <w:rFonts w:ascii="Arial" w:hAnsi="Arial" w:cs="Arial"/>
          <w:lang w:val="es-ES"/>
        </w:rPr>
        <w:t>eptiembre de 1980, expedido por la Honorable IX Legislatura, siendo Gobernador Constitucional el C. Roberto de la Madrid Romandía, 1977-1983</w:t>
      </w:r>
      <w:r w:rsidR="00C01552">
        <w:rPr>
          <w:rFonts w:ascii="Arial" w:hAnsi="Arial" w:cs="Arial"/>
          <w:lang w:val="es-ES"/>
        </w:rPr>
        <w:t>;</w:t>
      </w:r>
      <w:r w:rsidRPr="007C6EA6">
        <w:rPr>
          <w:rFonts w:ascii="Arial" w:hAnsi="Arial" w:cs="Arial"/>
          <w:lang w:val="es-ES"/>
        </w:rPr>
        <w:t xml:space="preserve"> </w:t>
      </w:r>
    </w:p>
    <w:p w:rsidR="0034041D" w:rsidRDefault="0034041D" w:rsidP="0034041D">
      <w:pPr>
        <w:spacing w:before="240" w:after="240"/>
        <w:ind w:firstLine="720"/>
        <w:jc w:val="both"/>
        <w:rPr>
          <w:rFonts w:ascii="Arial" w:hAnsi="Arial" w:cs="Arial"/>
        </w:rPr>
      </w:pPr>
      <w:bookmarkStart w:id="193" w:name="Artículo290"/>
      <w:r w:rsidRPr="007C6EA6">
        <w:rPr>
          <w:rFonts w:ascii="Arial" w:hAnsi="Arial" w:cs="Arial"/>
          <w:b/>
          <w:bCs/>
          <w:lang w:val="es-ES"/>
        </w:rPr>
        <w:t>ARTÍCULO 290</w:t>
      </w:r>
      <w:bookmarkEnd w:id="193"/>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E63F65">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fue reformado por Decreto No. 385, publicado en el Periódico Oficial No. 43, de fecha 19 de octubre de 2007, Tomo CXIV Sección I, expedida por la H. XVIII Legislatura, siendo Gobernador Constitucional el C. Eugenio Elorduy Walther 2001-2007;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416661" w:rsidRPr="007C6EA6" w:rsidRDefault="00416661" w:rsidP="00416661">
      <w:pPr>
        <w:spacing w:before="240" w:after="240"/>
        <w:ind w:firstLine="720"/>
        <w:jc w:val="both"/>
        <w:rPr>
          <w:rFonts w:ascii="Arial" w:hAnsi="Arial" w:cs="Arial"/>
          <w:lang w:val="es-ES"/>
        </w:rPr>
      </w:pPr>
      <w:bookmarkStart w:id="194" w:name="Artículo291"/>
      <w:r w:rsidRPr="007C6EA6">
        <w:rPr>
          <w:rFonts w:ascii="Arial" w:hAnsi="Arial" w:cs="Arial"/>
          <w:b/>
          <w:bCs/>
          <w:lang w:val="es-ES"/>
        </w:rPr>
        <w:t xml:space="preserve">ARTÍCULO </w:t>
      </w:r>
      <w:r>
        <w:rPr>
          <w:rFonts w:ascii="Arial" w:hAnsi="Arial" w:cs="Arial"/>
          <w:b/>
          <w:bCs/>
          <w:lang w:val="es-ES"/>
        </w:rPr>
        <w:t>291</w:t>
      </w:r>
      <w:bookmarkEnd w:id="194"/>
      <w:r w:rsidRPr="007C6EA6">
        <w:rPr>
          <w:rFonts w:ascii="Arial" w:hAnsi="Arial" w:cs="Arial"/>
          <w:b/>
          <w:bCs/>
          <w:lang w:val="es-ES"/>
        </w:rPr>
        <w:t>.-</w:t>
      </w:r>
      <w:r w:rsidRPr="007C6EA6">
        <w:rPr>
          <w:rFonts w:ascii="Arial" w:hAnsi="Arial" w:cs="Arial"/>
          <w:lang w:val="es-ES"/>
        </w:rPr>
        <w:t xml:space="preserve"> Fue </w:t>
      </w:r>
      <w:r>
        <w:rPr>
          <w:rFonts w:ascii="Arial" w:hAnsi="Arial" w:cs="Arial"/>
        </w:rPr>
        <w:t>reformado por Decreto No. 253</w:t>
      </w:r>
      <w:r w:rsidRPr="007C6EA6">
        <w:rPr>
          <w:rFonts w:ascii="Arial" w:hAnsi="Arial" w:cs="Arial"/>
        </w:rPr>
        <w:t>, publicad</w:t>
      </w:r>
      <w:r>
        <w:rPr>
          <w:rFonts w:ascii="Arial" w:hAnsi="Arial" w:cs="Arial"/>
        </w:rPr>
        <w:t xml:space="preserve">o en el Periódico Oficial No. 69, de fecha 14 de septiembre de 2021, Especial-Sección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34041D">
      <w:pPr>
        <w:spacing w:before="240" w:after="240"/>
        <w:ind w:firstLine="720"/>
        <w:jc w:val="both"/>
        <w:rPr>
          <w:rFonts w:ascii="Arial" w:hAnsi="Arial" w:cs="Arial"/>
        </w:rPr>
      </w:pPr>
      <w:bookmarkStart w:id="195" w:name="Artículo292"/>
      <w:r w:rsidRPr="007C6EA6">
        <w:rPr>
          <w:rFonts w:ascii="Arial" w:hAnsi="Arial" w:cs="Arial"/>
          <w:b/>
          <w:bCs/>
          <w:lang w:val="es-ES"/>
        </w:rPr>
        <w:t>ARTÍCULO 292</w:t>
      </w:r>
      <w:bookmarkEnd w:id="195"/>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E63F65">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derogado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196" w:name="Articulo300"/>
      <w:r w:rsidRPr="007C6EA6">
        <w:rPr>
          <w:rFonts w:ascii="Arial" w:hAnsi="Arial" w:cs="Arial"/>
          <w:b/>
          <w:lang w:val="es-ES"/>
        </w:rPr>
        <w:t>ARTÍCULO 300</w:t>
      </w:r>
      <w:bookmarkEnd w:id="196"/>
      <w:r w:rsidRPr="007C6EA6">
        <w:rPr>
          <w:rFonts w:ascii="Arial" w:hAnsi="Arial" w:cs="Arial"/>
          <w:lang w:val="es-ES"/>
        </w:rPr>
        <w:t xml:space="preserve">.- Fue reformado mediante Decreto No. 412, </w:t>
      </w:r>
      <w:r w:rsidRPr="007C6EA6">
        <w:rPr>
          <w:rFonts w:ascii="Arial" w:hAnsi="Arial" w:cs="Arial"/>
        </w:rPr>
        <w:t>publicado en el Periódico Oficial No. 58, de fecha 18 de diciembre de 2015, Sección IV, Tomo CXXII; expedido por la H. XXI Legislatura, siendo Gobernador constitucional el C. Francisco Arturo Vega de Lamadrid 2013-2019;</w:t>
      </w:r>
      <w:r w:rsidRPr="007C6EA6">
        <w:rPr>
          <w:rFonts w:ascii="Arial" w:hAnsi="Arial" w:cs="Arial"/>
          <w:lang w:val="es-ES"/>
        </w:rPr>
        <w:t xml:space="preserve"> </w:t>
      </w:r>
      <w:r w:rsidR="00A31687">
        <w:rPr>
          <w:rFonts w:ascii="Arial" w:hAnsi="Arial" w:cs="Arial"/>
          <w:lang w:val="es-ES"/>
        </w:rPr>
        <w:t>f</w:t>
      </w:r>
      <w:r w:rsidR="00A31687" w:rsidRPr="007C6EA6">
        <w:rPr>
          <w:rFonts w:ascii="Arial" w:hAnsi="Arial" w:cs="Arial"/>
          <w:lang w:val="es-ES"/>
        </w:rPr>
        <w:t>ue</w:t>
      </w:r>
      <w:r w:rsidR="00A31687">
        <w:rPr>
          <w:rFonts w:ascii="Arial" w:hAnsi="Arial" w:cs="Arial"/>
          <w:lang w:val="es-ES"/>
        </w:rPr>
        <w:t xml:space="preserve"> adicionado mediante Decreto No. 212</w:t>
      </w:r>
      <w:r w:rsidR="00A31687" w:rsidRPr="007C6EA6">
        <w:rPr>
          <w:rFonts w:ascii="Arial" w:hAnsi="Arial" w:cs="Arial"/>
          <w:lang w:val="es-ES"/>
        </w:rPr>
        <w:t xml:space="preserve">, </w:t>
      </w:r>
      <w:r w:rsidR="00A31687" w:rsidRPr="007C6EA6">
        <w:rPr>
          <w:rFonts w:ascii="Arial" w:hAnsi="Arial" w:cs="Arial"/>
        </w:rPr>
        <w:t>publicad</w:t>
      </w:r>
      <w:r w:rsidR="00A31687">
        <w:rPr>
          <w:rFonts w:ascii="Arial" w:hAnsi="Arial" w:cs="Arial"/>
        </w:rPr>
        <w:t xml:space="preserve">o en el Periódico Oficial No. 20, de fecha 20 de abril de 2018, Sección </w:t>
      </w:r>
      <w:r w:rsidR="00A31687" w:rsidRPr="007C6EA6">
        <w:rPr>
          <w:rFonts w:ascii="Arial" w:hAnsi="Arial" w:cs="Arial"/>
        </w:rPr>
        <w:t>V</w:t>
      </w:r>
      <w:r w:rsidR="00A31687">
        <w:rPr>
          <w:rFonts w:ascii="Arial" w:hAnsi="Arial" w:cs="Arial"/>
        </w:rPr>
        <w:t>II, Tomo CXXV</w:t>
      </w:r>
      <w:r w:rsidR="00A31687" w:rsidRPr="007C6EA6">
        <w:rPr>
          <w:rFonts w:ascii="Arial" w:hAnsi="Arial" w:cs="Arial"/>
        </w:rPr>
        <w:t>; expedido por la H. XXI Legislatura, siendo Gobernador constitucional el C. Francisco Arturo Vega de Lamadrid 2013-2019;</w:t>
      </w:r>
      <w:r w:rsidR="00A31687"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197" w:name="Artículo301"/>
      <w:r w:rsidRPr="007C6EA6">
        <w:rPr>
          <w:rFonts w:ascii="Arial" w:hAnsi="Arial" w:cs="Arial"/>
          <w:b/>
          <w:lang w:val="es-ES"/>
        </w:rPr>
        <w:lastRenderedPageBreak/>
        <w:t>ARTÍCULO 301</w:t>
      </w:r>
      <w:bookmarkEnd w:id="197"/>
      <w:r w:rsidRPr="007C6EA6">
        <w:rPr>
          <w:rFonts w:ascii="Arial" w:hAnsi="Arial" w:cs="Arial"/>
          <w:lang w:val="es-ES"/>
        </w:rPr>
        <w:t>.- Fue reformado por Decreto No. 193, publicado en el Periódico Oficial No. 21, de fecha 19 de mayo de 2006, Tomo CXIII, expedida por la H. XVIII Legislatura, siendo Gobernador Constitucional el C. Eugenio Elorduy Walther 2001-2007; f</w:t>
      </w:r>
      <w:r w:rsidRPr="007C6EA6">
        <w:rPr>
          <w:rFonts w:ascii="Arial" w:eastAsia="SimSun" w:hAnsi="Arial" w:cs="Arial"/>
          <w:lang w:val="es-ES"/>
        </w:rPr>
        <w:t xml:space="preserve">ue </w:t>
      </w:r>
      <w:r w:rsidRPr="007C6EA6">
        <w:rPr>
          <w:rFonts w:ascii="Arial" w:hAnsi="Arial" w:cs="Arial"/>
        </w:rPr>
        <w:t>reformado por Decreto No. 632, publicado en el Periódico Oficial No. 48, Sección IX, de fecha 28 de octubre de 2016, Tomo CXXIII, expedido por la H. XXI Legislatura, siendo Gobernador Constitucional el C. Francisco Arturo Vega de Lamadrid 2013-2019;</w:t>
      </w:r>
    </w:p>
    <w:p w:rsidR="0034041D" w:rsidRPr="007C6EA6" w:rsidRDefault="0034041D" w:rsidP="00626661">
      <w:pPr>
        <w:spacing w:after="240"/>
        <w:ind w:firstLine="720"/>
        <w:jc w:val="both"/>
        <w:rPr>
          <w:rFonts w:ascii="Arial" w:hAnsi="Arial" w:cs="Arial"/>
        </w:rPr>
      </w:pPr>
      <w:bookmarkStart w:id="198" w:name="Artículo303"/>
      <w:r w:rsidRPr="007C6EA6">
        <w:rPr>
          <w:rFonts w:ascii="Arial" w:hAnsi="Arial" w:cs="Arial"/>
          <w:b/>
          <w:bCs/>
          <w:lang w:val="es-ES"/>
        </w:rPr>
        <w:t>ARTÍCULO 303</w:t>
      </w:r>
      <w:bookmarkEnd w:id="198"/>
      <w:r w:rsidRPr="007C6EA6">
        <w:rPr>
          <w:rFonts w:ascii="Arial" w:hAnsi="Arial" w:cs="Arial"/>
          <w:b/>
          <w:bCs/>
          <w:lang w:val="es-ES"/>
        </w:rPr>
        <w:t xml:space="preserve">.- </w:t>
      </w:r>
      <w:bookmarkStart w:id="199" w:name="Artículo304"/>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w:t>
      </w:r>
    </w:p>
    <w:p w:rsidR="0034041D" w:rsidRPr="007C6EA6" w:rsidRDefault="0034041D" w:rsidP="00626661">
      <w:pPr>
        <w:spacing w:after="240"/>
        <w:ind w:firstLine="720"/>
        <w:jc w:val="both"/>
        <w:rPr>
          <w:rFonts w:ascii="Arial" w:hAnsi="Arial" w:cs="Arial"/>
        </w:rPr>
      </w:pPr>
      <w:bookmarkStart w:id="200" w:name="Artículo303BIS"/>
      <w:r w:rsidRPr="007C6EA6">
        <w:rPr>
          <w:rFonts w:ascii="Arial" w:hAnsi="Arial" w:cs="Arial"/>
          <w:b/>
        </w:rPr>
        <w:t>ARTÍCULO 303 BIS</w:t>
      </w:r>
      <w:bookmarkEnd w:id="200"/>
      <w:r w:rsidRPr="007C6EA6">
        <w:rPr>
          <w:rFonts w:ascii="Arial" w:hAnsi="Arial" w:cs="Arial"/>
        </w:rPr>
        <w:t>.- Fue adicionado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34041D" w:rsidRPr="007C6EA6" w:rsidRDefault="0034041D" w:rsidP="00626661">
      <w:pPr>
        <w:spacing w:after="120"/>
        <w:ind w:firstLine="720"/>
        <w:jc w:val="both"/>
        <w:rPr>
          <w:rFonts w:ascii="Arial" w:hAnsi="Arial" w:cs="Arial"/>
          <w:lang w:val="es-ES"/>
        </w:rPr>
      </w:pPr>
      <w:r w:rsidRPr="007C6EA6">
        <w:rPr>
          <w:rFonts w:ascii="Arial" w:hAnsi="Arial" w:cs="Arial"/>
          <w:b/>
          <w:bCs/>
          <w:lang w:val="es-ES"/>
        </w:rPr>
        <w:t>ARTÍCULO 304</w:t>
      </w:r>
      <w:bookmarkEnd w:id="199"/>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E63F65">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00CF2A3A">
        <w:rPr>
          <w:rFonts w:ascii="Arial" w:hAnsi="Arial" w:cs="Arial"/>
        </w:rPr>
        <w:t>fue reformado por</w:t>
      </w:r>
      <w:r w:rsidRPr="007C6EA6">
        <w:rPr>
          <w:rFonts w:ascii="Arial" w:hAnsi="Arial" w:cs="Arial"/>
        </w:rPr>
        <w:t xml:space="preserve">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34041D" w:rsidRPr="007C6EA6" w:rsidRDefault="0034041D" w:rsidP="0034041D">
      <w:pPr>
        <w:ind w:firstLine="720"/>
        <w:jc w:val="both"/>
        <w:rPr>
          <w:rFonts w:ascii="Arial" w:hAnsi="Arial" w:cs="Arial"/>
        </w:rPr>
      </w:pPr>
      <w:bookmarkStart w:id="201" w:name="Artículo305"/>
      <w:r w:rsidRPr="007C6EA6">
        <w:rPr>
          <w:rFonts w:ascii="Arial" w:hAnsi="Arial" w:cs="Arial"/>
          <w:b/>
          <w:bCs/>
          <w:lang w:val="es-ES"/>
        </w:rPr>
        <w:t>ARTÍCULO 305</w:t>
      </w:r>
      <w:bookmarkEnd w:id="201"/>
      <w:r w:rsidRPr="007C6EA6">
        <w:rPr>
          <w:rFonts w:ascii="Arial" w:hAnsi="Arial" w:cs="Arial"/>
          <w:b/>
          <w:bCs/>
          <w:lang w:val="es-ES"/>
        </w:rPr>
        <w:t>.-</w:t>
      </w:r>
      <w:r w:rsidRPr="007C6EA6">
        <w:rPr>
          <w:rFonts w:ascii="Arial" w:hAnsi="Arial" w:cs="Arial"/>
          <w:lang w:val="es-ES"/>
        </w:rPr>
        <w:t xml:space="preserve"> Fue reformado por Decreto No. 120, publicado en el Periódico Oficial No. 53, de fecha 6 de </w:t>
      </w:r>
      <w:r w:rsidR="00E63F65">
        <w:rPr>
          <w:rFonts w:ascii="Arial" w:hAnsi="Arial" w:cs="Arial"/>
          <w:lang w:val="es-ES"/>
        </w:rPr>
        <w:t>d</w:t>
      </w:r>
      <w:r w:rsidRPr="007C6EA6">
        <w:rPr>
          <w:rFonts w:ascii="Arial" w:hAnsi="Arial" w:cs="Arial"/>
          <w:lang w:val="es-ES"/>
        </w:rPr>
        <w:t xml:space="preserve">iciembre 2002, Tomo CIX, expedido por la Honorable XVII Legislatura, siendo Gobernador Constitucional el C. Eugenio Elorduy Walther 2001-2007; </w:t>
      </w:r>
      <w:bookmarkStart w:id="202" w:name="Artículo312"/>
      <w:r w:rsidR="00E63F65">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reformado por  Decreto No. 517, publicado en el Periódico Oficial No. 40, de fecha 13 septiembre de 2013, Tomo CXX, expedido por la H. XX Legislatura, siendo Gobernador Constitucional el C.  José Guadalupe Osuna Millán 2007-2013; </w:t>
      </w:r>
      <w:r w:rsidR="00E63F65">
        <w:rPr>
          <w:rFonts w:ascii="Arial" w:hAnsi="Arial" w:cs="Arial"/>
        </w:rPr>
        <w:t>fue</w:t>
      </w:r>
      <w:r w:rsidRPr="007C6EA6">
        <w:rPr>
          <w:rFonts w:ascii="Arial" w:hAnsi="Arial" w:cs="Arial"/>
          <w:lang w:val="es-ES"/>
        </w:rPr>
        <w:t xml:space="preserve"> reformado mediante Decreto No. 412, </w:t>
      </w:r>
      <w:r w:rsidRPr="007C6EA6">
        <w:rPr>
          <w:rFonts w:ascii="Arial" w:hAnsi="Arial" w:cs="Arial"/>
        </w:rPr>
        <w:t>publicado en el Periódico Oficial No. 58, de fecha 18 de diciembre de 2015, Sección IV, Tomo CXXII;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rPr>
      </w:pPr>
    </w:p>
    <w:p w:rsidR="0034041D" w:rsidRPr="007C6EA6" w:rsidRDefault="0034041D" w:rsidP="00626661">
      <w:pPr>
        <w:spacing w:after="240"/>
        <w:ind w:firstLine="720"/>
        <w:jc w:val="both"/>
        <w:rPr>
          <w:rFonts w:ascii="Arial" w:hAnsi="Arial" w:cs="Arial"/>
        </w:rPr>
      </w:pPr>
      <w:bookmarkStart w:id="203" w:name="Artículo308"/>
      <w:r w:rsidRPr="007C6EA6">
        <w:rPr>
          <w:rFonts w:ascii="Arial" w:hAnsi="Arial" w:cs="Arial"/>
          <w:b/>
        </w:rPr>
        <w:t>ARTÍCULO 308</w:t>
      </w:r>
      <w:bookmarkEnd w:id="203"/>
      <w:r w:rsidR="00CF2A3A">
        <w:rPr>
          <w:rFonts w:ascii="Arial" w:hAnsi="Arial" w:cs="Arial"/>
        </w:rPr>
        <w:t>.- Fue reformado por</w:t>
      </w:r>
      <w:r w:rsidRPr="007C6EA6">
        <w:rPr>
          <w:rFonts w:ascii="Arial" w:hAnsi="Arial" w:cs="Arial"/>
        </w:rPr>
        <w:t xml:space="preserve">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 xml:space="preserve">; </w:t>
      </w:r>
      <w:r w:rsidRPr="007C6EA6">
        <w:rPr>
          <w:rFonts w:ascii="Arial" w:hAnsi="Arial" w:cs="Arial"/>
          <w:lang w:val="es-ES"/>
        </w:rPr>
        <w:t>f</w:t>
      </w:r>
      <w:r w:rsidRPr="007C6EA6">
        <w:rPr>
          <w:rFonts w:ascii="Arial" w:eastAsia="SimSun" w:hAnsi="Arial" w:cs="Arial"/>
          <w:lang w:val="es-ES"/>
        </w:rPr>
        <w:t xml:space="preserve">ue </w:t>
      </w:r>
      <w:r w:rsidRPr="007C6EA6">
        <w:rPr>
          <w:rFonts w:ascii="Arial" w:hAnsi="Arial" w:cs="Arial"/>
        </w:rPr>
        <w:t>reformado por Decreto No. 632, publicado en el Periódico Oficial No. 48, Sección IX, de fecha 28 de octubre de 2016, Tomo CXXIII, expedido por la H. XXI Legislatura, siendo Gobernador Constitucional el C. Francisco Arturo Vega de Lamadrid 2013-2019;</w:t>
      </w:r>
    </w:p>
    <w:p w:rsidR="0034041D" w:rsidRPr="007C6EA6" w:rsidRDefault="0034041D" w:rsidP="00626661">
      <w:pPr>
        <w:spacing w:before="120" w:after="240"/>
        <w:ind w:firstLine="720"/>
        <w:jc w:val="both"/>
        <w:rPr>
          <w:rFonts w:ascii="Arial" w:hAnsi="Arial" w:cs="Arial"/>
          <w:lang w:val="es-ES"/>
        </w:rPr>
      </w:pPr>
      <w:r w:rsidRPr="007C6EA6">
        <w:rPr>
          <w:rFonts w:ascii="Arial" w:hAnsi="Arial" w:cs="Arial"/>
          <w:b/>
          <w:bCs/>
          <w:lang w:val="es-ES"/>
        </w:rPr>
        <w:lastRenderedPageBreak/>
        <w:t>ARTÍCULO 312</w:t>
      </w:r>
      <w:bookmarkEnd w:id="202"/>
      <w:r w:rsidRPr="007C6EA6">
        <w:rPr>
          <w:rFonts w:ascii="Arial" w:hAnsi="Arial" w:cs="Arial"/>
          <w:b/>
          <w:bCs/>
          <w:lang w:val="es-ES"/>
        </w:rPr>
        <w:t>.-</w:t>
      </w:r>
      <w:r w:rsidRPr="007C6EA6">
        <w:rPr>
          <w:rFonts w:ascii="Arial" w:hAnsi="Arial" w:cs="Arial"/>
          <w:lang w:val="es-ES"/>
        </w:rPr>
        <w:t xml:space="preserve"> Fue reformado y adicionado por Decreto No. 41, publicado en el Periódico Oficial No. 21, de fecha 31 de Julio de 1987, expedido por la Honorable XII Legislatura, siendo Gobernador Constitucional el C. Lic. Xi</w:t>
      </w:r>
      <w:r w:rsidR="00CF2A3A">
        <w:rPr>
          <w:rFonts w:ascii="Arial" w:hAnsi="Arial" w:cs="Arial"/>
          <w:lang w:val="es-ES"/>
        </w:rPr>
        <w:t>coténcatl Leyva Mortera, 1983- e</w:t>
      </w:r>
      <w:r w:rsidRPr="007C6EA6">
        <w:rPr>
          <w:rFonts w:ascii="Arial" w:hAnsi="Arial" w:cs="Arial"/>
          <w:lang w:val="es-ES"/>
        </w:rPr>
        <w:t>nero de 1989</w:t>
      </w:r>
      <w:r w:rsidR="00210835">
        <w:rPr>
          <w:rFonts w:ascii="Arial" w:hAnsi="Arial" w:cs="Arial"/>
          <w:lang w:val="es-ES"/>
        </w:rPr>
        <w:t>;</w:t>
      </w:r>
      <w:r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204" w:name="Artículo319"/>
      <w:r w:rsidRPr="007C6EA6">
        <w:rPr>
          <w:rFonts w:ascii="Arial" w:hAnsi="Arial" w:cs="Arial"/>
          <w:b/>
          <w:bCs/>
          <w:lang w:val="es-ES"/>
        </w:rPr>
        <w:t>ARTÍCULO 319</w:t>
      </w:r>
      <w:bookmarkEnd w:id="204"/>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Junio de 1975, expedido por la Honorable VIII Legislatura, siendo Gobernador Constitucional el C. Lic. Milton Castellanos Everardo, 1971-1977</w:t>
      </w:r>
      <w:r w:rsidR="00210835">
        <w:rPr>
          <w:rFonts w:ascii="Arial" w:hAnsi="Arial" w:cs="Arial"/>
          <w:lang w:val="es-ES"/>
        </w:rPr>
        <w:t>;</w:t>
      </w:r>
      <w:r w:rsidRPr="007C6EA6">
        <w:rPr>
          <w:rFonts w:ascii="Arial" w:hAnsi="Arial" w:cs="Arial"/>
          <w:lang w:val="es-ES"/>
        </w:rPr>
        <w:t xml:space="preserve">  f</w:t>
      </w:r>
      <w:r w:rsidRPr="007C6EA6">
        <w:rPr>
          <w:rFonts w:ascii="Arial" w:eastAsia="SimSun" w:hAnsi="Arial" w:cs="Arial"/>
          <w:lang w:val="es-ES"/>
        </w:rPr>
        <w:t xml:space="preserve">ue </w:t>
      </w:r>
      <w:r w:rsidRPr="007C6EA6">
        <w:rPr>
          <w:rFonts w:ascii="Arial" w:hAnsi="Arial" w:cs="Arial"/>
        </w:rPr>
        <w:t>reformado por Decreto No. 638, publicado en el Periódico Oficial No. 47, Sección VI, de fecha 28 de octubre de 2016, Tomo CXXIII,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rPr>
      </w:pPr>
      <w:bookmarkStart w:id="205" w:name="Artículo320"/>
      <w:r w:rsidRPr="007C6EA6">
        <w:rPr>
          <w:rFonts w:ascii="Arial" w:hAnsi="Arial" w:cs="Arial"/>
          <w:b/>
          <w:bCs/>
          <w:lang w:val="es-ES"/>
        </w:rPr>
        <w:t>ARTÍCULO 320</w:t>
      </w:r>
      <w:bookmarkEnd w:id="205"/>
      <w:r w:rsidRPr="007C6EA6">
        <w:rPr>
          <w:rFonts w:ascii="Arial" w:hAnsi="Arial" w:cs="Arial"/>
          <w:b/>
          <w:bCs/>
          <w:lang w:val="es-ES"/>
        </w:rPr>
        <w:t>.-</w:t>
      </w:r>
      <w:r w:rsidRPr="007C6EA6">
        <w:rPr>
          <w:rFonts w:ascii="Arial" w:hAnsi="Arial" w:cs="Arial"/>
          <w:lang w:val="es-ES"/>
        </w:rPr>
        <w:t xml:space="preserve"> Fue reformado por Decreto No. 61, publicado en el Periódico </w:t>
      </w:r>
      <w:r w:rsidR="00CF2A3A">
        <w:rPr>
          <w:rFonts w:ascii="Arial" w:hAnsi="Arial" w:cs="Arial"/>
          <w:lang w:val="es-ES"/>
        </w:rPr>
        <w:t>Oficial No. 17, de fecha 20 de j</w:t>
      </w:r>
      <w:r w:rsidRPr="007C6EA6">
        <w:rPr>
          <w:rFonts w:ascii="Arial" w:hAnsi="Arial" w:cs="Arial"/>
          <w:lang w:val="es-ES"/>
        </w:rPr>
        <w:t xml:space="preserve">unio de 1975, expedido por la Honorable VIII Legislatura, siendo Gobernador Constitucional el C. Lic. Milton Castellanos Everardo, 1971-1977; fue reformado por Decreto No. 208, publicado en el Periódico Oficial No. </w:t>
      </w:r>
      <w:r w:rsidR="00CF2A3A">
        <w:rPr>
          <w:rFonts w:ascii="Arial" w:hAnsi="Arial" w:cs="Arial"/>
          <w:lang w:val="es-ES"/>
        </w:rPr>
        <w:t>26, Sección II, de fecha 20 de 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rPr>
      </w:pPr>
      <w:bookmarkStart w:id="206" w:name="Articulo320BIS"/>
      <w:r w:rsidRPr="007C6EA6">
        <w:rPr>
          <w:rFonts w:ascii="Arial" w:hAnsi="Arial" w:cs="Arial"/>
          <w:b/>
        </w:rPr>
        <w:t>ARTÍCULO 320 BIS</w:t>
      </w:r>
      <w:bookmarkEnd w:id="206"/>
      <w:r w:rsidRPr="007C6EA6">
        <w:rPr>
          <w:rFonts w:ascii="Arial" w:hAnsi="Arial" w:cs="Arial"/>
        </w:rPr>
        <w:t>.- Fue adicionado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 xml:space="preserve">; </w:t>
      </w:r>
      <w:r w:rsidRPr="007C6EA6">
        <w:rPr>
          <w:rFonts w:ascii="Arial" w:hAnsi="Arial" w:cs="Arial"/>
          <w:lang w:val="es-ES"/>
        </w:rPr>
        <w:t>f</w:t>
      </w:r>
      <w:r w:rsidRPr="007C6EA6">
        <w:rPr>
          <w:rFonts w:ascii="Arial" w:hAnsi="Arial" w:cs="Arial"/>
        </w:rPr>
        <w:t xml:space="preserve">ue reformado por Decreto No. 562, publicado en el Periódico Oficial No. 43, Sección V, Tomo CXXIII, </w:t>
      </w:r>
      <w:r w:rsidRPr="007C6EA6">
        <w:rPr>
          <w:rFonts w:ascii="Arial" w:hAnsi="Arial" w:cs="Arial"/>
          <w:color w:val="000000"/>
        </w:rPr>
        <w:t xml:space="preserve">de fecha 23 de septiembre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r w:rsidR="008F0710">
        <w:rPr>
          <w:rFonts w:ascii="Arial" w:hAnsi="Arial" w:cs="Arial"/>
        </w:rPr>
        <w:t xml:space="preserve"> </w:t>
      </w:r>
      <w:r w:rsidR="008F0710" w:rsidRPr="007C6EA6">
        <w:rPr>
          <w:rFonts w:ascii="Arial" w:hAnsi="Arial" w:cs="Arial"/>
          <w:lang w:val="es-ES"/>
        </w:rPr>
        <w:t>f</w:t>
      </w:r>
      <w:r w:rsidR="008F0710" w:rsidRPr="007C6EA6">
        <w:rPr>
          <w:rFonts w:ascii="Arial" w:eastAsia="SimSun" w:hAnsi="Arial" w:cs="Arial"/>
          <w:lang w:val="es-ES"/>
        </w:rPr>
        <w:t>ue reformado</w:t>
      </w:r>
      <w:r w:rsidR="008F0710">
        <w:rPr>
          <w:rFonts w:ascii="Arial" w:hAnsi="Arial" w:cs="Arial"/>
        </w:rPr>
        <w:t xml:space="preserve"> por Decreto No. 113</w:t>
      </w:r>
      <w:r w:rsidR="008F0710" w:rsidRPr="007C6EA6">
        <w:rPr>
          <w:rFonts w:ascii="Arial" w:hAnsi="Arial" w:cs="Arial"/>
        </w:rPr>
        <w:t>, publicad</w:t>
      </w:r>
      <w:r w:rsidR="008F0710">
        <w:rPr>
          <w:rFonts w:ascii="Arial" w:hAnsi="Arial" w:cs="Arial"/>
        </w:rPr>
        <w:t>o en el Periódico Oficial No. 75, de fecha 27 de noviembre de 2020, Índice</w:t>
      </w:r>
      <w:r w:rsidR="008F0710" w:rsidRPr="007C6EA6">
        <w:rPr>
          <w:rFonts w:ascii="Arial" w:hAnsi="Arial" w:cs="Arial"/>
        </w:rPr>
        <w:t>, Tomo CXX</w:t>
      </w:r>
      <w:r w:rsidR="008F0710">
        <w:rPr>
          <w:rFonts w:ascii="Arial" w:hAnsi="Arial" w:cs="Arial"/>
        </w:rPr>
        <w:t>V</w:t>
      </w:r>
      <w:r w:rsidR="008F0710" w:rsidRPr="007C6EA6">
        <w:rPr>
          <w:rFonts w:ascii="Arial" w:hAnsi="Arial" w:cs="Arial"/>
        </w:rPr>
        <w:t>II, expedido por la H. XXI</w:t>
      </w:r>
      <w:r w:rsidR="001C232E">
        <w:rPr>
          <w:rFonts w:ascii="Arial" w:hAnsi="Arial" w:cs="Arial"/>
        </w:rPr>
        <w:t>I</w:t>
      </w:r>
      <w:r w:rsidR="008F0710">
        <w:rPr>
          <w:rFonts w:ascii="Arial" w:hAnsi="Arial" w:cs="Arial"/>
        </w:rPr>
        <w:t>I</w:t>
      </w:r>
      <w:r w:rsidR="008F0710" w:rsidRPr="007C6EA6">
        <w:rPr>
          <w:rFonts w:ascii="Arial" w:hAnsi="Arial" w:cs="Arial"/>
        </w:rPr>
        <w:t xml:space="preserve"> Legislatura, siendo Gobernador </w:t>
      </w:r>
      <w:r w:rsidR="008F0710">
        <w:rPr>
          <w:rFonts w:ascii="Arial" w:hAnsi="Arial" w:cs="Arial"/>
        </w:rPr>
        <w:t>Constitucional el C. Jaime Bonilla Valdez 2019-2021</w:t>
      </w:r>
      <w:r w:rsidR="008F0710"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207" w:name="Articulo328"/>
      <w:r w:rsidRPr="007C6EA6">
        <w:rPr>
          <w:rFonts w:ascii="Arial" w:hAnsi="Arial" w:cs="Arial"/>
          <w:b/>
          <w:lang w:val="es-ES"/>
        </w:rPr>
        <w:t>ARTICULO 328</w:t>
      </w:r>
      <w:bookmarkEnd w:id="207"/>
      <w:r w:rsidRPr="007C6EA6">
        <w:rPr>
          <w:rFonts w:ascii="Arial" w:hAnsi="Arial" w:cs="Arial"/>
          <w:lang w:val="es-ES"/>
        </w:rPr>
        <w:t xml:space="preserve">.- </w:t>
      </w:r>
      <w:r w:rsidR="00E63F65">
        <w:rPr>
          <w:rFonts w:ascii="Arial" w:hAnsi="Arial" w:cs="Arial"/>
          <w:lang w:val="es-ES"/>
        </w:rPr>
        <w:t>Fue</w:t>
      </w:r>
      <w:r w:rsidRPr="007C6EA6">
        <w:rPr>
          <w:rFonts w:ascii="Arial" w:hAnsi="Arial" w:cs="Arial"/>
        </w:rPr>
        <w:t xml:space="preserve"> reformado por Decreto No. 588, publicado en el Periódico Oficial No. 46, Sección III, Tomo CXXIII, </w:t>
      </w:r>
      <w:r w:rsidRPr="007C6EA6">
        <w:rPr>
          <w:rFonts w:ascii="Arial" w:hAnsi="Arial" w:cs="Arial"/>
          <w:color w:val="000000"/>
        </w:rPr>
        <w:t xml:space="preserve">de fecha 14 de octubre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p>
    <w:p w:rsidR="0034041D" w:rsidRPr="007C6EA6" w:rsidRDefault="0034041D" w:rsidP="00626661">
      <w:pPr>
        <w:spacing w:after="240"/>
        <w:ind w:firstLine="720"/>
        <w:jc w:val="both"/>
        <w:rPr>
          <w:rFonts w:ascii="Arial" w:hAnsi="Arial" w:cs="Arial"/>
        </w:rPr>
      </w:pPr>
      <w:bookmarkStart w:id="208" w:name="Artículo333"/>
      <w:r w:rsidRPr="007C6EA6">
        <w:rPr>
          <w:rFonts w:ascii="Arial" w:hAnsi="Arial" w:cs="Arial"/>
          <w:b/>
          <w:bCs/>
          <w:lang w:val="es-ES"/>
        </w:rPr>
        <w:t>ARTÍCULO 333</w:t>
      </w:r>
      <w:bookmarkEnd w:id="208"/>
      <w:r w:rsidRPr="007C6EA6">
        <w:rPr>
          <w:rFonts w:ascii="Arial" w:hAnsi="Arial" w:cs="Arial"/>
          <w:b/>
          <w:bCs/>
          <w:lang w:val="es-ES"/>
        </w:rPr>
        <w:t xml:space="preserve">.- </w:t>
      </w:r>
      <w:bookmarkStart w:id="209" w:name="Artículo359"/>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bookmarkStart w:id="210" w:name="Artículo334"/>
      <w:r w:rsidRPr="007C6EA6">
        <w:rPr>
          <w:rFonts w:ascii="Arial" w:hAnsi="Arial" w:cs="Arial"/>
          <w:b/>
          <w:bCs/>
          <w:lang w:val="es-ES"/>
        </w:rPr>
        <w:t>ARTÍCULO 334</w:t>
      </w:r>
      <w:bookmarkEnd w:id="210"/>
      <w:r w:rsidRPr="007C6EA6">
        <w:rPr>
          <w:rFonts w:ascii="Arial" w:hAnsi="Arial" w:cs="Arial"/>
          <w:b/>
          <w:bCs/>
          <w:lang w:val="es-ES"/>
        </w:rPr>
        <w:t xml:space="preserve">.- </w:t>
      </w:r>
      <w:r w:rsidRPr="007C6EA6">
        <w:rPr>
          <w:rFonts w:ascii="Arial" w:hAnsi="Arial" w:cs="Arial"/>
          <w:lang w:val="es-ES"/>
        </w:rPr>
        <w:t xml:space="preserve">Fue reformado mediante Decreto No. 412, </w:t>
      </w:r>
      <w:r w:rsidRPr="007C6EA6">
        <w:rPr>
          <w:rFonts w:ascii="Arial" w:hAnsi="Arial" w:cs="Arial"/>
        </w:rPr>
        <w:t>publicado en el Periódico Oficial No. 58, de fecha 18 de diciembre de 2015, Sección IV, Tomo CXXII;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lastRenderedPageBreak/>
        <w:t>ARTÍCULO 359</w:t>
      </w:r>
      <w:bookmarkEnd w:id="209"/>
      <w:r w:rsidRPr="007C6EA6">
        <w:rPr>
          <w:rFonts w:ascii="Arial" w:hAnsi="Arial" w:cs="Arial"/>
          <w:b/>
          <w:bCs/>
          <w:lang w:val="es-ES"/>
        </w:rPr>
        <w:t xml:space="preserve">.- </w:t>
      </w:r>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211" w:name="Artículo360"/>
      <w:r w:rsidRPr="007C6EA6">
        <w:rPr>
          <w:rFonts w:ascii="Arial" w:hAnsi="Arial" w:cs="Arial"/>
          <w:b/>
          <w:bCs/>
          <w:lang w:val="es-ES"/>
        </w:rPr>
        <w:t>ARTÍCULO 360</w:t>
      </w:r>
      <w:bookmarkEnd w:id="211"/>
      <w:r w:rsidRPr="007C6EA6">
        <w:rPr>
          <w:rFonts w:ascii="Arial" w:hAnsi="Arial" w:cs="Arial"/>
          <w:b/>
          <w:bCs/>
          <w:lang w:val="es-ES"/>
        </w:rPr>
        <w:t xml:space="preserve">.- </w:t>
      </w:r>
      <w:bookmarkStart w:id="212" w:name="Artículo365"/>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365</w:t>
      </w:r>
      <w:bookmarkEnd w:id="212"/>
      <w:r w:rsidRPr="007C6EA6">
        <w:rPr>
          <w:rFonts w:ascii="Arial" w:hAnsi="Arial" w:cs="Arial"/>
          <w:b/>
          <w:bCs/>
          <w:lang w:val="es-ES"/>
        </w:rPr>
        <w:t>.-</w:t>
      </w:r>
      <w:r w:rsidRPr="007C6EA6">
        <w:rPr>
          <w:rFonts w:ascii="Arial" w:hAnsi="Arial" w:cs="Arial"/>
          <w:lang w:val="es-ES"/>
        </w:rPr>
        <w:t xml:space="preserve"> Fue reformado por Decreto No. 41, publicado en el Periódico Oficial No. 21, de fecha 31 de Julio de 1987, expedido por la Honorable XII Legislatura, siendo Gobernador Constitucional el C. Lic. Xicoténcatl Leyva Mortera, 1983-Enero de 1989</w:t>
      </w:r>
      <w:r w:rsidR="00747291">
        <w:rPr>
          <w:rFonts w:ascii="Arial" w:hAnsi="Arial" w:cs="Arial"/>
          <w:lang w:val="es-ES"/>
        </w:rPr>
        <w:t>;</w:t>
      </w:r>
      <w:r w:rsidRPr="007C6EA6">
        <w:rPr>
          <w:rFonts w:ascii="Arial" w:hAnsi="Arial" w:cs="Arial"/>
          <w:lang w:val="es-ES"/>
        </w:rPr>
        <w:t xml:space="preserve"> </w:t>
      </w:r>
      <w:bookmarkStart w:id="213" w:name="Artículo372"/>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372</w:t>
      </w:r>
      <w:bookmarkEnd w:id="213"/>
      <w:r w:rsidRPr="007C6EA6">
        <w:rPr>
          <w:rFonts w:ascii="Arial" w:hAnsi="Arial" w:cs="Arial"/>
          <w:b/>
          <w:bCs/>
          <w:lang w:val="es-ES"/>
        </w:rPr>
        <w:t xml:space="preserve">.- </w:t>
      </w:r>
      <w:bookmarkStart w:id="214" w:name="Artículo373"/>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373</w:t>
      </w:r>
      <w:bookmarkEnd w:id="214"/>
      <w:r w:rsidRPr="007C6EA6">
        <w:rPr>
          <w:rFonts w:ascii="Arial" w:hAnsi="Arial" w:cs="Arial"/>
          <w:b/>
          <w:bCs/>
          <w:lang w:val="es-ES"/>
        </w:rPr>
        <w:t xml:space="preserve">.- </w:t>
      </w:r>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215" w:name="Artículo377"/>
      <w:r w:rsidRPr="007C6EA6">
        <w:rPr>
          <w:rFonts w:ascii="Arial" w:hAnsi="Arial" w:cs="Arial"/>
          <w:b/>
          <w:bCs/>
          <w:lang w:val="es-ES"/>
        </w:rPr>
        <w:t>ARTÍCULO 377</w:t>
      </w:r>
      <w:bookmarkEnd w:id="215"/>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41, publicado en el Periódico Oficial No. 21 de fecha 31 de Julio de 1987, expedido por la Honorable XII Legislatura, siendo Gobernador Constitucional el C. Lic. Xicoténcatl Leyva Mortera, 1983-Enero de 1989</w:t>
      </w:r>
      <w:r w:rsidR="00747291">
        <w:rPr>
          <w:rFonts w:ascii="Arial" w:hAnsi="Arial" w:cs="Arial"/>
          <w:lang w:val="es-ES"/>
        </w:rPr>
        <w:t>;</w:t>
      </w:r>
      <w:r w:rsidRPr="007C6EA6">
        <w:rPr>
          <w:rFonts w:ascii="Arial" w:hAnsi="Arial" w:cs="Arial"/>
          <w:lang w:val="es-ES"/>
        </w:rPr>
        <w:t xml:space="preserve"> </w:t>
      </w:r>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reformado por  Decreto No. 511, publicado en el Periódico Oficial No. 40, de fecha 13 septiembre de 2013, Tomo CXX, expedido por la H. XX Legislatura, siendo Gobernador Constitucional el C.  José Guadalupe Osuna Millán 2007-2013;</w:t>
      </w:r>
    </w:p>
    <w:p w:rsidR="0034041D" w:rsidRPr="007C6EA6" w:rsidRDefault="0034041D" w:rsidP="0034041D">
      <w:pPr>
        <w:spacing w:before="240" w:after="240"/>
        <w:ind w:firstLine="720"/>
        <w:jc w:val="both"/>
        <w:rPr>
          <w:rFonts w:ascii="Arial" w:hAnsi="Arial" w:cs="Arial"/>
          <w:lang w:val="es-ES"/>
        </w:rPr>
      </w:pPr>
      <w:bookmarkStart w:id="216" w:name="Artículo378"/>
      <w:r w:rsidRPr="007C6EA6">
        <w:rPr>
          <w:rFonts w:ascii="Arial" w:hAnsi="Arial" w:cs="Arial"/>
          <w:b/>
          <w:bCs/>
          <w:lang w:val="es-ES"/>
        </w:rPr>
        <w:t>ARTÍCULO 378</w:t>
      </w:r>
      <w:bookmarkEnd w:id="216"/>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fue reformado por Decreto No. 41, publicado en el Periódico Oficial No. 21 de fecha 31 </w:t>
      </w:r>
      <w:r w:rsidRPr="007C6EA6">
        <w:rPr>
          <w:rFonts w:ascii="Arial" w:hAnsi="Arial" w:cs="Arial"/>
          <w:lang w:val="es-ES"/>
        </w:rPr>
        <w:lastRenderedPageBreak/>
        <w:t xml:space="preserve">de Julio de 1987, expedido por la Honorable XII Legislatura, siendo Gobernador Constitucional el C. Lic. Xicoténcatl Leyva Mortera, 1983-Enero de 1989; </w:t>
      </w:r>
    </w:p>
    <w:p w:rsidR="0034041D" w:rsidRPr="007C6EA6" w:rsidRDefault="0034041D" w:rsidP="0034041D">
      <w:pPr>
        <w:spacing w:before="240" w:after="240"/>
        <w:ind w:firstLine="720"/>
        <w:jc w:val="both"/>
        <w:rPr>
          <w:rFonts w:ascii="Arial" w:hAnsi="Arial" w:cs="Arial"/>
          <w:b/>
          <w:bCs/>
          <w:lang w:val="es-ES"/>
        </w:rPr>
      </w:pPr>
      <w:bookmarkStart w:id="217" w:name="Artículo385"/>
      <w:r w:rsidRPr="007C6EA6">
        <w:rPr>
          <w:rFonts w:ascii="Arial" w:hAnsi="Arial" w:cs="Arial"/>
          <w:b/>
          <w:bCs/>
          <w:lang w:val="es-ES"/>
        </w:rPr>
        <w:t>ARTÍCULO 385</w:t>
      </w:r>
      <w:bookmarkEnd w:id="217"/>
      <w:r w:rsidRPr="007C6EA6">
        <w:rPr>
          <w:rFonts w:ascii="Arial" w:hAnsi="Arial" w:cs="Arial"/>
          <w:b/>
          <w:bCs/>
          <w:lang w:val="es-ES"/>
        </w:rPr>
        <w:t xml:space="preserve">.- </w:t>
      </w:r>
      <w:r w:rsidRPr="007C6EA6">
        <w:rPr>
          <w:rFonts w:ascii="Arial" w:hAnsi="Arial" w:cs="Arial"/>
          <w:lang w:val="es-ES"/>
        </w:rPr>
        <w:t>Fue reformado por Decreto No. 408, publicado en el Periódico Oficial No. 41, de fecha 05 de octubre de 2007, Tomo CXIV, expedido por la H. XVIII Legislatura, siendo Gobernador Constitucional el C. Eugenio Elorduy Walther 2001-2007;</w:t>
      </w:r>
    </w:p>
    <w:p w:rsidR="007C563A" w:rsidRPr="007C563A" w:rsidRDefault="0034041D" w:rsidP="007C563A">
      <w:pPr>
        <w:spacing w:before="240" w:after="120"/>
        <w:ind w:firstLine="709"/>
        <w:jc w:val="both"/>
        <w:rPr>
          <w:rFonts w:ascii="Arial" w:eastAsia="Batang" w:hAnsi="Arial" w:cs="Arial"/>
        </w:rPr>
      </w:pPr>
      <w:bookmarkStart w:id="218" w:name="Artículo387"/>
      <w:r w:rsidRPr="007C6EA6">
        <w:rPr>
          <w:rFonts w:ascii="Arial" w:hAnsi="Arial" w:cs="Arial"/>
          <w:b/>
          <w:bCs/>
          <w:lang w:val="es-ES"/>
        </w:rPr>
        <w:t>ARTÍCULO 387</w:t>
      </w:r>
      <w:bookmarkEnd w:id="218"/>
      <w:r w:rsidRPr="007C6EA6">
        <w:rPr>
          <w:rFonts w:ascii="Arial" w:hAnsi="Arial" w:cs="Arial"/>
          <w:b/>
          <w:bCs/>
          <w:lang w:val="es-ES"/>
        </w:rPr>
        <w:t>.-</w:t>
      </w:r>
      <w:r w:rsidRPr="007C6EA6">
        <w:rPr>
          <w:rFonts w:ascii="Arial" w:hAnsi="Arial" w:cs="Arial"/>
          <w:lang w:val="es-ES"/>
        </w:rPr>
        <w:t xml:space="preserve"> Fue reformado por Decreto No. 41, publicado en el Periódico Oficial No. 21 de fecha 31 de </w:t>
      </w:r>
      <w:r w:rsidR="007C563A">
        <w:rPr>
          <w:rFonts w:ascii="Arial" w:hAnsi="Arial" w:cs="Arial"/>
          <w:lang w:val="es-ES"/>
        </w:rPr>
        <w:t>j</w:t>
      </w:r>
      <w:r w:rsidRPr="007C6EA6">
        <w:rPr>
          <w:rFonts w:ascii="Arial" w:hAnsi="Arial" w:cs="Arial"/>
          <w:lang w:val="es-ES"/>
        </w:rPr>
        <w:t xml:space="preserve">ulio de 1987, expedido por la Honorable XII Legislatura, siendo Gobernador Constitucional el C. Lic. Xicoténcatl Leyva Mortera, 1983-Enero de 1989; </w:t>
      </w:r>
      <w:r w:rsidR="00747291">
        <w:rPr>
          <w:rFonts w:ascii="Arial" w:hAnsi="Arial" w:cs="Arial"/>
          <w:lang w:val="es-ES"/>
        </w:rPr>
        <w:t>f</w:t>
      </w:r>
      <w:r w:rsidRPr="007C6EA6">
        <w:rPr>
          <w:rFonts w:ascii="Arial" w:hAnsi="Arial" w:cs="Arial"/>
          <w:lang w:val="es-ES"/>
        </w:rPr>
        <w:t>ue reformado por Decreto No. 151, publicado en el Periódico Oficial No. 51 Sección I de fecha 10 de Diciembre de 1999, expedido por la Honorable XVI Legislatura, siendo Gobernador Constitucional el C. Lic. Alejandro González Alcocer 7 de octubre de 1998-2001; 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 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r w:rsidR="003823AE">
        <w:rPr>
          <w:rFonts w:ascii="Arial" w:hAnsi="Arial" w:cs="Arial"/>
        </w:rPr>
        <w:t xml:space="preserve"> </w:t>
      </w:r>
      <w:r w:rsidR="003823AE" w:rsidRPr="002A16F9">
        <w:rPr>
          <w:rFonts w:ascii="Arial" w:hAnsi="Arial" w:cs="Arial"/>
        </w:rPr>
        <w:t xml:space="preserve">fue derogado por Decreto No. 209, publicado en el Periódico Oficial No. </w:t>
      </w:r>
      <w:r w:rsidR="002A16F9">
        <w:rPr>
          <w:rFonts w:ascii="Arial" w:hAnsi="Arial" w:cs="Arial"/>
        </w:rPr>
        <w:t>11</w:t>
      </w:r>
      <w:r w:rsidR="003823AE" w:rsidRPr="002A16F9">
        <w:rPr>
          <w:rFonts w:ascii="Arial" w:hAnsi="Arial" w:cs="Arial"/>
        </w:rPr>
        <w:t>, de fecha 0</w:t>
      </w:r>
      <w:r w:rsidR="002A16F9">
        <w:rPr>
          <w:rFonts w:ascii="Arial" w:hAnsi="Arial" w:cs="Arial"/>
        </w:rPr>
        <w:t>3</w:t>
      </w:r>
      <w:r w:rsidR="003823AE" w:rsidRPr="002A16F9">
        <w:rPr>
          <w:rFonts w:ascii="Arial" w:hAnsi="Arial" w:cs="Arial"/>
        </w:rPr>
        <w:t xml:space="preserve"> </w:t>
      </w:r>
      <w:r w:rsidR="002A16F9">
        <w:rPr>
          <w:rFonts w:ascii="Arial" w:hAnsi="Arial" w:cs="Arial"/>
        </w:rPr>
        <w:t>marzo</w:t>
      </w:r>
      <w:r w:rsidR="003823AE" w:rsidRPr="002A16F9">
        <w:rPr>
          <w:rFonts w:ascii="Arial" w:hAnsi="Arial" w:cs="Arial"/>
        </w:rPr>
        <w:t xml:space="preserve"> de 2023, </w:t>
      </w:r>
      <w:r w:rsidR="002A16F9">
        <w:rPr>
          <w:rFonts w:ascii="Arial" w:hAnsi="Arial" w:cs="Arial"/>
        </w:rPr>
        <w:t>Índice</w:t>
      </w:r>
      <w:r w:rsidR="003823AE" w:rsidRPr="002A16F9">
        <w:rPr>
          <w:rFonts w:ascii="Arial" w:hAnsi="Arial" w:cs="Arial"/>
        </w:rPr>
        <w:t>, Tomo CXXX, expedido por la H. XXIV Legislatura, siendo Gobernadora Constitucional la C. Marina del Pilar Ávila Olmeda 2021-2027;</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 xml:space="preserve">ue </w:t>
      </w:r>
      <w:r w:rsidR="007C563A">
        <w:rPr>
          <w:rFonts w:ascii="Arial" w:eastAsia="Batang" w:hAnsi="Arial" w:cs="Arial"/>
        </w:rPr>
        <w:t>derogado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Default="0034041D" w:rsidP="00017354">
      <w:pPr>
        <w:ind w:firstLine="720"/>
        <w:jc w:val="both"/>
        <w:rPr>
          <w:rFonts w:ascii="Arial" w:hAnsi="Arial" w:cs="Arial"/>
          <w:b/>
          <w:bCs/>
        </w:rPr>
      </w:pPr>
      <w:bookmarkStart w:id="219" w:name="Artículo388"/>
      <w:r w:rsidRPr="007C6EA6">
        <w:rPr>
          <w:rFonts w:ascii="Arial" w:hAnsi="Arial" w:cs="Arial"/>
          <w:b/>
          <w:bCs/>
          <w:lang w:val="es-ES"/>
        </w:rPr>
        <w:t>ARTÍCULO 388</w:t>
      </w:r>
      <w:bookmarkEnd w:id="219"/>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bookmarkStart w:id="220" w:name="Artículo391"/>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17354" w:rsidRDefault="00017354" w:rsidP="00017354">
      <w:pPr>
        <w:ind w:firstLine="720"/>
        <w:jc w:val="both"/>
        <w:rPr>
          <w:rFonts w:ascii="Arial" w:hAnsi="Arial" w:cs="Arial"/>
          <w:b/>
          <w:bCs/>
        </w:rPr>
      </w:pPr>
    </w:p>
    <w:p w:rsidR="00017354" w:rsidRPr="00017354" w:rsidRDefault="00017354" w:rsidP="00017354">
      <w:pPr>
        <w:ind w:firstLine="720"/>
        <w:jc w:val="both"/>
        <w:rPr>
          <w:rFonts w:ascii="Arial" w:hAnsi="Arial" w:cs="Arial"/>
        </w:rPr>
      </w:pPr>
      <w:bookmarkStart w:id="221" w:name="Artículo389"/>
      <w:r w:rsidRPr="007C6EA6">
        <w:rPr>
          <w:rFonts w:ascii="Arial" w:hAnsi="Arial" w:cs="Arial"/>
          <w:b/>
          <w:bCs/>
          <w:lang w:val="es-ES"/>
        </w:rPr>
        <w:t>ARTÍCULO 3</w:t>
      </w:r>
      <w:r>
        <w:rPr>
          <w:rFonts w:ascii="Arial" w:hAnsi="Arial" w:cs="Arial"/>
          <w:b/>
          <w:bCs/>
          <w:lang w:val="es-ES"/>
        </w:rPr>
        <w:t>89</w:t>
      </w:r>
      <w:r w:rsidRPr="007C6EA6">
        <w:rPr>
          <w:rFonts w:ascii="Arial" w:hAnsi="Arial" w:cs="Arial"/>
          <w:b/>
          <w:bCs/>
          <w:lang w:val="es-ES"/>
        </w:rPr>
        <w:t>.-</w:t>
      </w:r>
      <w:r w:rsidRPr="007C6EA6">
        <w:rPr>
          <w:rFonts w:ascii="Arial" w:hAnsi="Arial" w:cs="Arial"/>
          <w:lang w:val="es-ES"/>
        </w:rPr>
        <w:t xml:space="preserve"> </w:t>
      </w:r>
      <w:bookmarkEnd w:id="221"/>
      <w:r>
        <w:rPr>
          <w:rFonts w:ascii="Arial" w:hAnsi="Arial" w:cs="Arial"/>
          <w:lang w:val="es-ES"/>
        </w:rPr>
        <w:t>Fue</w:t>
      </w:r>
      <w:r w:rsidR="0002643D" w:rsidRPr="002A16F9">
        <w:rPr>
          <w:rFonts w:ascii="Arial" w:hAnsi="Arial" w:cs="Arial"/>
        </w:rPr>
        <w:t xml:space="preserv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17354" w:rsidRPr="00017354" w:rsidRDefault="00017354" w:rsidP="00017354">
      <w:pPr>
        <w:ind w:firstLine="720"/>
        <w:jc w:val="both"/>
        <w:rPr>
          <w:rFonts w:ascii="Arial" w:hAnsi="Arial" w:cs="Arial"/>
        </w:rPr>
      </w:pPr>
      <w:bookmarkStart w:id="222" w:name="Artículo390"/>
      <w:r w:rsidRPr="007C6EA6">
        <w:rPr>
          <w:rFonts w:ascii="Arial" w:hAnsi="Arial" w:cs="Arial"/>
          <w:b/>
          <w:bCs/>
          <w:lang w:val="es-ES"/>
        </w:rPr>
        <w:t>ARTÍCULO 3</w:t>
      </w:r>
      <w:r>
        <w:rPr>
          <w:rFonts w:ascii="Arial" w:hAnsi="Arial" w:cs="Arial"/>
          <w:b/>
          <w:bCs/>
          <w:lang w:val="es-ES"/>
        </w:rPr>
        <w:t>90</w:t>
      </w:r>
      <w:r w:rsidRPr="007C6EA6">
        <w:rPr>
          <w:rFonts w:ascii="Arial" w:hAnsi="Arial" w:cs="Arial"/>
          <w:b/>
          <w:bCs/>
          <w:lang w:val="es-ES"/>
        </w:rPr>
        <w:t>.-</w:t>
      </w:r>
      <w:r w:rsidRPr="007C6EA6">
        <w:rPr>
          <w:rFonts w:ascii="Arial" w:hAnsi="Arial" w:cs="Arial"/>
          <w:lang w:val="es-ES"/>
        </w:rPr>
        <w:t xml:space="preserve"> </w:t>
      </w:r>
      <w:bookmarkEnd w:id="222"/>
      <w:r>
        <w:rPr>
          <w:rFonts w:ascii="Arial" w:hAnsi="Arial" w:cs="Arial"/>
          <w:lang w:val="es-ES"/>
        </w:rPr>
        <w:t>Fue</w:t>
      </w:r>
      <w:r w:rsidR="0002643D" w:rsidRPr="002A16F9">
        <w:rPr>
          <w:rFonts w:ascii="Arial" w:hAnsi="Arial" w:cs="Arial"/>
        </w:rPr>
        <w:t xml:space="preserv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xml:space="preserve">, Tomo CXXX, expedido por la H. XXIV </w:t>
      </w:r>
      <w:r w:rsidR="0002643D" w:rsidRPr="002A16F9">
        <w:rPr>
          <w:rFonts w:ascii="Arial" w:hAnsi="Arial" w:cs="Arial"/>
        </w:rPr>
        <w:lastRenderedPageBreak/>
        <w:t>Legislatura, siendo Gobernadora Constitucional la C. Marina del Pilar Ávila Olmeda 2021-2027;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lang w:val="es-ES"/>
        </w:rPr>
      </w:pPr>
      <w:r w:rsidRPr="007C6EA6">
        <w:rPr>
          <w:rFonts w:ascii="Arial" w:hAnsi="Arial" w:cs="Arial"/>
          <w:b/>
          <w:bCs/>
          <w:lang w:val="es-ES"/>
        </w:rPr>
        <w:t>ARTÍCULO 391</w:t>
      </w:r>
      <w:bookmarkEnd w:id="220"/>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w:t>
      </w:r>
      <w:r w:rsidRPr="007C6EA6">
        <w:rPr>
          <w:rFonts w:ascii="Arial" w:hAnsi="Arial" w:cs="Arial"/>
          <w:lang w:val="es-ES"/>
        </w:rPr>
        <w:t>fue reformado por Decreto No. 423, publicado en el Periódico Oficial No. 43, Tomo CXIV, de fecha 19 de octubre de 2007, expedido por la Honorable XVIII Legislatura, siendo Gobernador Constitucional el C. Eugenio Elorduy Walther, 2001</w:t>
      </w:r>
      <w:r w:rsidRPr="007C6EA6">
        <w:rPr>
          <w:rFonts w:ascii="Arial" w:hAnsi="Arial" w:cs="Arial"/>
          <w:lang w:val="es-ES"/>
        </w:rPr>
        <w:softHyphen/>
        <w:t xml:space="preserve">-2007; </w:t>
      </w:r>
      <w:r w:rsidRPr="007C6EA6">
        <w:rPr>
          <w:rFonts w:ascii="Arial" w:hAnsi="Arial" w:cs="Arial"/>
        </w:rPr>
        <w:t>fue derogado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p>
    <w:p w:rsidR="0034041D" w:rsidRPr="007C6EA6" w:rsidRDefault="0034041D" w:rsidP="0034041D">
      <w:pPr>
        <w:ind w:firstLine="720"/>
        <w:jc w:val="both"/>
        <w:rPr>
          <w:rFonts w:ascii="Arial" w:hAnsi="Arial" w:cs="Arial"/>
          <w:lang w:val="es-ES"/>
        </w:rPr>
      </w:pPr>
    </w:p>
    <w:p w:rsidR="0034041D" w:rsidRDefault="0034041D" w:rsidP="0034041D">
      <w:pPr>
        <w:ind w:firstLine="720"/>
        <w:jc w:val="both"/>
        <w:rPr>
          <w:rFonts w:ascii="Arial" w:hAnsi="Arial" w:cs="Arial"/>
          <w:b/>
          <w:bCs/>
        </w:rPr>
      </w:pPr>
      <w:bookmarkStart w:id="223" w:name="Articulo392"/>
      <w:r w:rsidRPr="007C6EA6">
        <w:rPr>
          <w:rFonts w:ascii="Arial" w:hAnsi="Arial" w:cs="Arial"/>
          <w:b/>
        </w:rPr>
        <w:t>ARTÍCULO 392</w:t>
      </w:r>
      <w:bookmarkEnd w:id="223"/>
      <w:r w:rsidRPr="007C6EA6">
        <w:rPr>
          <w:rFonts w:ascii="Arial" w:hAnsi="Arial" w:cs="Arial"/>
        </w:rPr>
        <w:t>.- 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r w:rsidRPr="007C6EA6">
        <w:rPr>
          <w:rFonts w:ascii="Arial" w:hAnsi="Arial" w:cs="Arial"/>
          <w:lang w:val="es-ES"/>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17354" w:rsidRDefault="00017354" w:rsidP="0034041D">
      <w:pPr>
        <w:ind w:firstLine="720"/>
        <w:jc w:val="both"/>
        <w:rPr>
          <w:rFonts w:ascii="Arial" w:hAnsi="Arial" w:cs="Arial"/>
          <w:b/>
          <w:bCs/>
        </w:rPr>
      </w:pPr>
    </w:p>
    <w:p w:rsidR="0002643D" w:rsidRDefault="002D0BB0" w:rsidP="0002643D">
      <w:pPr>
        <w:spacing w:after="120"/>
        <w:ind w:firstLine="720"/>
        <w:jc w:val="both"/>
        <w:rPr>
          <w:rFonts w:ascii="Arial" w:hAnsi="Arial" w:cs="Arial"/>
        </w:rPr>
      </w:pPr>
      <w:bookmarkStart w:id="224" w:name="Artículo393"/>
      <w:r w:rsidRPr="007C6EA6">
        <w:rPr>
          <w:rFonts w:ascii="Arial" w:hAnsi="Arial" w:cs="Arial"/>
          <w:b/>
          <w:bCs/>
          <w:lang w:val="es-ES"/>
        </w:rPr>
        <w:t>ARTÍCULO 3</w:t>
      </w:r>
      <w:r>
        <w:rPr>
          <w:rFonts w:ascii="Arial" w:hAnsi="Arial" w:cs="Arial"/>
          <w:b/>
          <w:bCs/>
          <w:lang w:val="es-ES"/>
        </w:rPr>
        <w:t>93</w:t>
      </w:r>
      <w:r w:rsidRPr="007C6EA6">
        <w:rPr>
          <w:rFonts w:ascii="Arial" w:hAnsi="Arial" w:cs="Arial"/>
          <w:b/>
          <w:bCs/>
          <w:lang w:val="es-ES"/>
        </w:rPr>
        <w:t>.-</w:t>
      </w:r>
      <w:r w:rsidRPr="007C6EA6">
        <w:rPr>
          <w:rFonts w:ascii="Arial" w:hAnsi="Arial" w:cs="Arial"/>
          <w:lang w:val="es-ES"/>
        </w:rPr>
        <w:t xml:space="preserve"> </w:t>
      </w:r>
      <w:bookmarkEnd w:id="224"/>
      <w:r>
        <w:rPr>
          <w:rFonts w:ascii="Arial" w:hAnsi="Arial" w:cs="Arial"/>
          <w:lang w:val="es-ES"/>
        </w:rPr>
        <w:t>Fue</w:t>
      </w:r>
      <w:bookmarkStart w:id="225" w:name="Artículo394"/>
      <w:r w:rsidR="0002643D" w:rsidRPr="002A16F9">
        <w:rPr>
          <w:rFonts w:ascii="Arial" w:hAnsi="Arial" w:cs="Arial"/>
        </w:rPr>
        <w:t xml:space="preserv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34041D" w:rsidRPr="007C563A" w:rsidRDefault="0034041D" w:rsidP="007C563A">
      <w:pPr>
        <w:spacing w:before="240"/>
        <w:ind w:firstLine="709"/>
        <w:jc w:val="both"/>
        <w:rPr>
          <w:rFonts w:ascii="Arial" w:eastAsia="Batang" w:hAnsi="Arial" w:cs="Arial"/>
        </w:rPr>
      </w:pPr>
      <w:r w:rsidRPr="007C6EA6">
        <w:rPr>
          <w:rFonts w:ascii="Arial" w:hAnsi="Arial" w:cs="Arial"/>
          <w:b/>
          <w:bCs/>
          <w:lang w:val="es-ES"/>
        </w:rPr>
        <w:t>ARTÍCULO 394</w:t>
      </w:r>
      <w:bookmarkEnd w:id="225"/>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w:t>
      </w:r>
      <w:r w:rsidRPr="007C6EA6">
        <w:rPr>
          <w:rFonts w:ascii="Arial" w:hAnsi="Arial" w:cs="Arial"/>
          <w:lang w:val="es-ES"/>
        </w:rPr>
        <w:t xml:space="preserve">fue reformado por Decreto No. 385, publicado en el Periódico Oficial No. 43, de fecha 19 de octubre de 2007, Tomo CXIV Sección I, expedida por la H. XVIII Legislatura, siendo Gobernador Constitucional el C. Eugenio Elorduy Walther 2001-2007; fue reformado por Decreto no. 343, publicado en el Periódico Oficial No. 53, de fecha 30 de noviembre de 2012, Sección III, Tomo CXIX; expedido por la H. XX Legislatura, siendo Gobernador Constitucional el C. José Guadalupe Osuna Millán 2007-2013;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xml:space="preserve">, Tomo CXXX, expedido por la </w:t>
      </w:r>
      <w:r w:rsidR="0002643D" w:rsidRPr="002A16F9">
        <w:rPr>
          <w:rFonts w:ascii="Arial" w:hAnsi="Arial" w:cs="Arial"/>
        </w:rPr>
        <w:lastRenderedPageBreak/>
        <w:t>H. XXIV Legislatura, siendo Gobernadora Constitucional la C. Marina del Pilar Ávila Olmeda 2021-2027;</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 xml:space="preserve">ue </w:t>
      </w:r>
      <w:r w:rsidR="007C563A">
        <w:rPr>
          <w:rFonts w:ascii="Arial" w:eastAsia="Batang" w:hAnsi="Arial" w:cs="Arial"/>
        </w:rPr>
        <w:t>derogado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ind w:firstLine="720"/>
        <w:jc w:val="both"/>
        <w:rPr>
          <w:rFonts w:ascii="Arial" w:hAnsi="Arial" w:cs="Arial"/>
        </w:rPr>
      </w:pPr>
    </w:p>
    <w:p w:rsidR="0034041D" w:rsidRPr="007C563A" w:rsidRDefault="0034041D" w:rsidP="007C563A">
      <w:pPr>
        <w:spacing w:before="240"/>
        <w:ind w:firstLine="709"/>
        <w:jc w:val="both"/>
        <w:rPr>
          <w:rFonts w:ascii="Arial" w:eastAsia="Batang" w:hAnsi="Arial" w:cs="Arial"/>
        </w:rPr>
      </w:pPr>
      <w:bookmarkStart w:id="226" w:name="Articulo394BIS"/>
      <w:r w:rsidRPr="007C6EA6">
        <w:rPr>
          <w:rFonts w:ascii="Arial" w:hAnsi="Arial" w:cs="Arial"/>
          <w:b/>
        </w:rPr>
        <w:t>ARTÍCULO 394 BIS</w:t>
      </w:r>
      <w:bookmarkEnd w:id="226"/>
      <w:r w:rsidRPr="007C6EA6">
        <w:rPr>
          <w:rFonts w:ascii="Arial" w:hAnsi="Arial" w:cs="Arial"/>
        </w:rPr>
        <w:t>.- Fue adicionado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 xml:space="preserve">; </w:t>
      </w:r>
      <w:r w:rsidRPr="007C6EA6">
        <w:rPr>
          <w:rFonts w:ascii="Arial" w:hAnsi="Arial" w:cs="Arial"/>
          <w:lang w:val="es-ES"/>
        </w:rPr>
        <w:t xml:space="preserve">fue reformado por Decreto No. 55, publicado en el Periódico Oficial No. 2, Tomo CXXI, de fecha 09 de enero de 2015, expedido por la Honorable XXI Legislatura, </w:t>
      </w:r>
      <w:r w:rsidRPr="007C6EA6">
        <w:rPr>
          <w:rFonts w:ascii="Arial" w:hAnsi="Arial" w:cs="Arial"/>
        </w:rPr>
        <w:t>siendo Gobernador Constitucional el C. Francisco Arturo Vega de Lamadrid 2013-2019;</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 xml:space="preserve">ue </w:t>
      </w:r>
      <w:r w:rsidR="007C563A">
        <w:rPr>
          <w:rFonts w:ascii="Arial" w:eastAsia="Batang" w:hAnsi="Arial" w:cs="Arial"/>
        </w:rPr>
        <w:t>derogado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ind w:firstLine="720"/>
        <w:jc w:val="both"/>
        <w:rPr>
          <w:rFonts w:ascii="Arial" w:hAnsi="Arial" w:cs="Arial"/>
        </w:rPr>
      </w:pPr>
    </w:p>
    <w:p w:rsidR="0034041D" w:rsidRPr="007C563A" w:rsidRDefault="0034041D" w:rsidP="007C563A">
      <w:pPr>
        <w:spacing w:before="240"/>
        <w:ind w:firstLine="709"/>
        <w:jc w:val="both"/>
        <w:rPr>
          <w:rFonts w:ascii="Arial" w:eastAsia="Batang" w:hAnsi="Arial" w:cs="Arial"/>
        </w:rPr>
      </w:pPr>
      <w:bookmarkStart w:id="227" w:name="Articulo394TER"/>
      <w:r w:rsidRPr="007C6EA6">
        <w:rPr>
          <w:rFonts w:ascii="Arial" w:hAnsi="Arial" w:cs="Arial"/>
          <w:b/>
        </w:rPr>
        <w:t>ARTÍCULO 394 TER</w:t>
      </w:r>
      <w:bookmarkEnd w:id="227"/>
      <w:r w:rsidRPr="007C6EA6">
        <w:rPr>
          <w:rFonts w:ascii="Arial" w:hAnsi="Arial" w:cs="Arial"/>
        </w:rPr>
        <w:t>.- Fue adicionado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 xml:space="preserve">ue </w:t>
      </w:r>
      <w:r w:rsidR="007C563A">
        <w:rPr>
          <w:rFonts w:ascii="Arial" w:eastAsia="Batang" w:hAnsi="Arial" w:cs="Arial"/>
        </w:rPr>
        <w:t>derogado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ind w:firstLine="720"/>
        <w:jc w:val="both"/>
        <w:rPr>
          <w:rFonts w:ascii="Arial" w:hAnsi="Arial" w:cs="Arial"/>
        </w:rPr>
      </w:pPr>
    </w:p>
    <w:p w:rsidR="0034041D" w:rsidRPr="007C563A" w:rsidRDefault="0034041D" w:rsidP="007C563A">
      <w:pPr>
        <w:spacing w:before="240"/>
        <w:ind w:firstLine="709"/>
        <w:jc w:val="both"/>
        <w:rPr>
          <w:rFonts w:ascii="Arial" w:eastAsia="Batang" w:hAnsi="Arial" w:cs="Arial"/>
        </w:rPr>
      </w:pPr>
      <w:bookmarkStart w:id="228" w:name="Artículo395"/>
      <w:r w:rsidRPr="007C6EA6">
        <w:rPr>
          <w:rFonts w:ascii="Arial" w:hAnsi="Arial" w:cs="Arial"/>
          <w:b/>
          <w:bCs/>
          <w:lang w:val="es-ES"/>
        </w:rPr>
        <w:t>ARTÍCULO 395</w:t>
      </w:r>
      <w:bookmarkEnd w:id="228"/>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bookmarkStart w:id="229" w:name="Artículo398"/>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 xml:space="preserve">ue </w:t>
      </w:r>
      <w:r w:rsidR="007C563A">
        <w:rPr>
          <w:rFonts w:ascii="Arial" w:eastAsia="Batang" w:hAnsi="Arial" w:cs="Arial"/>
        </w:rPr>
        <w:t>derogado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017354" w:rsidRDefault="00017354" w:rsidP="0034041D">
      <w:pPr>
        <w:ind w:firstLine="720"/>
        <w:jc w:val="both"/>
        <w:rPr>
          <w:rFonts w:ascii="Arial" w:hAnsi="Arial" w:cs="Arial"/>
          <w:b/>
          <w:bCs/>
        </w:rPr>
      </w:pPr>
    </w:p>
    <w:p w:rsidR="00017354" w:rsidRPr="00017354" w:rsidRDefault="00017354" w:rsidP="00017354">
      <w:pPr>
        <w:ind w:firstLine="720"/>
        <w:jc w:val="both"/>
        <w:rPr>
          <w:rFonts w:ascii="Arial" w:hAnsi="Arial" w:cs="Arial"/>
        </w:rPr>
      </w:pPr>
      <w:bookmarkStart w:id="230" w:name="Artículo396"/>
      <w:r w:rsidRPr="007C6EA6">
        <w:rPr>
          <w:rFonts w:ascii="Arial" w:hAnsi="Arial" w:cs="Arial"/>
          <w:b/>
          <w:bCs/>
          <w:lang w:val="es-ES"/>
        </w:rPr>
        <w:lastRenderedPageBreak/>
        <w:t>ARTÍCULO 3</w:t>
      </w:r>
      <w:r>
        <w:rPr>
          <w:rFonts w:ascii="Arial" w:hAnsi="Arial" w:cs="Arial"/>
          <w:b/>
          <w:bCs/>
          <w:lang w:val="es-ES"/>
        </w:rPr>
        <w:t>96</w:t>
      </w:r>
      <w:r w:rsidRPr="007C6EA6">
        <w:rPr>
          <w:rFonts w:ascii="Arial" w:hAnsi="Arial" w:cs="Arial"/>
          <w:b/>
          <w:bCs/>
          <w:lang w:val="es-ES"/>
        </w:rPr>
        <w:t>.-</w:t>
      </w:r>
      <w:r w:rsidRPr="007C6EA6">
        <w:rPr>
          <w:rFonts w:ascii="Arial" w:hAnsi="Arial" w:cs="Arial"/>
          <w:lang w:val="es-ES"/>
        </w:rPr>
        <w:t xml:space="preserve"> </w:t>
      </w:r>
      <w:bookmarkEnd w:id="230"/>
      <w:r>
        <w:rPr>
          <w:rFonts w:ascii="Arial" w:hAnsi="Arial" w:cs="Arial"/>
          <w:lang w:val="es-ES"/>
        </w:rPr>
        <w:t>Fue</w:t>
      </w:r>
      <w:r w:rsidRPr="00017354">
        <w:rPr>
          <w:rFonts w:ascii="Arial" w:hAnsi="Arial" w:cs="Arial"/>
        </w:rPr>
        <w:t xml:space="preserve"> derogado por Decreto No. 209, publicado en el Periódico Oficial No. 00, de fecha 00 febrero de 2023, Sección 0, Tomo CXXX, expedido por la H. XXIV Legislatura, siendo Gobernadora Constitucional la C. Marina del Pilar Ávila Olmeda 2021-2027;</w:t>
      </w:r>
    </w:p>
    <w:p w:rsidR="007C563A" w:rsidRPr="007C6EA6" w:rsidRDefault="00017354" w:rsidP="007C563A">
      <w:pPr>
        <w:spacing w:after="120"/>
        <w:ind w:firstLine="720"/>
        <w:jc w:val="both"/>
        <w:rPr>
          <w:rFonts w:ascii="Arial" w:hAnsi="Arial" w:cs="Arial"/>
        </w:rPr>
      </w:pPr>
      <w:bookmarkStart w:id="231" w:name="Artículo397"/>
      <w:r w:rsidRPr="007C6EA6">
        <w:rPr>
          <w:rFonts w:ascii="Arial" w:hAnsi="Arial" w:cs="Arial"/>
          <w:b/>
          <w:bCs/>
          <w:lang w:val="es-ES"/>
        </w:rPr>
        <w:t>ARTÍCULO 3</w:t>
      </w:r>
      <w:r>
        <w:rPr>
          <w:rFonts w:ascii="Arial" w:hAnsi="Arial" w:cs="Arial"/>
          <w:b/>
          <w:bCs/>
          <w:lang w:val="es-ES"/>
        </w:rPr>
        <w:t>97</w:t>
      </w:r>
      <w:r w:rsidRPr="007C6EA6">
        <w:rPr>
          <w:rFonts w:ascii="Arial" w:hAnsi="Arial" w:cs="Arial"/>
          <w:b/>
          <w:bCs/>
          <w:lang w:val="es-ES"/>
        </w:rPr>
        <w:t>.-</w:t>
      </w:r>
      <w:r w:rsidRPr="007C6EA6">
        <w:rPr>
          <w:rFonts w:ascii="Arial" w:hAnsi="Arial" w:cs="Arial"/>
          <w:lang w:val="es-ES"/>
        </w:rPr>
        <w:t xml:space="preserve"> </w:t>
      </w:r>
      <w:bookmarkEnd w:id="231"/>
      <w:r>
        <w:rPr>
          <w:rFonts w:ascii="Arial" w:hAnsi="Arial" w:cs="Arial"/>
          <w:lang w:val="es-ES"/>
        </w:rPr>
        <w:t>Fue</w:t>
      </w:r>
      <w:r w:rsidRPr="00017354">
        <w:rPr>
          <w:rFonts w:ascii="Arial" w:hAnsi="Arial" w:cs="Arial"/>
        </w:rPr>
        <w:t xml:space="preserve"> derogado por Decreto No. 209, publicado en el Periódico Oficial No. 00, de fecha 00 febrero de 2023, Sección 0, Tomo CXXX, expedido por la H. XXIV Legislatura, siendo Gobernadora Constitucional la C. Marina del Pilar Ávila Olmeda 2021-2027;</w:t>
      </w:r>
    </w:p>
    <w:p w:rsidR="0034041D" w:rsidRPr="004A1FC5" w:rsidRDefault="0034041D" w:rsidP="004A1FC5">
      <w:pPr>
        <w:spacing w:before="240"/>
        <w:ind w:firstLine="709"/>
        <w:jc w:val="both"/>
        <w:rPr>
          <w:rFonts w:ascii="Arial" w:eastAsia="Batang" w:hAnsi="Arial" w:cs="Arial"/>
        </w:rPr>
      </w:pPr>
      <w:r w:rsidRPr="007C6EA6">
        <w:rPr>
          <w:rFonts w:ascii="Arial" w:hAnsi="Arial" w:cs="Arial"/>
          <w:b/>
          <w:bCs/>
          <w:lang w:val="es-ES"/>
        </w:rPr>
        <w:t>ARTÍCULO 398</w:t>
      </w:r>
      <w:bookmarkEnd w:id="229"/>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fue reformado por Decreto No. 423, publicado en el Periódico Oficial No. 43, Tomo CXIV, de fecha 19 de octubre de 2007, expedido por la Honorable XVIII Legislatura, siendo Gobernador Constitucional el C. Eugenio Elorduy Walther, 2001</w:t>
      </w:r>
      <w:r w:rsidRPr="007C6EA6">
        <w:rPr>
          <w:rFonts w:ascii="Arial" w:hAnsi="Arial" w:cs="Arial"/>
          <w:lang w:val="es-ES"/>
        </w:rPr>
        <w:softHyphen/>
        <w:t xml:space="preserve">-2007;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747291">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r w:rsidR="004A1FC5">
        <w:rPr>
          <w:rFonts w:ascii="Arial" w:hAnsi="Arial" w:cs="Arial"/>
        </w:rPr>
        <w:t xml:space="preserve"> </w:t>
      </w:r>
      <w:r w:rsidR="004A1FC5">
        <w:rPr>
          <w:rFonts w:ascii="Arial" w:eastAsia="Batang" w:hAnsi="Arial" w:cs="Arial"/>
        </w:rPr>
        <w:t>f</w:t>
      </w:r>
      <w:r w:rsidR="004A1FC5" w:rsidRPr="009B3554">
        <w:rPr>
          <w:rFonts w:ascii="Arial" w:eastAsia="Batang" w:hAnsi="Arial" w:cs="Arial"/>
        </w:rPr>
        <w:t xml:space="preserve">ue </w:t>
      </w:r>
      <w:r w:rsidR="004A1FC5">
        <w:rPr>
          <w:rFonts w:ascii="Arial" w:eastAsia="Batang" w:hAnsi="Arial" w:cs="Arial"/>
        </w:rPr>
        <w:t>derogado por Decreto No. 223</w:t>
      </w:r>
      <w:r w:rsidR="004A1FC5" w:rsidRPr="009B3554">
        <w:rPr>
          <w:rFonts w:ascii="Arial" w:eastAsia="Batang" w:hAnsi="Arial" w:cs="Arial"/>
        </w:rPr>
        <w:t>, publicado en el Periódico Oficial No.</w:t>
      </w:r>
      <w:r w:rsidR="004A1FC5">
        <w:rPr>
          <w:rFonts w:ascii="Arial" w:eastAsia="Batang" w:hAnsi="Arial" w:cs="Arial"/>
        </w:rPr>
        <w:t xml:space="preserve"> 22, de fecha 21 de abril de 2023</w:t>
      </w:r>
      <w:r w:rsidR="004A1FC5" w:rsidRPr="009B3554">
        <w:rPr>
          <w:rFonts w:ascii="Arial" w:eastAsia="Batang" w:hAnsi="Arial" w:cs="Arial"/>
        </w:rPr>
        <w:t xml:space="preserve">, </w:t>
      </w:r>
      <w:r w:rsidR="004A1FC5">
        <w:rPr>
          <w:rFonts w:ascii="Arial" w:eastAsia="Batang" w:hAnsi="Arial" w:cs="Arial"/>
        </w:rPr>
        <w:t xml:space="preserve">Sección I, </w:t>
      </w:r>
      <w:r w:rsidR="004A1FC5" w:rsidRPr="009B3554">
        <w:rPr>
          <w:rFonts w:ascii="Arial" w:eastAsia="Batang" w:hAnsi="Arial" w:cs="Arial"/>
        </w:rPr>
        <w:t>Tomo CX</w:t>
      </w:r>
      <w:r w:rsidR="004A1FC5">
        <w:rPr>
          <w:rFonts w:ascii="Arial" w:eastAsia="Batang" w:hAnsi="Arial" w:cs="Arial"/>
        </w:rPr>
        <w:t>XX</w:t>
      </w:r>
      <w:r w:rsidR="004A1FC5" w:rsidRPr="009B3554">
        <w:rPr>
          <w:rFonts w:ascii="Arial" w:eastAsia="Batang" w:hAnsi="Arial" w:cs="Arial"/>
        </w:rPr>
        <w:t>, expedido por la H. X</w:t>
      </w:r>
      <w:r w:rsidR="004A1FC5">
        <w:rPr>
          <w:rFonts w:ascii="Arial" w:eastAsia="Batang" w:hAnsi="Arial" w:cs="Arial"/>
        </w:rPr>
        <w:t>X</w:t>
      </w:r>
      <w:r w:rsidR="004A1FC5" w:rsidRPr="009B3554">
        <w:rPr>
          <w:rFonts w:ascii="Arial" w:eastAsia="Batang" w:hAnsi="Arial" w:cs="Arial"/>
        </w:rPr>
        <w:t>I</w:t>
      </w:r>
      <w:r w:rsidR="004A1FC5">
        <w:rPr>
          <w:rFonts w:ascii="Arial" w:eastAsia="Batang" w:hAnsi="Arial" w:cs="Arial"/>
        </w:rPr>
        <w:t>V</w:t>
      </w:r>
      <w:r w:rsidR="004A1FC5" w:rsidRPr="009B3554">
        <w:rPr>
          <w:rFonts w:ascii="Arial" w:eastAsia="Batang" w:hAnsi="Arial" w:cs="Arial"/>
        </w:rPr>
        <w:t xml:space="preserve"> Legislatura siendo Gobernador</w:t>
      </w:r>
      <w:r w:rsidR="004A1FC5">
        <w:rPr>
          <w:rFonts w:ascii="Arial" w:eastAsia="Batang" w:hAnsi="Arial" w:cs="Arial"/>
        </w:rPr>
        <w:t>a</w:t>
      </w:r>
      <w:r w:rsidR="004A1FC5" w:rsidRPr="009B3554">
        <w:rPr>
          <w:rFonts w:ascii="Arial" w:eastAsia="Batang" w:hAnsi="Arial" w:cs="Arial"/>
        </w:rPr>
        <w:t xml:space="preserve"> Constitucional </w:t>
      </w:r>
      <w:r w:rsidR="004A1FC5">
        <w:rPr>
          <w:rFonts w:ascii="Arial" w:eastAsia="Batang" w:hAnsi="Arial" w:cs="Arial"/>
        </w:rPr>
        <w:t>la</w:t>
      </w:r>
      <w:r w:rsidR="004A1FC5" w:rsidRPr="009B3554">
        <w:rPr>
          <w:rFonts w:ascii="Arial" w:eastAsia="Batang" w:hAnsi="Arial" w:cs="Arial"/>
        </w:rPr>
        <w:t xml:space="preserve"> C. </w:t>
      </w:r>
      <w:r w:rsidR="004A1FC5">
        <w:rPr>
          <w:rFonts w:ascii="Arial" w:eastAsia="Batang" w:hAnsi="Arial" w:cs="Arial"/>
        </w:rPr>
        <w:t>Marina del Pilar Ávila Olmeda 2021-2024;</w:t>
      </w:r>
    </w:p>
    <w:p w:rsidR="0034041D" w:rsidRDefault="0034041D" w:rsidP="00017354">
      <w:pPr>
        <w:ind w:firstLine="720"/>
        <w:jc w:val="both"/>
        <w:rPr>
          <w:rFonts w:ascii="Arial" w:hAnsi="Arial" w:cs="Arial"/>
          <w:b/>
          <w:bCs/>
        </w:rPr>
      </w:pPr>
      <w:bookmarkStart w:id="232" w:name="Artículo399"/>
      <w:r w:rsidRPr="007C6EA6">
        <w:rPr>
          <w:rFonts w:ascii="Arial" w:hAnsi="Arial" w:cs="Arial"/>
          <w:b/>
          <w:bCs/>
          <w:lang w:val="es-ES"/>
        </w:rPr>
        <w:t>ARTÍCULO 399</w:t>
      </w:r>
      <w:bookmarkEnd w:id="232"/>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017354">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17354" w:rsidRPr="00017354" w:rsidRDefault="00017354" w:rsidP="00017354">
      <w:pPr>
        <w:ind w:firstLine="720"/>
        <w:jc w:val="both"/>
        <w:rPr>
          <w:rFonts w:ascii="Arial" w:hAnsi="Arial" w:cs="Arial"/>
          <w:b/>
          <w:bCs/>
        </w:rPr>
      </w:pPr>
    </w:p>
    <w:p w:rsidR="0034041D" w:rsidRPr="007C6EA6" w:rsidRDefault="0034041D" w:rsidP="0034041D">
      <w:pPr>
        <w:ind w:firstLine="720"/>
        <w:jc w:val="both"/>
        <w:rPr>
          <w:rFonts w:ascii="Arial" w:hAnsi="Arial" w:cs="Arial"/>
        </w:rPr>
      </w:pPr>
      <w:bookmarkStart w:id="233" w:name="Artículo400"/>
      <w:r w:rsidRPr="007C6EA6">
        <w:rPr>
          <w:rFonts w:ascii="Arial" w:hAnsi="Arial" w:cs="Arial"/>
          <w:b/>
          <w:bCs/>
          <w:lang w:val="es-ES"/>
        </w:rPr>
        <w:t>ARTÍCULO 400</w:t>
      </w:r>
      <w:bookmarkEnd w:id="233"/>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Diciembre de 1999, expedido por la Honorable XVI Legislatura, siendo Gobernador Constitucional el C. Lic. Alejandro González Alcocer 7 de octubre de 1998-2001; </w:t>
      </w:r>
      <w:bookmarkStart w:id="234" w:name="Artículo401"/>
      <w:r w:rsidR="007C563A">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derogado por Decreto No. 512, publicado en el Periódico Oficial No. 40, de fecha 13 </w:t>
      </w:r>
      <w:r w:rsidRPr="007C6EA6">
        <w:rPr>
          <w:rFonts w:ascii="Arial" w:hAnsi="Arial" w:cs="Arial"/>
        </w:rPr>
        <w:lastRenderedPageBreak/>
        <w:t>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401</w:t>
      </w:r>
      <w:bookmarkEnd w:id="234"/>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derogado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p>
    <w:p w:rsidR="0034041D" w:rsidRDefault="0034041D" w:rsidP="00017354">
      <w:pPr>
        <w:ind w:firstLine="720"/>
        <w:jc w:val="both"/>
        <w:rPr>
          <w:rFonts w:ascii="Arial" w:hAnsi="Arial" w:cs="Arial"/>
          <w:b/>
          <w:bCs/>
        </w:rPr>
      </w:pPr>
      <w:bookmarkStart w:id="235" w:name="Artículo402"/>
      <w:r w:rsidRPr="007C6EA6">
        <w:rPr>
          <w:rFonts w:ascii="Arial" w:hAnsi="Arial" w:cs="Arial"/>
          <w:b/>
          <w:bCs/>
          <w:lang w:val="es-ES"/>
        </w:rPr>
        <w:t>ARTÍCULO 402</w:t>
      </w:r>
      <w:bookmarkEnd w:id="235"/>
      <w:r w:rsidRPr="007C6EA6">
        <w:rPr>
          <w:rFonts w:ascii="Arial" w:hAnsi="Arial" w:cs="Arial"/>
          <w:b/>
          <w:bCs/>
          <w:lang w:val="es-ES"/>
        </w:rPr>
        <w:t>.-</w:t>
      </w:r>
      <w:r w:rsidRPr="007C6EA6">
        <w:rPr>
          <w:rFonts w:ascii="Arial" w:hAnsi="Arial" w:cs="Arial"/>
          <w:lang w:val="es-ES"/>
        </w:rPr>
        <w:t xml:space="preserve"> Fue reformado y adicionado por Decreto No. 41, publicado en el Periódico Oficial No. 21 de fecha 31 de Julio de 1987, expedido por la Honorable XII Legislatura, siendo Gobernador Constitucional el C. Lic. Xicoténcatl Leyva Mortera, 1983- Enero de 1989; fue reformado por Decreto No. 151, publicado en el Periódico Oficial No. 51 Sección I de fecha 10 de Diciembre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17354" w:rsidRPr="00017354" w:rsidRDefault="00017354" w:rsidP="00017354">
      <w:pPr>
        <w:ind w:firstLine="720"/>
        <w:jc w:val="both"/>
        <w:rPr>
          <w:rFonts w:ascii="Arial" w:hAnsi="Arial" w:cs="Arial"/>
          <w:b/>
          <w:bCs/>
        </w:rPr>
      </w:pPr>
    </w:p>
    <w:p w:rsidR="0034041D" w:rsidRPr="007C563A" w:rsidRDefault="0034041D" w:rsidP="007C563A">
      <w:pPr>
        <w:spacing w:before="240"/>
        <w:ind w:firstLine="709"/>
        <w:jc w:val="both"/>
        <w:rPr>
          <w:rFonts w:ascii="Arial" w:eastAsia="Batang" w:hAnsi="Arial" w:cs="Arial"/>
        </w:rPr>
      </w:pPr>
      <w:bookmarkStart w:id="236" w:name="Artículo403"/>
      <w:r w:rsidRPr="007C6EA6">
        <w:rPr>
          <w:rFonts w:ascii="Arial" w:hAnsi="Arial" w:cs="Arial"/>
          <w:b/>
          <w:bCs/>
          <w:lang w:val="es-ES"/>
        </w:rPr>
        <w:t>ARTCULO 403</w:t>
      </w:r>
      <w:bookmarkEnd w:id="236"/>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w:t>
      </w:r>
      <w:r w:rsidR="005F0920">
        <w:rPr>
          <w:rFonts w:ascii="Arial" w:hAnsi="Arial" w:cs="Arial"/>
          <w:lang w:val="es-ES"/>
        </w:rPr>
        <w:t xml:space="preserve"> </w:t>
      </w:r>
      <w:r w:rsidRPr="007C6EA6">
        <w:rPr>
          <w:rFonts w:ascii="Arial" w:hAnsi="Arial" w:cs="Arial"/>
          <w:lang w:val="es-ES"/>
        </w:rPr>
        <w:t xml:space="preserve">I de fecha 10 de </w:t>
      </w:r>
      <w:r w:rsidR="007C563A">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 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 xml:space="preserve">ue </w:t>
      </w:r>
      <w:r w:rsidR="007C563A">
        <w:rPr>
          <w:rFonts w:ascii="Arial" w:eastAsia="Batang" w:hAnsi="Arial" w:cs="Arial"/>
        </w:rPr>
        <w:t>derogado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017354" w:rsidRPr="00017354" w:rsidRDefault="00017354" w:rsidP="00017354">
      <w:pPr>
        <w:ind w:firstLine="720"/>
        <w:jc w:val="both"/>
        <w:rPr>
          <w:rFonts w:ascii="Arial" w:hAnsi="Arial" w:cs="Arial"/>
          <w:b/>
          <w:bCs/>
        </w:rPr>
      </w:pPr>
    </w:p>
    <w:p w:rsidR="0034041D" w:rsidRPr="00017354" w:rsidRDefault="0034041D" w:rsidP="00017354">
      <w:pPr>
        <w:ind w:firstLine="720"/>
        <w:jc w:val="both"/>
        <w:rPr>
          <w:rFonts w:ascii="Arial" w:hAnsi="Arial" w:cs="Arial"/>
          <w:b/>
          <w:bCs/>
        </w:rPr>
      </w:pPr>
      <w:bookmarkStart w:id="237" w:name="Artículo404"/>
      <w:r w:rsidRPr="007C6EA6">
        <w:rPr>
          <w:rFonts w:ascii="Arial" w:hAnsi="Arial" w:cs="Arial"/>
          <w:b/>
          <w:bCs/>
          <w:lang w:val="es-ES"/>
        </w:rPr>
        <w:t>ARTÍCULO 404</w:t>
      </w:r>
      <w:bookmarkEnd w:id="237"/>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Diciembre de 1999, expedido por la Honorable XVI Legislatura, siendo Gobernador Constitucional el C. Lic. Alejandro González Alcocer 7 de </w:t>
      </w:r>
      <w:r w:rsidRPr="007C6EA6">
        <w:rPr>
          <w:rFonts w:ascii="Arial" w:hAnsi="Arial" w:cs="Arial"/>
          <w:lang w:val="es-ES"/>
        </w:rPr>
        <w:lastRenderedPageBreak/>
        <w:t>octubre de 1998-2001</w:t>
      </w:r>
      <w:bookmarkStart w:id="238" w:name="Artículo405"/>
      <w:r w:rsidRPr="007C6EA6">
        <w:rPr>
          <w:rFonts w:ascii="Arial" w:hAnsi="Arial" w:cs="Arial"/>
          <w:lang w:val="es-ES"/>
        </w:rPr>
        <w:t xml:space="preserve">; </w:t>
      </w:r>
      <w:r w:rsidR="005F0920">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405</w:t>
      </w:r>
      <w:bookmarkEnd w:id="238"/>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5F0920">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p>
    <w:p w:rsidR="0034041D" w:rsidRDefault="0034041D" w:rsidP="00017354">
      <w:pPr>
        <w:ind w:firstLine="720"/>
        <w:jc w:val="both"/>
        <w:rPr>
          <w:rFonts w:ascii="Arial" w:hAnsi="Arial" w:cs="Arial"/>
          <w:b/>
          <w:bCs/>
        </w:rPr>
      </w:pPr>
      <w:bookmarkStart w:id="239" w:name="Artículo406"/>
      <w:r w:rsidRPr="007C6EA6">
        <w:rPr>
          <w:rFonts w:ascii="Arial" w:hAnsi="Arial" w:cs="Arial"/>
          <w:b/>
          <w:bCs/>
          <w:lang w:val="es-ES"/>
        </w:rPr>
        <w:t>ARTÍCULO 406</w:t>
      </w:r>
      <w:bookmarkEnd w:id="239"/>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5F0920">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r w:rsidR="00017354">
        <w:rPr>
          <w:rFonts w:ascii="Arial" w:hAnsi="Arial" w:cs="Arial"/>
        </w:rPr>
        <w:t xml:space="preserve">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17354" w:rsidRPr="00017354" w:rsidRDefault="00017354" w:rsidP="00017354">
      <w:pPr>
        <w:ind w:firstLine="720"/>
        <w:jc w:val="both"/>
        <w:rPr>
          <w:rFonts w:ascii="Arial" w:hAnsi="Arial" w:cs="Arial"/>
          <w:b/>
          <w:bCs/>
        </w:rPr>
      </w:pPr>
    </w:p>
    <w:p w:rsidR="0034041D" w:rsidRDefault="0034041D" w:rsidP="00017354">
      <w:pPr>
        <w:ind w:firstLine="720"/>
        <w:jc w:val="both"/>
        <w:rPr>
          <w:rFonts w:ascii="Arial" w:hAnsi="Arial" w:cs="Arial"/>
        </w:rPr>
      </w:pPr>
      <w:bookmarkStart w:id="240" w:name="Artículo407"/>
      <w:r w:rsidRPr="007C6EA6">
        <w:rPr>
          <w:rFonts w:ascii="Arial" w:hAnsi="Arial" w:cs="Arial"/>
          <w:b/>
          <w:bCs/>
          <w:lang w:val="es-ES"/>
        </w:rPr>
        <w:t>ARTÍCULO 407</w:t>
      </w:r>
      <w:bookmarkEnd w:id="240"/>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Diciembre de 1999, expedido por la Honorable XVI Legislatura, siendo Gobernador Constitucional el C. Lic. Alejandro González Alcocer 7 de octubre de 1998-2001; </w:t>
      </w:r>
      <w:r w:rsidR="0002643D" w:rsidRPr="002A16F9">
        <w:rPr>
          <w:rFonts w:ascii="Arial" w:hAnsi="Arial" w:cs="Arial"/>
        </w:rPr>
        <w:t xml:space="preserve">fue derogado por Decreto No. 209, publicado en el Periódico Oficial No. </w:t>
      </w:r>
      <w:r w:rsidR="0002643D">
        <w:rPr>
          <w:rFonts w:ascii="Arial" w:hAnsi="Arial" w:cs="Arial"/>
        </w:rPr>
        <w:t>11</w:t>
      </w:r>
      <w:r w:rsidR="0002643D" w:rsidRPr="002A16F9">
        <w:rPr>
          <w:rFonts w:ascii="Arial" w:hAnsi="Arial" w:cs="Arial"/>
        </w:rPr>
        <w:t>, de fecha 0</w:t>
      </w:r>
      <w:r w:rsidR="0002643D">
        <w:rPr>
          <w:rFonts w:ascii="Arial" w:hAnsi="Arial" w:cs="Arial"/>
        </w:rPr>
        <w:t>3</w:t>
      </w:r>
      <w:r w:rsidR="0002643D" w:rsidRPr="002A16F9">
        <w:rPr>
          <w:rFonts w:ascii="Arial" w:hAnsi="Arial" w:cs="Arial"/>
        </w:rPr>
        <w:t xml:space="preserve"> </w:t>
      </w:r>
      <w:r w:rsidR="0002643D">
        <w:rPr>
          <w:rFonts w:ascii="Arial" w:hAnsi="Arial" w:cs="Arial"/>
        </w:rPr>
        <w:t>marzo</w:t>
      </w:r>
      <w:r w:rsidR="0002643D" w:rsidRPr="002A16F9">
        <w:rPr>
          <w:rFonts w:ascii="Arial" w:hAnsi="Arial" w:cs="Arial"/>
        </w:rPr>
        <w:t xml:space="preserve"> de 2023, </w:t>
      </w:r>
      <w:r w:rsidR="0002643D">
        <w:rPr>
          <w:rFonts w:ascii="Arial" w:hAnsi="Arial" w:cs="Arial"/>
        </w:rPr>
        <w:t>Índice</w:t>
      </w:r>
      <w:r w:rsidR="0002643D" w:rsidRPr="002A16F9">
        <w:rPr>
          <w:rFonts w:ascii="Arial" w:hAnsi="Arial" w:cs="Arial"/>
        </w:rPr>
        <w:t>, Tomo CXXX, expedido por la H. XXIV Legislatura, siendo Gobernadora Constitucional la C. Marina del Pilar Ávila Olmeda 2021-2027;</w:t>
      </w:r>
    </w:p>
    <w:p w:rsidR="0002643D" w:rsidRPr="00017354" w:rsidRDefault="0002643D" w:rsidP="00017354">
      <w:pPr>
        <w:ind w:firstLine="720"/>
        <w:jc w:val="both"/>
        <w:rPr>
          <w:rFonts w:ascii="Arial" w:hAnsi="Arial" w:cs="Arial"/>
          <w:b/>
          <w:bCs/>
        </w:rPr>
      </w:pPr>
    </w:p>
    <w:p w:rsidR="0034041D" w:rsidRPr="007C6EA6" w:rsidRDefault="0034041D" w:rsidP="0034041D">
      <w:pPr>
        <w:ind w:firstLine="720"/>
        <w:jc w:val="both"/>
        <w:rPr>
          <w:rFonts w:ascii="Arial" w:hAnsi="Arial" w:cs="Arial"/>
        </w:rPr>
      </w:pPr>
      <w:bookmarkStart w:id="241" w:name="Artículo409"/>
      <w:r w:rsidRPr="007C6EA6">
        <w:rPr>
          <w:rFonts w:ascii="Arial" w:hAnsi="Arial" w:cs="Arial"/>
          <w:b/>
          <w:bCs/>
          <w:lang w:val="es-ES"/>
        </w:rPr>
        <w:t>ARTÍCULO 409</w:t>
      </w:r>
      <w:bookmarkEnd w:id="241"/>
      <w:r w:rsidRPr="007C6EA6">
        <w:rPr>
          <w:rFonts w:ascii="Arial" w:hAnsi="Arial" w:cs="Arial"/>
          <w:b/>
          <w:bCs/>
          <w:lang w:val="es-ES"/>
        </w:rPr>
        <w:t xml:space="preserve">.- </w:t>
      </w:r>
      <w:bookmarkStart w:id="242" w:name="Artículo410"/>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410</w:t>
      </w:r>
      <w:bookmarkEnd w:id="242"/>
      <w:r w:rsidRPr="007C6EA6">
        <w:rPr>
          <w:rFonts w:ascii="Arial" w:hAnsi="Arial" w:cs="Arial"/>
          <w:b/>
          <w:bCs/>
          <w:lang w:val="es-ES"/>
        </w:rPr>
        <w:t xml:space="preserve">.- </w:t>
      </w:r>
      <w:bookmarkStart w:id="243" w:name="Artículo415"/>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ARTÍCULO 415</w:t>
      </w:r>
      <w:bookmarkEnd w:id="243"/>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fue reformado por Decreto No. 208, publicado en el Periódico Oficial No. 26, Sección II de fecha 20 de Septiembre de 1980, expedido por la Honorable IX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244" w:name="Artículo416"/>
      <w:r w:rsidRPr="007C6EA6">
        <w:rPr>
          <w:rFonts w:ascii="Arial" w:hAnsi="Arial" w:cs="Arial"/>
          <w:b/>
          <w:bCs/>
          <w:lang w:val="es-ES"/>
        </w:rPr>
        <w:t>ARTÍCULO 416</w:t>
      </w:r>
      <w:bookmarkEnd w:id="244"/>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576D7B">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245" w:name="Artículo420"/>
      <w:r w:rsidRPr="007C6EA6">
        <w:rPr>
          <w:rFonts w:ascii="Arial" w:hAnsi="Arial" w:cs="Arial"/>
          <w:b/>
          <w:bCs/>
          <w:lang w:val="es-ES"/>
        </w:rPr>
        <w:t>ARTÍCULO 420</w:t>
      </w:r>
      <w:bookmarkEnd w:id="245"/>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w:t>
      </w:r>
    </w:p>
    <w:p w:rsidR="00A326C4" w:rsidRPr="007C563A" w:rsidRDefault="00A326C4" w:rsidP="007C563A">
      <w:pPr>
        <w:spacing w:before="240"/>
        <w:ind w:firstLine="709"/>
        <w:jc w:val="both"/>
        <w:rPr>
          <w:rFonts w:ascii="Arial" w:eastAsia="Batang" w:hAnsi="Arial" w:cs="Arial"/>
        </w:rPr>
      </w:pPr>
      <w:bookmarkStart w:id="246" w:name="DECRETO420bisXXII"/>
      <w:bookmarkStart w:id="247" w:name="Artículo420bis"/>
      <w:r w:rsidRPr="007C6EA6">
        <w:rPr>
          <w:rFonts w:ascii="Arial" w:hAnsi="Arial" w:cs="Arial"/>
          <w:b/>
          <w:bCs/>
          <w:lang w:val="es-ES"/>
        </w:rPr>
        <w:t>ARTÍCULO 420 B</w:t>
      </w:r>
      <w:r w:rsidR="007C563A">
        <w:rPr>
          <w:rFonts w:ascii="Arial" w:hAnsi="Arial" w:cs="Arial"/>
          <w:b/>
          <w:bCs/>
          <w:lang w:val="es-ES"/>
        </w:rPr>
        <w:t>IS</w:t>
      </w:r>
      <w:r w:rsidRPr="007C6EA6">
        <w:rPr>
          <w:rFonts w:ascii="Arial" w:hAnsi="Arial" w:cs="Arial"/>
          <w:b/>
          <w:bCs/>
          <w:lang w:val="es-ES"/>
        </w:rPr>
        <w:t>.-</w:t>
      </w:r>
      <w:r w:rsidRPr="007C6EA6">
        <w:rPr>
          <w:rFonts w:ascii="Arial" w:hAnsi="Arial" w:cs="Arial"/>
          <w:lang w:val="es-ES"/>
        </w:rPr>
        <w:t xml:space="preserve"> </w:t>
      </w:r>
      <w:bookmarkEnd w:id="246"/>
      <w:bookmarkEnd w:id="247"/>
      <w:r w:rsidR="00576D7B">
        <w:rPr>
          <w:rFonts w:ascii="Arial" w:hAnsi="Arial" w:cs="Arial"/>
          <w:lang w:val="es-ES"/>
        </w:rPr>
        <w:t>Fue</w:t>
      </w:r>
      <w:r w:rsidRPr="007C6EA6">
        <w:rPr>
          <w:rFonts w:ascii="Arial" w:hAnsi="Arial" w:cs="Arial"/>
        </w:rPr>
        <w:t xml:space="preserve"> </w:t>
      </w:r>
      <w:r w:rsidR="00431B50">
        <w:rPr>
          <w:rFonts w:ascii="Arial" w:hAnsi="Arial" w:cs="Arial"/>
        </w:rPr>
        <w:t>adicionado</w:t>
      </w:r>
      <w:r w:rsidRPr="007C6EA6">
        <w:rPr>
          <w:rFonts w:ascii="Arial" w:hAnsi="Arial" w:cs="Arial"/>
        </w:rPr>
        <w:t xml:space="preserve"> por Decreto No. 95, publicado en el Periódico Oficial No. 32, Sección II, Tomo CXXIV, </w:t>
      </w:r>
      <w:r w:rsidRPr="007C6EA6">
        <w:rPr>
          <w:rFonts w:ascii="Arial" w:hAnsi="Arial" w:cs="Arial"/>
          <w:color w:val="000000"/>
        </w:rPr>
        <w:t xml:space="preserve">de fecha 14 de julio de 2017, </w:t>
      </w:r>
      <w:r w:rsidRPr="007C6EA6">
        <w:rPr>
          <w:rFonts w:ascii="Arial" w:hAnsi="Arial" w:cs="Arial"/>
        </w:rPr>
        <w:t>expedido por la H. XXII Legislatura, siendo Gobernador Constitucional el C. Francisco Arturo Vega de Lamadrid 2013-201</w:t>
      </w:r>
      <w:r w:rsidR="00790CA4">
        <w:rPr>
          <w:rFonts w:ascii="Arial" w:hAnsi="Arial" w:cs="Arial"/>
        </w:rPr>
        <w:t>9</w:t>
      </w:r>
      <w:r w:rsidRPr="007C6EA6">
        <w:rPr>
          <w:rFonts w:ascii="Arial" w:hAnsi="Arial" w:cs="Arial"/>
        </w:rPr>
        <w:t>;</w:t>
      </w:r>
      <w:r w:rsidR="00027002">
        <w:rPr>
          <w:rFonts w:ascii="Arial" w:hAnsi="Arial" w:cs="Arial"/>
        </w:rPr>
        <w:t xml:space="preserve"> fue</w:t>
      </w:r>
      <w:r w:rsidR="00027002" w:rsidRPr="007C6EA6">
        <w:rPr>
          <w:rFonts w:ascii="Arial" w:hAnsi="Arial" w:cs="Arial"/>
        </w:rPr>
        <w:t xml:space="preserve"> </w:t>
      </w:r>
      <w:r w:rsidR="00027002">
        <w:rPr>
          <w:rFonts w:ascii="Arial" w:hAnsi="Arial" w:cs="Arial"/>
        </w:rPr>
        <w:t>parcialmente invalidado</w:t>
      </w:r>
      <w:r w:rsidR="00027002" w:rsidRPr="007C6EA6">
        <w:rPr>
          <w:rFonts w:ascii="Arial" w:hAnsi="Arial" w:cs="Arial"/>
        </w:rPr>
        <w:t xml:space="preserve"> por </w:t>
      </w:r>
      <w:r w:rsidR="00027002">
        <w:rPr>
          <w:rFonts w:ascii="Arial" w:hAnsi="Arial" w:cs="Arial"/>
        </w:rPr>
        <w:t>Sentencia de la Acción de Inconstitucionalidad 120/2017</w:t>
      </w:r>
      <w:r w:rsidR="00027002" w:rsidRPr="007C6EA6">
        <w:rPr>
          <w:rFonts w:ascii="Arial" w:hAnsi="Arial" w:cs="Arial"/>
        </w:rPr>
        <w:t xml:space="preserve">, publicado en el Periódico Oficial No. </w:t>
      </w:r>
      <w:r w:rsidR="00027002">
        <w:rPr>
          <w:rFonts w:ascii="Arial" w:hAnsi="Arial" w:cs="Arial"/>
        </w:rPr>
        <w:t>15</w:t>
      </w:r>
      <w:r w:rsidR="00027002" w:rsidRPr="007C6EA6">
        <w:rPr>
          <w:rFonts w:ascii="Arial" w:hAnsi="Arial" w:cs="Arial"/>
        </w:rPr>
        <w:t>, Sección I</w:t>
      </w:r>
      <w:r w:rsidR="00027002">
        <w:rPr>
          <w:rFonts w:ascii="Arial" w:hAnsi="Arial" w:cs="Arial"/>
        </w:rPr>
        <w:t>V</w:t>
      </w:r>
      <w:r w:rsidR="00027002" w:rsidRPr="007C6EA6">
        <w:rPr>
          <w:rFonts w:ascii="Arial" w:hAnsi="Arial" w:cs="Arial"/>
        </w:rPr>
        <w:t>, Tomo CXXV</w:t>
      </w:r>
      <w:r w:rsidR="00027002">
        <w:rPr>
          <w:rFonts w:ascii="Arial" w:hAnsi="Arial" w:cs="Arial"/>
        </w:rPr>
        <w:t>III</w:t>
      </w:r>
      <w:r w:rsidR="00027002" w:rsidRPr="007C6EA6">
        <w:rPr>
          <w:rFonts w:ascii="Arial" w:hAnsi="Arial" w:cs="Arial"/>
        </w:rPr>
        <w:t xml:space="preserve">, </w:t>
      </w:r>
      <w:r w:rsidR="00027002" w:rsidRPr="007C6EA6">
        <w:rPr>
          <w:rFonts w:ascii="Arial" w:hAnsi="Arial" w:cs="Arial"/>
          <w:color w:val="000000"/>
        </w:rPr>
        <w:t>de fecha 1</w:t>
      </w:r>
      <w:r w:rsidR="00027002">
        <w:rPr>
          <w:rFonts w:ascii="Arial" w:hAnsi="Arial" w:cs="Arial"/>
          <w:color w:val="000000"/>
        </w:rPr>
        <w:t>2</w:t>
      </w:r>
      <w:r w:rsidR="00027002" w:rsidRPr="007C6EA6">
        <w:rPr>
          <w:rFonts w:ascii="Arial" w:hAnsi="Arial" w:cs="Arial"/>
          <w:color w:val="000000"/>
        </w:rPr>
        <w:t xml:space="preserve"> de </w:t>
      </w:r>
      <w:r w:rsidR="00027002">
        <w:rPr>
          <w:rFonts w:ascii="Arial" w:hAnsi="Arial" w:cs="Arial"/>
          <w:color w:val="000000"/>
        </w:rPr>
        <w:t>marzo</w:t>
      </w:r>
      <w:r w:rsidR="00027002" w:rsidRPr="007C6EA6">
        <w:rPr>
          <w:rFonts w:ascii="Arial" w:hAnsi="Arial" w:cs="Arial"/>
          <w:color w:val="000000"/>
        </w:rPr>
        <w:t xml:space="preserve"> de 20</w:t>
      </w:r>
      <w:r w:rsidR="00027002">
        <w:rPr>
          <w:rFonts w:ascii="Arial" w:hAnsi="Arial" w:cs="Arial"/>
          <w:color w:val="000000"/>
        </w:rPr>
        <w:t>21</w:t>
      </w:r>
      <w:r w:rsidR="00027002" w:rsidRPr="007C6EA6">
        <w:rPr>
          <w:rFonts w:ascii="Arial" w:hAnsi="Arial" w:cs="Arial"/>
          <w:color w:val="000000"/>
        </w:rPr>
        <w:t xml:space="preserve">, </w:t>
      </w:r>
      <w:r w:rsidR="00027002" w:rsidRPr="007C6EA6">
        <w:rPr>
          <w:rFonts w:ascii="Arial" w:hAnsi="Arial" w:cs="Arial"/>
        </w:rPr>
        <w:t>expedido por la H. XXII</w:t>
      </w:r>
      <w:r w:rsidR="00027002">
        <w:rPr>
          <w:rFonts w:ascii="Arial" w:hAnsi="Arial" w:cs="Arial"/>
        </w:rPr>
        <w:t>I</w:t>
      </w:r>
      <w:r w:rsidR="00027002" w:rsidRPr="007C6EA6">
        <w:rPr>
          <w:rFonts w:ascii="Arial" w:hAnsi="Arial" w:cs="Arial"/>
        </w:rPr>
        <w:t xml:space="preserve"> Legislatura, siendo Gobernador Constitucional el C. </w:t>
      </w:r>
      <w:r w:rsidR="00027002">
        <w:rPr>
          <w:rFonts w:ascii="Arial" w:hAnsi="Arial" w:cs="Arial"/>
        </w:rPr>
        <w:t>Jaime Bonilla Valdez 2019-2021</w:t>
      </w:r>
      <w:r w:rsidR="00027002" w:rsidRPr="007C6EA6">
        <w:rPr>
          <w:rFonts w:ascii="Arial" w:hAnsi="Arial" w:cs="Arial"/>
        </w:rPr>
        <w:t>;</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A326C4" w:rsidRPr="007C6EA6" w:rsidRDefault="00A326C4" w:rsidP="00A326C4">
      <w:pPr>
        <w:ind w:firstLine="720"/>
        <w:jc w:val="both"/>
        <w:rPr>
          <w:rFonts w:ascii="Arial" w:hAnsi="Arial" w:cs="Arial"/>
          <w:lang w:val="es-ES"/>
        </w:rPr>
      </w:pPr>
    </w:p>
    <w:p w:rsidR="0034041D" w:rsidRDefault="0034041D" w:rsidP="0034041D">
      <w:pPr>
        <w:ind w:firstLine="720"/>
        <w:jc w:val="both"/>
        <w:rPr>
          <w:rFonts w:ascii="Arial" w:hAnsi="Arial" w:cs="Arial"/>
        </w:rPr>
      </w:pPr>
      <w:bookmarkStart w:id="248" w:name="Artículo434"/>
      <w:r w:rsidRPr="007C6EA6">
        <w:rPr>
          <w:rFonts w:ascii="Arial" w:hAnsi="Arial" w:cs="Arial"/>
          <w:b/>
          <w:bCs/>
          <w:lang w:val="es-ES"/>
        </w:rPr>
        <w:t>ARTÍCULO 434</w:t>
      </w:r>
      <w:bookmarkEnd w:id="248"/>
      <w:r w:rsidRPr="007C6EA6">
        <w:rPr>
          <w:rFonts w:ascii="Arial" w:hAnsi="Arial" w:cs="Arial"/>
          <w:b/>
          <w:bCs/>
          <w:lang w:val="es-ES"/>
        </w:rPr>
        <w:t xml:space="preserve">.- </w:t>
      </w:r>
      <w:bookmarkStart w:id="249" w:name="Artículo438"/>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637F94" w:rsidRDefault="00637F94" w:rsidP="0034041D">
      <w:pPr>
        <w:ind w:firstLine="720"/>
        <w:jc w:val="both"/>
        <w:rPr>
          <w:rFonts w:ascii="Arial" w:hAnsi="Arial" w:cs="Arial"/>
        </w:rPr>
      </w:pPr>
    </w:p>
    <w:p w:rsidR="00637F94" w:rsidRPr="008E2ED9" w:rsidRDefault="00637F94" w:rsidP="00637F94">
      <w:pPr>
        <w:ind w:firstLine="720"/>
        <w:jc w:val="both"/>
        <w:rPr>
          <w:rFonts w:ascii="Arial" w:hAnsi="Arial" w:cs="Arial"/>
        </w:rPr>
      </w:pPr>
      <w:bookmarkStart w:id="250" w:name="Artículo435"/>
      <w:r>
        <w:rPr>
          <w:rFonts w:ascii="Arial" w:hAnsi="Arial" w:cs="Arial"/>
          <w:b/>
        </w:rPr>
        <w:t xml:space="preserve">ARTÍCULO 435.- </w:t>
      </w:r>
      <w:bookmarkEnd w:id="250"/>
      <w:r>
        <w:rPr>
          <w:rFonts w:ascii="Arial" w:hAnsi="Arial" w:cs="Arial"/>
        </w:rPr>
        <w:t>Fue reformado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438</w:t>
      </w:r>
      <w:bookmarkEnd w:id="249"/>
      <w:r w:rsidRPr="007C6EA6">
        <w:rPr>
          <w:rFonts w:ascii="Arial" w:hAnsi="Arial" w:cs="Arial"/>
          <w:b/>
          <w:bCs/>
          <w:lang w:val="es-ES"/>
        </w:rPr>
        <w:t>.-</w:t>
      </w:r>
      <w:r w:rsidRPr="007C6EA6">
        <w:rPr>
          <w:rFonts w:ascii="Arial" w:hAnsi="Arial" w:cs="Arial"/>
          <w:lang w:val="es-ES"/>
        </w:rPr>
        <w:t xml:space="preserve"> Fue reformado por Decreto No. 41, publicado en el Periódico Oficial No. 21 de fecha 31 de Julio de 1987, expedido por la Honorable XII Legislatura, siendo Gobernador Constitucional el C. Lic. Xicoténcatl Leyva Mortera, 1983-Enero de 1989; f</w:t>
      </w:r>
      <w:r w:rsidRPr="007C6EA6">
        <w:rPr>
          <w:rFonts w:ascii="Arial" w:hAnsi="Arial" w:cs="Arial"/>
        </w:rPr>
        <w:t xml:space="preserve">ue reformado por Decreto No. 125, publicado en el Periódico Oficial No. 51, de fecha 18 de </w:t>
      </w:r>
      <w:r w:rsidRPr="007C6EA6">
        <w:rPr>
          <w:rFonts w:ascii="Arial" w:hAnsi="Arial" w:cs="Arial"/>
        </w:rPr>
        <w:lastRenderedPageBreak/>
        <w:t>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lang w:val="es-ES"/>
        </w:rPr>
      </w:pPr>
    </w:p>
    <w:p w:rsidR="0034041D" w:rsidRPr="007C563A" w:rsidRDefault="0034041D" w:rsidP="007C563A">
      <w:pPr>
        <w:spacing w:before="240"/>
        <w:ind w:firstLine="709"/>
        <w:jc w:val="both"/>
        <w:rPr>
          <w:rFonts w:ascii="Arial" w:eastAsia="Batang" w:hAnsi="Arial" w:cs="Arial"/>
        </w:rPr>
      </w:pPr>
      <w:bookmarkStart w:id="251" w:name="Artículo440"/>
      <w:r w:rsidRPr="007C6EA6">
        <w:rPr>
          <w:rFonts w:ascii="Arial" w:hAnsi="Arial" w:cs="Arial"/>
          <w:b/>
          <w:bCs/>
          <w:lang w:val="es-ES"/>
        </w:rPr>
        <w:t>ARTÍCULO 440.-</w:t>
      </w:r>
      <w:r w:rsidRPr="007C6EA6">
        <w:rPr>
          <w:rFonts w:ascii="Arial" w:hAnsi="Arial" w:cs="Arial"/>
          <w:lang w:val="es-ES"/>
        </w:rPr>
        <w:t xml:space="preserve"> </w:t>
      </w:r>
      <w:bookmarkEnd w:id="251"/>
      <w:r w:rsidRPr="007C6EA6">
        <w:rPr>
          <w:rFonts w:ascii="Arial" w:hAnsi="Arial" w:cs="Arial"/>
          <w:lang w:val="es-ES"/>
        </w:rPr>
        <w:t xml:space="preserve">Fue reformado por Decreto no. 343, publicado en el Periódico Oficial No. 53, de fecha 30 de noviembre de 2012, Sección III, Tomo CXIX; expedido por la H. XX Legislatura, siendo Gobernador Constitucional el C. José Guadalupe Osuna Millán 2007-2013; </w:t>
      </w:r>
      <w:r w:rsidR="00576D7B">
        <w:rPr>
          <w:rFonts w:ascii="Arial" w:hAnsi="Arial" w:cs="Arial"/>
          <w:lang w:val="es-ES"/>
        </w:rPr>
        <w:t>fue</w:t>
      </w:r>
      <w:r w:rsidRPr="007C6EA6">
        <w:rPr>
          <w:rFonts w:ascii="Arial" w:hAnsi="Arial" w:cs="Arial"/>
        </w:rPr>
        <w:t xml:space="preserve"> reformado por Decreto No. 558, publicado en el Periódico Oficial No. 43, Sección V, Tomo CXXIII, </w:t>
      </w:r>
      <w:r w:rsidRPr="007C6EA6">
        <w:rPr>
          <w:rFonts w:ascii="Arial" w:hAnsi="Arial" w:cs="Arial"/>
          <w:color w:val="000000"/>
        </w:rPr>
        <w:t xml:space="preserve">de fecha 23 de septiembre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r w:rsidR="00637F94">
        <w:rPr>
          <w:rFonts w:ascii="Arial" w:hAnsi="Arial" w:cs="Arial"/>
        </w:rPr>
        <w:t xml:space="preserve"> </w:t>
      </w:r>
      <w:r w:rsidR="00576D7B">
        <w:rPr>
          <w:rFonts w:ascii="Arial" w:hAnsi="Arial" w:cs="Arial"/>
          <w:lang w:val="es-ES"/>
        </w:rPr>
        <w:t>fue</w:t>
      </w:r>
      <w:r w:rsidR="00637F94">
        <w:rPr>
          <w:rFonts w:ascii="Arial" w:hAnsi="Arial" w:cs="Arial"/>
        </w:rPr>
        <w:t xml:space="preserve"> derogado por Decreto No. 69</w:t>
      </w:r>
      <w:r w:rsidR="00637F94" w:rsidRPr="007C6EA6">
        <w:rPr>
          <w:rFonts w:ascii="Arial" w:hAnsi="Arial" w:cs="Arial"/>
        </w:rPr>
        <w:t>, publicad</w:t>
      </w:r>
      <w:r w:rsidR="00637F94">
        <w:rPr>
          <w:rFonts w:ascii="Arial" w:hAnsi="Arial" w:cs="Arial"/>
        </w:rPr>
        <w:t xml:space="preserve">o en el Periódico Oficial No. 29, de fecha 29 de mayo de 2020, Sección </w:t>
      </w:r>
      <w:r w:rsidR="00637F94" w:rsidRPr="007C6EA6">
        <w:rPr>
          <w:rFonts w:ascii="Arial" w:hAnsi="Arial" w:cs="Arial"/>
        </w:rPr>
        <w:t>I, Tomo CX</w:t>
      </w:r>
      <w:r w:rsidR="00637F94">
        <w:rPr>
          <w:rFonts w:ascii="Arial" w:hAnsi="Arial" w:cs="Arial"/>
        </w:rPr>
        <w:t>XV</w:t>
      </w:r>
      <w:r w:rsidR="00637F94" w:rsidRPr="007C6EA6">
        <w:rPr>
          <w:rFonts w:ascii="Arial" w:hAnsi="Arial" w:cs="Arial"/>
        </w:rPr>
        <w:t>I</w:t>
      </w:r>
      <w:r w:rsidR="00637F94">
        <w:rPr>
          <w:rFonts w:ascii="Arial" w:hAnsi="Arial" w:cs="Arial"/>
        </w:rPr>
        <w:t>I, expedido por la H. XX</w:t>
      </w:r>
      <w:r w:rsidR="00637F94" w:rsidRPr="007C6EA6">
        <w:rPr>
          <w:rFonts w:ascii="Arial" w:hAnsi="Arial" w:cs="Arial"/>
        </w:rPr>
        <w:t xml:space="preserve">III Legislatura, siendo Gobernador Constitucional el C. </w:t>
      </w:r>
      <w:r w:rsidR="00637F94">
        <w:rPr>
          <w:rFonts w:ascii="Arial" w:hAnsi="Arial" w:cs="Arial"/>
        </w:rPr>
        <w:t>Jaime Bonilla Valdez 2019-2021;</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ind w:firstLine="720"/>
        <w:jc w:val="both"/>
        <w:rPr>
          <w:rFonts w:ascii="Arial" w:hAnsi="Arial" w:cs="Arial"/>
        </w:rPr>
      </w:pPr>
    </w:p>
    <w:p w:rsidR="0034041D" w:rsidRPr="007C563A" w:rsidRDefault="0034041D" w:rsidP="007C563A">
      <w:pPr>
        <w:spacing w:before="240"/>
        <w:ind w:firstLine="709"/>
        <w:jc w:val="both"/>
        <w:rPr>
          <w:rFonts w:ascii="Arial" w:eastAsia="Batang" w:hAnsi="Arial" w:cs="Arial"/>
        </w:rPr>
      </w:pPr>
      <w:bookmarkStart w:id="252" w:name="Artículo441"/>
      <w:r w:rsidRPr="007C6EA6">
        <w:rPr>
          <w:rFonts w:ascii="Arial" w:hAnsi="Arial" w:cs="Arial"/>
          <w:b/>
          <w:bCs/>
          <w:lang w:val="es-ES"/>
        </w:rPr>
        <w:t>ARTÍCULO 441.-</w:t>
      </w:r>
      <w:r w:rsidRPr="007C6EA6">
        <w:rPr>
          <w:rFonts w:ascii="Arial" w:hAnsi="Arial" w:cs="Arial"/>
          <w:lang w:val="es-ES"/>
        </w:rPr>
        <w:t xml:space="preserve"> </w:t>
      </w:r>
      <w:bookmarkEnd w:id="252"/>
      <w:r w:rsidRPr="007C6EA6">
        <w:rPr>
          <w:rFonts w:ascii="Arial" w:hAnsi="Arial" w:cs="Arial"/>
          <w:lang w:val="es-ES"/>
        </w:rPr>
        <w:t xml:space="preserve">Fue reformado por Decreto No. 151, publicado en el Periódico Oficial No. 51, Sección I, de fecha 10 de </w:t>
      </w:r>
      <w:r w:rsidR="00576D7B">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bookmarkStart w:id="253" w:name="Artículo446"/>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w:t>
      </w:r>
      <w:r w:rsidRPr="007C6EA6">
        <w:rPr>
          <w:rFonts w:ascii="Arial" w:hAnsi="Arial" w:cs="Arial"/>
          <w:lang w:val="es-ES"/>
        </w:rPr>
        <w:t xml:space="preserve">fue reformado por Decreto no. 343, publicado en el Periódico Oficial No. 53, de fecha 30 de noviembre de 2012, Sección III, Tomo CXIX; expedido por la H. XX Legislatura, siendo Gobernador Constitucional el C. José Guadalupe Osuna Millán 2007-2013; </w:t>
      </w:r>
      <w:r w:rsidR="00576D7B">
        <w:rPr>
          <w:rFonts w:ascii="Arial" w:hAnsi="Arial" w:cs="Arial"/>
          <w:lang w:val="es-ES"/>
        </w:rPr>
        <w:t>fue</w:t>
      </w:r>
      <w:r w:rsidRPr="007C6EA6">
        <w:rPr>
          <w:rFonts w:ascii="Arial" w:hAnsi="Arial" w:cs="Arial"/>
        </w:rPr>
        <w:t xml:space="preserve"> reformado por Decreto No. 558, publicado en el Periódico Oficial No. 43, Sección V, Tomo CXXIII, </w:t>
      </w:r>
      <w:r w:rsidRPr="007C6EA6">
        <w:rPr>
          <w:rFonts w:ascii="Arial" w:hAnsi="Arial" w:cs="Arial"/>
          <w:color w:val="000000"/>
        </w:rPr>
        <w:t xml:space="preserve">de fecha 23 de septiembre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r w:rsidR="00C40E1B" w:rsidRPr="007C6EA6">
        <w:rPr>
          <w:rFonts w:ascii="Arial" w:hAnsi="Arial" w:cs="Arial"/>
        </w:rPr>
        <w:t xml:space="preserve"> </w:t>
      </w:r>
      <w:r w:rsidR="00576D7B">
        <w:rPr>
          <w:rFonts w:ascii="Arial" w:hAnsi="Arial" w:cs="Arial"/>
          <w:lang w:val="es-ES"/>
        </w:rPr>
        <w:t>fue</w:t>
      </w:r>
      <w:r w:rsidR="00C40E1B" w:rsidRPr="007C6EA6">
        <w:rPr>
          <w:rFonts w:ascii="Arial" w:hAnsi="Arial" w:cs="Arial"/>
        </w:rPr>
        <w:t xml:space="preserve"> reformado por Decreto No. 95, publicado en el Periódico Oficial No. 32, Sección II, Tomo CXXIV, </w:t>
      </w:r>
      <w:r w:rsidR="00C40E1B" w:rsidRPr="007C6EA6">
        <w:rPr>
          <w:rFonts w:ascii="Arial" w:hAnsi="Arial" w:cs="Arial"/>
          <w:color w:val="000000"/>
        </w:rPr>
        <w:t xml:space="preserve">de fecha 14 de julio de 2017, </w:t>
      </w:r>
      <w:r w:rsidR="00C40E1B" w:rsidRPr="007C6EA6">
        <w:rPr>
          <w:rFonts w:ascii="Arial" w:hAnsi="Arial" w:cs="Arial"/>
        </w:rPr>
        <w:t>expedido por la H. XXII Legislatura, siendo Gobernador Constitucional el C. Francisco Arturo Vega de Lamadrid 2013-201</w:t>
      </w:r>
      <w:r w:rsidR="00790CA4">
        <w:rPr>
          <w:rFonts w:ascii="Arial" w:hAnsi="Arial" w:cs="Arial"/>
        </w:rPr>
        <w:t>9</w:t>
      </w:r>
      <w:r w:rsidR="00C40E1B" w:rsidRPr="007C6EA6">
        <w:rPr>
          <w:rFonts w:ascii="Arial" w:hAnsi="Arial" w:cs="Arial"/>
        </w:rPr>
        <w:t>;</w:t>
      </w:r>
      <w:r w:rsidR="008214A1">
        <w:rPr>
          <w:rFonts w:ascii="Arial" w:hAnsi="Arial" w:cs="Arial"/>
        </w:rPr>
        <w:t xml:space="preserve"> fue</w:t>
      </w:r>
      <w:r w:rsidR="008214A1" w:rsidRPr="007C6EA6">
        <w:rPr>
          <w:rFonts w:ascii="Arial" w:hAnsi="Arial" w:cs="Arial"/>
        </w:rPr>
        <w:t xml:space="preserve"> </w:t>
      </w:r>
      <w:r w:rsidR="008214A1">
        <w:rPr>
          <w:rFonts w:ascii="Arial" w:hAnsi="Arial" w:cs="Arial"/>
        </w:rPr>
        <w:t>parcialmente invalidado</w:t>
      </w:r>
      <w:r w:rsidR="008214A1" w:rsidRPr="007C6EA6">
        <w:rPr>
          <w:rFonts w:ascii="Arial" w:hAnsi="Arial" w:cs="Arial"/>
        </w:rPr>
        <w:t xml:space="preserve"> por </w:t>
      </w:r>
      <w:r w:rsidR="008214A1">
        <w:rPr>
          <w:rFonts w:ascii="Arial" w:hAnsi="Arial" w:cs="Arial"/>
        </w:rPr>
        <w:t>Sentencia de la Acción de Inconstitucionalidad 120/2017</w:t>
      </w:r>
      <w:r w:rsidR="008214A1" w:rsidRPr="007C6EA6">
        <w:rPr>
          <w:rFonts w:ascii="Arial" w:hAnsi="Arial" w:cs="Arial"/>
        </w:rPr>
        <w:t xml:space="preserve">, publicado en el Periódico Oficial No. </w:t>
      </w:r>
      <w:r w:rsidR="008214A1">
        <w:rPr>
          <w:rFonts w:ascii="Arial" w:hAnsi="Arial" w:cs="Arial"/>
        </w:rPr>
        <w:t>15</w:t>
      </w:r>
      <w:r w:rsidR="008214A1" w:rsidRPr="007C6EA6">
        <w:rPr>
          <w:rFonts w:ascii="Arial" w:hAnsi="Arial" w:cs="Arial"/>
        </w:rPr>
        <w:t>, Sección I</w:t>
      </w:r>
      <w:r w:rsidR="008214A1">
        <w:rPr>
          <w:rFonts w:ascii="Arial" w:hAnsi="Arial" w:cs="Arial"/>
        </w:rPr>
        <w:t>V</w:t>
      </w:r>
      <w:r w:rsidR="008214A1" w:rsidRPr="007C6EA6">
        <w:rPr>
          <w:rFonts w:ascii="Arial" w:hAnsi="Arial" w:cs="Arial"/>
        </w:rPr>
        <w:t>, Tomo CXXV</w:t>
      </w:r>
      <w:r w:rsidR="008214A1">
        <w:rPr>
          <w:rFonts w:ascii="Arial" w:hAnsi="Arial" w:cs="Arial"/>
        </w:rPr>
        <w:t>III</w:t>
      </w:r>
      <w:r w:rsidR="008214A1" w:rsidRPr="007C6EA6">
        <w:rPr>
          <w:rFonts w:ascii="Arial" w:hAnsi="Arial" w:cs="Arial"/>
        </w:rPr>
        <w:t xml:space="preserve">, </w:t>
      </w:r>
      <w:r w:rsidR="008214A1" w:rsidRPr="007C6EA6">
        <w:rPr>
          <w:rFonts w:ascii="Arial" w:hAnsi="Arial" w:cs="Arial"/>
          <w:color w:val="000000"/>
        </w:rPr>
        <w:t>de fecha 1</w:t>
      </w:r>
      <w:r w:rsidR="008214A1">
        <w:rPr>
          <w:rFonts w:ascii="Arial" w:hAnsi="Arial" w:cs="Arial"/>
          <w:color w:val="000000"/>
        </w:rPr>
        <w:t>2</w:t>
      </w:r>
      <w:r w:rsidR="008214A1" w:rsidRPr="007C6EA6">
        <w:rPr>
          <w:rFonts w:ascii="Arial" w:hAnsi="Arial" w:cs="Arial"/>
          <w:color w:val="000000"/>
        </w:rPr>
        <w:t xml:space="preserve"> de </w:t>
      </w:r>
      <w:r w:rsidR="008214A1">
        <w:rPr>
          <w:rFonts w:ascii="Arial" w:hAnsi="Arial" w:cs="Arial"/>
          <w:color w:val="000000"/>
        </w:rPr>
        <w:t>marzo</w:t>
      </w:r>
      <w:r w:rsidR="008214A1" w:rsidRPr="007C6EA6">
        <w:rPr>
          <w:rFonts w:ascii="Arial" w:hAnsi="Arial" w:cs="Arial"/>
          <w:color w:val="000000"/>
        </w:rPr>
        <w:t xml:space="preserve"> de 20</w:t>
      </w:r>
      <w:r w:rsidR="008214A1">
        <w:rPr>
          <w:rFonts w:ascii="Arial" w:hAnsi="Arial" w:cs="Arial"/>
          <w:color w:val="000000"/>
        </w:rPr>
        <w:t>21</w:t>
      </w:r>
      <w:r w:rsidR="008214A1" w:rsidRPr="007C6EA6">
        <w:rPr>
          <w:rFonts w:ascii="Arial" w:hAnsi="Arial" w:cs="Arial"/>
          <w:color w:val="000000"/>
        </w:rPr>
        <w:t xml:space="preserve">, </w:t>
      </w:r>
      <w:r w:rsidR="008214A1" w:rsidRPr="007C6EA6">
        <w:rPr>
          <w:rFonts w:ascii="Arial" w:hAnsi="Arial" w:cs="Arial"/>
        </w:rPr>
        <w:t>expedido por la H. XXII</w:t>
      </w:r>
      <w:r w:rsidR="008214A1">
        <w:rPr>
          <w:rFonts w:ascii="Arial" w:hAnsi="Arial" w:cs="Arial"/>
        </w:rPr>
        <w:t>I</w:t>
      </w:r>
      <w:r w:rsidR="008214A1" w:rsidRPr="007C6EA6">
        <w:rPr>
          <w:rFonts w:ascii="Arial" w:hAnsi="Arial" w:cs="Arial"/>
        </w:rPr>
        <w:t xml:space="preserve"> Legislatura, siendo Gobernador Constitucional el C. </w:t>
      </w:r>
      <w:r w:rsidR="008214A1">
        <w:rPr>
          <w:rFonts w:ascii="Arial" w:hAnsi="Arial" w:cs="Arial"/>
        </w:rPr>
        <w:t>Jaime Bonilla Valdez 2019-2021</w:t>
      </w:r>
      <w:r w:rsidR="008214A1" w:rsidRPr="007C6EA6">
        <w:rPr>
          <w:rFonts w:ascii="Arial" w:hAnsi="Arial" w:cs="Arial"/>
        </w:rPr>
        <w:t>;</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lang w:val="es-ES"/>
        </w:rPr>
      </w:pPr>
      <w:bookmarkStart w:id="254" w:name="Artículo445"/>
      <w:r w:rsidRPr="007C6EA6">
        <w:rPr>
          <w:rFonts w:ascii="Arial" w:hAnsi="Arial" w:cs="Arial"/>
          <w:b/>
          <w:bCs/>
          <w:lang w:val="es-ES"/>
        </w:rPr>
        <w:t>ARTÍCULO 445</w:t>
      </w:r>
      <w:bookmarkEnd w:id="254"/>
      <w:r w:rsidRPr="007C6EA6">
        <w:rPr>
          <w:rFonts w:ascii="Arial" w:hAnsi="Arial" w:cs="Arial"/>
          <w:b/>
          <w:bCs/>
          <w:lang w:val="es-ES"/>
        </w:rPr>
        <w:t xml:space="preserve">.- </w:t>
      </w:r>
      <w:r w:rsidRPr="007C6EA6">
        <w:rPr>
          <w:rFonts w:ascii="Arial" w:hAnsi="Arial" w:cs="Arial"/>
          <w:bCs/>
          <w:lang w:val="es-ES"/>
        </w:rPr>
        <w:t>F</w:t>
      </w:r>
      <w:r w:rsidRPr="007C6EA6">
        <w:rPr>
          <w:rFonts w:ascii="Arial" w:hAnsi="Arial" w:cs="Arial"/>
          <w:lang w:val="es-ES"/>
        </w:rPr>
        <w:t>ue reformado por Decreto No. 467, publicado en el Periódico Oficial No. 29, de fecha 28 de junio de 2013, Tomo CXX; expedido por la H. XX Legislatura, siendo Gobernador Constitucional el C. José Guadalupe Osuna Millán 2007-2013;</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lastRenderedPageBreak/>
        <w:t>ARTÍCULO 446</w:t>
      </w:r>
      <w:bookmarkEnd w:id="253"/>
      <w:r w:rsidRPr="007C6EA6">
        <w:rPr>
          <w:rFonts w:ascii="Arial" w:hAnsi="Arial" w:cs="Arial"/>
          <w:b/>
          <w:bCs/>
          <w:lang w:val="es-ES"/>
        </w:rPr>
        <w:t xml:space="preserve">.- </w:t>
      </w:r>
      <w:bookmarkStart w:id="255" w:name="Artículo447"/>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lang w:val="es-ES"/>
        </w:rPr>
      </w:pPr>
      <w:r w:rsidRPr="007C6EA6">
        <w:rPr>
          <w:rFonts w:ascii="Arial" w:hAnsi="Arial" w:cs="Arial"/>
          <w:b/>
          <w:bCs/>
          <w:lang w:val="es-ES"/>
        </w:rPr>
        <w:t>ARTÍCULO 447</w:t>
      </w:r>
      <w:bookmarkEnd w:id="255"/>
      <w:r w:rsidRPr="007C6EA6">
        <w:rPr>
          <w:rFonts w:ascii="Arial" w:hAnsi="Arial" w:cs="Arial"/>
          <w:b/>
          <w:bCs/>
          <w:lang w:val="es-ES"/>
        </w:rPr>
        <w:t xml:space="preserve">.- </w:t>
      </w:r>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 </w:t>
      </w:r>
      <w:r w:rsidRPr="007C6EA6">
        <w:rPr>
          <w:rFonts w:ascii="Arial" w:hAnsi="Arial" w:cs="Arial"/>
          <w:lang w:val="es-ES"/>
        </w:rPr>
        <w:t xml:space="preserve">fue reformado por Decreto No. 362, publicado en el Periódico Oficial No. 20, de fecha 30 de abril de 2010, Tomo CXVII, Sección III, expedido por la XIX Legislatura, siendo Gobernador Constitucional el C. Lic. José Guadalupe Osuna Millán 2007-2013. </w:t>
      </w:r>
    </w:p>
    <w:p w:rsidR="0034041D" w:rsidRPr="007C6EA6" w:rsidRDefault="0034041D" w:rsidP="0034041D">
      <w:pPr>
        <w:ind w:firstLine="720"/>
        <w:jc w:val="both"/>
        <w:rPr>
          <w:rFonts w:ascii="Arial" w:hAnsi="Arial" w:cs="Arial"/>
        </w:rPr>
      </w:pPr>
    </w:p>
    <w:p w:rsidR="00637F94" w:rsidRPr="008E2ED9" w:rsidRDefault="0034041D" w:rsidP="00637F94">
      <w:pPr>
        <w:ind w:firstLine="720"/>
        <w:jc w:val="both"/>
        <w:rPr>
          <w:rFonts w:ascii="Arial" w:hAnsi="Arial" w:cs="Arial"/>
        </w:rPr>
      </w:pPr>
      <w:bookmarkStart w:id="256" w:name="Artículo448"/>
      <w:r w:rsidRPr="007C6EA6">
        <w:rPr>
          <w:rFonts w:ascii="Arial" w:hAnsi="Arial" w:cs="Arial"/>
          <w:b/>
          <w:bCs/>
          <w:lang w:val="es-ES"/>
        </w:rPr>
        <w:t>ARTÍCULO 448</w:t>
      </w:r>
      <w:bookmarkEnd w:id="256"/>
      <w:r w:rsidRPr="007C6EA6">
        <w:rPr>
          <w:rFonts w:ascii="Arial" w:hAnsi="Arial" w:cs="Arial"/>
          <w:b/>
          <w:bCs/>
          <w:lang w:val="es-ES"/>
        </w:rPr>
        <w:t xml:space="preserve">.- </w:t>
      </w:r>
      <w:bookmarkStart w:id="257" w:name="Artículo450"/>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r w:rsidR="00637F94">
        <w:rPr>
          <w:rFonts w:ascii="Arial" w:hAnsi="Arial" w:cs="Arial"/>
        </w:rPr>
        <w:t xml:space="preserve"> </w:t>
      </w:r>
      <w:r w:rsidR="00576D7B">
        <w:rPr>
          <w:rFonts w:ascii="Arial" w:hAnsi="Arial" w:cs="Arial"/>
          <w:lang w:val="es-ES"/>
        </w:rPr>
        <w:t>fue</w:t>
      </w:r>
      <w:r w:rsidR="00637F94">
        <w:rPr>
          <w:rFonts w:ascii="Arial" w:hAnsi="Arial" w:cs="Arial"/>
        </w:rPr>
        <w:t xml:space="preserve"> derogado por Decreto No. 69</w:t>
      </w:r>
      <w:r w:rsidR="00637F94" w:rsidRPr="007C6EA6">
        <w:rPr>
          <w:rFonts w:ascii="Arial" w:hAnsi="Arial" w:cs="Arial"/>
        </w:rPr>
        <w:t>, publicad</w:t>
      </w:r>
      <w:r w:rsidR="00637F94">
        <w:rPr>
          <w:rFonts w:ascii="Arial" w:hAnsi="Arial" w:cs="Arial"/>
        </w:rPr>
        <w:t xml:space="preserve">o en el Periódico Oficial No. 29, de fecha 29 de mayo de 2020, Sección </w:t>
      </w:r>
      <w:r w:rsidR="00637F94" w:rsidRPr="007C6EA6">
        <w:rPr>
          <w:rFonts w:ascii="Arial" w:hAnsi="Arial" w:cs="Arial"/>
        </w:rPr>
        <w:t>I, Tomo CX</w:t>
      </w:r>
      <w:r w:rsidR="00637F94">
        <w:rPr>
          <w:rFonts w:ascii="Arial" w:hAnsi="Arial" w:cs="Arial"/>
        </w:rPr>
        <w:t>XV</w:t>
      </w:r>
      <w:r w:rsidR="00637F94" w:rsidRPr="007C6EA6">
        <w:rPr>
          <w:rFonts w:ascii="Arial" w:hAnsi="Arial" w:cs="Arial"/>
        </w:rPr>
        <w:t>I</w:t>
      </w:r>
      <w:r w:rsidR="00637F94">
        <w:rPr>
          <w:rFonts w:ascii="Arial" w:hAnsi="Arial" w:cs="Arial"/>
        </w:rPr>
        <w:t>I, expedido por la H. XX</w:t>
      </w:r>
      <w:r w:rsidR="00637F94" w:rsidRPr="007C6EA6">
        <w:rPr>
          <w:rFonts w:ascii="Arial" w:hAnsi="Arial" w:cs="Arial"/>
        </w:rPr>
        <w:t xml:space="preserve">III Legislatura, siendo Gobernador Constitucional el C. </w:t>
      </w:r>
      <w:r w:rsidR="00637F94">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450</w:t>
      </w:r>
      <w:bookmarkEnd w:id="257"/>
      <w:r w:rsidRPr="007C6EA6">
        <w:rPr>
          <w:rFonts w:ascii="Arial" w:hAnsi="Arial" w:cs="Arial"/>
          <w:b/>
          <w:bCs/>
          <w:lang w:val="es-ES"/>
        </w:rPr>
        <w:t xml:space="preserve">.- </w:t>
      </w:r>
      <w:bookmarkStart w:id="258" w:name="Artículo452"/>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452</w:t>
      </w:r>
      <w:bookmarkEnd w:id="258"/>
      <w:r w:rsidRPr="007C6EA6">
        <w:rPr>
          <w:rFonts w:ascii="Arial" w:hAnsi="Arial" w:cs="Arial"/>
          <w:b/>
          <w:bCs/>
          <w:lang w:val="es-ES"/>
        </w:rPr>
        <w:t xml:space="preserve">.- </w:t>
      </w:r>
      <w:bookmarkStart w:id="259" w:name="Artículo455"/>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455</w:t>
      </w:r>
      <w:bookmarkEnd w:id="259"/>
      <w:r w:rsidRPr="007C6EA6">
        <w:rPr>
          <w:rFonts w:ascii="Arial" w:hAnsi="Arial" w:cs="Arial"/>
          <w:b/>
          <w:bCs/>
          <w:lang w:val="es-ES"/>
        </w:rPr>
        <w:t xml:space="preserve">.- </w:t>
      </w:r>
      <w:bookmarkStart w:id="260" w:name="Artículo456"/>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lang w:val="es-ES"/>
        </w:rPr>
      </w:pPr>
      <w:r w:rsidRPr="007C6EA6">
        <w:rPr>
          <w:rFonts w:ascii="Arial" w:hAnsi="Arial" w:cs="Arial"/>
          <w:b/>
          <w:bCs/>
          <w:lang w:val="es-ES"/>
        </w:rPr>
        <w:t>ARTÍCULO 456</w:t>
      </w:r>
      <w:bookmarkEnd w:id="260"/>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rPr>
      </w:pPr>
      <w:bookmarkStart w:id="261" w:name="Artículo457"/>
      <w:r w:rsidRPr="007C6EA6">
        <w:rPr>
          <w:rFonts w:ascii="Arial" w:hAnsi="Arial" w:cs="Arial"/>
          <w:b/>
          <w:bCs/>
          <w:lang w:val="es-ES"/>
        </w:rPr>
        <w:t>ARTÍCULO 457</w:t>
      </w:r>
      <w:bookmarkEnd w:id="261"/>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Septiembre de 1980, expedido por la Honorable IX Legislatura, siendo Gobernador Constitucional el C. Roberto de la Madrid Romandía, 1977-1983; </w:t>
      </w:r>
      <w:bookmarkStart w:id="262" w:name="Artículo458"/>
      <w:r w:rsidR="00576D7B">
        <w:rPr>
          <w:rFonts w:ascii="Arial" w:hAnsi="Arial" w:cs="Arial"/>
          <w:lang w:val="es-ES"/>
        </w:rPr>
        <w:t>fue</w:t>
      </w:r>
      <w:r w:rsidRPr="007C6EA6">
        <w:rPr>
          <w:rFonts w:ascii="Arial" w:hAnsi="Arial" w:cs="Arial"/>
        </w:rPr>
        <w:t xml:space="preserve"> reformado por Decreto No. 125, publicado en el Periódico Oficial No. 51, de fecha </w:t>
      </w:r>
      <w:r w:rsidRPr="007C6EA6">
        <w:rPr>
          <w:rFonts w:ascii="Arial" w:hAnsi="Arial" w:cs="Arial"/>
        </w:rPr>
        <w:lastRenderedPageBreak/>
        <w:t>18 de noviembre de 2005, Sección II, Tomo CXII, expedido por la H. XVIII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bCs/>
          <w:lang w:val="es-ES"/>
        </w:rPr>
        <w:t>ARTÍCULO 458</w:t>
      </w:r>
      <w:bookmarkEnd w:id="262"/>
      <w:r w:rsidRPr="007C6EA6">
        <w:rPr>
          <w:rFonts w:ascii="Arial" w:hAnsi="Arial" w:cs="Arial"/>
          <w:b/>
          <w:bCs/>
          <w:lang w:val="es-ES"/>
        </w:rPr>
        <w:t>.-</w:t>
      </w:r>
      <w:r w:rsidRPr="007C6EA6">
        <w:rPr>
          <w:rFonts w:ascii="Arial" w:hAnsi="Arial" w:cs="Arial"/>
          <w:lang w:val="es-ES"/>
        </w:rPr>
        <w:t xml:space="preserve"> F</w:t>
      </w:r>
      <w:r w:rsidRPr="007C6EA6">
        <w:rPr>
          <w:rFonts w:ascii="Arial" w:hAnsi="Arial" w:cs="Arial"/>
          <w:bCs/>
          <w:lang w:val="es-ES"/>
        </w:rPr>
        <w:t>ue reformado</w:t>
      </w:r>
      <w:r w:rsidRPr="007C6EA6">
        <w:rPr>
          <w:rFonts w:ascii="Arial" w:hAnsi="Arial" w:cs="Arial"/>
          <w:lang w:val="es-ES"/>
        </w:rPr>
        <w:t xml:space="preserve"> por Decreto No. 65, publicado en el Periódico Oficial No. 31, de fecha 04 de julio de 2008, Tomo CXV, expedido por la H. XIX Legislatura, siendo Gobernador Constitucional el C. José Guadalupe Osuna Millán 2007-2013; fue reformado por Decreto No. 362, publicado en el Periódico Oficial No. 20, de fecha 30 de abril de 2010, Tomo CXVII, Sección III, expedido por la XIX Legislatura, siendo Gobernador Constitucional el C. Lic. José Guadalupe Osuna Millán 2007-2013.</w:t>
      </w:r>
    </w:p>
    <w:p w:rsidR="0034041D" w:rsidRPr="007C6EA6" w:rsidRDefault="0034041D" w:rsidP="0034041D">
      <w:pPr>
        <w:ind w:firstLine="720"/>
        <w:jc w:val="both"/>
        <w:rPr>
          <w:rFonts w:ascii="Arial" w:hAnsi="Arial" w:cs="Arial"/>
        </w:rPr>
      </w:pPr>
      <w:bookmarkStart w:id="263" w:name="Artículo461"/>
      <w:r w:rsidRPr="007C6EA6">
        <w:rPr>
          <w:rFonts w:ascii="Arial" w:hAnsi="Arial" w:cs="Arial"/>
          <w:b/>
          <w:bCs/>
          <w:lang w:val="es-ES"/>
        </w:rPr>
        <w:t>ARTÍCULO 461</w:t>
      </w:r>
      <w:bookmarkEnd w:id="263"/>
      <w:r w:rsidRPr="007C6EA6">
        <w:rPr>
          <w:rFonts w:ascii="Arial" w:hAnsi="Arial" w:cs="Arial"/>
          <w:b/>
          <w:bCs/>
          <w:lang w:val="es-ES"/>
        </w:rPr>
        <w:t xml:space="preserve">.- </w:t>
      </w:r>
      <w:bookmarkStart w:id="264" w:name="Artículo462"/>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462</w:t>
      </w:r>
      <w:bookmarkEnd w:id="264"/>
      <w:r w:rsidRPr="007C6EA6">
        <w:rPr>
          <w:rFonts w:ascii="Arial" w:hAnsi="Arial" w:cs="Arial"/>
          <w:b/>
          <w:bCs/>
          <w:lang w:val="es-ES"/>
        </w:rPr>
        <w:t xml:space="preserve">.- </w:t>
      </w:r>
      <w:bookmarkStart w:id="265" w:name="Artículo463"/>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463</w:t>
      </w:r>
      <w:bookmarkEnd w:id="265"/>
      <w:r w:rsidRPr="007C6EA6">
        <w:rPr>
          <w:rFonts w:ascii="Arial" w:hAnsi="Arial" w:cs="Arial"/>
          <w:b/>
          <w:bCs/>
          <w:lang w:val="es-ES"/>
        </w:rPr>
        <w:t xml:space="preserve">.- </w:t>
      </w:r>
      <w:bookmarkStart w:id="266" w:name="Artículo464"/>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464</w:t>
      </w:r>
      <w:bookmarkEnd w:id="266"/>
      <w:r w:rsidRPr="007C6EA6">
        <w:rPr>
          <w:rFonts w:ascii="Arial" w:hAnsi="Arial" w:cs="Arial"/>
          <w:b/>
          <w:bCs/>
          <w:lang w:val="es-ES"/>
        </w:rPr>
        <w:t xml:space="preserve">.- </w:t>
      </w:r>
      <w:bookmarkStart w:id="267" w:name="Artículo465"/>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465</w:t>
      </w:r>
      <w:bookmarkEnd w:id="26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bookmarkStart w:id="268" w:name="Artículo467"/>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467</w:t>
      </w:r>
      <w:bookmarkEnd w:id="268"/>
      <w:r w:rsidRPr="007C6EA6">
        <w:rPr>
          <w:rFonts w:ascii="Arial" w:hAnsi="Arial" w:cs="Arial"/>
          <w:b/>
          <w:bCs/>
          <w:lang w:val="es-ES"/>
        </w:rPr>
        <w:t xml:space="preserve">.- </w:t>
      </w:r>
      <w:bookmarkStart w:id="269" w:name="Artículo470"/>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470</w:t>
      </w:r>
      <w:bookmarkEnd w:id="269"/>
      <w:r w:rsidRPr="007C6EA6">
        <w:rPr>
          <w:rFonts w:ascii="Arial" w:hAnsi="Arial" w:cs="Arial"/>
          <w:b/>
          <w:bCs/>
          <w:lang w:val="es-ES"/>
        </w:rPr>
        <w:t xml:space="preserve">.- </w:t>
      </w:r>
      <w:bookmarkStart w:id="270" w:name="Artículo471"/>
      <w:r w:rsidRPr="007C6EA6">
        <w:rPr>
          <w:rFonts w:ascii="Arial" w:hAnsi="Arial" w:cs="Arial"/>
          <w:lang w:val="es-ES"/>
        </w:rPr>
        <w:t>F</w:t>
      </w:r>
      <w:r w:rsidRPr="007C6EA6">
        <w:rPr>
          <w:rFonts w:ascii="Arial" w:hAnsi="Arial" w:cs="Arial"/>
        </w:rPr>
        <w:t xml:space="preserve">ue reformado por Decreto No. 125, publicado en el Periódico Oficial No. 51, de fecha 18 de noviembre de 2005, Sección II, Tomo CXII, expedido por la H. </w:t>
      </w:r>
      <w:r w:rsidRPr="007C6EA6">
        <w:rPr>
          <w:rFonts w:ascii="Arial" w:hAnsi="Arial" w:cs="Arial"/>
        </w:rPr>
        <w:lastRenderedPageBreak/>
        <w:t>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471</w:t>
      </w:r>
      <w:bookmarkEnd w:id="270"/>
      <w:r w:rsidRPr="007C6EA6">
        <w:rPr>
          <w:rFonts w:ascii="Arial" w:hAnsi="Arial" w:cs="Arial"/>
          <w:b/>
          <w:bCs/>
          <w:lang w:val="es-ES"/>
        </w:rPr>
        <w:t xml:space="preserve">.- </w:t>
      </w:r>
      <w:bookmarkStart w:id="271" w:name="Artículo473"/>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473</w:t>
      </w:r>
      <w:bookmarkEnd w:id="271"/>
      <w:r w:rsidRPr="007C6EA6">
        <w:rPr>
          <w:rFonts w:ascii="Arial" w:hAnsi="Arial" w:cs="Arial"/>
          <w:b/>
          <w:bCs/>
          <w:lang w:val="es-ES"/>
        </w:rPr>
        <w:t xml:space="preserve">.- </w:t>
      </w:r>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272" w:name="Artículo476"/>
      <w:r w:rsidRPr="007C6EA6">
        <w:rPr>
          <w:rFonts w:ascii="Arial" w:hAnsi="Arial" w:cs="Arial"/>
          <w:b/>
          <w:bCs/>
          <w:lang w:val="es-ES"/>
        </w:rPr>
        <w:t>ARTÍCULO 476</w:t>
      </w:r>
      <w:bookmarkEnd w:id="272"/>
      <w:r w:rsidRPr="007C6EA6">
        <w:rPr>
          <w:rFonts w:ascii="Arial" w:hAnsi="Arial" w:cs="Arial"/>
          <w:b/>
          <w:bCs/>
          <w:lang w:val="es-ES"/>
        </w:rPr>
        <w:t xml:space="preserve">.- </w:t>
      </w:r>
      <w:bookmarkStart w:id="273" w:name="Artículo477"/>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477</w:t>
      </w:r>
      <w:bookmarkEnd w:id="273"/>
      <w:r w:rsidRPr="007C6EA6">
        <w:rPr>
          <w:rFonts w:ascii="Arial" w:hAnsi="Arial" w:cs="Arial"/>
          <w:b/>
          <w:bCs/>
          <w:lang w:val="es-ES"/>
        </w:rPr>
        <w:t xml:space="preserve">.- </w:t>
      </w:r>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III</w:t>
      </w:r>
    </w:p>
    <w:p w:rsidR="0034041D" w:rsidRPr="007C6EA6" w:rsidRDefault="0034041D" w:rsidP="0034041D">
      <w:pPr>
        <w:jc w:val="center"/>
        <w:rPr>
          <w:rFonts w:ascii="Arial" w:hAnsi="Arial" w:cs="Arial"/>
          <w:b/>
          <w:color w:val="000000"/>
        </w:rPr>
      </w:pPr>
      <w:r w:rsidRPr="007C6EA6">
        <w:rPr>
          <w:rFonts w:ascii="Arial" w:hAnsi="Arial" w:cs="Arial"/>
          <w:b/>
          <w:color w:val="000000"/>
        </w:rPr>
        <w:t>DE LA TUTELA LEGÍTIMA DE LAS PERSONAS MENORES DE DIECIOCHO AÑOS DE EDAD</w:t>
      </w:r>
    </w:p>
    <w:p w:rsidR="0034041D" w:rsidRPr="007C6EA6" w:rsidRDefault="0034041D" w:rsidP="0034041D">
      <w:pPr>
        <w:jc w:val="center"/>
        <w:rPr>
          <w:rFonts w:ascii="Arial" w:hAnsi="Arial" w:cs="Arial"/>
          <w:b/>
          <w:color w:val="000000"/>
        </w:rPr>
      </w:pPr>
    </w:p>
    <w:p w:rsidR="0034041D" w:rsidRPr="007C6EA6" w:rsidRDefault="0034041D" w:rsidP="0034041D">
      <w:pPr>
        <w:ind w:firstLine="720"/>
        <w:jc w:val="both"/>
        <w:rPr>
          <w:rFonts w:ascii="Arial" w:hAnsi="Arial" w:cs="Arial"/>
        </w:rPr>
      </w:pPr>
      <w:bookmarkStart w:id="274" w:name="Artículo480"/>
      <w:r w:rsidRPr="007C6EA6">
        <w:rPr>
          <w:rFonts w:ascii="Arial" w:hAnsi="Arial" w:cs="Arial"/>
          <w:b/>
          <w:bCs/>
          <w:lang w:val="es-ES"/>
        </w:rPr>
        <w:t>ARTÍCULO 480</w:t>
      </w:r>
      <w:bookmarkEnd w:id="274"/>
      <w:r w:rsidRPr="007C6EA6">
        <w:rPr>
          <w:rFonts w:ascii="Arial" w:hAnsi="Arial" w:cs="Arial"/>
          <w:b/>
          <w:bCs/>
          <w:lang w:val="es-ES"/>
        </w:rPr>
        <w:t xml:space="preserve">.- </w:t>
      </w:r>
      <w:bookmarkStart w:id="275" w:name="Artículo481"/>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481</w:t>
      </w:r>
      <w:bookmarkEnd w:id="275"/>
      <w:r w:rsidRPr="007C6EA6">
        <w:rPr>
          <w:rFonts w:ascii="Arial" w:hAnsi="Arial" w:cs="Arial"/>
          <w:b/>
          <w:bCs/>
          <w:lang w:val="es-ES"/>
        </w:rPr>
        <w:t xml:space="preserve">.- </w:t>
      </w:r>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jc w:val="center"/>
        <w:rPr>
          <w:rFonts w:ascii="Arial" w:hAnsi="Arial" w:cs="Arial"/>
          <w:b/>
          <w:color w:val="000000"/>
        </w:rPr>
      </w:pPr>
    </w:p>
    <w:p w:rsidR="0034041D" w:rsidRPr="007C6EA6" w:rsidRDefault="0034041D" w:rsidP="0034041D">
      <w:pPr>
        <w:jc w:val="center"/>
        <w:rPr>
          <w:rFonts w:ascii="Arial" w:hAnsi="Arial" w:cs="Arial"/>
          <w:b/>
          <w:color w:val="000000"/>
        </w:rPr>
      </w:pPr>
      <w:r w:rsidRPr="007C6EA6">
        <w:rPr>
          <w:rFonts w:ascii="Arial" w:hAnsi="Arial" w:cs="Arial"/>
          <w:b/>
          <w:color w:val="000000"/>
        </w:rPr>
        <w:t>CAPITULO IV</w:t>
      </w:r>
    </w:p>
    <w:p w:rsidR="0034041D" w:rsidRPr="007C6EA6" w:rsidRDefault="0034041D" w:rsidP="0034041D">
      <w:pPr>
        <w:ind w:right="-234"/>
        <w:jc w:val="center"/>
        <w:rPr>
          <w:rFonts w:ascii="Arial" w:hAnsi="Arial" w:cs="Arial"/>
          <w:b/>
          <w:color w:val="000000"/>
        </w:rPr>
      </w:pPr>
      <w:r w:rsidRPr="007C6EA6">
        <w:rPr>
          <w:rFonts w:ascii="Arial" w:hAnsi="Arial" w:cs="Arial"/>
          <w:b/>
          <w:color w:val="000000"/>
        </w:rPr>
        <w:t>DE LA TUTELA LEGÍTIMA DE PERSONAS QUE NO TENGAN LA CAPACIDAD PARA COMPRENDER EL SIGNIFICADO DEL HECHO.</w:t>
      </w:r>
    </w:p>
    <w:p w:rsidR="0034041D" w:rsidRPr="007C6EA6" w:rsidRDefault="0034041D" w:rsidP="0034041D">
      <w:pPr>
        <w:ind w:right="-234"/>
        <w:jc w:val="center"/>
        <w:rPr>
          <w:rFonts w:ascii="Arial" w:hAnsi="Arial" w:cs="Arial"/>
          <w:b/>
          <w:color w:val="000000"/>
        </w:rPr>
      </w:pPr>
    </w:p>
    <w:p w:rsidR="0034041D" w:rsidRPr="007C6EA6" w:rsidRDefault="0034041D" w:rsidP="0034041D">
      <w:pPr>
        <w:ind w:firstLine="720"/>
        <w:jc w:val="both"/>
        <w:rPr>
          <w:rFonts w:ascii="Arial" w:hAnsi="Arial" w:cs="Arial"/>
          <w:lang w:val="es-ES"/>
        </w:rPr>
      </w:pPr>
      <w:bookmarkStart w:id="276" w:name="Artículo487"/>
      <w:r w:rsidRPr="007C6EA6">
        <w:rPr>
          <w:rFonts w:ascii="Arial" w:hAnsi="Arial" w:cs="Arial"/>
          <w:b/>
          <w:bCs/>
          <w:lang w:val="es-ES"/>
        </w:rPr>
        <w:t>ARTÍCULO 487</w:t>
      </w:r>
      <w:bookmarkEnd w:id="276"/>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1977; f</w:t>
      </w:r>
      <w:r w:rsidRPr="007C6EA6">
        <w:rPr>
          <w:rFonts w:ascii="Arial" w:hAnsi="Arial" w:cs="Arial"/>
        </w:rPr>
        <w:t xml:space="preserve">ue reformado </w:t>
      </w:r>
      <w:r w:rsidRPr="007C6EA6">
        <w:rPr>
          <w:rFonts w:ascii="Arial" w:hAnsi="Arial" w:cs="Arial"/>
        </w:rPr>
        <w:lastRenderedPageBreak/>
        <w:t xml:space="preserve">por Decreto No. 125, publicado en el Periódico Oficial No. 51, de fecha 18 de noviembre de 2005, Sección II, Tomo CXII, expedido por la H. XVIII Legislatura, siendo Gobernador Constitucional el C. Eugenio Elorduy Walther 2001-2007; </w:t>
      </w:r>
      <w:r w:rsidRPr="007C6EA6">
        <w:rPr>
          <w:rFonts w:ascii="Arial" w:hAnsi="Arial" w:cs="Arial"/>
          <w:lang w:val="es-ES"/>
        </w:rPr>
        <w:t>fue reformado por Decreto No. 362, publicado en el Periódico Oficial No. 20, de fecha 30 de abril de 2010, Tomo CXVII, Sección III, expedido por la XIX Legislatura, siendo Gobernador Constitucional el C. Lic. José Guadalupe Osuna Millán 2007-2013.</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277" w:name="Artículo488"/>
      <w:r w:rsidRPr="007C6EA6">
        <w:rPr>
          <w:rFonts w:ascii="Arial" w:hAnsi="Arial" w:cs="Arial"/>
          <w:b/>
          <w:bCs/>
          <w:lang w:val="es-ES"/>
        </w:rPr>
        <w:t>ARTÍCULO 488</w:t>
      </w:r>
      <w:bookmarkEnd w:id="277"/>
      <w:r w:rsidRPr="007C6EA6">
        <w:rPr>
          <w:rFonts w:ascii="Arial" w:hAnsi="Arial" w:cs="Arial"/>
          <w:b/>
          <w:bCs/>
          <w:lang w:val="es-ES"/>
        </w:rPr>
        <w:t xml:space="preserve">.- </w:t>
      </w:r>
      <w:bookmarkStart w:id="278" w:name="Artículo488BIS"/>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488 BIS</w:t>
      </w:r>
      <w:bookmarkEnd w:id="278"/>
      <w:r w:rsidRPr="007C6EA6">
        <w:rPr>
          <w:rFonts w:ascii="Arial" w:hAnsi="Arial" w:cs="Arial"/>
          <w:b/>
          <w:bCs/>
          <w:lang w:val="es-ES"/>
        </w:rPr>
        <w:t xml:space="preserve">.- </w:t>
      </w:r>
      <w:r w:rsidRPr="007C6EA6">
        <w:rPr>
          <w:rFonts w:ascii="Arial" w:hAnsi="Arial" w:cs="Arial"/>
          <w:lang w:val="es-ES"/>
        </w:rPr>
        <w:t>fue adicionado por Decreto No. 362, publicado en el Periódico Oficial No. 20, de fecha 30 de abril de 2010, Tomo CXVII, Sección III, expedido por la XIX Legislatura, siendo Gobernador Constitucional el C. Lic. José Guadalupe Osuna Millán 2007-2013.</w:t>
      </w:r>
    </w:p>
    <w:p w:rsidR="0034041D" w:rsidRPr="007C6EA6" w:rsidRDefault="0034041D" w:rsidP="0034041D">
      <w:pPr>
        <w:jc w:val="center"/>
        <w:rPr>
          <w:rFonts w:ascii="Arial" w:hAnsi="Arial" w:cs="Arial"/>
          <w:b/>
          <w:bCs/>
          <w:lang w:val="es-ES"/>
        </w:rPr>
      </w:pPr>
    </w:p>
    <w:p w:rsidR="0034041D" w:rsidRPr="007C6EA6" w:rsidRDefault="0034041D" w:rsidP="00CA6856">
      <w:pPr>
        <w:jc w:val="center"/>
        <w:rPr>
          <w:rFonts w:ascii="Arial" w:hAnsi="Arial" w:cs="Arial"/>
          <w:bCs/>
        </w:rPr>
      </w:pPr>
      <w:r w:rsidRPr="007C6EA6">
        <w:rPr>
          <w:rFonts w:ascii="Arial" w:hAnsi="Arial" w:cs="Arial"/>
          <w:bCs/>
        </w:rPr>
        <w:t>Fue modificada la denominación de este Capítulo por Decreto No. 125, publicado en el Periódico Oficial No. 51, de fecha 18 de noviembre de 2005, expedido por la Honorable XVIII Legislatura, siendo Gobernador Constitucional el C. Lic. Eugenio Elorduy Walter 2001-2007;</w:t>
      </w:r>
    </w:p>
    <w:p w:rsidR="0034041D" w:rsidRPr="007C6EA6" w:rsidRDefault="0034041D" w:rsidP="0034041D">
      <w:pPr>
        <w:jc w:val="center"/>
        <w:rPr>
          <w:rFonts w:ascii="Arial" w:hAnsi="Arial" w:cs="Arial"/>
          <w:b/>
          <w:color w:val="000000"/>
        </w:rPr>
      </w:pPr>
      <w:r w:rsidRPr="007C6EA6">
        <w:rPr>
          <w:rFonts w:ascii="Arial" w:hAnsi="Arial" w:cs="Arial"/>
          <w:b/>
          <w:color w:val="000000"/>
        </w:rPr>
        <w:t>CAPITULO V</w:t>
      </w:r>
    </w:p>
    <w:p w:rsidR="0034041D" w:rsidRPr="007C6EA6" w:rsidRDefault="0034041D" w:rsidP="0034041D">
      <w:pPr>
        <w:jc w:val="center"/>
        <w:rPr>
          <w:rFonts w:ascii="Arial" w:hAnsi="Arial" w:cs="Arial"/>
          <w:b/>
          <w:color w:val="000000"/>
        </w:rPr>
      </w:pPr>
      <w:r w:rsidRPr="007C6EA6">
        <w:rPr>
          <w:rFonts w:ascii="Arial" w:hAnsi="Arial" w:cs="Arial"/>
          <w:b/>
          <w:color w:val="000000"/>
        </w:rPr>
        <w:t>DE LA TUTELA LEGÍTIMA DE LAS PERSONAS MENORES DE DIECIOCHO AÑOS DE EDAD ABANDONADOS Y DE LOS ACOGIDOS POR ALGUNA PERSONA, O DEPOSITADOS EN ESTABLECIMIENTOS DE BENEFICENCIA</w:t>
      </w:r>
    </w:p>
    <w:p w:rsidR="0034041D" w:rsidRPr="007C6EA6" w:rsidRDefault="0034041D" w:rsidP="0034041D">
      <w:pPr>
        <w:jc w:val="center"/>
        <w:rPr>
          <w:rFonts w:ascii="Arial" w:hAnsi="Arial" w:cs="Arial"/>
          <w:b/>
          <w:color w:val="000000"/>
        </w:rPr>
      </w:pPr>
    </w:p>
    <w:p w:rsidR="0034041D" w:rsidRPr="007C6EA6" w:rsidRDefault="0034041D" w:rsidP="0034041D">
      <w:pPr>
        <w:ind w:firstLine="720"/>
        <w:jc w:val="both"/>
        <w:rPr>
          <w:rFonts w:ascii="Arial" w:hAnsi="Arial" w:cs="Arial"/>
          <w:lang w:val="es-ES"/>
        </w:rPr>
      </w:pPr>
      <w:bookmarkStart w:id="279" w:name="Artículo489"/>
      <w:r w:rsidRPr="007C6EA6">
        <w:rPr>
          <w:rFonts w:ascii="Arial" w:hAnsi="Arial" w:cs="Arial"/>
          <w:b/>
          <w:bCs/>
          <w:lang w:val="es-ES"/>
        </w:rPr>
        <w:t>ARTÍCULO 489</w:t>
      </w:r>
      <w:bookmarkEnd w:id="279"/>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576D7B">
        <w:rPr>
          <w:rFonts w:ascii="Arial" w:hAnsi="Arial" w:cs="Arial"/>
          <w:lang w:val="es-ES"/>
        </w:rPr>
        <w:t>d</w:t>
      </w:r>
      <w:r w:rsidRPr="007C6EA6">
        <w:rPr>
          <w:rFonts w:ascii="Arial" w:hAnsi="Arial" w:cs="Arial"/>
          <w:lang w:val="es-ES"/>
        </w:rPr>
        <w:t>iciembre de 1999, expedido por la Honorable XVI Legislatura, siendo Gobernador Constitucional el C. Lic. Alejandro González Alcocer 7 de octubre de 1998-2001; 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w:t>
      </w:r>
      <w:r w:rsidRPr="007C6EA6">
        <w:rPr>
          <w:rFonts w:ascii="Arial" w:hAnsi="Arial" w:cs="Arial"/>
          <w:bCs/>
          <w:lang w:val="es-ES"/>
        </w:rPr>
        <w:t>fue reformado</w:t>
      </w:r>
      <w:r w:rsidRPr="007C6EA6">
        <w:rPr>
          <w:rFonts w:ascii="Arial" w:hAnsi="Arial" w:cs="Arial"/>
          <w:lang w:val="es-ES"/>
        </w:rPr>
        <w:t xml:space="preserve"> por Decreto No. 65, publicado en el Periódico Oficial No. 31, de fecha 04 de julio de 2008, Tomo CXV, expedido por la H. XIX Legislatura, siendo Gobernador Constitucional el C. José Guadalupe Osuna Millán 2007-2013; </w:t>
      </w:r>
    </w:p>
    <w:p w:rsidR="0034041D" w:rsidRPr="007C6EA6" w:rsidRDefault="0034041D" w:rsidP="0034041D">
      <w:pPr>
        <w:ind w:firstLine="720"/>
        <w:jc w:val="both"/>
        <w:rPr>
          <w:rFonts w:ascii="Arial" w:hAnsi="Arial" w:cs="Arial"/>
        </w:rPr>
      </w:pPr>
    </w:p>
    <w:p w:rsidR="0034041D" w:rsidRPr="007C563A" w:rsidRDefault="0034041D" w:rsidP="007C563A">
      <w:pPr>
        <w:spacing w:before="240"/>
        <w:ind w:firstLine="709"/>
        <w:jc w:val="both"/>
        <w:rPr>
          <w:rFonts w:ascii="Arial" w:eastAsia="Batang" w:hAnsi="Arial" w:cs="Arial"/>
        </w:rPr>
      </w:pPr>
      <w:bookmarkStart w:id="280" w:name="Artículo490"/>
      <w:r w:rsidRPr="007C6EA6">
        <w:rPr>
          <w:rFonts w:ascii="Arial" w:hAnsi="Arial" w:cs="Arial"/>
          <w:b/>
          <w:bCs/>
          <w:lang w:val="es-ES"/>
        </w:rPr>
        <w:t>ARTÍCULO 490</w:t>
      </w:r>
      <w:bookmarkEnd w:id="280"/>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576D7B">
        <w:rPr>
          <w:rFonts w:ascii="Arial" w:hAnsi="Arial" w:cs="Arial"/>
          <w:lang w:val="es-ES"/>
        </w:rPr>
        <w:t>d</w:t>
      </w:r>
      <w:r w:rsidRPr="007C6EA6">
        <w:rPr>
          <w:rFonts w:ascii="Arial" w:hAnsi="Arial" w:cs="Arial"/>
          <w:lang w:val="es-ES"/>
        </w:rPr>
        <w:t>iciembre de 1999, expedido por la Honorable XVI Legislatura, siendo Gobernador Constitucional el C. Lic. Alejandro González Alcocer 7 de octubre de 1998-2001; 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w:t>
      </w:r>
      <w:r w:rsidRPr="007C6EA6">
        <w:rPr>
          <w:rFonts w:ascii="Arial" w:hAnsi="Arial" w:cs="Arial"/>
          <w:bCs/>
          <w:lang w:val="es-ES"/>
        </w:rPr>
        <w:t>fue reformado</w:t>
      </w:r>
      <w:r w:rsidRPr="007C6EA6">
        <w:rPr>
          <w:rFonts w:ascii="Arial" w:hAnsi="Arial" w:cs="Arial"/>
          <w:lang w:val="es-ES"/>
        </w:rPr>
        <w:t xml:space="preserve"> por Decreto No. 65, publicado en el Periódico Oficial No. 31, de fecha 04 de julio </w:t>
      </w:r>
      <w:r w:rsidRPr="007C6EA6">
        <w:rPr>
          <w:rFonts w:ascii="Arial" w:hAnsi="Arial" w:cs="Arial"/>
          <w:lang w:val="es-ES"/>
        </w:rPr>
        <w:lastRenderedPageBreak/>
        <w:t>de 2008, Tomo CXV, expedido por la H. XIX Legislatura, siendo Gobernador Constitucional el C. José Guadalupe Osuna Millán 2007-2013;</w:t>
      </w:r>
      <w:r w:rsidR="007C563A">
        <w:rPr>
          <w:rFonts w:ascii="Arial" w:hAnsi="Arial" w:cs="Arial"/>
          <w:lang w:val="es-ES"/>
        </w:rPr>
        <w:t xml:space="preserve">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7C563A" w:rsidRPr="007C563A" w:rsidRDefault="0034041D" w:rsidP="007C563A">
      <w:pPr>
        <w:spacing w:before="240"/>
        <w:ind w:firstLine="709"/>
        <w:jc w:val="both"/>
        <w:rPr>
          <w:rFonts w:ascii="Arial" w:eastAsia="Batang" w:hAnsi="Arial" w:cs="Arial"/>
        </w:rPr>
      </w:pPr>
      <w:bookmarkStart w:id="281" w:name="Artículo491"/>
      <w:r w:rsidRPr="007C6EA6">
        <w:rPr>
          <w:rFonts w:ascii="Arial" w:hAnsi="Arial" w:cs="Arial"/>
          <w:b/>
          <w:bCs/>
          <w:lang w:val="es-ES"/>
        </w:rPr>
        <w:t>ARTÍCULO 491</w:t>
      </w:r>
      <w:bookmarkEnd w:id="281"/>
      <w:r w:rsidRPr="007C6EA6">
        <w:rPr>
          <w:rFonts w:ascii="Arial" w:hAnsi="Arial" w:cs="Arial"/>
          <w:b/>
          <w:bCs/>
          <w:lang w:val="es-ES"/>
        </w:rPr>
        <w:t>.-</w:t>
      </w:r>
      <w:r w:rsidRPr="007C6EA6">
        <w:rPr>
          <w:rFonts w:ascii="Arial" w:hAnsi="Arial" w:cs="Arial"/>
          <w:lang w:val="es-ES"/>
        </w:rPr>
        <w:t xml:space="preserve"> Fue reformado por Decreto No. 151, publicado en el Periódico Oficial No. 51, Sección I, de fecha 10 de </w:t>
      </w:r>
      <w:r w:rsidR="00576D7B">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bCs/>
          <w:lang w:val="es-ES"/>
        </w:rPr>
        <w:t>fue reformado</w:t>
      </w:r>
      <w:r w:rsidRPr="007C6EA6">
        <w:rPr>
          <w:rFonts w:ascii="Arial" w:hAnsi="Arial" w:cs="Arial"/>
          <w:lang w:val="es-ES"/>
        </w:rPr>
        <w:t xml:space="preserve"> por Decreto No. 65, publicado en el Periódico Oficial No. 31, de fecha 04 de julio de 2008, Tomo CXV, expedido por la H. XIX Legislatura, siendo Gobernador Constitucional el C. José Guadalupe Osuna Millán 2007-2013; </w:t>
      </w:r>
      <w:r w:rsidRPr="007C6EA6">
        <w:rPr>
          <w:rFonts w:ascii="Arial" w:hAnsi="Arial" w:cs="Arial"/>
        </w:rPr>
        <w:t>fue reformado por Decreto No. 114, Publicado en el Periódico Oficial No. 56, de fecha 02 de diciembre de 2011, Tomo CXVIII, Sección I, expedido por la H. XX Legislatura, siendo Gobernador Constitucional el C. José Guadalupe Osuna Millán 2007-2013;</w:t>
      </w:r>
      <w:r w:rsidR="007C563A">
        <w:rPr>
          <w:rFonts w:ascii="Arial" w:hAnsi="Arial" w:cs="Arial"/>
        </w:rPr>
        <w:t xml:space="preserve"> </w:t>
      </w:r>
      <w:r w:rsidR="007C563A">
        <w:rPr>
          <w:rFonts w:ascii="Arial" w:eastAsia="Batang" w:hAnsi="Arial" w:cs="Arial"/>
        </w:rPr>
        <w:t>f</w:t>
      </w:r>
      <w:r w:rsidR="007C563A" w:rsidRPr="009B3554">
        <w:rPr>
          <w:rFonts w:ascii="Arial" w:eastAsia="Batang" w:hAnsi="Arial" w:cs="Arial"/>
        </w:rPr>
        <w:t>ue refor</w:t>
      </w:r>
      <w:r w:rsidR="007C563A">
        <w:rPr>
          <w:rFonts w:ascii="Arial" w:eastAsia="Batang" w:hAnsi="Arial" w:cs="Arial"/>
        </w:rPr>
        <w:t>mado por Decreto No. 223</w:t>
      </w:r>
      <w:r w:rsidR="007C563A" w:rsidRPr="009B3554">
        <w:rPr>
          <w:rFonts w:ascii="Arial" w:eastAsia="Batang" w:hAnsi="Arial" w:cs="Arial"/>
        </w:rPr>
        <w:t>, publicado en el Periódico Oficial No.</w:t>
      </w:r>
      <w:r w:rsidR="007C563A">
        <w:rPr>
          <w:rFonts w:ascii="Arial" w:eastAsia="Batang" w:hAnsi="Arial" w:cs="Arial"/>
        </w:rPr>
        <w:t xml:space="preserve"> 22, de fecha 21 de abril de 2023</w:t>
      </w:r>
      <w:r w:rsidR="007C563A" w:rsidRPr="009B3554">
        <w:rPr>
          <w:rFonts w:ascii="Arial" w:eastAsia="Batang" w:hAnsi="Arial" w:cs="Arial"/>
        </w:rPr>
        <w:t xml:space="preserve">, </w:t>
      </w:r>
      <w:r w:rsidR="007C563A">
        <w:rPr>
          <w:rFonts w:ascii="Arial" w:eastAsia="Batang" w:hAnsi="Arial" w:cs="Arial"/>
        </w:rPr>
        <w:t xml:space="preserve">Sección I, </w:t>
      </w:r>
      <w:r w:rsidR="007C563A" w:rsidRPr="009B3554">
        <w:rPr>
          <w:rFonts w:ascii="Arial" w:eastAsia="Batang" w:hAnsi="Arial" w:cs="Arial"/>
        </w:rPr>
        <w:t>Tomo CX</w:t>
      </w:r>
      <w:r w:rsidR="007C563A">
        <w:rPr>
          <w:rFonts w:ascii="Arial" w:eastAsia="Batang" w:hAnsi="Arial" w:cs="Arial"/>
        </w:rPr>
        <w:t>XX</w:t>
      </w:r>
      <w:r w:rsidR="007C563A" w:rsidRPr="009B3554">
        <w:rPr>
          <w:rFonts w:ascii="Arial" w:eastAsia="Batang" w:hAnsi="Arial" w:cs="Arial"/>
        </w:rPr>
        <w:t>, expedido por la H. X</w:t>
      </w:r>
      <w:r w:rsidR="007C563A">
        <w:rPr>
          <w:rFonts w:ascii="Arial" w:eastAsia="Batang" w:hAnsi="Arial" w:cs="Arial"/>
        </w:rPr>
        <w:t>X</w:t>
      </w:r>
      <w:r w:rsidR="007C563A" w:rsidRPr="009B3554">
        <w:rPr>
          <w:rFonts w:ascii="Arial" w:eastAsia="Batang" w:hAnsi="Arial" w:cs="Arial"/>
        </w:rPr>
        <w:t>I</w:t>
      </w:r>
      <w:r w:rsidR="007C563A">
        <w:rPr>
          <w:rFonts w:ascii="Arial" w:eastAsia="Batang" w:hAnsi="Arial" w:cs="Arial"/>
        </w:rPr>
        <w:t>V</w:t>
      </w:r>
      <w:r w:rsidR="007C563A" w:rsidRPr="009B3554">
        <w:rPr>
          <w:rFonts w:ascii="Arial" w:eastAsia="Batang" w:hAnsi="Arial" w:cs="Arial"/>
        </w:rPr>
        <w:t xml:space="preserve"> Legislatura siendo Gobernador</w:t>
      </w:r>
      <w:r w:rsidR="007C563A">
        <w:rPr>
          <w:rFonts w:ascii="Arial" w:eastAsia="Batang" w:hAnsi="Arial" w:cs="Arial"/>
        </w:rPr>
        <w:t>a</w:t>
      </w:r>
      <w:r w:rsidR="007C563A" w:rsidRPr="009B3554">
        <w:rPr>
          <w:rFonts w:ascii="Arial" w:eastAsia="Batang" w:hAnsi="Arial" w:cs="Arial"/>
        </w:rPr>
        <w:t xml:space="preserve"> Constitucional </w:t>
      </w:r>
      <w:r w:rsidR="007C563A">
        <w:rPr>
          <w:rFonts w:ascii="Arial" w:eastAsia="Batang" w:hAnsi="Arial" w:cs="Arial"/>
        </w:rPr>
        <w:t>la</w:t>
      </w:r>
      <w:r w:rsidR="007C563A" w:rsidRPr="009B3554">
        <w:rPr>
          <w:rFonts w:ascii="Arial" w:eastAsia="Batang" w:hAnsi="Arial" w:cs="Arial"/>
        </w:rPr>
        <w:t xml:space="preserve"> C. </w:t>
      </w:r>
      <w:r w:rsidR="007C563A">
        <w:rPr>
          <w:rFonts w:ascii="Arial" w:eastAsia="Batang" w:hAnsi="Arial" w:cs="Arial"/>
        </w:rPr>
        <w:t>Marina del Pilar Ávila Olmeda 2021-2024;</w:t>
      </w:r>
    </w:p>
    <w:p w:rsidR="0034041D" w:rsidRPr="007C6EA6" w:rsidRDefault="0034041D" w:rsidP="0034041D">
      <w:pPr>
        <w:spacing w:before="120" w:after="120"/>
        <w:ind w:firstLine="720"/>
        <w:jc w:val="both"/>
        <w:rPr>
          <w:rFonts w:ascii="Arial" w:hAnsi="Arial" w:cs="Arial"/>
        </w:rPr>
      </w:pPr>
      <w:bookmarkStart w:id="282" w:name="Artículo492"/>
      <w:r w:rsidRPr="007C6EA6">
        <w:rPr>
          <w:rFonts w:ascii="Arial" w:hAnsi="Arial" w:cs="Arial"/>
          <w:b/>
          <w:bCs/>
          <w:lang w:val="es-ES"/>
        </w:rPr>
        <w:t>ARTÍCULO 492</w:t>
      </w:r>
      <w:bookmarkEnd w:id="282"/>
      <w:r w:rsidRPr="007C6EA6">
        <w:rPr>
          <w:rFonts w:ascii="Arial" w:hAnsi="Arial" w:cs="Arial"/>
          <w:b/>
          <w:bCs/>
          <w:lang w:val="es-ES"/>
        </w:rPr>
        <w:t>.-</w:t>
      </w:r>
      <w:r w:rsidRPr="007C6EA6">
        <w:rPr>
          <w:rFonts w:ascii="Arial" w:hAnsi="Arial" w:cs="Arial"/>
          <w:lang w:val="es-ES"/>
        </w:rPr>
        <w:t xml:space="preserve"> fue reformado por Decreto No. 362, publicado en el Periódico Oficial No. 20, de fecha 30 de abril de 2010, Tomo CXVII, Sección III, expedido por la XIX Legislatura, siendo Gobernador Constitucional el C. Lic. José Guadalupe Osuna Millán 2007-2013.</w:t>
      </w:r>
    </w:p>
    <w:p w:rsidR="0034041D" w:rsidRPr="007C6EA6" w:rsidRDefault="0034041D" w:rsidP="0034041D">
      <w:pPr>
        <w:ind w:firstLine="720"/>
        <w:jc w:val="both"/>
        <w:rPr>
          <w:rFonts w:ascii="Arial" w:hAnsi="Arial" w:cs="Arial"/>
        </w:rPr>
      </w:pPr>
      <w:bookmarkStart w:id="283" w:name="Artículo493"/>
      <w:r w:rsidRPr="007C6EA6">
        <w:rPr>
          <w:rFonts w:ascii="Arial" w:hAnsi="Arial" w:cs="Arial"/>
          <w:b/>
          <w:bCs/>
          <w:lang w:val="es-ES"/>
        </w:rPr>
        <w:t>ARTÍCULO 493</w:t>
      </w:r>
      <w:bookmarkEnd w:id="283"/>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bookmarkStart w:id="284" w:name="Artículo494"/>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494</w:t>
      </w:r>
      <w:bookmarkEnd w:id="284"/>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bookmarkStart w:id="285" w:name="Artículo495"/>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495</w:t>
      </w:r>
      <w:bookmarkEnd w:id="285"/>
      <w:r w:rsidRPr="007C6EA6">
        <w:rPr>
          <w:rFonts w:ascii="Arial" w:hAnsi="Arial" w:cs="Arial"/>
          <w:b/>
          <w:bCs/>
          <w:lang w:val="es-ES"/>
        </w:rPr>
        <w:t xml:space="preserve">.- </w:t>
      </w:r>
      <w:bookmarkStart w:id="286" w:name="Artículo496"/>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496</w:t>
      </w:r>
      <w:bookmarkEnd w:id="286"/>
      <w:r w:rsidRPr="007C6EA6">
        <w:rPr>
          <w:rFonts w:ascii="Arial" w:hAnsi="Arial" w:cs="Arial"/>
          <w:b/>
          <w:bCs/>
          <w:lang w:val="es-ES"/>
        </w:rPr>
        <w:t xml:space="preserve">.- </w:t>
      </w:r>
      <w:bookmarkStart w:id="287" w:name="Artículo497"/>
      <w:r w:rsidRPr="007C6EA6">
        <w:rPr>
          <w:rFonts w:ascii="Arial" w:hAnsi="Arial" w:cs="Arial"/>
          <w:lang w:val="es-ES"/>
        </w:rPr>
        <w:t>F</w:t>
      </w:r>
      <w:r w:rsidRPr="007C6EA6">
        <w:rPr>
          <w:rFonts w:ascii="Arial" w:hAnsi="Arial" w:cs="Arial"/>
        </w:rPr>
        <w:t xml:space="preserve">ue reformado por Decreto No. 125, publicado en el Periódico Oficial No. 51, de fecha 18 de noviembre de 2005, Sección II, Tomo CXII, expedido por la H. </w:t>
      </w:r>
      <w:r w:rsidRPr="007C6EA6">
        <w:rPr>
          <w:rFonts w:ascii="Arial" w:hAnsi="Arial" w:cs="Arial"/>
        </w:rPr>
        <w:lastRenderedPageBreak/>
        <w:t>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497</w:t>
      </w:r>
      <w:bookmarkEnd w:id="287"/>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bookmarkStart w:id="288" w:name="Artículo498"/>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498</w:t>
      </w:r>
      <w:bookmarkEnd w:id="288"/>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bookmarkStart w:id="289" w:name="Artículo499"/>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499</w:t>
      </w:r>
      <w:bookmarkEnd w:id="289"/>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jc w:val="center"/>
        <w:rPr>
          <w:rFonts w:ascii="Arial" w:hAnsi="Arial" w:cs="Arial"/>
          <w:b/>
          <w:bCs/>
          <w:lang w:val="es-ES"/>
        </w:rPr>
      </w:pP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VII</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LAS PERSONAS INHÁBILES PARA EL DESEMPEÑO DE LA TUTELA Y DE LAS QUE DEBEN SER SEPARADAS DE ELLA.</w:t>
      </w:r>
    </w:p>
    <w:p w:rsidR="0034041D" w:rsidRPr="007C6EA6" w:rsidRDefault="0034041D" w:rsidP="0034041D">
      <w:pPr>
        <w:jc w:val="center"/>
        <w:rPr>
          <w:rFonts w:ascii="Arial" w:hAnsi="Arial" w:cs="Arial"/>
          <w:b/>
          <w:bCs/>
          <w:lang w:val="es-ES"/>
        </w:rPr>
      </w:pPr>
    </w:p>
    <w:p w:rsidR="0034041D" w:rsidRPr="007C6EA6" w:rsidRDefault="0034041D" w:rsidP="0034041D">
      <w:pPr>
        <w:ind w:firstLine="720"/>
        <w:jc w:val="both"/>
        <w:rPr>
          <w:rFonts w:ascii="Arial" w:hAnsi="Arial" w:cs="Arial"/>
        </w:rPr>
      </w:pPr>
      <w:bookmarkStart w:id="290" w:name="Artículo500"/>
      <w:r w:rsidRPr="007C6EA6">
        <w:rPr>
          <w:rFonts w:ascii="Arial" w:hAnsi="Arial" w:cs="Arial"/>
          <w:b/>
          <w:bCs/>
          <w:lang w:val="es-ES"/>
        </w:rPr>
        <w:t>ARTÍCULO 500</w:t>
      </w:r>
      <w:bookmarkEnd w:id="290"/>
      <w:r w:rsidRPr="007C6EA6">
        <w:rPr>
          <w:rFonts w:ascii="Arial" w:hAnsi="Arial" w:cs="Arial"/>
          <w:b/>
          <w:bCs/>
          <w:lang w:val="es-ES"/>
        </w:rPr>
        <w:t xml:space="preserve">.- </w:t>
      </w:r>
      <w:bookmarkStart w:id="291" w:name="Artículo501"/>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501</w:t>
      </w:r>
      <w:bookmarkEnd w:id="291"/>
      <w:r w:rsidRPr="007C6EA6">
        <w:rPr>
          <w:rFonts w:ascii="Arial" w:hAnsi="Arial" w:cs="Arial"/>
          <w:b/>
          <w:bCs/>
          <w:lang w:val="es-ES"/>
        </w:rPr>
        <w:t xml:space="preserve">.- </w:t>
      </w:r>
      <w:bookmarkStart w:id="292" w:name="Artículo50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503</w:t>
      </w:r>
      <w:bookmarkEnd w:id="292"/>
      <w:r w:rsidRPr="007C6EA6">
        <w:rPr>
          <w:rFonts w:ascii="Arial" w:hAnsi="Arial" w:cs="Arial"/>
          <w:b/>
          <w:bCs/>
          <w:lang w:val="es-ES"/>
        </w:rPr>
        <w:t xml:space="preserve">.- </w:t>
      </w:r>
      <w:bookmarkStart w:id="293" w:name="Artículo51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r w:rsidRPr="007C6EA6">
        <w:rPr>
          <w:rFonts w:ascii="Arial" w:hAnsi="Arial" w:cs="Arial"/>
        </w:rPr>
        <w:t xml:space="preserve"> </w:t>
      </w:r>
    </w:p>
    <w:p w:rsidR="0034041D" w:rsidRPr="007C6EA6" w:rsidRDefault="0034041D" w:rsidP="0034041D">
      <w:pPr>
        <w:ind w:firstLine="720"/>
        <w:jc w:val="both"/>
        <w:rPr>
          <w:rFonts w:ascii="Arial" w:hAnsi="Arial" w:cs="Arial"/>
        </w:rPr>
      </w:pPr>
      <w:r w:rsidRPr="007C6EA6">
        <w:rPr>
          <w:rFonts w:ascii="Arial" w:hAnsi="Arial" w:cs="Arial"/>
          <w:b/>
          <w:bCs/>
          <w:lang w:val="es-ES"/>
        </w:rPr>
        <w:t>ARTÍCULO 514</w:t>
      </w:r>
      <w:bookmarkEnd w:id="293"/>
      <w:r w:rsidRPr="007C6EA6">
        <w:rPr>
          <w:rFonts w:ascii="Arial" w:hAnsi="Arial" w:cs="Arial"/>
          <w:b/>
          <w:bCs/>
          <w:lang w:val="es-ES"/>
        </w:rPr>
        <w:t xml:space="preserve">.- </w:t>
      </w:r>
      <w:bookmarkStart w:id="294" w:name="Artículo515"/>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 xml:space="preserve">reformado por Decreto No. 125, publicado en el Periódico Oficial No. 51, de fecha 18 de noviembre de 2005, Sección II, Tomo CXII, expedido por la H. </w:t>
      </w:r>
      <w:r w:rsidRPr="007C6EA6">
        <w:rPr>
          <w:rFonts w:ascii="Arial" w:hAnsi="Arial" w:cs="Arial"/>
        </w:rPr>
        <w:lastRenderedPageBreak/>
        <w:t>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515</w:t>
      </w:r>
      <w:bookmarkEnd w:id="294"/>
      <w:r w:rsidRPr="007C6EA6">
        <w:rPr>
          <w:rFonts w:ascii="Arial" w:hAnsi="Arial" w:cs="Arial"/>
          <w:b/>
          <w:bCs/>
          <w:lang w:val="es-ES"/>
        </w:rPr>
        <w:t xml:space="preserve">.- </w:t>
      </w:r>
      <w:bookmarkStart w:id="295" w:name="Artículo519"/>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519</w:t>
      </w:r>
      <w:bookmarkEnd w:id="295"/>
      <w:r w:rsidRPr="007C6EA6">
        <w:rPr>
          <w:rFonts w:ascii="Arial" w:hAnsi="Arial" w:cs="Arial"/>
          <w:b/>
          <w:bCs/>
          <w:lang w:val="es-ES"/>
        </w:rPr>
        <w:t>.-</w:t>
      </w:r>
      <w:r w:rsidRPr="007C6EA6">
        <w:rPr>
          <w:rFonts w:ascii="Arial" w:hAnsi="Arial" w:cs="Arial"/>
          <w:lang w:val="es-ES"/>
        </w:rPr>
        <w:t xml:space="preserve"> </w:t>
      </w:r>
      <w:bookmarkStart w:id="296" w:name="_Hlk133319720"/>
      <w:r w:rsidRPr="007C6EA6">
        <w:rPr>
          <w:rFonts w:ascii="Arial" w:hAnsi="Arial" w:cs="Arial"/>
          <w:lang w:val="es-ES"/>
        </w:rPr>
        <w:t>Fue</w:t>
      </w:r>
      <w:bookmarkEnd w:id="296"/>
      <w:r w:rsidRPr="007C6EA6">
        <w:rPr>
          <w:rFonts w:ascii="Arial" w:hAnsi="Arial" w:cs="Arial"/>
          <w:lang w:val="es-ES"/>
        </w:rPr>
        <w:t xml:space="preserve"> reformado por Decreto No. 208, publicado en el Periódico Oficial No. 26, Sección II de fecha 20 de Septiembre de 1980, expedido por la Honorable IX Legislatura, siendo Gobernador Constitucional el C. Roberto de la Madrid Romandía, 1977-1983; </w:t>
      </w:r>
      <w:bookmarkStart w:id="297" w:name="Artículo520"/>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520</w:t>
      </w:r>
      <w:bookmarkEnd w:id="297"/>
      <w:r w:rsidRPr="007C6EA6">
        <w:rPr>
          <w:rFonts w:ascii="Arial" w:hAnsi="Arial" w:cs="Arial"/>
          <w:b/>
          <w:bCs/>
          <w:lang w:val="es-ES"/>
        </w:rPr>
        <w:t xml:space="preserve">.- </w:t>
      </w:r>
      <w:bookmarkStart w:id="298" w:name="Artículo521"/>
      <w:r w:rsidR="00576D7B" w:rsidRPr="007C6EA6">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521</w:t>
      </w:r>
      <w:bookmarkEnd w:id="298"/>
      <w:r w:rsidRPr="007C6EA6">
        <w:rPr>
          <w:rFonts w:ascii="Arial" w:hAnsi="Arial" w:cs="Arial"/>
          <w:b/>
          <w:bCs/>
          <w:lang w:val="es-ES"/>
        </w:rPr>
        <w:t xml:space="preserve">.- </w:t>
      </w:r>
      <w:bookmarkStart w:id="299" w:name="Artículo526"/>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526</w:t>
      </w:r>
      <w:bookmarkEnd w:id="299"/>
      <w:r w:rsidRPr="007C6EA6">
        <w:rPr>
          <w:rFonts w:ascii="Arial" w:hAnsi="Arial" w:cs="Arial"/>
          <w:b/>
          <w:bCs/>
          <w:lang w:val="es-ES"/>
        </w:rPr>
        <w:t xml:space="preserve">.- </w:t>
      </w:r>
      <w:bookmarkStart w:id="300" w:name="Artículo527"/>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527</w:t>
      </w:r>
      <w:bookmarkEnd w:id="300"/>
      <w:r w:rsidRPr="007C6EA6">
        <w:rPr>
          <w:rFonts w:ascii="Arial" w:hAnsi="Arial" w:cs="Arial"/>
          <w:b/>
          <w:bCs/>
          <w:lang w:val="es-ES"/>
        </w:rPr>
        <w:t xml:space="preserve">.- </w:t>
      </w:r>
      <w:bookmarkStart w:id="301" w:name="Artículo53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533</w:t>
      </w:r>
      <w:bookmarkEnd w:id="301"/>
      <w:r w:rsidRPr="007C6EA6">
        <w:rPr>
          <w:rFonts w:ascii="Arial" w:hAnsi="Arial" w:cs="Arial"/>
          <w:b/>
          <w:bCs/>
          <w:lang w:val="es-ES"/>
        </w:rPr>
        <w:t xml:space="preserve">.- </w:t>
      </w:r>
      <w:bookmarkStart w:id="302" w:name="Artículo53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534</w:t>
      </w:r>
      <w:bookmarkEnd w:id="302"/>
      <w:r w:rsidRPr="007C6EA6">
        <w:rPr>
          <w:rFonts w:ascii="Arial" w:hAnsi="Arial" w:cs="Arial"/>
          <w:b/>
          <w:bCs/>
          <w:lang w:val="es-ES"/>
        </w:rPr>
        <w:t xml:space="preserve">.- </w:t>
      </w:r>
      <w:bookmarkStart w:id="303" w:name="Artículo535"/>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535</w:t>
      </w:r>
      <w:bookmarkEnd w:id="303"/>
      <w:r w:rsidRPr="007C6EA6">
        <w:rPr>
          <w:rFonts w:ascii="Arial" w:hAnsi="Arial" w:cs="Arial"/>
          <w:b/>
          <w:bCs/>
          <w:lang w:val="es-ES"/>
        </w:rPr>
        <w:t xml:space="preserve">.- </w:t>
      </w:r>
      <w:bookmarkStart w:id="304" w:name="Artículo536"/>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536</w:t>
      </w:r>
      <w:bookmarkEnd w:id="304"/>
      <w:r w:rsidRPr="007C6EA6">
        <w:rPr>
          <w:rFonts w:ascii="Arial" w:hAnsi="Arial" w:cs="Arial"/>
          <w:b/>
          <w:bCs/>
          <w:lang w:val="es-ES"/>
        </w:rPr>
        <w:t xml:space="preserve">.- </w:t>
      </w:r>
      <w:bookmarkStart w:id="305" w:name="Artículo537"/>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537</w:t>
      </w:r>
      <w:bookmarkEnd w:id="305"/>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bookmarkStart w:id="306" w:name="Artículo538"/>
      <w:r w:rsidR="00576D7B">
        <w:rPr>
          <w:rFonts w:ascii="Arial" w:hAnsi="Arial" w:cs="Arial"/>
          <w:lang w:val="es-ES"/>
        </w:rPr>
        <w:t>fue</w:t>
      </w:r>
      <w:r w:rsidRPr="007C6EA6">
        <w:rPr>
          <w:rFonts w:ascii="Arial" w:hAnsi="Arial" w:cs="Arial"/>
        </w:rPr>
        <w:t xml:space="preserv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538</w:t>
      </w:r>
      <w:bookmarkEnd w:id="306"/>
      <w:r w:rsidRPr="007C6EA6">
        <w:rPr>
          <w:rFonts w:ascii="Arial" w:hAnsi="Arial" w:cs="Arial"/>
          <w:b/>
          <w:bCs/>
          <w:lang w:val="es-ES"/>
        </w:rPr>
        <w:t xml:space="preserve">.- </w:t>
      </w:r>
      <w:bookmarkStart w:id="307" w:name="Artículo539"/>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539</w:t>
      </w:r>
      <w:bookmarkEnd w:id="307"/>
      <w:r w:rsidRPr="007C6EA6">
        <w:rPr>
          <w:rFonts w:ascii="Arial" w:hAnsi="Arial" w:cs="Arial"/>
          <w:b/>
          <w:bCs/>
          <w:lang w:val="es-ES"/>
        </w:rPr>
        <w:t xml:space="preserve">.- </w:t>
      </w:r>
      <w:bookmarkStart w:id="308" w:name="Artículo540"/>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540</w:t>
      </w:r>
      <w:bookmarkEnd w:id="308"/>
      <w:r w:rsidRPr="007C6EA6">
        <w:rPr>
          <w:rFonts w:ascii="Arial" w:hAnsi="Arial" w:cs="Arial"/>
          <w:b/>
          <w:bCs/>
          <w:lang w:val="es-ES"/>
        </w:rPr>
        <w:t xml:space="preserve">.- </w:t>
      </w:r>
      <w:bookmarkStart w:id="309" w:name="Artículo541"/>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541</w:t>
      </w:r>
      <w:bookmarkEnd w:id="309"/>
      <w:r w:rsidRPr="007C6EA6">
        <w:rPr>
          <w:rFonts w:ascii="Arial" w:hAnsi="Arial" w:cs="Arial"/>
          <w:b/>
          <w:bCs/>
          <w:lang w:val="es-ES"/>
        </w:rPr>
        <w:t xml:space="preserve">.- </w:t>
      </w:r>
      <w:bookmarkStart w:id="310" w:name="Artículo542"/>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542</w:t>
      </w:r>
      <w:bookmarkEnd w:id="310"/>
      <w:r w:rsidRPr="007C6EA6">
        <w:rPr>
          <w:rFonts w:ascii="Arial" w:hAnsi="Arial" w:cs="Arial"/>
          <w:b/>
          <w:bCs/>
          <w:lang w:val="es-ES"/>
        </w:rPr>
        <w:t xml:space="preserve">.- </w:t>
      </w:r>
      <w:bookmarkStart w:id="311" w:name="Artículo54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lang w:val="es-ES"/>
        </w:rPr>
      </w:pPr>
      <w:r w:rsidRPr="007C6EA6">
        <w:rPr>
          <w:rFonts w:ascii="Arial" w:hAnsi="Arial" w:cs="Arial"/>
          <w:b/>
          <w:bCs/>
          <w:lang w:val="es-ES"/>
        </w:rPr>
        <w:lastRenderedPageBreak/>
        <w:t>ARTÍCULO 543</w:t>
      </w:r>
      <w:bookmarkEnd w:id="311"/>
      <w:r w:rsidRPr="007C6EA6">
        <w:rPr>
          <w:rFonts w:ascii="Arial" w:hAnsi="Arial" w:cs="Arial"/>
          <w:b/>
          <w:bCs/>
          <w:lang w:val="es-ES"/>
        </w:rPr>
        <w:t xml:space="preserve">.- </w:t>
      </w:r>
      <w:r w:rsidRPr="007C6EA6">
        <w:rPr>
          <w:rFonts w:ascii="Arial" w:hAnsi="Arial" w:cs="Arial"/>
          <w:lang w:val="es-ES"/>
        </w:rPr>
        <w:t xml:space="preserve">Fue reformado por Decreto No. 125, publicado en el Periódico Oficial No. 51, de fecha 18 de noviembre de 2005, Tomo CXII, expedido por la H. XVIII Legislatura, siendo Gobernador Constitucional el C. Eugenio Elorduy Walther 2001-2007; </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rPr>
      </w:pPr>
      <w:bookmarkStart w:id="312" w:name="Artículo547"/>
      <w:r w:rsidRPr="007C6EA6">
        <w:rPr>
          <w:rFonts w:ascii="Arial" w:hAnsi="Arial" w:cs="Arial"/>
          <w:b/>
          <w:bCs/>
          <w:lang w:val="es-ES"/>
        </w:rPr>
        <w:t>ARTÍCULO 547</w:t>
      </w:r>
      <w:bookmarkEnd w:id="312"/>
      <w:r w:rsidRPr="007C6EA6">
        <w:rPr>
          <w:rFonts w:ascii="Arial" w:hAnsi="Arial" w:cs="Arial"/>
          <w:b/>
          <w:bCs/>
          <w:lang w:val="es-ES"/>
        </w:rPr>
        <w:t xml:space="preserve">.- </w:t>
      </w:r>
      <w:bookmarkStart w:id="313" w:name="Artículo548"/>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548</w:t>
      </w:r>
      <w:bookmarkEnd w:id="313"/>
      <w:r w:rsidRPr="007C6EA6">
        <w:rPr>
          <w:rFonts w:ascii="Arial" w:hAnsi="Arial" w:cs="Arial"/>
          <w:b/>
          <w:bCs/>
          <w:lang w:val="es-ES"/>
        </w:rPr>
        <w:t xml:space="preserve">.- </w:t>
      </w:r>
      <w:bookmarkStart w:id="314" w:name="Artículo549"/>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549</w:t>
      </w:r>
      <w:bookmarkEnd w:id="314"/>
      <w:r w:rsidRPr="007C6EA6">
        <w:rPr>
          <w:rFonts w:ascii="Arial" w:hAnsi="Arial" w:cs="Arial"/>
          <w:b/>
          <w:bCs/>
          <w:lang w:val="es-ES"/>
        </w:rPr>
        <w:t xml:space="preserve">.- </w:t>
      </w:r>
      <w:bookmarkStart w:id="315" w:name="Artículo550"/>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550</w:t>
      </w:r>
      <w:bookmarkEnd w:id="315"/>
      <w:r w:rsidRPr="007C6EA6">
        <w:rPr>
          <w:rFonts w:ascii="Arial" w:hAnsi="Arial" w:cs="Arial"/>
          <w:b/>
          <w:bCs/>
          <w:lang w:val="es-ES"/>
        </w:rPr>
        <w:t xml:space="preserve">.- </w:t>
      </w:r>
      <w:bookmarkStart w:id="316" w:name="Artículo55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553</w:t>
      </w:r>
      <w:bookmarkEnd w:id="316"/>
      <w:r w:rsidRPr="007C6EA6">
        <w:rPr>
          <w:rFonts w:ascii="Arial" w:hAnsi="Arial" w:cs="Arial"/>
          <w:b/>
          <w:bCs/>
          <w:lang w:val="es-ES"/>
        </w:rPr>
        <w:t xml:space="preserve">.- </w:t>
      </w:r>
      <w:bookmarkStart w:id="317" w:name="Artículo558"/>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558</w:t>
      </w:r>
      <w:bookmarkEnd w:id="317"/>
      <w:r w:rsidRPr="007C6EA6">
        <w:rPr>
          <w:rFonts w:ascii="Arial" w:hAnsi="Arial" w:cs="Arial"/>
          <w:b/>
          <w:bCs/>
          <w:lang w:val="es-ES"/>
        </w:rPr>
        <w:t xml:space="preserve">.- </w:t>
      </w:r>
      <w:bookmarkStart w:id="318" w:name="Artículo560"/>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560</w:t>
      </w:r>
      <w:bookmarkEnd w:id="318"/>
      <w:r w:rsidRPr="007C6EA6">
        <w:rPr>
          <w:rFonts w:ascii="Arial" w:hAnsi="Arial" w:cs="Arial"/>
          <w:b/>
          <w:bCs/>
          <w:lang w:val="es-ES"/>
        </w:rPr>
        <w:t xml:space="preserve">.- </w:t>
      </w:r>
      <w:bookmarkStart w:id="319" w:name="Artículo561"/>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561</w:t>
      </w:r>
      <w:bookmarkEnd w:id="319"/>
      <w:r w:rsidRPr="007C6EA6">
        <w:rPr>
          <w:rFonts w:ascii="Arial" w:hAnsi="Arial" w:cs="Arial"/>
          <w:b/>
          <w:bCs/>
          <w:lang w:val="es-ES"/>
        </w:rPr>
        <w:t xml:space="preserve">.- </w:t>
      </w:r>
      <w:bookmarkStart w:id="320" w:name="Artículo56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lastRenderedPageBreak/>
        <w:t>ARTÍCULO 563</w:t>
      </w:r>
      <w:bookmarkEnd w:id="320"/>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bookmarkStart w:id="321" w:name="Artículo566"/>
      <w:bookmarkEnd w:id="321"/>
      <w:r w:rsidRPr="007C6EA6">
        <w:rPr>
          <w:rFonts w:ascii="Arial" w:hAnsi="Arial" w:cs="Arial"/>
          <w:b/>
          <w:bCs/>
          <w:lang w:val="es-ES"/>
        </w:rPr>
        <w:t>ARTÍCULO 566.-</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w:t>
      </w:r>
      <w:bookmarkStart w:id="322" w:name="Artículo568"/>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568</w:t>
      </w:r>
      <w:bookmarkEnd w:id="322"/>
      <w:r w:rsidRPr="007C6EA6">
        <w:rPr>
          <w:rFonts w:ascii="Arial" w:hAnsi="Arial" w:cs="Arial"/>
          <w:b/>
          <w:bCs/>
          <w:lang w:val="es-ES"/>
        </w:rPr>
        <w:t xml:space="preserve">.- </w:t>
      </w:r>
      <w:bookmarkStart w:id="323" w:name="Artículo569"/>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569</w:t>
      </w:r>
      <w:bookmarkEnd w:id="323"/>
      <w:r w:rsidRPr="007C6EA6">
        <w:rPr>
          <w:rFonts w:ascii="Arial" w:hAnsi="Arial" w:cs="Arial"/>
          <w:b/>
          <w:bCs/>
          <w:lang w:val="es-ES"/>
        </w:rPr>
        <w:t xml:space="preserve">.- </w:t>
      </w:r>
      <w:bookmarkStart w:id="324" w:name="Artículo572"/>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572</w:t>
      </w:r>
      <w:bookmarkEnd w:id="324"/>
      <w:r w:rsidRPr="007C6EA6">
        <w:rPr>
          <w:rFonts w:ascii="Arial" w:hAnsi="Arial" w:cs="Arial"/>
          <w:b/>
          <w:bCs/>
          <w:lang w:val="es-ES"/>
        </w:rPr>
        <w:t xml:space="preserve">.- </w:t>
      </w:r>
      <w:bookmarkStart w:id="325" w:name="Artículo57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573</w:t>
      </w:r>
      <w:bookmarkEnd w:id="325"/>
      <w:r w:rsidRPr="007C6EA6">
        <w:rPr>
          <w:rFonts w:ascii="Arial" w:hAnsi="Arial" w:cs="Arial"/>
          <w:b/>
          <w:bCs/>
          <w:lang w:val="es-ES"/>
        </w:rPr>
        <w:t xml:space="preserve">.- </w:t>
      </w:r>
      <w:bookmarkStart w:id="326" w:name="Artículo57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574</w:t>
      </w:r>
      <w:bookmarkEnd w:id="326"/>
      <w:r w:rsidRPr="007C6EA6">
        <w:rPr>
          <w:rFonts w:ascii="Arial" w:hAnsi="Arial" w:cs="Arial"/>
          <w:b/>
          <w:bCs/>
          <w:lang w:val="es-ES"/>
        </w:rPr>
        <w:t xml:space="preserve">.- </w:t>
      </w:r>
      <w:bookmarkStart w:id="327" w:name="Artículo575"/>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575</w:t>
      </w:r>
      <w:bookmarkEnd w:id="327"/>
      <w:r w:rsidRPr="007C6EA6">
        <w:rPr>
          <w:rFonts w:ascii="Arial" w:hAnsi="Arial" w:cs="Arial"/>
          <w:b/>
          <w:bCs/>
          <w:lang w:val="es-ES"/>
        </w:rPr>
        <w:t xml:space="preserve">.- </w:t>
      </w:r>
      <w:bookmarkStart w:id="328" w:name="Artículo576"/>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576</w:t>
      </w:r>
      <w:bookmarkEnd w:id="328"/>
      <w:r w:rsidRPr="007C6EA6">
        <w:rPr>
          <w:rFonts w:ascii="Arial" w:hAnsi="Arial" w:cs="Arial"/>
          <w:b/>
          <w:bCs/>
          <w:lang w:val="es-ES"/>
        </w:rPr>
        <w:t xml:space="preserve">.- </w:t>
      </w:r>
      <w:bookmarkStart w:id="329" w:name="Artículo577"/>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 xml:space="preserve">reformado por Decreto No. 125, publicado en el Periódico Oficial No. 51, de fecha 18 de noviembre de 2005, Sección II, Tomo CXII, expedido por la H. </w:t>
      </w:r>
      <w:r w:rsidRPr="007C6EA6">
        <w:rPr>
          <w:rFonts w:ascii="Arial" w:hAnsi="Arial" w:cs="Arial"/>
        </w:rPr>
        <w:lastRenderedPageBreak/>
        <w:t>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577</w:t>
      </w:r>
      <w:bookmarkEnd w:id="329"/>
      <w:r w:rsidRPr="007C6EA6">
        <w:rPr>
          <w:rFonts w:ascii="Arial" w:hAnsi="Arial" w:cs="Arial"/>
          <w:b/>
          <w:bCs/>
          <w:lang w:val="es-ES"/>
        </w:rPr>
        <w:t xml:space="preserve">.- </w:t>
      </w:r>
      <w:bookmarkStart w:id="330" w:name="Artículo578"/>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ARTÍCULO 578</w:t>
      </w:r>
      <w:bookmarkEnd w:id="330"/>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w:t>
      </w:r>
    </w:p>
    <w:p w:rsidR="0034041D" w:rsidRPr="007C6EA6" w:rsidRDefault="0034041D" w:rsidP="0034041D">
      <w:pPr>
        <w:spacing w:before="240" w:after="240"/>
        <w:ind w:firstLine="720"/>
        <w:jc w:val="both"/>
        <w:rPr>
          <w:rFonts w:ascii="Arial" w:hAnsi="Arial" w:cs="Arial"/>
          <w:lang w:val="es-ES"/>
        </w:rPr>
      </w:pPr>
      <w:bookmarkStart w:id="331" w:name="Artículo579"/>
      <w:r w:rsidRPr="007C6EA6">
        <w:rPr>
          <w:rFonts w:ascii="Arial" w:hAnsi="Arial" w:cs="Arial"/>
          <w:b/>
          <w:bCs/>
          <w:lang w:val="es-ES"/>
        </w:rPr>
        <w:t>ARTÍCULO 579</w:t>
      </w:r>
      <w:bookmarkEnd w:id="331"/>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w:t>
      </w:r>
    </w:p>
    <w:p w:rsidR="0034041D" w:rsidRPr="007C6EA6" w:rsidRDefault="0034041D" w:rsidP="0034041D">
      <w:pPr>
        <w:ind w:firstLine="720"/>
        <w:jc w:val="both"/>
        <w:rPr>
          <w:rFonts w:ascii="Arial" w:hAnsi="Arial" w:cs="Arial"/>
        </w:rPr>
      </w:pPr>
      <w:bookmarkStart w:id="332" w:name="Artículo580"/>
      <w:r w:rsidRPr="007C6EA6">
        <w:rPr>
          <w:rFonts w:ascii="Arial" w:hAnsi="Arial" w:cs="Arial"/>
          <w:b/>
          <w:bCs/>
          <w:lang w:val="es-ES"/>
        </w:rPr>
        <w:t>ARTÍCULO 580</w:t>
      </w:r>
      <w:bookmarkEnd w:id="332"/>
      <w:r w:rsidRPr="007C6EA6">
        <w:rPr>
          <w:rFonts w:ascii="Arial" w:hAnsi="Arial" w:cs="Arial"/>
          <w:b/>
          <w:bCs/>
          <w:lang w:val="es-ES"/>
        </w:rPr>
        <w:t xml:space="preserve">.- </w:t>
      </w:r>
      <w:bookmarkStart w:id="333" w:name="Artículo581"/>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581</w:t>
      </w:r>
      <w:bookmarkEnd w:id="333"/>
      <w:r w:rsidRPr="007C6EA6">
        <w:rPr>
          <w:rFonts w:ascii="Arial" w:hAnsi="Arial" w:cs="Arial"/>
          <w:b/>
          <w:bCs/>
          <w:lang w:val="es-ES"/>
        </w:rPr>
        <w:t xml:space="preserve">.- </w:t>
      </w:r>
      <w:bookmarkStart w:id="334" w:name="Artículo582"/>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582</w:t>
      </w:r>
      <w:bookmarkEnd w:id="334"/>
      <w:r w:rsidRPr="007C6EA6">
        <w:rPr>
          <w:rFonts w:ascii="Arial" w:hAnsi="Arial" w:cs="Arial"/>
          <w:b/>
          <w:bCs/>
          <w:lang w:val="es-ES"/>
        </w:rPr>
        <w:t xml:space="preserve">.- </w:t>
      </w:r>
      <w:bookmarkStart w:id="335" w:name="Artículo58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584</w:t>
      </w:r>
      <w:bookmarkEnd w:id="335"/>
      <w:r w:rsidRPr="007C6EA6">
        <w:rPr>
          <w:rFonts w:ascii="Arial" w:hAnsi="Arial" w:cs="Arial"/>
          <w:b/>
          <w:bCs/>
          <w:lang w:val="es-ES"/>
        </w:rPr>
        <w:t xml:space="preserve">.- </w:t>
      </w:r>
      <w:bookmarkStart w:id="336" w:name="Artículo588"/>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588</w:t>
      </w:r>
      <w:bookmarkStart w:id="337" w:name="Artículo591"/>
      <w:bookmarkEnd w:id="336"/>
      <w:r w:rsidRPr="007C6EA6">
        <w:rPr>
          <w:rFonts w:ascii="Arial" w:hAnsi="Arial" w:cs="Arial"/>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591</w:t>
      </w:r>
      <w:bookmarkEnd w:id="337"/>
      <w:r w:rsidRPr="007C6EA6">
        <w:rPr>
          <w:rFonts w:ascii="Arial" w:hAnsi="Arial" w:cs="Arial"/>
          <w:b/>
          <w:bCs/>
          <w:lang w:val="es-ES"/>
        </w:rPr>
        <w:t xml:space="preserve">.- </w:t>
      </w:r>
      <w:bookmarkStart w:id="338" w:name="Artículo59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594</w:t>
      </w:r>
      <w:bookmarkEnd w:id="338"/>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bookmarkStart w:id="339" w:name="Artículo595"/>
    </w:p>
    <w:p w:rsidR="0034041D" w:rsidRPr="007C6EA6" w:rsidRDefault="0034041D" w:rsidP="0034041D">
      <w:pPr>
        <w:ind w:firstLine="720"/>
        <w:jc w:val="both"/>
        <w:rPr>
          <w:rFonts w:ascii="Arial" w:hAnsi="Arial" w:cs="Arial"/>
        </w:rPr>
      </w:pPr>
      <w:r w:rsidRPr="007C6EA6">
        <w:rPr>
          <w:rFonts w:ascii="Arial" w:hAnsi="Arial" w:cs="Arial"/>
          <w:b/>
          <w:bCs/>
          <w:lang w:val="es-ES"/>
        </w:rPr>
        <w:t>ARTÍCULO 595</w:t>
      </w:r>
      <w:bookmarkEnd w:id="339"/>
      <w:r w:rsidRPr="007C6EA6">
        <w:rPr>
          <w:rFonts w:ascii="Arial" w:hAnsi="Arial" w:cs="Arial"/>
          <w:b/>
          <w:bCs/>
          <w:lang w:val="es-ES"/>
        </w:rPr>
        <w:t xml:space="preserve">.- </w:t>
      </w:r>
      <w:bookmarkStart w:id="340" w:name="Artículo597"/>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597</w:t>
      </w:r>
      <w:bookmarkEnd w:id="340"/>
      <w:r w:rsidRPr="007C6EA6">
        <w:rPr>
          <w:rFonts w:ascii="Arial" w:hAnsi="Arial" w:cs="Arial"/>
          <w:b/>
          <w:bCs/>
          <w:lang w:val="es-ES"/>
        </w:rPr>
        <w:t>.-</w:t>
      </w:r>
      <w:r w:rsidRPr="007C6EA6">
        <w:rPr>
          <w:rFonts w:ascii="Arial" w:hAnsi="Arial" w:cs="Arial"/>
          <w:lang w:val="es-ES"/>
        </w:rPr>
        <w:t xml:space="preserve"> Fue reformado por Decreto No. 61, publicado en el Periódico Oficial No. 17 de fecha 20 de </w:t>
      </w:r>
      <w:r w:rsidR="00576D7B">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1971-1977; 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bookmarkStart w:id="341" w:name="Artículo598"/>
    </w:p>
    <w:p w:rsidR="0034041D" w:rsidRPr="007C6EA6" w:rsidRDefault="0034041D" w:rsidP="0034041D">
      <w:pPr>
        <w:ind w:firstLine="720"/>
        <w:jc w:val="both"/>
        <w:rPr>
          <w:rFonts w:ascii="Arial" w:hAnsi="Arial" w:cs="Arial"/>
        </w:rPr>
      </w:pPr>
      <w:r w:rsidRPr="007C6EA6">
        <w:rPr>
          <w:rFonts w:ascii="Arial" w:hAnsi="Arial" w:cs="Arial"/>
          <w:b/>
          <w:bCs/>
          <w:lang w:val="es-ES"/>
        </w:rPr>
        <w:t>ARTÍCULO 598</w:t>
      </w:r>
      <w:bookmarkEnd w:id="341"/>
      <w:r w:rsidRPr="007C6EA6">
        <w:rPr>
          <w:rFonts w:ascii="Arial" w:hAnsi="Arial" w:cs="Arial"/>
          <w:b/>
          <w:bCs/>
          <w:lang w:val="es-ES"/>
        </w:rPr>
        <w:t xml:space="preserve">.- </w:t>
      </w:r>
      <w:bookmarkStart w:id="342" w:name="Artículo60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603</w:t>
      </w:r>
      <w:bookmarkEnd w:id="342"/>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08"/>
        <w:jc w:val="both"/>
        <w:rPr>
          <w:rFonts w:ascii="Arial" w:hAnsi="Arial" w:cs="Arial"/>
          <w:b/>
          <w:bCs/>
        </w:rPr>
      </w:pPr>
      <w:bookmarkStart w:id="343" w:name="Artículo604"/>
    </w:p>
    <w:p w:rsidR="0034041D" w:rsidRPr="007C6EA6" w:rsidRDefault="0034041D" w:rsidP="0034041D">
      <w:pPr>
        <w:ind w:firstLine="708"/>
        <w:jc w:val="both"/>
        <w:rPr>
          <w:rFonts w:ascii="Arial" w:hAnsi="Arial" w:cs="Arial"/>
        </w:rPr>
      </w:pPr>
      <w:r w:rsidRPr="007C6EA6">
        <w:rPr>
          <w:rFonts w:ascii="Arial" w:hAnsi="Arial" w:cs="Arial"/>
          <w:b/>
          <w:bCs/>
          <w:lang w:val="es-ES"/>
        </w:rPr>
        <w:t>ARTÍCULO 604</w:t>
      </w:r>
      <w:bookmarkEnd w:id="343"/>
      <w:r w:rsidRPr="007C6EA6">
        <w:rPr>
          <w:rFonts w:ascii="Arial" w:hAnsi="Arial" w:cs="Arial"/>
          <w:b/>
          <w:bCs/>
          <w:lang w:val="es-ES"/>
        </w:rPr>
        <w:t xml:space="preserve">.- </w:t>
      </w:r>
      <w:bookmarkStart w:id="344" w:name="Artículo606"/>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606</w:t>
      </w:r>
      <w:bookmarkEnd w:id="344"/>
      <w:r w:rsidRPr="007C6EA6">
        <w:rPr>
          <w:rFonts w:ascii="Arial" w:hAnsi="Arial" w:cs="Arial"/>
          <w:b/>
          <w:bCs/>
          <w:lang w:val="es-ES"/>
        </w:rPr>
        <w:t xml:space="preserve">.- </w:t>
      </w:r>
      <w:bookmarkStart w:id="345" w:name="Artículo607"/>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607</w:t>
      </w:r>
      <w:bookmarkEnd w:id="345"/>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346" w:name="Artículo610"/>
      <w:r w:rsidRPr="007C6EA6">
        <w:rPr>
          <w:rFonts w:ascii="Arial" w:hAnsi="Arial" w:cs="Arial"/>
          <w:b/>
          <w:bCs/>
          <w:lang w:val="es-ES"/>
        </w:rPr>
        <w:lastRenderedPageBreak/>
        <w:t>ARTÍCULO 610</w:t>
      </w:r>
      <w:bookmarkEnd w:id="346"/>
      <w:r w:rsidRPr="007C6EA6">
        <w:rPr>
          <w:rFonts w:ascii="Arial" w:hAnsi="Arial" w:cs="Arial"/>
          <w:b/>
          <w:bCs/>
          <w:lang w:val="es-ES"/>
        </w:rPr>
        <w:t xml:space="preserve">.- </w:t>
      </w:r>
      <w:bookmarkStart w:id="347" w:name="Artículo61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613</w:t>
      </w:r>
      <w:bookmarkEnd w:id="347"/>
      <w:r w:rsidRPr="007C6EA6">
        <w:rPr>
          <w:rFonts w:ascii="Arial" w:hAnsi="Arial" w:cs="Arial"/>
          <w:b/>
          <w:bCs/>
          <w:lang w:val="es-ES"/>
        </w:rPr>
        <w:t xml:space="preserve">.- </w:t>
      </w:r>
      <w:bookmarkStart w:id="348" w:name="Artículo61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614</w:t>
      </w:r>
      <w:bookmarkEnd w:id="348"/>
      <w:r w:rsidRPr="007C6EA6">
        <w:rPr>
          <w:rFonts w:ascii="Arial" w:hAnsi="Arial" w:cs="Arial"/>
          <w:b/>
          <w:bCs/>
          <w:lang w:val="es-ES"/>
        </w:rPr>
        <w:t xml:space="preserve">.- </w:t>
      </w:r>
      <w:bookmarkStart w:id="349" w:name="Artículo616"/>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rPr>
      </w:pPr>
      <w:r w:rsidRPr="007C6EA6">
        <w:rPr>
          <w:rFonts w:ascii="Arial" w:hAnsi="Arial" w:cs="Arial"/>
          <w:b/>
          <w:bCs/>
          <w:lang w:val="es-ES"/>
        </w:rPr>
        <w:t>ARTÍCULO 616</w:t>
      </w:r>
      <w:bookmarkEnd w:id="349"/>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8E2ED9" w:rsidRPr="008E2ED9" w:rsidRDefault="0034041D" w:rsidP="008E2ED9">
      <w:pPr>
        <w:ind w:firstLine="720"/>
        <w:jc w:val="both"/>
        <w:rPr>
          <w:rFonts w:ascii="Arial" w:hAnsi="Arial" w:cs="Arial"/>
        </w:rPr>
      </w:pPr>
      <w:bookmarkStart w:id="350" w:name="Artículo621"/>
      <w:bookmarkEnd w:id="350"/>
      <w:r w:rsidRPr="007C6EA6">
        <w:rPr>
          <w:rFonts w:ascii="Arial" w:hAnsi="Arial" w:cs="Arial"/>
          <w:b/>
          <w:bCs/>
          <w:lang w:val="es-ES"/>
        </w:rPr>
        <w:t xml:space="preserve">ARTÍCULO 621.- </w:t>
      </w:r>
      <w:bookmarkStart w:id="351" w:name="Artículo62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r w:rsidR="008E2ED9">
        <w:rPr>
          <w:rFonts w:ascii="Arial" w:hAnsi="Arial" w:cs="Arial"/>
        </w:rPr>
        <w:t xml:space="preserve"> </w:t>
      </w:r>
      <w:r w:rsidR="00637F94">
        <w:rPr>
          <w:rFonts w:ascii="Arial" w:hAnsi="Arial" w:cs="Arial"/>
          <w:lang w:val="es-ES"/>
        </w:rPr>
        <w:t>f</w:t>
      </w:r>
      <w:r w:rsidR="008E2ED9">
        <w:rPr>
          <w:rFonts w:ascii="Arial" w:hAnsi="Arial" w:cs="Arial"/>
        </w:rPr>
        <w:t>ue derogado por Decreto No. 69</w:t>
      </w:r>
      <w:r w:rsidR="008E2ED9" w:rsidRPr="007C6EA6">
        <w:rPr>
          <w:rFonts w:ascii="Arial" w:hAnsi="Arial" w:cs="Arial"/>
        </w:rPr>
        <w:t>, publicad</w:t>
      </w:r>
      <w:r w:rsidR="008E2ED9">
        <w:rPr>
          <w:rFonts w:ascii="Arial" w:hAnsi="Arial" w:cs="Arial"/>
        </w:rPr>
        <w:t xml:space="preserve">o en el Periódico Oficial No. 29, de fecha 29 de mayo de 2020, Sección </w:t>
      </w:r>
      <w:r w:rsidR="008E2ED9" w:rsidRPr="007C6EA6">
        <w:rPr>
          <w:rFonts w:ascii="Arial" w:hAnsi="Arial" w:cs="Arial"/>
        </w:rPr>
        <w:t>I, Tomo CX</w:t>
      </w:r>
      <w:r w:rsidR="008E2ED9">
        <w:rPr>
          <w:rFonts w:ascii="Arial" w:hAnsi="Arial" w:cs="Arial"/>
        </w:rPr>
        <w:t>XV</w:t>
      </w:r>
      <w:r w:rsidR="008E2ED9" w:rsidRPr="007C6EA6">
        <w:rPr>
          <w:rFonts w:ascii="Arial" w:hAnsi="Arial" w:cs="Arial"/>
        </w:rPr>
        <w:t>I</w:t>
      </w:r>
      <w:r w:rsidR="008E2ED9">
        <w:rPr>
          <w:rFonts w:ascii="Arial" w:hAnsi="Arial" w:cs="Arial"/>
        </w:rPr>
        <w:t>I, expedido por la H. XX</w:t>
      </w:r>
      <w:r w:rsidR="008E2ED9" w:rsidRPr="007C6EA6">
        <w:rPr>
          <w:rFonts w:ascii="Arial" w:hAnsi="Arial" w:cs="Arial"/>
        </w:rPr>
        <w:t xml:space="preserve">III Legislatura, siendo Gobernador Constitucional el C. </w:t>
      </w:r>
      <w:r w:rsidR="008E2ED9">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623</w:t>
      </w:r>
      <w:bookmarkEnd w:id="351"/>
      <w:r w:rsidRPr="007C6EA6">
        <w:rPr>
          <w:rFonts w:ascii="Arial" w:hAnsi="Arial" w:cs="Arial"/>
          <w:b/>
          <w:bCs/>
          <w:lang w:val="es-ES"/>
        </w:rPr>
        <w:t xml:space="preserve">.- </w:t>
      </w:r>
      <w:bookmarkStart w:id="352" w:name="Artículo624"/>
      <w:r w:rsidR="00576D7B" w:rsidRPr="00576D7B">
        <w:rPr>
          <w:rFonts w:ascii="Arial" w:hAnsi="Arial" w:cs="Arial"/>
          <w:lang w:val="es-ES"/>
        </w:rPr>
        <w:t xml:space="preserve">Fue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624</w:t>
      </w:r>
      <w:bookmarkEnd w:id="352"/>
      <w:r w:rsidRPr="007C6EA6">
        <w:rPr>
          <w:rFonts w:ascii="Arial" w:hAnsi="Arial" w:cs="Arial"/>
          <w:b/>
          <w:bCs/>
          <w:lang w:val="es-ES"/>
        </w:rPr>
        <w:t xml:space="preserve">.- </w:t>
      </w:r>
      <w:bookmarkStart w:id="353" w:name="Artículo625"/>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625</w:t>
      </w:r>
      <w:bookmarkEnd w:id="353"/>
      <w:r w:rsidRPr="007C6EA6">
        <w:rPr>
          <w:rFonts w:ascii="Arial" w:hAnsi="Arial" w:cs="Arial"/>
          <w:b/>
          <w:bCs/>
          <w:lang w:val="es-ES"/>
        </w:rPr>
        <w:t xml:space="preserve">.- </w:t>
      </w:r>
      <w:bookmarkStart w:id="354" w:name="Artículo628"/>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lastRenderedPageBreak/>
        <w:t>ARTÍCULO 628</w:t>
      </w:r>
      <w:bookmarkEnd w:id="354"/>
      <w:r w:rsidRPr="007C6EA6">
        <w:rPr>
          <w:rFonts w:ascii="Arial" w:hAnsi="Arial" w:cs="Arial"/>
          <w:b/>
          <w:bCs/>
          <w:lang w:val="es-ES"/>
        </w:rPr>
        <w:t>.-</w:t>
      </w:r>
      <w:r w:rsidRPr="007C6EA6">
        <w:rPr>
          <w:rFonts w:ascii="Arial" w:hAnsi="Arial" w:cs="Arial"/>
          <w:lang w:val="es-ES"/>
        </w:rPr>
        <w:t xml:space="preserve"> Fue reformado por decreto No. 208, publicado en el Periódico Oficial No. 26, Sección II de fecha 20 de </w:t>
      </w:r>
      <w:r w:rsidR="00576D7B">
        <w:rPr>
          <w:rFonts w:ascii="Arial" w:hAnsi="Arial" w:cs="Arial"/>
          <w:lang w:val="es-ES"/>
        </w:rPr>
        <w:t>s</w:t>
      </w:r>
      <w:r w:rsidRPr="007C6EA6">
        <w:rPr>
          <w:rFonts w:ascii="Arial" w:hAnsi="Arial" w:cs="Arial"/>
          <w:lang w:val="es-ES"/>
        </w:rPr>
        <w:t xml:space="preserve">eptiembre de 1980, expedido por la Honorable IX Legislatura, siendo Gobernador Constitucional el C. Roberto de la Madrid Romandía, 1977-1983; </w:t>
      </w:r>
    </w:p>
    <w:p w:rsidR="0034041D" w:rsidRPr="007C6EA6" w:rsidRDefault="0034041D" w:rsidP="0034041D">
      <w:pPr>
        <w:ind w:firstLine="720"/>
        <w:jc w:val="both"/>
        <w:rPr>
          <w:rFonts w:ascii="Arial" w:hAnsi="Arial" w:cs="Arial"/>
        </w:rPr>
      </w:pPr>
      <w:bookmarkStart w:id="355" w:name="Artículo629"/>
      <w:r w:rsidRPr="007C6EA6">
        <w:rPr>
          <w:rFonts w:ascii="Arial" w:hAnsi="Arial" w:cs="Arial"/>
          <w:b/>
          <w:bCs/>
          <w:lang w:val="es-ES"/>
        </w:rPr>
        <w:t>ARTÍCULO 629</w:t>
      </w:r>
      <w:bookmarkEnd w:id="355"/>
      <w:r w:rsidRPr="007C6EA6">
        <w:rPr>
          <w:rFonts w:ascii="Arial" w:hAnsi="Arial" w:cs="Arial"/>
          <w:b/>
          <w:bCs/>
          <w:lang w:val="es-ES"/>
        </w:rPr>
        <w:t xml:space="preserve">.- </w:t>
      </w:r>
      <w:bookmarkStart w:id="356" w:name="Artículo630"/>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630</w:t>
      </w:r>
      <w:bookmarkEnd w:id="356"/>
      <w:r w:rsidRPr="007C6EA6">
        <w:rPr>
          <w:rFonts w:ascii="Arial" w:hAnsi="Arial" w:cs="Arial"/>
          <w:b/>
          <w:bCs/>
          <w:lang w:val="es-ES"/>
        </w:rPr>
        <w:t xml:space="preserve">.- </w:t>
      </w:r>
      <w:bookmarkStart w:id="357" w:name="Artículo631"/>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631</w:t>
      </w:r>
      <w:bookmarkEnd w:id="357"/>
      <w:r w:rsidRPr="007C6EA6">
        <w:rPr>
          <w:rFonts w:ascii="Arial" w:hAnsi="Arial" w:cs="Arial"/>
          <w:b/>
          <w:bCs/>
          <w:lang w:val="es-ES"/>
        </w:rPr>
        <w:t xml:space="preserve">.- </w:t>
      </w:r>
      <w:bookmarkStart w:id="358" w:name="Artículo632"/>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632</w:t>
      </w:r>
      <w:bookmarkEnd w:id="358"/>
      <w:r w:rsidRPr="007C6EA6">
        <w:rPr>
          <w:rFonts w:ascii="Arial" w:hAnsi="Arial" w:cs="Arial"/>
          <w:b/>
          <w:bCs/>
          <w:lang w:val="es-ES"/>
        </w:rPr>
        <w:t xml:space="preserve">.- </w:t>
      </w:r>
      <w:bookmarkStart w:id="359" w:name="Artículo634"/>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634</w:t>
      </w:r>
      <w:bookmarkEnd w:id="359"/>
      <w:r w:rsidRPr="007C6EA6">
        <w:rPr>
          <w:rFonts w:ascii="Arial" w:hAnsi="Arial" w:cs="Arial"/>
          <w:b/>
          <w:bCs/>
          <w:lang w:val="es-ES"/>
        </w:rPr>
        <w:t xml:space="preserve">.- </w:t>
      </w:r>
      <w:bookmarkStart w:id="360" w:name="Artículo635"/>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862194" w:rsidRDefault="0034041D" w:rsidP="00862194">
      <w:pPr>
        <w:ind w:firstLine="720"/>
        <w:jc w:val="both"/>
        <w:rPr>
          <w:rFonts w:ascii="Arial" w:hAnsi="Arial" w:cs="Arial"/>
        </w:rPr>
      </w:pPr>
      <w:r w:rsidRPr="007C6EA6">
        <w:rPr>
          <w:rFonts w:ascii="Arial" w:hAnsi="Arial" w:cs="Arial"/>
          <w:b/>
          <w:bCs/>
          <w:lang w:val="es-ES"/>
        </w:rPr>
        <w:t>ARTÍCULO 635</w:t>
      </w:r>
      <w:bookmarkEnd w:id="360"/>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r w:rsidR="00862194">
        <w:rPr>
          <w:rFonts w:ascii="Arial" w:hAnsi="Arial" w:cs="Arial"/>
        </w:rPr>
        <w:t xml:space="preserve"> </w:t>
      </w:r>
    </w:p>
    <w:p w:rsidR="00862194" w:rsidRDefault="00862194" w:rsidP="00862194">
      <w:pPr>
        <w:ind w:firstLine="720"/>
        <w:jc w:val="both"/>
        <w:rPr>
          <w:rFonts w:ascii="Arial" w:hAnsi="Arial" w:cs="Arial"/>
        </w:rPr>
      </w:pPr>
    </w:p>
    <w:p w:rsidR="0034041D" w:rsidRDefault="00862194" w:rsidP="00862194">
      <w:pPr>
        <w:ind w:firstLine="720"/>
        <w:jc w:val="center"/>
        <w:rPr>
          <w:rFonts w:ascii="Arial" w:hAnsi="Arial" w:cs="Arial"/>
        </w:rPr>
      </w:pPr>
      <w:bookmarkStart w:id="361" w:name="DELAMAYORIADEEDAD"/>
      <w:r>
        <w:rPr>
          <w:rFonts w:ascii="Arial" w:hAnsi="Arial" w:cs="Arial"/>
        </w:rPr>
        <w:t>Fue reformado por Decreto No. 69</w:t>
      </w:r>
      <w:r w:rsidRPr="007C6EA6">
        <w:rPr>
          <w:rFonts w:ascii="Arial" w:hAnsi="Arial" w:cs="Arial"/>
        </w:rPr>
        <w:t xml:space="preserve">, </w:t>
      </w:r>
      <w:bookmarkEnd w:id="361"/>
      <w:r w:rsidRPr="007C6EA6">
        <w:rPr>
          <w:rFonts w:ascii="Arial" w:hAnsi="Arial" w:cs="Arial"/>
        </w:rPr>
        <w:t>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862194" w:rsidRPr="007C6EA6" w:rsidRDefault="00862194" w:rsidP="00862194">
      <w:pPr>
        <w:jc w:val="center"/>
        <w:rPr>
          <w:rFonts w:ascii="Arial" w:hAnsi="Arial" w:cs="Arial"/>
          <w:b/>
          <w:bCs/>
          <w:lang w:val="es-ES"/>
        </w:rPr>
      </w:pPr>
      <w:r w:rsidRPr="007C6EA6">
        <w:rPr>
          <w:rFonts w:ascii="Arial" w:hAnsi="Arial" w:cs="Arial"/>
          <w:b/>
          <w:bCs/>
          <w:lang w:val="es-ES"/>
        </w:rPr>
        <w:t>TÍTULO DÉCIMO</w:t>
      </w:r>
    </w:p>
    <w:p w:rsidR="00862194" w:rsidRPr="00E0093D" w:rsidRDefault="00862194" w:rsidP="00E0093D">
      <w:pPr>
        <w:jc w:val="center"/>
        <w:rPr>
          <w:rFonts w:ascii="Arial" w:hAnsi="Arial" w:cs="Arial"/>
          <w:b/>
          <w:bCs/>
          <w:lang w:val="es-ES"/>
        </w:rPr>
      </w:pPr>
      <w:r w:rsidRPr="007C6EA6">
        <w:rPr>
          <w:rFonts w:ascii="Arial" w:hAnsi="Arial" w:cs="Arial"/>
          <w:b/>
          <w:bCs/>
          <w:lang w:val="es-ES"/>
        </w:rPr>
        <w:t>DE LA MAYOR</w:t>
      </w:r>
      <w:r>
        <w:rPr>
          <w:rFonts w:ascii="Arial" w:hAnsi="Arial" w:cs="Arial"/>
          <w:b/>
          <w:bCs/>
          <w:lang w:val="es-ES"/>
        </w:rPr>
        <w:t>ÍA DE</w:t>
      </w:r>
      <w:r w:rsidRPr="007C6EA6">
        <w:rPr>
          <w:rFonts w:ascii="Arial" w:hAnsi="Arial" w:cs="Arial"/>
          <w:b/>
          <w:bCs/>
          <w:lang w:val="es-ES"/>
        </w:rPr>
        <w:t xml:space="preserve"> EDAD</w:t>
      </w:r>
    </w:p>
    <w:p w:rsidR="00862194" w:rsidRPr="007C6EA6" w:rsidRDefault="00862194" w:rsidP="00862194">
      <w:pPr>
        <w:jc w:val="center"/>
        <w:rPr>
          <w:rFonts w:ascii="Arial" w:hAnsi="Arial" w:cs="Arial"/>
          <w:b/>
          <w:bCs/>
          <w:lang w:val="es-ES"/>
        </w:rPr>
      </w:pPr>
      <w:r w:rsidRPr="007C6EA6">
        <w:rPr>
          <w:rFonts w:ascii="Arial" w:hAnsi="Arial" w:cs="Arial"/>
          <w:b/>
          <w:bCs/>
          <w:lang w:val="es-ES"/>
        </w:rPr>
        <w:t>CAPÍTULO ÚNICO</w:t>
      </w:r>
    </w:p>
    <w:p w:rsidR="00862194" w:rsidRPr="007C6EA6" w:rsidRDefault="00862194" w:rsidP="00862194">
      <w:pPr>
        <w:ind w:firstLine="720"/>
        <w:jc w:val="center"/>
        <w:rPr>
          <w:rFonts w:ascii="Arial" w:hAnsi="Arial" w:cs="Arial"/>
        </w:rPr>
      </w:pPr>
    </w:p>
    <w:p w:rsidR="0034041D" w:rsidRPr="007C6EA6" w:rsidRDefault="0034041D" w:rsidP="00E0093D">
      <w:pPr>
        <w:jc w:val="center"/>
        <w:rPr>
          <w:rFonts w:ascii="Arial" w:hAnsi="Arial" w:cs="Arial"/>
          <w:b/>
          <w:bCs/>
          <w:lang w:val="es-ES"/>
        </w:rPr>
      </w:pPr>
      <w:r w:rsidRPr="007C6EA6">
        <w:rPr>
          <w:rFonts w:ascii="Arial" w:hAnsi="Arial" w:cs="Arial"/>
          <w:b/>
          <w:bCs/>
          <w:lang w:val="es-ES"/>
        </w:rPr>
        <w:t>TÍTULO DÉCIMO</w:t>
      </w:r>
    </w:p>
    <w:p w:rsidR="0034041D" w:rsidRPr="007C6EA6" w:rsidRDefault="0034041D" w:rsidP="0034041D">
      <w:pPr>
        <w:jc w:val="center"/>
        <w:rPr>
          <w:rFonts w:ascii="Arial" w:hAnsi="Arial" w:cs="Arial"/>
          <w:b/>
          <w:bCs/>
          <w:lang w:val="es-ES"/>
        </w:rPr>
      </w:pPr>
      <w:r w:rsidRPr="007C6EA6">
        <w:rPr>
          <w:rFonts w:ascii="Arial" w:hAnsi="Arial" w:cs="Arial"/>
          <w:b/>
          <w:bCs/>
          <w:lang w:val="es-ES"/>
        </w:rPr>
        <w:t>DE LA EMANCIPACIÓN</w:t>
      </w:r>
    </w:p>
    <w:p w:rsidR="0034041D" w:rsidRPr="007C6EA6" w:rsidRDefault="0034041D" w:rsidP="00E0093D">
      <w:pPr>
        <w:jc w:val="center"/>
        <w:rPr>
          <w:rFonts w:ascii="Arial" w:hAnsi="Arial" w:cs="Arial"/>
          <w:lang w:val="es-ES"/>
        </w:rPr>
      </w:pPr>
      <w:r w:rsidRPr="007C6EA6">
        <w:rPr>
          <w:rFonts w:ascii="Arial" w:hAnsi="Arial" w:cs="Arial"/>
          <w:b/>
          <w:bCs/>
          <w:lang w:val="es-ES"/>
        </w:rPr>
        <w:lastRenderedPageBreak/>
        <w:t>Y DE LA MAYOR EDAD</w:t>
      </w:r>
    </w:p>
    <w:p w:rsidR="0034041D" w:rsidRPr="007C6EA6" w:rsidRDefault="0034041D" w:rsidP="0034041D">
      <w:pPr>
        <w:jc w:val="center"/>
        <w:rPr>
          <w:rFonts w:ascii="Arial" w:hAnsi="Arial" w:cs="Arial"/>
          <w:b/>
          <w:bCs/>
          <w:lang w:val="es-ES"/>
        </w:rPr>
      </w:pPr>
      <w:r w:rsidRPr="007C6EA6">
        <w:rPr>
          <w:rFonts w:ascii="Arial" w:hAnsi="Arial" w:cs="Arial"/>
          <w:b/>
          <w:bCs/>
          <w:lang w:val="es-ES"/>
        </w:rPr>
        <w:t>CAPÍTULO ÚNICO</w:t>
      </w:r>
    </w:p>
    <w:p w:rsidR="0034041D" w:rsidRPr="007C6EA6" w:rsidRDefault="0034041D" w:rsidP="0034041D">
      <w:pPr>
        <w:ind w:firstLine="720"/>
        <w:jc w:val="both"/>
        <w:rPr>
          <w:rFonts w:ascii="Arial" w:hAnsi="Arial" w:cs="Arial"/>
          <w:b/>
          <w:bCs/>
          <w:lang w:val="es-ES"/>
        </w:rPr>
      </w:pPr>
      <w:bookmarkStart w:id="362" w:name="Artículo636"/>
    </w:p>
    <w:p w:rsidR="008E2ED9" w:rsidRPr="008E2ED9" w:rsidRDefault="0034041D" w:rsidP="008E2ED9">
      <w:pPr>
        <w:ind w:firstLine="720"/>
        <w:jc w:val="both"/>
        <w:rPr>
          <w:rFonts w:ascii="Arial" w:hAnsi="Arial" w:cs="Arial"/>
        </w:rPr>
      </w:pPr>
      <w:r w:rsidRPr="007C6EA6">
        <w:rPr>
          <w:rFonts w:ascii="Arial" w:hAnsi="Arial" w:cs="Arial"/>
          <w:b/>
          <w:bCs/>
          <w:lang w:val="es-ES"/>
        </w:rPr>
        <w:t>ARTÍCULO 636</w:t>
      </w:r>
      <w:bookmarkEnd w:id="362"/>
      <w:r w:rsidRPr="007C6EA6">
        <w:rPr>
          <w:rFonts w:ascii="Arial" w:hAnsi="Arial" w:cs="Arial"/>
          <w:b/>
          <w:bCs/>
          <w:lang w:val="es-ES"/>
        </w:rPr>
        <w:t xml:space="preserve">.- </w:t>
      </w:r>
      <w:bookmarkStart w:id="363" w:name="Artículo64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r w:rsidR="008E2ED9">
        <w:rPr>
          <w:rFonts w:ascii="Arial" w:hAnsi="Arial" w:cs="Arial"/>
        </w:rPr>
        <w:t xml:space="preserve"> </w:t>
      </w:r>
      <w:r w:rsidR="008E2ED9">
        <w:rPr>
          <w:rFonts w:ascii="Arial" w:hAnsi="Arial" w:cs="Arial"/>
          <w:lang w:val="es-ES"/>
        </w:rPr>
        <w:t>f</w:t>
      </w:r>
      <w:r w:rsidR="008E2ED9">
        <w:rPr>
          <w:rFonts w:ascii="Arial" w:hAnsi="Arial" w:cs="Arial"/>
        </w:rPr>
        <w:t>ue derogado por Decreto No. 69</w:t>
      </w:r>
      <w:r w:rsidR="008E2ED9" w:rsidRPr="007C6EA6">
        <w:rPr>
          <w:rFonts w:ascii="Arial" w:hAnsi="Arial" w:cs="Arial"/>
        </w:rPr>
        <w:t>, publicad</w:t>
      </w:r>
      <w:r w:rsidR="008E2ED9">
        <w:rPr>
          <w:rFonts w:ascii="Arial" w:hAnsi="Arial" w:cs="Arial"/>
        </w:rPr>
        <w:t xml:space="preserve">o en el Periódico Oficial No. 29, de fecha 29 de mayo de 2020, Sección </w:t>
      </w:r>
      <w:r w:rsidR="008E2ED9" w:rsidRPr="007C6EA6">
        <w:rPr>
          <w:rFonts w:ascii="Arial" w:hAnsi="Arial" w:cs="Arial"/>
        </w:rPr>
        <w:t>I, Tomo CX</w:t>
      </w:r>
      <w:r w:rsidR="008E2ED9">
        <w:rPr>
          <w:rFonts w:ascii="Arial" w:hAnsi="Arial" w:cs="Arial"/>
        </w:rPr>
        <w:t>XV</w:t>
      </w:r>
      <w:r w:rsidR="008E2ED9" w:rsidRPr="007C6EA6">
        <w:rPr>
          <w:rFonts w:ascii="Arial" w:hAnsi="Arial" w:cs="Arial"/>
        </w:rPr>
        <w:t>I</w:t>
      </w:r>
      <w:r w:rsidR="008E2ED9">
        <w:rPr>
          <w:rFonts w:ascii="Arial" w:hAnsi="Arial" w:cs="Arial"/>
        </w:rPr>
        <w:t>I, expedido por la H. XX</w:t>
      </w:r>
      <w:r w:rsidR="008E2ED9" w:rsidRPr="007C6EA6">
        <w:rPr>
          <w:rFonts w:ascii="Arial" w:hAnsi="Arial" w:cs="Arial"/>
        </w:rPr>
        <w:t xml:space="preserve">III Legislatura, siendo Gobernador Constitucional el C. </w:t>
      </w:r>
      <w:r w:rsidR="008E2ED9">
        <w:rPr>
          <w:rFonts w:ascii="Arial" w:hAnsi="Arial" w:cs="Arial"/>
        </w:rPr>
        <w:t>Jaime Bonilla Valdez 2019-2021;</w:t>
      </w:r>
    </w:p>
    <w:p w:rsidR="0034041D" w:rsidRPr="007C6EA6" w:rsidRDefault="0034041D" w:rsidP="0034041D">
      <w:pPr>
        <w:ind w:firstLine="720"/>
        <w:jc w:val="both"/>
        <w:rPr>
          <w:rFonts w:ascii="Arial" w:hAnsi="Arial" w:cs="Arial"/>
        </w:rPr>
      </w:pPr>
    </w:p>
    <w:p w:rsidR="0034041D" w:rsidRDefault="0034041D" w:rsidP="0034041D">
      <w:pPr>
        <w:ind w:firstLine="720"/>
        <w:jc w:val="both"/>
        <w:rPr>
          <w:rFonts w:ascii="Arial" w:hAnsi="Arial" w:cs="Arial"/>
          <w:b/>
          <w:bCs/>
          <w:lang w:val="es-ES"/>
        </w:rPr>
      </w:pPr>
    </w:p>
    <w:p w:rsidR="008E2ED9" w:rsidRPr="008E2ED9" w:rsidRDefault="008E2ED9" w:rsidP="008E2ED9">
      <w:pPr>
        <w:ind w:firstLine="720"/>
        <w:jc w:val="both"/>
        <w:rPr>
          <w:rFonts w:ascii="Arial" w:hAnsi="Arial" w:cs="Arial"/>
        </w:rPr>
      </w:pPr>
      <w:bookmarkStart w:id="364" w:name="Artículo637"/>
      <w:r>
        <w:rPr>
          <w:rFonts w:ascii="Arial" w:hAnsi="Arial" w:cs="Arial"/>
          <w:b/>
          <w:bCs/>
          <w:lang w:val="es-ES"/>
        </w:rPr>
        <w:t>ARTÍCULO 637</w:t>
      </w:r>
      <w:r w:rsidRPr="007C6EA6">
        <w:rPr>
          <w:rFonts w:ascii="Arial" w:hAnsi="Arial" w:cs="Arial"/>
          <w:b/>
          <w:bCs/>
          <w:lang w:val="es-ES"/>
        </w:rPr>
        <w:t>.</w:t>
      </w:r>
      <w:bookmarkEnd w:id="364"/>
      <w:r w:rsidRPr="007C6EA6">
        <w:rPr>
          <w:rFonts w:ascii="Arial" w:hAnsi="Arial" w:cs="Arial"/>
          <w:b/>
          <w:bCs/>
          <w:lang w:val="es-ES"/>
        </w:rPr>
        <w:t xml:space="preserve">- </w:t>
      </w:r>
      <w:r w:rsidR="00576D7B" w:rsidRPr="007C6EA6">
        <w:rPr>
          <w:rFonts w:ascii="Arial" w:hAnsi="Arial" w:cs="Arial"/>
          <w:lang w:val="es-ES"/>
        </w:rPr>
        <w:t>Fue</w:t>
      </w:r>
      <w:r w:rsidR="00576D7B">
        <w:rPr>
          <w:rFonts w:ascii="Arial" w:hAnsi="Arial" w:cs="Arial"/>
        </w:rPr>
        <w:t xml:space="preserve"> </w:t>
      </w:r>
      <w:r>
        <w:rPr>
          <w:rFonts w:ascii="Arial" w:hAnsi="Arial" w:cs="Arial"/>
        </w:rPr>
        <w:t>derogado por Decreto No. 69</w:t>
      </w:r>
      <w:r w:rsidRPr="007C6EA6">
        <w:rPr>
          <w:rFonts w:ascii="Arial" w:hAnsi="Arial" w:cs="Arial"/>
        </w:rPr>
        <w:t>, publicad</w:t>
      </w:r>
      <w:r>
        <w:rPr>
          <w:rFonts w:ascii="Arial" w:hAnsi="Arial" w:cs="Arial"/>
        </w:rPr>
        <w:t xml:space="preserve">o en el Periódico Oficial No. 29, de fecha 29 de mayo de 2020, Sección </w:t>
      </w:r>
      <w:r w:rsidRPr="007C6EA6">
        <w:rPr>
          <w:rFonts w:ascii="Arial" w:hAnsi="Arial" w:cs="Arial"/>
        </w:rPr>
        <w:t>I, Tomo CX</w:t>
      </w:r>
      <w:r>
        <w:rPr>
          <w:rFonts w:ascii="Arial" w:hAnsi="Arial" w:cs="Arial"/>
        </w:rPr>
        <w:t>XV</w:t>
      </w:r>
      <w:r w:rsidRPr="007C6EA6">
        <w:rPr>
          <w:rFonts w:ascii="Arial" w:hAnsi="Arial" w:cs="Arial"/>
        </w:rPr>
        <w:t>I</w:t>
      </w:r>
      <w:r>
        <w:rPr>
          <w:rFonts w:ascii="Arial" w:hAnsi="Arial" w:cs="Arial"/>
        </w:rPr>
        <w:t>I, expedido por la H. XX</w:t>
      </w:r>
      <w:r w:rsidRPr="007C6EA6">
        <w:rPr>
          <w:rFonts w:ascii="Arial" w:hAnsi="Arial" w:cs="Arial"/>
        </w:rPr>
        <w:t xml:space="preserve">III Legislatura, siendo Gobernador Constitucional el C. </w:t>
      </w:r>
      <w:r>
        <w:rPr>
          <w:rFonts w:ascii="Arial" w:hAnsi="Arial" w:cs="Arial"/>
        </w:rPr>
        <w:t>Jaime Bonilla Valdez 2019-2021;</w:t>
      </w:r>
    </w:p>
    <w:p w:rsidR="008E2ED9" w:rsidRPr="007C6EA6" w:rsidRDefault="008E2ED9"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643</w:t>
      </w:r>
      <w:bookmarkEnd w:id="363"/>
      <w:r w:rsidRPr="007C6EA6">
        <w:rPr>
          <w:rFonts w:ascii="Arial" w:hAnsi="Arial" w:cs="Arial"/>
          <w:b/>
          <w:bCs/>
          <w:lang w:val="es-ES"/>
        </w:rPr>
        <w:t xml:space="preserve">.- </w:t>
      </w:r>
      <w:bookmarkStart w:id="365" w:name="Artículo661"/>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rPr>
      </w:pPr>
      <w:r w:rsidRPr="007C6EA6">
        <w:rPr>
          <w:rFonts w:ascii="Arial" w:hAnsi="Arial" w:cs="Arial"/>
          <w:b/>
          <w:bCs/>
          <w:lang w:val="es-ES"/>
        </w:rPr>
        <w:t>ARTÍCULO 661</w:t>
      </w:r>
      <w:bookmarkEnd w:id="365"/>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 xml:space="preserve">reformado por Decreto No. 176, publicado en el Periódico Oficial No. 10, de fecha 24 de </w:t>
      </w:r>
      <w:r w:rsidR="00576D7B">
        <w:rPr>
          <w:rFonts w:ascii="Arial" w:hAnsi="Arial" w:cs="Arial"/>
        </w:rPr>
        <w:t>fe</w:t>
      </w:r>
      <w:r w:rsidRPr="007C6EA6">
        <w:rPr>
          <w:rFonts w:ascii="Arial" w:hAnsi="Arial" w:cs="Arial"/>
        </w:rPr>
        <w:t>brero de 2012, Tomo CXIX, Sección I, expedido por la XX Legislatura, siendo Gobernador Constitucional del Estado el C. Lic. José Guadalupe Osuna Millán 2007-2013;</w:t>
      </w:r>
    </w:p>
    <w:p w:rsidR="0034041D" w:rsidRPr="007C6EA6" w:rsidRDefault="0034041D" w:rsidP="0034041D">
      <w:pPr>
        <w:spacing w:before="240" w:after="240"/>
        <w:ind w:firstLine="720"/>
        <w:jc w:val="both"/>
        <w:rPr>
          <w:rFonts w:ascii="Arial" w:hAnsi="Arial" w:cs="Arial"/>
        </w:rPr>
      </w:pPr>
      <w:bookmarkStart w:id="366" w:name="Artículo671"/>
      <w:r w:rsidRPr="007C6EA6">
        <w:rPr>
          <w:rFonts w:ascii="Arial" w:hAnsi="Arial" w:cs="Arial"/>
          <w:b/>
          <w:bCs/>
          <w:lang w:val="es-ES"/>
        </w:rPr>
        <w:t>ARTÍCULO 671</w:t>
      </w:r>
      <w:bookmarkEnd w:id="366"/>
      <w:r w:rsidRPr="007C6EA6">
        <w:rPr>
          <w:rFonts w:ascii="Arial" w:hAnsi="Arial" w:cs="Arial"/>
          <w:b/>
          <w:bCs/>
          <w:lang w:val="es-ES"/>
        </w:rPr>
        <w:t xml:space="preserve">.- </w:t>
      </w:r>
      <w:r w:rsidRPr="007C6EA6">
        <w:rPr>
          <w:rFonts w:ascii="Arial" w:hAnsi="Arial" w:cs="Arial"/>
        </w:rPr>
        <w:t>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367" w:name="Artículo672"/>
      <w:r w:rsidRPr="007C6EA6">
        <w:rPr>
          <w:rFonts w:ascii="Arial" w:hAnsi="Arial" w:cs="Arial"/>
          <w:b/>
          <w:bCs/>
          <w:lang w:val="es-ES"/>
        </w:rPr>
        <w:t>ARTÍCULO 672</w:t>
      </w:r>
      <w:bookmarkEnd w:id="367"/>
      <w:r w:rsidRPr="007C6EA6">
        <w:rPr>
          <w:rFonts w:ascii="Arial" w:hAnsi="Arial" w:cs="Arial"/>
          <w:b/>
          <w:bCs/>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b/>
          <w:bCs/>
          <w:lang w:val="es-ES"/>
        </w:rPr>
      </w:pPr>
      <w:bookmarkStart w:id="368" w:name="Artículo697"/>
      <w:r w:rsidRPr="007C6EA6">
        <w:rPr>
          <w:rFonts w:ascii="Arial" w:hAnsi="Arial" w:cs="Arial"/>
          <w:b/>
          <w:bCs/>
          <w:lang w:val="es-ES"/>
        </w:rPr>
        <w:t>ARTÍCULO 697</w:t>
      </w:r>
      <w:bookmarkEnd w:id="368"/>
      <w:r w:rsidRPr="007C6EA6">
        <w:rPr>
          <w:rFonts w:ascii="Arial" w:hAnsi="Arial" w:cs="Arial"/>
          <w:b/>
          <w:bCs/>
          <w:lang w:val="es-ES"/>
        </w:rPr>
        <w:t xml:space="preserve">.- </w:t>
      </w:r>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176, publicado en el Periódico Oficial No. 10, de fecha 24 de febrero de 2012, Tomo CXIX, Sección I, expedido por la XX Legislatura, siendo Gobernador Constitucional del Estado el C. Lic. José Guadalupe Osuna Millán 2007-2013;</w:t>
      </w:r>
      <w:r w:rsidRPr="007C6EA6">
        <w:rPr>
          <w:rFonts w:ascii="Arial" w:hAnsi="Arial" w:cs="Arial"/>
          <w:lang w:val="es-ES"/>
        </w:rPr>
        <w:t xml:space="preserve"> f</w:t>
      </w:r>
      <w:r w:rsidRPr="007C6EA6">
        <w:rPr>
          <w:rFonts w:ascii="Arial" w:hAnsi="Arial" w:cs="Arial"/>
        </w:rPr>
        <w:t xml:space="preserve">ue reformado mediante Decreto No. 321, publicado en el Periódico Oficial No. 48, de fecha 26 de octubre de 2012, Tomo CXIX, expedido por la H. XX Legislatura, siendo Gobernador Constitucional el C. José Guadalupe Osuna Millán 2007-2013; fue reformado por Decreto No. 527, publicado en el Periódico Oficial No. 41, de fecha 04 </w:t>
      </w:r>
      <w:r w:rsidR="00BA0F0B">
        <w:rPr>
          <w:rFonts w:ascii="Arial" w:hAnsi="Arial" w:cs="Arial"/>
        </w:rPr>
        <w:t>o</w:t>
      </w:r>
      <w:r w:rsidRPr="007C6EA6">
        <w:rPr>
          <w:rFonts w:ascii="Arial" w:hAnsi="Arial" w:cs="Arial"/>
        </w:rPr>
        <w:t>ctubre de 2013, Tomo CXX, expedido por la H. XX Legislatura, siendo Gobernador Constitucional el C.  José Guadalupe Osuna Millán 2007-2013;</w:t>
      </w:r>
    </w:p>
    <w:p w:rsidR="00B861EF" w:rsidRPr="007C6EA6" w:rsidRDefault="0034041D" w:rsidP="00B861EF">
      <w:pPr>
        <w:spacing w:before="120" w:after="120"/>
        <w:ind w:firstLine="720"/>
        <w:jc w:val="both"/>
        <w:rPr>
          <w:rFonts w:ascii="Arial" w:hAnsi="Arial" w:cs="Arial"/>
          <w:lang w:val="es-ES"/>
        </w:rPr>
      </w:pPr>
      <w:bookmarkStart w:id="369" w:name="Artículo715"/>
      <w:r w:rsidRPr="007C6EA6">
        <w:rPr>
          <w:rFonts w:ascii="Arial" w:hAnsi="Arial" w:cs="Arial"/>
          <w:b/>
          <w:bCs/>
          <w:lang w:val="es-ES"/>
        </w:rPr>
        <w:lastRenderedPageBreak/>
        <w:t>ARTÍCULO 715</w:t>
      </w:r>
      <w:bookmarkEnd w:id="369"/>
      <w:r w:rsidRPr="007C6EA6">
        <w:rPr>
          <w:rFonts w:ascii="Arial" w:hAnsi="Arial" w:cs="Arial"/>
          <w:b/>
          <w:bCs/>
          <w:lang w:val="es-ES"/>
        </w:rPr>
        <w:t>.-</w:t>
      </w:r>
      <w:r w:rsidRPr="007C6EA6">
        <w:rPr>
          <w:rFonts w:ascii="Arial" w:hAnsi="Arial" w:cs="Arial"/>
          <w:lang w:val="es-ES"/>
        </w:rPr>
        <w:t xml:space="preserve"> Fue reformado por Decreto No. 156, publicado en el Periódico Oficial No. 31 de fecha 30 de </w:t>
      </w:r>
      <w:r w:rsidR="00BA0F0B">
        <w:rPr>
          <w:rFonts w:ascii="Arial" w:hAnsi="Arial" w:cs="Arial"/>
          <w:lang w:val="es-ES"/>
        </w:rPr>
        <w:t>s</w:t>
      </w:r>
      <w:r w:rsidRPr="007C6EA6">
        <w:rPr>
          <w:rFonts w:ascii="Arial" w:hAnsi="Arial" w:cs="Arial"/>
          <w:lang w:val="es-ES"/>
        </w:rPr>
        <w:t xml:space="preserve">eptiembre de 1992, expedido por la Honorable XIII Legislatura siendo Gobernador el C. L.A.E Ernesto Ruffo Appel, 1989-1995; </w:t>
      </w:r>
      <w:bookmarkStart w:id="370" w:name="Artículo722"/>
      <w:r w:rsidR="002513E4">
        <w:rPr>
          <w:rFonts w:ascii="Arial" w:eastAsia="Batang" w:hAnsi="Arial" w:cs="Arial"/>
          <w:szCs w:val="22"/>
        </w:rPr>
        <w:t>f</w:t>
      </w:r>
      <w:r w:rsidR="002513E4" w:rsidRPr="00DD6C06">
        <w:rPr>
          <w:rFonts w:ascii="Arial" w:eastAsia="Batang" w:hAnsi="Arial" w:cs="Arial"/>
          <w:szCs w:val="22"/>
        </w:rPr>
        <w:t xml:space="preserve">ue reformado por </w:t>
      </w:r>
      <w:r w:rsidR="002513E4" w:rsidRPr="002513E4">
        <w:rPr>
          <w:rFonts w:ascii="Arial" w:eastAsia="Batang" w:hAnsi="Arial" w:cs="Arial"/>
          <w:szCs w:val="22"/>
        </w:rPr>
        <w:t xml:space="preserve">Decreto No. </w:t>
      </w:r>
      <w:r w:rsidR="002513E4">
        <w:rPr>
          <w:rFonts w:ascii="Arial" w:eastAsia="Batang" w:hAnsi="Arial" w:cs="Arial"/>
          <w:szCs w:val="22"/>
        </w:rPr>
        <w:t>143</w:t>
      </w:r>
      <w:r w:rsidR="002513E4" w:rsidRPr="00DD6C06">
        <w:rPr>
          <w:rFonts w:ascii="Arial" w:eastAsia="Batang" w:hAnsi="Arial" w:cs="Arial"/>
          <w:szCs w:val="22"/>
        </w:rPr>
        <w:t xml:space="preserve">, publicado en el Periódico Oficial No. </w:t>
      </w:r>
      <w:r w:rsidR="002513E4">
        <w:rPr>
          <w:rFonts w:ascii="Arial" w:eastAsia="Batang" w:hAnsi="Arial" w:cs="Arial"/>
          <w:szCs w:val="22"/>
        </w:rPr>
        <w:t>60</w:t>
      </w:r>
      <w:r w:rsidR="002513E4" w:rsidRPr="00DD6C06">
        <w:rPr>
          <w:rFonts w:ascii="Arial" w:eastAsia="Batang" w:hAnsi="Arial" w:cs="Arial"/>
          <w:szCs w:val="22"/>
        </w:rPr>
        <w:t xml:space="preserve">, de fecha </w:t>
      </w:r>
      <w:r w:rsidR="002513E4">
        <w:rPr>
          <w:rFonts w:ascii="Arial" w:eastAsia="Batang" w:hAnsi="Arial" w:cs="Arial"/>
          <w:szCs w:val="22"/>
        </w:rPr>
        <w:t>17</w:t>
      </w:r>
      <w:r w:rsidR="002513E4" w:rsidRPr="00DD6C06">
        <w:rPr>
          <w:rFonts w:ascii="Arial" w:eastAsia="Batang" w:hAnsi="Arial" w:cs="Arial"/>
          <w:szCs w:val="22"/>
        </w:rPr>
        <w:t xml:space="preserve"> de </w:t>
      </w:r>
      <w:r w:rsidR="002513E4">
        <w:rPr>
          <w:rFonts w:ascii="Arial" w:eastAsia="Batang" w:hAnsi="Arial" w:cs="Arial"/>
          <w:szCs w:val="22"/>
        </w:rPr>
        <w:t>octu</w:t>
      </w:r>
      <w:r w:rsidR="002513E4" w:rsidRPr="00DD6C06">
        <w:rPr>
          <w:rFonts w:ascii="Arial" w:eastAsia="Batang" w:hAnsi="Arial" w:cs="Arial"/>
          <w:szCs w:val="22"/>
        </w:rPr>
        <w:t>bre de 20</w:t>
      </w:r>
      <w:r w:rsidR="002513E4">
        <w:rPr>
          <w:rFonts w:ascii="Arial" w:eastAsia="Batang" w:hAnsi="Arial" w:cs="Arial"/>
          <w:szCs w:val="22"/>
        </w:rPr>
        <w:t>22</w:t>
      </w:r>
      <w:r w:rsidR="002513E4" w:rsidRPr="00DD6C06">
        <w:rPr>
          <w:rFonts w:ascii="Arial" w:eastAsia="Batang" w:hAnsi="Arial" w:cs="Arial"/>
          <w:szCs w:val="22"/>
        </w:rPr>
        <w:t>, Tomo CXX</w:t>
      </w:r>
      <w:r w:rsidR="002513E4">
        <w:rPr>
          <w:rFonts w:ascii="Arial" w:eastAsia="Batang" w:hAnsi="Arial" w:cs="Arial"/>
          <w:szCs w:val="22"/>
        </w:rPr>
        <w:t>IX</w:t>
      </w:r>
      <w:r w:rsidR="002513E4" w:rsidRPr="00DD6C06">
        <w:rPr>
          <w:rFonts w:ascii="Arial" w:eastAsia="Batang" w:hAnsi="Arial" w:cs="Arial"/>
          <w:szCs w:val="22"/>
        </w:rPr>
        <w:t>, Sección I</w:t>
      </w:r>
      <w:r w:rsidR="002513E4">
        <w:rPr>
          <w:rFonts w:ascii="Arial" w:eastAsia="Batang" w:hAnsi="Arial" w:cs="Arial"/>
          <w:szCs w:val="22"/>
        </w:rPr>
        <w:t>I</w:t>
      </w:r>
      <w:r w:rsidR="002513E4" w:rsidRPr="00DD6C06">
        <w:rPr>
          <w:rFonts w:ascii="Arial" w:eastAsia="Batang" w:hAnsi="Arial" w:cs="Arial"/>
          <w:szCs w:val="22"/>
        </w:rPr>
        <w:t>, expedido por la Honorable Legislatura XXI</w:t>
      </w:r>
      <w:r w:rsidR="002513E4">
        <w:rPr>
          <w:rFonts w:ascii="Arial" w:eastAsia="Batang" w:hAnsi="Arial" w:cs="Arial"/>
          <w:szCs w:val="22"/>
        </w:rPr>
        <w:t>V</w:t>
      </w:r>
      <w:r w:rsidR="002513E4" w:rsidRPr="00DD6C06">
        <w:rPr>
          <w:rFonts w:ascii="Arial" w:eastAsia="Batang" w:hAnsi="Arial" w:cs="Arial"/>
          <w:szCs w:val="22"/>
        </w:rPr>
        <w:t>, siendo Gobernador</w:t>
      </w:r>
      <w:r w:rsidR="002513E4">
        <w:rPr>
          <w:rFonts w:ascii="Arial" w:eastAsia="Batang" w:hAnsi="Arial" w:cs="Arial"/>
          <w:szCs w:val="22"/>
        </w:rPr>
        <w:t>a</w:t>
      </w:r>
      <w:r w:rsidR="002513E4" w:rsidRPr="00DD6C06">
        <w:rPr>
          <w:rFonts w:ascii="Arial" w:eastAsia="Batang" w:hAnsi="Arial" w:cs="Arial"/>
          <w:szCs w:val="22"/>
        </w:rPr>
        <w:t xml:space="preserve"> Constitucional </w:t>
      </w:r>
      <w:r w:rsidR="002513E4">
        <w:rPr>
          <w:rFonts w:ascii="Arial" w:eastAsia="Batang" w:hAnsi="Arial" w:cs="Arial"/>
          <w:szCs w:val="22"/>
        </w:rPr>
        <w:t>la</w:t>
      </w:r>
      <w:r w:rsidR="002513E4" w:rsidRPr="00DD6C06">
        <w:rPr>
          <w:rFonts w:ascii="Arial" w:eastAsia="Batang" w:hAnsi="Arial" w:cs="Arial"/>
          <w:szCs w:val="22"/>
        </w:rPr>
        <w:t xml:space="preserve"> C. </w:t>
      </w:r>
      <w:r w:rsidR="002513E4">
        <w:rPr>
          <w:rFonts w:ascii="Arial" w:eastAsia="Batang" w:hAnsi="Arial" w:cs="Arial"/>
          <w:szCs w:val="22"/>
        </w:rPr>
        <w:t>Marina del Pilar Ávila Olmeda</w:t>
      </w:r>
      <w:r w:rsidR="002513E4" w:rsidRPr="00DD6C06">
        <w:rPr>
          <w:rFonts w:ascii="Arial" w:eastAsia="Batang" w:hAnsi="Arial" w:cs="Arial"/>
          <w:szCs w:val="22"/>
        </w:rPr>
        <w:t xml:space="preserve"> 20</w:t>
      </w:r>
      <w:r w:rsidR="002513E4">
        <w:rPr>
          <w:rFonts w:ascii="Arial" w:eastAsia="Batang" w:hAnsi="Arial" w:cs="Arial"/>
          <w:szCs w:val="22"/>
        </w:rPr>
        <w:t>21</w:t>
      </w:r>
      <w:r w:rsidR="002513E4" w:rsidRPr="00DD6C06">
        <w:rPr>
          <w:rFonts w:ascii="Arial" w:eastAsia="Batang" w:hAnsi="Arial" w:cs="Arial"/>
          <w:szCs w:val="22"/>
        </w:rPr>
        <w:t>-20</w:t>
      </w:r>
      <w:r w:rsidR="002513E4">
        <w:rPr>
          <w:rFonts w:ascii="Arial" w:eastAsia="Batang" w:hAnsi="Arial" w:cs="Arial"/>
          <w:szCs w:val="22"/>
        </w:rPr>
        <w:t>27</w:t>
      </w:r>
      <w:r w:rsidR="002513E4" w:rsidRPr="00DD6C06">
        <w:rPr>
          <w:rFonts w:ascii="Arial" w:eastAsia="Batang" w:hAnsi="Arial" w:cs="Arial"/>
          <w:szCs w:val="22"/>
        </w:rPr>
        <w:t>;</w:t>
      </w:r>
    </w:p>
    <w:p w:rsidR="00B861EF" w:rsidRDefault="00B861EF" w:rsidP="00B861EF">
      <w:pPr>
        <w:spacing w:before="120" w:after="120"/>
        <w:ind w:firstLine="709"/>
        <w:jc w:val="both"/>
        <w:rPr>
          <w:rFonts w:ascii="Arial" w:hAnsi="Arial" w:cs="Arial"/>
        </w:rPr>
      </w:pPr>
      <w:bookmarkStart w:id="371" w:name="Artículo717"/>
      <w:r w:rsidRPr="007C6EA6">
        <w:rPr>
          <w:rFonts w:ascii="Arial" w:hAnsi="Arial" w:cs="Arial"/>
          <w:b/>
          <w:bCs/>
          <w:lang w:val="es-ES"/>
        </w:rPr>
        <w:t>ARTÍCULO 717.-</w:t>
      </w:r>
      <w:r w:rsidRPr="007C6EA6">
        <w:rPr>
          <w:rFonts w:ascii="Arial" w:hAnsi="Arial" w:cs="Arial"/>
          <w:lang w:val="es-ES"/>
        </w:rPr>
        <w:t xml:space="preserve"> </w:t>
      </w:r>
      <w:bookmarkEnd w:id="371"/>
      <w:r w:rsidR="00576D7B" w:rsidRPr="007C6EA6">
        <w:rPr>
          <w:rFonts w:ascii="Arial" w:hAnsi="Arial" w:cs="Arial"/>
          <w:lang w:val="es-ES"/>
        </w:rPr>
        <w:t>Fue</w:t>
      </w:r>
      <w:r w:rsidRPr="007C6EA6">
        <w:rPr>
          <w:rFonts w:ascii="Arial" w:eastAsia="SimSun" w:hAnsi="Arial" w:cs="Arial"/>
          <w:lang w:val="es-ES"/>
        </w:rPr>
        <w:t xml:space="preserve"> reformado</w:t>
      </w:r>
      <w:r w:rsidRPr="007C6EA6">
        <w:rPr>
          <w:rFonts w:ascii="Arial" w:hAnsi="Arial" w:cs="Arial"/>
        </w:rPr>
        <w:t xml:space="preserve"> por Decreto No. 132, publicado en el Periódico Oficial No. 50, de fecha 10 de noviembre de 2017, Sección III, Tomo CXXIV, expedido por la H. XXII Legislatura, siendo Gobernador Constitucional el C. Francisco Arturo Vega de Lamadrid 2013-2019;</w:t>
      </w:r>
    </w:p>
    <w:p w:rsidR="00BA0F0B" w:rsidRPr="007C6EA6" w:rsidRDefault="00BA0F0B" w:rsidP="00BA0F0B">
      <w:pPr>
        <w:spacing w:before="120" w:after="120"/>
        <w:ind w:firstLine="720"/>
        <w:jc w:val="both"/>
        <w:rPr>
          <w:rFonts w:ascii="Arial" w:hAnsi="Arial" w:cs="Arial"/>
          <w:lang w:val="es-ES"/>
        </w:rPr>
      </w:pPr>
      <w:bookmarkStart w:id="372" w:name="Artículo719"/>
      <w:r w:rsidRPr="007C6EA6">
        <w:rPr>
          <w:rFonts w:ascii="Arial" w:hAnsi="Arial" w:cs="Arial"/>
          <w:b/>
          <w:bCs/>
          <w:lang w:val="es-ES"/>
        </w:rPr>
        <w:t>ARTÍCULO 71</w:t>
      </w:r>
      <w:r>
        <w:rPr>
          <w:rFonts w:ascii="Arial" w:hAnsi="Arial" w:cs="Arial"/>
          <w:b/>
          <w:bCs/>
          <w:lang w:val="es-ES"/>
        </w:rPr>
        <w:t>9</w:t>
      </w:r>
      <w:r w:rsidRPr="007C6EA6">
        <w:rPr>
          <w:rFonts w:ascii="Arial" w:hAnsi="Arial" w:cs="Arial"/>
          <w:b/>
          <w:bCs/>
          <w:lang w:val="es-ES"/>
        </w:rPr>
        <w:t>.-</w:t>
      </w:r>
      <w:r w:rsidRPr="007C6EA6">
        <w:rPr>
          <w:rFonts w:ascii="Arial" w:hAnsi="Arial" w:cs="Arial"/>
          <w:lang w:val="es-ES"/>
        </w:rPr>
        <w:t xml:space="preserve"> </w:t>
      </w:r>
      <w:bookmarkEnd w:id="372"/>
      <w:r>
        <w:rPr>
          <w:rFonts w:ascii="Arial" w:eastAsia="Batang" w:hAnsi="Arial" w:cs="Arial"/>
          <w:szCs w:val="22"/>
        </w:rPr>
        <w:t>F</w:t>
      </w:r>
      <w:r w:rsidRPr="00DD6C06">
        <w:rPr>
          <w:rFonts w:ascii="Arial" w:eastAsia="Batang" w:hAnsi="Arial" w:cs="Arial"/>
          <w:szCs w:val="22"/>
        </w:rPr>
        <w:t xml:space="preserve">ue reformado por </w:t>
      </w:r>
      <w:r w:rsidRPr="002513E4">
        <w:rPr>
          <w:rFonts w:ascii="Arial" w:eastAsia="Batang" w:hAnsi="Arial" w:cs="Arial"/>
          <w:szCs w:val="22"/>
        </w:rPr>
        <w:t xml:space="preserve">Decreto No. </w:t>
      </w:r>
      <w:r>
        <w:rPr>
          <w:rFonts w:ascii="Arial" w:eastAsia="Batang" w:hAnsi="Arial" w:cs="Arial"/>
          <w:szCs w:val="22"/>
        </w:rPr>
        <w:t>143</w:t>
      </w:r>
      <w:r w:rsidRPr="00DD6C06">
        <w:rPr>
          <w:rFonts w:ascii="Arial" w:eastAsia="Batang" w:hAnsi="Arial" w:cs="Arial"/>
          <w:szCs w:val="22"/>
        </w:rPr>
        <w:t xml:space="preserve">, publicado en el Periódico Oficial No. </w:t>
      </w:r>
      <w:r>
        <w:rPr>
          <w:rFonts w:ascii="Arial" w:eastAsia="Batang" w:hAnsi="Arial" w:cs="Arial"/>
          <w:szCs w:val="22"/>
        </w:rPr>
        <w:t>60</w:t>
      </w:r>
      <w:r w:rsidRPr="00DD6C06">
        <w:rPr>
          <w:rFonts w:ascii="Arial" w:eastAsia="Batang" w:hAnsi="Arial" w:cs="Arial"/>
          <w:szCs w:val="22"/>
        </w:rPr>
        <w:t xml:space="preserve">, de fecha </w:t>
      </w:r>
      <w:r>
        <w:rPr>
          <w:rFonts w:ascii="Arial" w:eastAsia="Batang" w:hAnsi="Arial" w:cs="Arial"/>
          <w:szCs w:val="22"/>
        </w:rPr>
        <w:t>17</w:t>
      </w:r>
      <w:r w:rsidRPr="00DD6C06">
        <w:rPr>
          <w:rFonts w:ascii="Arial" w:eastAsia="Batang" w:hAnsi="Arial" w:cs="Arial"/>
          <w:szCs w:val="22"/>
        </w:rPr>
        <w:t xml:space="preserve"> de </w:t>
      </w:r>
      <w:r>
        <w:rPr>
          <w:rFonts w:ascii="Arial" w:eastAsia="Batang" w:hAnsi="Arial" w:cs="Arial"/>
          <w:szCs w:val="22"/>
        </w:rPr>
        <w:t>octu</w:t>
      </w:r>
      <w:r w:rsidRPr="00DD6C06">
        <w:rPr>
          <w:rFonts w:ascii="Arial" w:eastAsia="Batang" w:hAnsi="Arial" w:cs="Arial"/>
          <w:szCs w:val="22"/>
        </w:rPr>
        <w:t>bre de 20</w:t>
      </w:r>
      <w:r>
        <w:rPr>
          <w:rFonts w:ascii="Arial" w:eastAsia="Batang" w:hAnsi="Arial" w:cs="Arial"/>
          <w:szCs w:val="22"/>
        </w:rPr>
        <w:t>22</w:t>
      </w:r>
      <w:r w:rsidRPr="00DD6C06">
        <w:rPr>
          <w:rFonts w:ascii="Arial" w:eastAsia="Batang" w:hAnsi="Arial" w:cs="Arial"/>
          <w:szCs w:val="22"/>
        </w:rPr>
        <w:t>, Tomo CXX</w:t>
      </w:r>
      <w:r>
        <w:rPr>
          <w:rFonts w:ascii="Arial" w:eastAsia="Batang" w:hAnsi="Arial" w:cs="Arial"/>
          <w:szCs w:val="22"/>
        </w:rPr>
        <w:t>IX</w:t>
      </w:r>
      <w:r w:rsidRPr="00DD6C06">
        <w:rPr>
          <w:rFonts w:ascii="Arial" w:eastAsia="Batang" w:hAnsi="Arial" w:cs="Arial"/>
          <w:szCs w:val="22"/>
        </w:rPr>
        <w:t>, Sección I</w:t>
      </w:r>
      <w:r>
        <w:rPr>
          <w:rFonts w:ascii="Arial" w:eastAsia="Batang" w:hAnsi="Arial" w:cs="Arial"/>
          <w:szCs w:val="22"/>
        </w:rPr>
        <w:t>I</w:t>
      </w:r>
      <w:r w:rsidRPr="00DD6C06">
        <w:rPr>
          <w:rFonts w:ascii="Arial" w:eastAsia="Batang" w:hAnsi="Arial" w:cs="Arial"/>
          <w:szCs w:val="22"/>
        </w:rPr>
        <w:t>, expedido por la Honorable Legislatura XXI</w:t>
      </w:r>
      <w:r>
        <w:rPr>
          <w:rFonts w:ascii="Arial" w:eastAsia="Batang" w:hAnsi="Arial" w:cs="Arial"/>
          <w:szCs w:val="22"/>
        </w:rPr>
        <w:t>V</w:t>
      </w:r>
      <w:r w:rsidRPr="00DD6C06">
        <w:rPr>
          <w:rFonts w:ascii="Arial" w:eastAsia="Batang" w:hAnsi="Arial" w:cs="Arial"/>
          <w:szCs w:val="22"/>
        </w:rPr>
        <w:t>, siendo Gobernador</w:t>
      </w:r>
      <w:r>
        <w:rPr>
          <w:rFonts w:ascii="Arial" w:eastAsia="Batang" w:hAnsi="Arial" w:cs="Arial"/>
          <w:szCs w:val="22"/>
        </w:rPr>
        <w:t>a</w:t>
      </w:r>
      <w:r w:rsidRPr="00DD6C06">
        <w:rPr>
          <w:rFonts w:ascii="Arial" w:eastAsia="Batang" w:hAnsi="Arial" w:cs="Arial"/>
          <w:szCs w:val="22"/>
        </w:rPr>
        <w:t xml:space="preserve"> Constitucional </w:t>
      </w:r>
      <w:r>
        <w:rPr>
          <w:rFonts w:ascii="Arial" w:eastAsia="Batang" w:hAnsi="Arial" w:cs="Arial"/>
          <w:szCs w:val="22"/>
        </w:rPr>
        <w:t>la</w:t>
      </w:r>
      <w:r w:rsidRPr="00DD6C06">
        <w:rPr>
          <w:rFonts w:ascii="Arial" w:eastAsia="Batang" w:hAnsi="Arial" w:cs="Arial"/>
          <w:szCs w:val="22"/>
        </w:rPr>
        <w:t xml:space="preserve"> C. </w:t>
      </w:r>
      <w:r>
        <w:rPr>
          <w:rFonts w:ascii="Arial" w:eastAsia="Batang" w:hAnsi="Arial" w:cs="Arial"/>
          <w:szCs w:val="22"/>
        </w:rPr>
        <w:t>Marina del Pilar Ávila Olmeda</w:t>
      </w:r>
      <w:r w:rsidRPr="00DD6C06">
        <w:rPr>
          <w:rFonts w:ascii="Arial" w:eastAsia="Batang" w:hAnsi="Arial" w:cs="Arial"/>
          <w:szCs w:val="22"/>
        </w:rPr>
        <w:t xml:space="preserve"> 20</w:t>
      </w:r>
      <w:r>
        <w:rPr>
          <w:rFonts w:ascii="Arial" w:eastAsia="Batang" w:hAnsi="Arial" w:cs="Arial"/>
          <w:szCs w:val="22"/>
        </w:rPr>
        <w:t>21</w:t>
      </w:r>
      <w:r w:rsidRPr="00DD6C06">
        <w:rPr>
          <w:rFonts w:ascii="Arial" w:eastAsia="Batang" w:hAnsi="Arial" w:cs="Arial"/>
          <w:szCs w:val="22"/>
        </w:rPr>
        <w:t>-20</w:t>
      </w:r>
      <w:r>
        <w:rPr>
          <w:rFonts w:ascii="Arial" w:eastAsia="Batang" w:hAnsi="Arial" w:cs="Arial"/>
          <w:szCs w:val="22"/>
        </w:rPr>
        <w:t>27</w:t>
      </w:r>
      <w:r w:rsidRPr="00DD6C06">
        <w:rPr>
          <w:rFonts w:ascii="Arial" w:eastAsia="Batang" w:hAnsi="Arial" w:cs="Arial"/>
          <w:szCs w:val="22"/>
        </w:rPr>
        <w:t>;</w:t>
      </w:r>
    </w:p>
    <w:p w:rsidR="0034041D" w:rsidRPr="00DD6C06" w:rsidRDefault="0034041D" w:rsidP="00DD6C06">
      <w:pPr>
        <w:spacing w:before="240" w:after="160" w:line="259" w:lineRule="auto"/>
        <w:ind w:firstLine="709"/>
        <w:jc w:val="both"/>
        <w:rPr>
          <w:rFonts w:ascii="Arial" w:eastAsia="Batang" w:hAnsi="Arial" w:cs="Arial"/>
          <w:szCs w:val="22"/>
        </w:rPr>
      </w:pPr>
      <w:r w:rsidRPr="007C6EA6">
        <w:rPr>
          <w:rFonts w:ascii="Arial" w:hAnsi="Arial" w:cs="Arial"/>
          <w:b/>
          <w:bCs/>
          <w:lang w:val="es-ES"/>
        </w:rPr>
        <w:t>ARTÍCULO 722</w:t>
      </w:r>
      <w:bookmarkEnd w:id="370"/>
      <w:r w:rsidRPr="007C6EA6">
        <w:rPr>
          <w:rFonts w:ascii="Arial" w:hAnsi="Arial" w:cs="Arial"/>
          <w:b/>
          <w:bCs/>
          <w:lang w:val="es-ES"/>
        </w:rPr>
        <w:t>.-</w:t>
      </w:r>
      <w:r w:rsidRPr="007C6EA6">
        <w:rPr>
          <w:rFonts w:ascii="Arial" w:hAnsi="Arial" w:cs="Arial"/>
          <w:lang w:val="es-ES"/>
        </w:rPr>
        <w:t xml:space="preserve"> Fue reformado por Decreto No. 41, publicado en el Periódico Oficial No. 21 de fecha 31 de </w:t>
      </w:r>
      <w:r w:rsidR="00576D7B">
        <w:rPr>
          <w:rFonts w:ascii="Arial" w:hAnsi="Arial" w:cs="Arial"/>
          <w:lang w:val="es-ES"/>
        </w:rPr>
        <w:t>j</w:t>
      </w:r>
      <w:r w:rsidRPr="007C6EA6">
        <w:rPr>
          <w:rFonts w:ascii="Arial" w:hAnsi="Arial" w:cs="Arial"/>
          <w:lang w:val="es-ES"/>
        </w:rPr>
        <w:t xml:space="preserve">ulio de 1987, expedido por la Honorable XII Legislatura, siendo Gobernador Constitucional el C. Lic. Xicoténcatl Leyva Mortera, 1983-Enero de 1989; fue reformado por Decreto No. 156, publicado en el Periódico Oficial No. 31 de fecha 30 de </w:t>
      </w:r>
      <w:r w:rsidR="00576D7B">
        <w:rPr>
          <w:rFonts w:ascii="Arial" w:hAnsi="Arial" w:cs="Arial"/>
          <w:lang w:val="es-ES"/>
        </w:rPr>
        <w:t>s</w:t>
      </w:r>
      <w:r w:rsidRPr="007C6EA6">
        <w:rPr>
          <w:rFonts w:ascii="Arial" w:hAnsi="Arial" w:cs="Arial"/>
          <w:lang w:val="es-ES"/>
        </w:rPr>
        <w:t xml:space="preserve">eptiembre de 1992, expedido por la Honorable XIII Legislatura siendo Gobernador Constitucional el C. L.A.E Ernesto Ruffo Appel, 1989-1995; fue reformado por Decreto No.37, publicado en el Periódico Oficial No. 45, Tomo CIII, de fecha 20 de septiembre de 1996, expedido por la Honorable XV Legislatura, siendo Gobernador Constitucional el C. Lic. Héctor Teran Teran 1995-2001;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2513E4">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r w:rsidR="00BA0F0B">
        <w:rPr>
          <w:rFonts w:ascii="Arial" w:eastAsia="Batang" w:hAnsi="Arial" w:cs="Arial"/>
          <w:szCs w:val="22"/>
        </w:rPr>
        <w:t>f</w:t>
      </w:r>
      <w:r w:rsidR="00BA0F0B" w:rsidRPr="00DD6C06">
        <w:rPr>
          <w:rFonts w:ascii="Arial" w:eastAsia="Batang" w:hAnsi="Arial" w:cs="Arial"/>
          <w:szCs w:val="22"/>
        </w:rPr>
        <w:t xml:space="preserve">ue reformado por </w:t>
      </w:r>
      <w:r w:rsidR="00BA0F0B" w:rsidRPr="002513E4">
        <w:rPr>
          <w:rFonts w:ascii="Arial" w:eastAsia="Batang" w:hAnsi="Arial" w:cs="Arial"/>
          <w:szCs w:val="22"/>
        </w:rPr>
        <w:t xml:space="preserve">Decreto No. </w:t>
      </w:r>
      <w:r w:rsidR="00BA0F0B">
        <w:rPr>
          <w:rFonts w:ascii="Arial" w:eastAsia="Batang" w:hAnsi="Arial" w:cs="Arial"/>
          <w:szCs w:val="22"/>
        </w:rPr>
        <w:t>143</w:t>
      </w:r>
      <w:r w:rsidR="00BA0F0B" w:rsidRPr="00DD6C06">
        <w:rPr>
          <w:rFonts w:ascii="Arial" w:eastAsia="Batang" w:hAnsi="Arial" w:cs="Arial"/>
          <w:szCs w:val="22"/>
        </w:rPr>
        <w:t xml:space="preserve">, publicado en el Periódico Oficial No. </w:t>
      </w:r>
      <w:r w:rsidR="00BA0F0B">
        <w:rPr>
          <w:rFonts w:ascii="Arial" w:eastAsia="Batang" w:hAnsi="Arial" w:cs="Arial"/>
          <w:szCs w:val="22"/>
        </w:rPr>
        <w:t>60</w:t>
      </w:r>
      <w:r w:rsidR="00BA0F0B" w:rsidRPr="00DD6C06">
        <w:rPr>
          <w:rFonts w:ascii="Arial" w:eastAsia="Batang" w:hAnsi="Arial" w:cs="Arial"/>
          <w:szCs w:val="22"/>
        </w:rPr>
        <w:t xml:space="preserve">, de fecha </w:t>
      </w:r>
      <w:r w:rsidR="00BA0F0B">
        <w:rPr>
          <w:rFonts w:ascii="Arial" w:eastAsia="Batang" w:hAnsi="Arial" w:cs="Arial"/>
          <w:szCs w:val="22"/>
        </w:rPr>
        <w:t>17</w:t>
      </w:r>
      <w:r w:rsidR="00BA0F0B" w:rsidRPr="00DD6C06">
        <w:rPr>
          <w:rFonts w:ascii="Arial" w:eastAsia="Batang" w:hAnsi="Arial" w:cs="Arial"/>
          <w:szCs w:val="22"/>
        </w:rPr>
        <w:t xml:space="preserve"> de </w:t>
      </w:r>
      <w:r w:rsidR="00BA0F0B">
        <w:rPr>
          <w:rFonts w:ascii="Arial" w:eastAsia="Batang" w:hAnsi="Arial" w:cs="Arial"/>
          <w:szCs w:val="22"/>
        </w:rPr>
        <w:t>octu</w:t>
      </w:r>
      <w:r w:rsidR="00BA0F0B" w:rsidRPr="00DD6C06">
        <w:rPr>
          <w:rFonts w:ascii="Arial" w:eastAsia="Batang" w:hAnsi="Arial" w:cs="Arial"/>
          <w:szCs w:val="22"/>
        </w:rPr>
        <w:t>bre de 20</w:t>
      </w:r>
      <w:r w:rsidR="00BA0F0B">
        <w:rPr>
          <w:rFonts w:ascii="Arial" w:eastAsia="Batang" w:hAnsi="Arial" w:cs="Arial"/>
          <w:szCs w:val="22"/>
        </w:rPr>
        <w:t>22</w:t>
      </w:r>
      <w:r w:rsidR="00BA0F0B" w:rsidRPr="00DD6C06">
        <w:rPr>
          <w:rFonts w:ascii="Arial" w:eastAsia="Batang" w:hAnsi="Arial" w:cs="Arial"/>
          <w:szCs w:val="22"/>
        </w:rPr>
        <w:t>, Tomo CXX</w:t>
      </w:r>
      <w:r w:rsidR="00BA0F0B">
        <w:rPr>
          <w:rFonts w:ascii="Arial" w:eastAsia="Batang" w:hAnsi="Arial" w:cs="Arial"/>
          <w:szCs w:val="22"/>
        </w:rPr>
        <w:t>IX</w:t>
      </w:r>
      <w:r w:rsidR="00BA0F0B" w:rsidRPr="00DD6C06">
        <w:rPr>
          <w:rFonts w:ascii="Arial" w:eastAsia="Batang" w:hAnsi="Arial" w:cs="Arial"/>
          <w:szCs w:val="22"/>
        </w:rPr>
        <w:t>, Sección I</w:t>
      </w:r>
      <w:r w:rsidR="00BA0F0B">
        <w:rPr>
          <w:rFonts w:ascii="Arial" w:eastAsia="Batang" w:hAnsi="Arial" w:cs="Arial"/>
          <w:szCs w:val="22"/>
        </w:rPr>
        <w:t>I</w:t>
      </w:r>
      <w:r w:rsidR="00BA0F0B" w:rsidRPr="00DD6C06">
        <w:rPr>
          <w:rFonts w:ascii="Arial" w:eastAsia="Batang" w:hAnsi="Arial" w:cs="Arial"/>
          <w:szCs w:val="22"/>
        </w:rPr>
        <w:t>, expedido por la Honorable Legislatura XXI</w:t>
      </w:r>
      <w:r w:rsidR="00BA0F0B">
        <w:rPr>
          <w:rFonts w:ascii="Arial" w:eastAsia="Batang" w:hAnsi="Arial" w:cs="Arial"/>
          <w:szCs w:val="22"/>
        </w:rPr>
        <w:t>V</w:t>
      </w:r>
      <w:r w:rsidR="00BA0F0B" w:rsidRPr="00DD6C06">
        <w:rPr>
          <w:rFonts w:ascii="Arial" w:eastAsia="Batang" w:hAnsi="Arial" w:cs="Arial"/>
          <w:szCs w:val="22"/>
        </w:rPr>
        <w:t>, siendo Gobernador</w:t>
      </w:r>
      <w:r w:rsidR="00BA0F0B">
        <w:rPr>
          <w:rFonts w:ascii="Arial" w:eastAsia="Batang" w:hAnsi="Arial" w:cs="Arial"/>
          <w:szCs w:val="22"/>
        </w:rPr>
        <w:t>a</w:t>
      </w:r>
      <w:r w:rsidR="00BA0F0B" w:rsidRPr="00DD6C06">
        <w:rPr>
          <w:rFonts w:ascii="Arial" w:eastAsia="Batang" w:hAnsi="Arial" w:cs="Arial"/>
          <w:szCs w:val="22"/>
        </w:rPr>
        <w:t xml:space="preserve"> Constitucional </w:t>
      </w:r>
      <w:r w:rsidR="00BA0F0B">
        <w:rPr>
          <w:rFonts w:ascii="Arial" w:eastAsia="Batang" w:hAnsi="Arial" w:cs="Arial"/>
          <w:szCs w:val="22"/>
        </w:rPr>
        <w:t>la</w:t>
      </w:r>
      <w:r w:rsidR="00BA0F0B" w:rsidRPr="00DD6C06">
        <w:rPr>
          <w:rFonts w:ascii="Arial" w:eastAsia="Batang" w:hAnsi="Arial" w:cs="Arial"/>
          <w:szCs w:val="22"/>
        </w:rPr>
        <w:t xml:space="preserve"> C. </w:t>
      </w:r>
      <w:r w:rsidR="00BA0F0B">
        <w:rPr>
          <w:rFonts w:ascii="Arial" w:eastAsia="Batang" w:hAnsi="Arial" w:cs="Arial"/>
          <w:szCs w:val="22"/>
        </w:rPr>
        <w:t>Marina del Pilar Ávila Olmeda</w:t>
      </w:r>
      <w:r w:rsidR="00BA0F0B" w:rsidRPr="00DD6C06">
        <w:rPr>
          <w:rFonts w:ascii="Arial" w:eastAsia="Batang" w:hAnsi="Arial" w:cs="Arial"/>
          <w:szCs w:val="22"/>
        </w:rPr>
        <w:t xml:space="preserve"> 20</w:t>
      </w:r>
      <w:r w:rsidR="00BA0F0B">
        <w:rPr>
          <w:rFonts w:ascii="Arial" w:eastAsia="Batang" w:hAnsi="Arial" w:cs="Arial"/>
          <w:szCs w:val="22"/>
        </w:rPr>
        <w:t>21</w:t>
      </w:r>
      <w:r w:rsidR="00BA0F0B" w:rsidRPr="00DD6C06">
        <w:rPr>
          <w:rFonts w:ascii="Arial" w:eastAsia="Batang" w:hAnsi="Arial" w:cs="Arial"/>
          <w:szCs w:val="22"/>
        </w:rPr>
        <w:t>-20</w:t>
      </w:r>
      <w:r w:rsidR="00BA0F0B">
        <w:rPr>
          <w:rFonts w:ascii="Arial" w:eastAsia="Batang" w:hAnsi="Arial" w:cs="Arial"/>
          <w:szCs w:val="22"/>
        </w:rPr>
        <w:t>27</w:t>
      </w:r>
      <w:r w:rsidR="00BA0F0B" w:rsidRPr="00DD6C06">
        <w:rPr>
          <w:rFonts w:ascii="Arial" w:eastAsia="Batang" w:hAnsi="Arial" w:cs="Arial"/>
          <w:szCs w:val="22"/>
        </w:rPr>
        <w:t>;</w:t>
      </w:r>
    </w:p>
    <w:p w:rsidR="00BA0F0B" w:rsidRPr="00BA0F0B" w:rsidRDefault="00BA0F0B" w:rsidP="00BA0F0B">
      <w:pPr>
        <w:spacing w:before="120" w:after="120"/>
        <w:ind w:firstLine="720"/>
        <w:jc w:val="both"/>
        <w:rPr>
          <w:rFonts w:ascii="Arial" w:hAnsi="Arial" w:cs="Arial"/>
          <w:lang w:val="es-ES"/>
        </w:rPr>
      </w:pPr>
      <w:bookmarkStart w:id="373" w:name="Artículo760"/>
      <w:bookmarkStart w:id="374" w:name="Artículo733"/>
      <w:r w:rsidRPr="007C6EA6">
        <w:rPr>
          <w:rFonts w:ascii="Arial" w:hAnsi="Arial" w:cs="Arial"/>
          <w:b/>
          <w:bCs/>
          <w:lang w:val="es-ES"/>
        </w:rPr>
        <w:t>ARTÍCULO 7</w:t>
      </w:r>
      <w:r>
        <w:rPr>
          <w:rFonts w:ascii="Arial" w:hAnsi="Arial" w:cs="Arial"/>
          <w:b/>
          <w:bCs/>
          <w:lang w:val="es-ES"/>
        </w:rPr>
        <w:t>33</w:t>
      </w:r>
      <w:r w:rsidRPr="007C6EA6">
        <w:rPr>
          <w:rFonts w:ascii="Arial" w:hAnsi="Arial" w:cs="Arial"/>
          <w:b/>
          <w:bCs/>
          <w:lang w:val="es-ES"/>
        </w:rPr>
        <w:t>.-</w:t>
      </w:r>
      <w:r w:rsidRPr="007C6EA6">
        <w:rPr>
          <w:rFonts w:ascii="Arial" w:hAnsi="Arial" w:cs="Arial"/>
          <w:lang w:val="es-ES"/>
        </w:rPr>
        <w:t xml:space="preserve"> </w:t>
      </w:r>
      <w:bookmarkEnd w:id="374"/>
      <w:r>
        <w:rPr>
          <w:rFonts w:ascii="Arial" w:eastAsia="Batang" w:hAnsi="Arial" w:cs="Arial"/>
          <w:szCs w:val="22"/>
        </w:rPr>
        <w:t>F</w:t>
      </w:r>
      <w:r w:rsidRPr="00DD6C06">
        <w:rPr>
          <w:rFonts w:ascii="Arial" w:eastAsia="Batang" w:hAnsi="Arial" w:cs="Arial"/>
          <w:szCs w:val="22"/>
        </w:rPr>
        <w:t xml:space="preserve">ue reformado por </w:t>
      </w:r>
      <w:r w:rsidRPr="002513E4">
        <w:rPr>
          <w:rFonts w:ascii="Arial" w:eastAsia="Batang" w:hAnsi="Arial" w:cs="Arial"/>
          <w:szCs w:val="22"/>
        </w:rPr>
        <w:t xml:space="preserve">Decreto No. </w:t>
      </w:r>
      <w:r>
        <w:rPr>
          <w:rFonts w:ascii="Arial" w:eastAsia="Batang" w:hAnsi="Arial" w:cs="Arial"/>
          <w:szCs w:val="22"/>
        </w:rPr>
        <w:t>143</w:t>
      </w:r>
      <w:r w:rsidRPr="00DD6C06">
        <w:rPr>
          <w:rFonts w:ascii="Arial" w:eastAsia="Batang" w:hAnsi="Arial" w:cs="Arial"/>
          <w:szCs w:val="22"/>
        </w:rPr>
        <w:t xml:space="preserve">, publicado en el Periódico Oficial No. </w:t>
      </w:r>
      <w:r>
        <w:rPr>
          <w:rFonts w:ascii="Arial" w:eastAsia="Batang" w:hAnsi="Arial" w:cs="Arial"/>
          <w:szCs w:val="22"/>
        </w:rPr>
        <w:t>60</w:t>
      </w:r>
      <w:r w:rsidRPr="00DD6C06">
        <w:rPr>
          <w:rFonts w:ascii="Arial" w:eastAsia="Batang" w:hAnsi="Arial" w:cs="Arial"/>
          <w:szCs w:val="22"/>
        </w:rPr>
        <w:t xml:space="preserve">, de fecha </w:t>
      </w:r>
      <w:r>
        <w:rPr>
          <w:rFonts w:ascii="Arial" w:eastAsia="Batang" w:hAnsi="Arial" w:cs="Arial"/>
          <w:szCs w:val="22"/>
        </w:rPr>
        <w:t>17</w:t>
      </w:r>
      <w:r w:rsidRPr="00DD6C06">
        <w:rPr>
          <w:rFonts w:ascii="Arial" w:eastAsia="Batang" w:hAnsi="Arial" w:cs="Arial"/>
          <w:szCs w:val="22"/>
        </w:rPr>
        <w:t xml:space="preserve"> de </w:t>
      </w:r>
      <w:r>
        <w:rPr>
          <w:rFonts w:ascii="Arial" w:eastAsia="Batang" w:hAnsi="Arial" w:cs="Arial"/>
          <w:szCs w:val="22"/>
        </w:rPr>
        <w:t>octu</w:t>
      </w:r>
      <w:r w:rsidRPr="00DD6C06">
        <w:rPr>
          <w:rFonts w:ascii="Arial" w:eastAsia="Batang" w:hAnsi="Arial" w:cs="Arial"/>
          <w:szCs w:val="22"/>
        </w:rPr>
        <w:t>bre de 20</w:t>
      </w:r>
      <w:r>
        <w:rPr>
          <w:rFonts w:ascii="Arial" w:eastAsia="Batang" w:hAnsi="Arial" w:cs="Arial"/>
          <w:szCs w:val="22"/>
        </w:rPr>
        <w:t>22</w:t>
      </w:r>
      <w:r w:rsidRPr="00DD6C06">
        <w:rPr>
          <w:rFonts w:ascii="Arial" w:eastAsia="Batang" w:hAnsi="Arial" w:cs="Arial"/>
          <w:szCs w:val="22"/>
        </w:rPr>
        <w:t>, Tomo CXX</w:t>
      </w:r>
      <w:r>
        <w:rPr>
          <w:rFonts w:ascii="Arial" w:eastAsia="Batang" w:hAnsi="Arial" w:cs="Arial"/>
          <w:szCs w:val="22"/>
        </w:rPr>
        <w:t>IX</w:t>
      </w:r>
      <w:r w:rsidRPr="00DD6C06">
        <w:rPr>
          <w:rFonts w:ascii="Arial" w:eastAsia="Batang" w:hAnsi="Arial" w:cs="Arial"/>
          <w:szCs w:val="22"/>
        </w:rPr>
        <w:t>, Sección I</w:t>
      </w:r>
      <w:r>
        <w:rPr>
          <w:rFonts w:ascii="Arial" w:eastAsia="Batang" w:hAnsi="Arial" w:cs="Arial"/>
          <w:szCs w:val="22"/>
        </w:rPr>
        <w:t>I</w:t>
      </w:r>
      <w:r w:rsidRPr="00DD6C06">
        <w:rPr>
          <w:rFonts w:ascii="Arial" w:eastAsia="Batang" w:hAnsi="Arial" w:cs="Arial"/>
          <w:szCs w:val="22"/>
        </w:rPr>
        <w:t>, expedido por la Honorable Legislatura XXI</w:t>
      </w:r>
      <w:r>
        <w:rPr>
          <w:rFonts w:ascii="Arial" w:eastAsia="Batang" w:hAnsi="Arial" w:cs="Arial"/>
          <w:szCs w:val="22"/>
        </w:rPr>
        <w:t>V</w:t>
      </w:r>
      <w:r w:rsidRPr="00DD6C06">
        <w:rPr>
          <w:rFonts w:ascii="Arial" w:eastAsia="Batang" w:hAnsi="Arial" w:cs="Arial"/>
          <w:szCs w:val="22"/>
        </w:rPr>
        <w:t>, siendo Gobernador</w:t>
      </w:r>
      <w:r>
        <w:rPr>
          <w:rFonts w:ascii="Arial" w:eastAsia="Batang" w:hAnsi="Arial" w:cs="Arial"/>
          <w:szCs w:val="22"/>
        </w:rPr>
        <w:t>a</w:t>
      </w:r>
      <w:r w:rsidRPr="00DD6C06">
        <w:rPr>
          <w:rFonts w:ascii="Arial" w:eastAsia="Batang" w:hAnsi="Arial" w:cs="Arial"/>
          <w:szCs w:val="22"/>
        </w:rPr>
        <w:t xml:space="preserve"> Constitucional </w:t>
      </w:r>
      <w:r>
        <w:rPr>
          <w:rFonts w:ascii="Arial" w:eastAsia="Batang" w:hAnsi="Arial" w:cs="Arial"/>
          <w:szCs w:val="22"/>
        </w:rPr>
        <w:t>la</w:t>
      </w:r>
      <w:r w:rsidRPr="00DD6C06">
        <w:rPr>
          <w:rFonts w:ascii="Arial" w:eastAsia="Batang" w:hAnsi="Arial" w:cs="Arial"/>
          <w:szCs w:val="22"/>
        </w:rPr>
        <w:t xml:space="preserve"> C. </w:t>
      </w:r>
      <w:r>
        <w:rPr>
          <w:rFonts w:ascii="Arial" w:eastAsia="Batang" w:hAnsi="Arial" w:cs="Arial"/>
          <w:szCs w:val="22"/>
        </w:rPr>
        <w:t>Marina del Pilar Ávila Olmeda</w:t>
      </w:r>
      <w:r w:rsidRPr="00DD6C06">
        <w:rPr>
          <w:rFonts w:ascii="Arial" w:eastAsia="Batang" w:hAnsi="Arial" w:cs="Arial"/>
          <w:szCs w:val="22"/>
        </w:rPr>
        <w:t xml:space="preserve"> 20</w:t>
      </w:r>
      <w:r>
        <w:rPr>
          <w:rFonts w:ascii="Arial" w:eastAsia="Batang" w:hAnsi="Arial" w:cs="Arial"/>
          <w:szCs w:val="22"/>
        </w:rPr>
        <w:t>21</w:t>
      </w:r>
      <w:r w:rsidRPr="00DD6C06">
        <w:rPr>
          <w:rFonts w:ascii="Arial" w:eastAsia="Batang" w:hAnsi="Arial" w:cs="Arial"/>
          <w:szCs w:val="22"/>
        </w:rPr>
        <w:t>-20</w:t>
      </w:r>
      <w:r>
        <w:rPr>
          <w:rFonts w:ascii="Arial" w:eastAsia="Batang" w:hAnsi="Arial" w:cs="Arial"/>
          <w:szCs w:val="22"/>
        </w:rPr>
        <w:t>27</w:t>
      </w:r>
      <w:r w:rsidRPr="00DD6C06">
        <w:rPr>
          <w:rFonts w:ascii="Arial" w:eastAsia="Batang" w:hAnsi="Arial" w:cs="Arial"/>
          <w:szCs w:val="22"/>
        </w:rPr>
        <w:t>;</w:t>
      </w:r>
    </w:p>
    <w:p w:rsidR="0034041D" w:rsidRPr="007C6EA6" w:rsidRDefault="0034041D" w:rsidP="0034041D">
      <w:pPr>
        <w:spacing w:before="120" w:after="120"/>
        <w:ind w:firstLine="709"/>
        <w:jc w:val="both"/>
        <w:rPr>
          <w:rFonts w:ascii="Arial" w:hAnsi="Arial" w:cs="Arial"/>
        </w:rPr>
      </w:pPr>
      <w:r w:rsidRPr="007C6EA6">
        <w:rPr>
          <w:rFonts w:ascii="Arial" w:hAnsi="Arial" w:cs="Arial"/>
          <w:b/>
          <w:bCs/>
          <w:lang w:val="es-ES"/>
        </w:rPr>
        <w:t>ARTÍCULO 760</w:t>
      </w:r>
      <w:bookmarkEnd w:id="373"/>
      <w:r w:rsidRPr="007C6EA6">
        <w:rPr>
          <w:rFonts w:ascii="Arial" w:hAnsi="Arial" w:cs="Arial"/>
          <w:b/>
          <w:bCs/>
          <w:lang w:val="es-ES"/>
        </w:rPr>
        <w:t>.-</w:t>
      </w:r>
      <w:r w:rsidRPr="007C6EA6">
        <w:rPr>
          <w:rFonts w:ascii="Arial" w:hAnsi="Arial" w:cs="Arial"/>
          <w:lang w:val="es-ES"/>
        </w:rPr>
        <w:t xml:space="preserve"> </w:t>
      </w:r>
      <w:r w:rsidR="00576D7B" w:rsidRPr="007C6EA6">
        <w:rPr>
          <w:rFonts w:ascii="Arial" w:hAnsi="Arial" w:cs="Arial"/>
          <w:lang w:val="es-ES"/>
        </w:rPr>
        <w:t>Fue</w:t>
      </w:r>
      <w:r w:rsidR="00576D7B" w:rsidRPr="007C6EA6">
        <w:rPr>
          <w:rFonts w:ascii="Arial" w:eastAsia="SimSun" w:hAnsi="Arial" w:cs="Arial"/>
          <w:lang w:val="es-ES"/>
        </w:rPr>
        <w:t xml:space="preserve"> </w:t>
      </w:r>
      <w:r w:rsidRPr="007C6EA6">
        <w:rPr>
          <w:rFonts w:ascii="Arial" w:eastAsia="SimSun" w:hAnsi="Arial" w:cs="Arial"/>
          <w:lang w:val="es-ES"/>
        </w:rPr>
        <w:t>reformado</w:t>
      </w:r>
      <w:r w:rsidRPr="007C6EA6">
        <w:rPr>
          <w:rFonts w:ascii="Arial" w:hAnsi="Arial" w:cs="Arial"/>
        </w:rPr>
        <w:t xml:space="preserve"> por Decreto No. 333, publicado en el Periódico Oficial No. 49, de fecha 23 de octubre de 2015, Sección III, Tomo CXXII, expedido por la H. XXI Legislatura, siendo Gobernador Constitucional el C. Francisco Arturo Vega de Lamadrid 2013-2019;</w:t>
      </w:r>
    </w:p>
    <w:p w:rsidR="0034041D" w:rsidRPr="007C6EA6" w:rsidRDefault="0034041D" w:rsidP="0034041D">
      <w:pPr>
        <w:spacing w:before="120" w:after="120"/>
        <w:ind w:firstLine="709"/>
        <w:jc w:val="both"/>
        <w:rPr>
          <w:rFonts w:ascii="Arial" w:hAnsi="Arial" w:cs="Arial"/>
          <w:lang w:val="es-ES"/>
        </w:rPr>
      </w:pPr>
      <w:bookmarkStart w:id="375" w:name="Artículo762"/>
      <w:r w:rsidRPr="007C6EA6">
        <w:rPr>
          <w:rFonts w:ascii="Arial" w:hAnsi="Arial" w:cs="Arial"/>
          <w:b/>
          <w:bCs/>
          <w:lang w:val="es-ES"/>
        </w:rPr>
        <w:t>ARTÍCULO 762</w:t>
      </w:r>
      <w:bookmarkEnd w:id="375"/>
      <w:r w:rsidRPr="007C6EA6">
        <w:rPr>
          <w:rFonts w:ascii="Arial" w:hAnsi="Arial" w:cs="Arial"/>
          <w:b/>
          <w:bCs/>
          <w:lang w:val="es-ES"/>
        </w:rPr>
        <w:t>.-</w:t>
      </w:r>
      <w:r w:rsidRPr="007C6EA6">
        <w:rPr>
          <w:rFonts w:ascii="Arial" w:hAnsi="Arial" w:cs="Arial"/>
          <w:lang w:val="es-ES"/>
        </w:rPr>
        <w:t xml:space="preserve"> </w:t>
      </w:r>
      <w:r w:rsidR="00576D7B" w:rsidRPr="007C6EA6">
        <w:rPr>
          <w:rFonts w:ascii="Arial" w:hAnsi="Arial" w:cs="Arial"/>
          <w:lang w:val="es-ES"/>
        </w:rPr>
        <w:t>Fue</w:t>
      </w:r>
      <w:r w:rsidR="00576D7B" w:rsidRPr="007C6EA6">
        <w:rPr>
          <w:rFonts w:ascii="Arial" w:eastAsia="SimSun" w:hAnsi="Arial" w:cs="Arial"/>
          <w:lang w:val="es-ES"/>
        </w:rPr>
        <w:t xml:space="preserve"> </w:t>
      </w:r>
      <w:r w:rsidRPr="007C6EA6">
        <w:rPr>
          <w:rFonts w:ascii="Arial" w:eastAsia="SimSun" w:hAnsi="Arial" w:cs="Arial"/>
          <w:lang w:val="es-ES"/>
        </w:rPr>
        <w:t>reformado</w:t>
      </w:r>
      <w:r w:rsidRPr="007C6EA6">
        <w:rPr>
          <w:rFonts w:ascii="Arial" w:hAnsi="Arial" w:cs="Arial"/>
        </w:rPr>
        <w:t xml:space="preserve"> por Decreto No. 333, publicado en el Periódico Oficial No. 49, de fecha 23 de octubre de 2015, Sección III, Tomo CXXII, expedido por la H. </w:t>
      </w:r>
      <w:r w:rsidRPr="007C6EA6">
        <w:rPr>
          <w:rFonts w:ascii="Arial" w:hAnsi="Arial" w:cs="Arial"/>
        </w:rPr>
        <w:lastRenderedPageBreak/>
        <w:t>XXI Legislatura, siendo Gobernador Constitucional el C. Francisco Arturo Vega de Lamadrid 2013-2019;</w:t>
      </w:r>
    </w:p>
    <w:p w:rsidR="0034041D" w:rsidRPr="007C6EA6" w:rsidRDefault="0034041D" w:rsidP="0034041D">
      <w:pPr>
        <w:ind w:firstLine="720"/>
        <w:jc w:val="both"/>
        <w:rPr>
          <w:rFonts w:ascii="Arial" w:hAnsi="Arial" w:cs="Arial"/>
        </w:rPr>
      </w:pPr>
      <w:bookmarkStart w:id="376" w:name="Artículo1125"/>
      <w:r w:rsidRPr="007C6EA6">
        <w:rPr>
          <w:rFonts w:ascii="Arial" w:hAnsi="Arial" w:cs="Arial"/>
          <w:b/>
          <w:bCs/>
          <w:lang w:val="es-ES"/>
        </w:rPr>
        <w:t>ARTÍCULO 1125</w:t>
      </w:r>
      <w:bookmarkEnd w:id="376"/>
      <w:r w:rsidRPr="007C6EA6">
        <w:rPr>
          <w:rFonts w:ascii="Arial" w:hAnsi="Arial" w:cs="Arial"/>
          <w:b/>
          <w:bCs/>
          <w:lang w:val="es-ES"/>
        </w:rPr>
        <w:t xml:space="preserve">.- </w:t>
      </w:r>
      <w:bookmarkStart w:id="377" w:name="Artículo1143"/>
      <w:r w:rsidR="00576D7B" w:rsidRPr="007C6EA6">
        <w:rPr>
          <w:rFonts w:ascii="Arial" w:hAnsi="Arial" w:cs="Arial"/>
          <w:lang w:val="es-ES"/>
        </w:rPr>
        <w:t>Fue</w:t>
      </w:r>
      <w:r w:rsidR="00576D7B"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1143</w:t>
      </w:r>
      <w:bookmarkEnd w:id="377"/>
      <w:r w:rsidRPr="007C6EA6">
        <w:rPr>
          <w:rFonts w:ascii="Arial" w:hAnsi="Arial" w:cs="Arial"/>
          <w:lang w:val="es-ES"/>
        </w:rPr>
        <w:t>.- Fue reformado mediante Decreto No. 205, publicado en el Periódico Oficial No. 27, de fecha 30 de junio de 2006, Tomo CXIII, expedido por la H. XVIII Legislatura, siendo Gobernador Constitucional el C. Eugenio Elorduy Walther 2001-2007; fue reformado por Decreto No. 338, publicado en el Periódico Oficial No. 23, Tomo CXIV, de fecha 01 de Junio de 2007, expedido por la Honorable XVIII Legislatura, siendo Gobernador Constitucional el C. Eugenio Elorduy Walther, 2001</w:t>
      </w:r>
      <w:r w:rsidRPr="007C6EA6">
        <w:rPr>
          <w:rFonts w:ascii="Arial" w:hAnsi="Arial" w:cs="Arial"/>
          <w:lang w:val="es-ES"/>
        </w:rPr>
        <w:softHyphen/>
        <w:t xml:space="preserve">-2007; fue reformado por Decreto No. 141, publicado en el Periódico Oficial No. 56, Sección II, Tomo CXXI, de fecha 28 de noviembre de 2014, expedido por la Honorable XXI Legislatura, </w:t>
      </w:r>
      <w:r w:rsidRPr="007C6EA6">
        <w:rPr>
          <w:rFonts w:ascii="Arial" w:hAnsi="Arial" w:cs="Arial"/>
        </w:rPr>
        <w:t>siendo Gobernador Constitucional el C. Francisco Arturo Vega de Lamadrid 2013-2019;</w:t>
      </w:r>
    </w:p>
    <w:p w:rsidR="0034041D" w:rsidRPr="007C6EA6" w:rsidRDefault="0034041D" w:rsidP="0034041D">
      <w:pPr>
        <w:ind w:firstLine="720"/>
        <w:jc w:val="both"/>
        <w:rPr>
          <w:rFonts w:ascii="Arial" w:hAnsi="Arial" w:cs="Arial"/>
        </w:rPr>
      </w:pPr>
      <w:bookmarkStart w:id="378" w:name="Artículo1153"/>
      <w:r w:rsidRPr="007C6EA6">
        <w:rPr>
          <w:rFonts w:ascii="Arial" w:hAnsi="Arial" w:cs="Arial"/>
          <w:b/>
          <w:bCs/>
          <w:lang w:val="es-ES"/>
        </w:rPr>
        <w:t>ARTÍCULO 1153</w:t>
      </w:r>
      <w:bookmarkEnd w:id="378"/>
      <w:r w:rsidRPr="007C6EA6">
        <w:rPr>
          <w:rFonts w:ascii="Arial" w:hAnsi="Arial" w:cs="Arial"/>
          <w:b/>
          <w:bCs/>
          <w:lang w:val="es-ES"/>
        </w:rPr>
        <w:t xml:space="preserve">.- </w:t>
      </w:r>
      <w:bookmarkStart w:id="379" w:name="Artículo1154"/>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1154</w:t>
      </w:r>
      <w:bookmarkEnd w:id="379"/>
      <w:r w:rsidRPr="007C6EA6">
        <w:rPr>
          <w:rFonts w:ascii="Arial" w:hAnsi="Arial" w:cs="Arial"/>
          <w:b/>
          <w:bCs/>
          <w:lang w:val="es-ES"/>
        </w:rPr>
        <w:t xml:space="preserve">.- </w:t>
      </w:r>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r w:rsidRPr="007C6EA6">
        <w:rPr>
          <w:rFonts w:ascii="Arial" w:hAnsi="Arial" w:cs="Arial"/>
          <w:lang w:val="es-ES"/>
        </w:rPr>
        <w:t xml:space="preserve"> fue reformado por Decreto No. 425, publicado en el Periódico Oficial No. 44, de fecha 26 de octubre de 2007, Tomo CXIV, expedido por la H. XVIII Legislatura, siendo Gobernador Constitucional el C. Eugenio Elorduy Walther 2001-2007; </w:t>
      </w:r>
    </w:p>
    <w:p w:rsidR="0034041D" w:rsidRPr="007C6EA6" w:rsidRDefault="0034041D" w:rsidP="0034041D">
      <w:pPr>
        <w:ind w:firstLine="720"/>
        <w:jc w:val="both"/>
        <w:rPr>
          <w:rFonts w:ascii="Arial" w:hAnsi="Arial" w:cs="Arial"/>
          <w:b/>
          <w:bCs/>
          <w:lang w:val="es-ES"/>
        </w:rPr>
      </w:pPr>
      <w:bookmarkStart w:id="380" w:name="Artículo1193"/>
    </w:p>
    <w:p w:rsidR="0034041D" w:rsidRPr="007C6EA6" w:rsidRDefault="0034041D" w:rsidP="0034041D">
      <w:pPr>
        <w:ind w:firstLine="720"/>
        <w:jc w:val="both"/>
        <w:rPr>
          <w:rFonts w:ascii="Arial" w:hAnsi="Arial" w:cs="Arial"/>
        </w:rPr>
      </w:pPr>
      <w:r w:rsidRPr="007C6EA6">
        <w:rPr>
          <w:rFonts w:ascii="Arial" w:hAnsi="Arial" w:cs="Arial"/>
          <w:b/>
          <w:bCs/>
          <w:lang w:val="es-ES"/>
        </w:rPr>
        <w:t>ARTÍCULO 1193</w:t>
      </w:r>
      <w:bookmarkEnd w:id="380"/>
      <w:r w:rsidRPr="007C6EA6">
        <w:rPr>
          <w:rFonts w:ascii="Arial" w:hAnsi="Arial" w:cs="Arial"/>
          <w:b/>
          <w:bCs/>
          <w:lang w:val="es-ES"/>
        </w:rPr>
        <w:t xml:space="preserve">.- </w:t>
      </w:r>
      <w:bookmarkStart w:id="381" w:name="Artículo1208"/>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382" w:name="Artículo1200"/>
      <w:r w:rsidRPr="007C6EA6">
        <w:rPr>
          <w:rFonts w:ascii="Arial" w:hAnsi="Arial" w:cs="Arial"/>
          <w:b/>
          <w:bCs/>
          <w:lang w:val="es-ES"/>
        </w:rPr>
        <w:t>ARTÍCULO 1200</w:t>
      </w:r>
      <w:bookmarkEnd w:id="382"/>
      <w:r w:rsidRPr="007C6EA6">
        <w:rPr>
          <w:rFonts w:ascii="Arial" w:hAnsi="Arial" w:cs="Arial"/>
          <w:b/>
          <w:bCs/>
          <w:lang w:val="es-ES"/>
        </w:rPr>
        <w:t xml:space="preserve">.- </w:t>
      </w:r>
      <w:r w:rsidRPr="007C6EA6">
        <w:rPr>
          <w:rFonts w:ascii="Arial" w:eastAsia="SimSun" w:hAnsi="Arial" w:cs="Arial"/>
          <w:lang w:val="es-ES"/>
        </w:rPr>
        <w:t xml:space="preserve">Fue </w:t>
      </w:r>
      <w:r w:rsidRPr="007C6EA6">
        <w:rPr>
          <w:rFonts w:ascii="Arial" w:hAnsi="Arial" w:cs="Arial"/>
        </w:rPr>
        <w:t>reformado por Decreto No. 633, publicado en el Periódico Oficial No. 47, Sección VI, de fecha 28 de octubre de 2016, Tomo CXXIII,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1208</w:t>
      </w:r>
      <w:bookmarkEnd w:id="381"/>
      <w:r w:rsidRPr="007C6EA6">
        <w:rPr>
          <w:rFonts w:ascii="Arial" w:hAnsi="Arial" w:cs="Arial"/>
          <w:b/>
          <w:bCs/>
          <w:lang w:val="es-ES"/>
        </w:rPr>
        <w:t xml:space="preserve">.- </w:t>
      </w:r>
      <w:bookmarkStart w:id="383" w:name="Artículo1209"/>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lastRenderedPageBreak/>
        <w:t>ARTÍCULO 1209</w:t>
      </w:r>
      <w:bookmarkEnd w:id="383"/>
      <w:r w:rsidRPr="007C6EA6">
        <w:rPr>
          <w:rFonts w:ascii="Arial" w:hAnsi="Arial" w:cs="Arial"/>
          <w:b/>
          <w:bCs/>
          <w:lang w:val="es-ES"/>
        </w:rPr>
        <w:t xml:space="preserve">.- </w:t>
      </w:r>
      <w:bookmarkStart w:id="384" w:name="Artículo1255"/>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Default="0034041D" w:rsidP="0034041D">
      <w:pPr>
        <w:ind w:firstLine="720"/>
        <w:jc w:val="both"/>
        <w:rPr>
          <w:rFonts w:ascii="Arial" w:hAnsi="Arial" w:cs="Arial"/>
        </w:rPr>
      </w:pPr>
      <w:r w:rsidRPr="007C6EA6">
        <w:rPr>
          <w:rFonts w:ascii="Arial" w:hAnsi="Arial" w:cs="Arial"/>
          <w:b/>
          <w:bCs/>
          <w:lang w:val="es-ES"/>
        </w:rPr>
        <w:t>ARTICULO 1255</w:t>
      </w:r>
      <w:bookmarkEnd w:id="384"/>
      <w:r w:rsidRPr="007C6EA6">
        <w:rPr>
          <w:rFonts w:ascii="Arial" w:hAnsi="Arial" w:cs="Arial"/>
          <w:lang w:val="es-ES"/>
        </w:rPr>
        <w:t xml:space="preserve">.- Fue reformado por Decreto No. 61, publicado en el Periódico Oficial No. 17 de fecha 20 de </w:t>
      </w:r>
      <w:r w:rsidR="002D2F7E">
        <w:rPr>
          <w:rFonts w:ascii="Arial" w:hAnsi="Arial" w:cs="Arial"/>
          <w:lang w:val="es-ES"/>
        </w:rPr>
        <w:t>j</w:t>
      </w:r>
      <w:r w:rsidRPr="007C6EA6">
        <w:rPr>
          <w:rFonts w:ascii="Arial" w:hAnsi="Arial" w:cs="Arial"/>
          <w:lang w:val="es-ES"/>
        </w:rPr>
        <w:t xml:space="preserve">unio de 1975, expedido por la Honorable VIII Legislatura, siendo Gobernador Constitucional el C. Lic. Milton Castellanos Everardo, 1971-1977; </w:t>
      </w:r>
      <w:bookmarkStart w:id="385" w:name="Artículo1387"/>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2E33E6" w:rsidRDefault="002E33E6" w:rsidP="0034041D">
      <w:pPr>
        <w:ind w:firstLine="720"/>
        <w:jc w:val="both"/>
        <w:rPr>
          <w:rFonts w:ascii="Arial" w:hAnsi="Arial" w:cs="Arial"/>
        </w:rPr>
      </w:pPr>
    </w:p>
    <w:p w:rsidR="002E33E6" w:rsidRPr="007C6EA6" w:rsidRDefault="00857E33" w:rsidP="002D2F7E">
      <w:pPr>
        <w:ind w:firstLine="720"/>
        <w:jc w:val="both"/>
        <w:rPr>
          <w:rFonts w:ascii="Arial" w:hAnsi="Arial" w:cs="Arial"/>
        </w:rPr>
      </w:pPr>
      <w:bookmarkStart w:id="386" w:name="Artículo1342"/>
      <w:r w:rsidRPr="007C6EA6">
        <w:rPr>
          <w:rFonts w:ascii="Arial" w:hAnsi="Arial" w:cs="Arial"/>
          <w:b/>
          <w:lang w:val="es-ES"/>
        </w:rPr>
        <w:t>ARTICULO 13</w:t>
      </w:r>
      <w:r>
        <w:rPr>
          <w:rFonts w:ascii="Arial" w:hAnsi="Arial" w:cs="Arial"/>
          <w:b/>
          <w:lang w:val="es-ES"/>
        </w:rPr>
        <w:t>42</w:t>
      </w:r>
      <w:r w:rsidRPr="007C6EA6">
        <w:rPr>
          <w:rFonts w:ascii="Arial" w:hAnsi="Arial" w:cs="Arial"/>
          <w:lang w:val="es-ES"/>
        </w:rPr>
        <w:t xml:space="preserve">.- </w:t>
      </w:r>
      <w:bookmarkEnd w:id="386"/>
      <w:r w:rsidRPr="007C6EA6">
        <w:rPr>
          <w:rFonts w:ascii="Arial" w:hAnsi="Arial" w:cs="Arial"/>
        </w:rPr>
        <w:t>F</w:t>
      </w:r>
      <w:r w:rsidRPr="007C6EA6">
        <w:rPr>
          <w:rFonts w:ascii="Arial" w:eastAsia="SimSun" w:hAnsi="Arial" w:cs="Arial"/>
        </w:rPr>
        <w:t xml:space="preserve">ue </w:t>
      </w:r>
      <w:r>
        <w:rPr>
          <w:rFonts w:ascii="Arial" w:eastAsia="SimSun" w:hAnsi="Arial" w:cs="Arial"/>
        </w:rPr>
        <w:t>reformado</w:t>
      </w:r>
      <w:r w:rsidRPr="007C6EA6">
        <w:rPr>
          <w:rFonts w:ascii="Arial" w:hAnsi="Arial" w:cs="Arial"/>
        </w:rPr>
        <w:t xml:space="preserve"> por </w:t>
      </w:r>
      <w:r w:rsidRPr="004E65E5">
        <w:rPr>
          <w:rFonts w:ascii="Arial" w:hAnsi="Arial" w:cs="Arial"/>
        </w:rPr>
        <w:t>Decreto No. 336</w:t>
      </w:r>
      <w:r w:rsidRPr="007C6EA6">
        <w:rPr>
          <w:rFonts w:ascii="Arial" w:hAnsi="Arial" w:cs="Arial"/>
        </w:rPr>
        <w:t xml:space="preserve">, publicado en el Periódico Oficial No. </w:t>
      </w:r>
      <w:r>
        <w:rPr>
          <w:rFonts w:ascii="Arial" w:hAnsi="Arial" w:cs="Arial"/>
        </w:rPr>
        <w:t>17</w:t>
      </w:r>
      <w:r w:rsidRPr="007C6EA6">
        <w:rPr>
          <w:rFonts w:ascii="Arial" w:hAnsi="Arial" w:cs="Arial"/>
        </w:rPr>
        <w:t xml:space="preserve">, de fecha </w:t>
      </w:r>
      <w:r>
        <w:rPr>
          <w:rFonts w:ascii="Arial" w:hAnsi="Arial" w:cs="Arial"/>
        </w:rPr>
        <w:t>12</w:t>
      </w:r>
      <w:r w:rsidRPr="007C6EA6">
        <w:rPr>
          <w:rFonts w:ascii="Arial" w:hAnsi="Arial" w:cs="Arial"/>
        </w:rPr>
        <w:t xml:space="preserve"> de </w:t>
      </w:r>
      <w:r>
        <w:rPr>
          <w:rFonts w:ascii="Arial" w:hAnsi="Arial" w:cs="Arial"/>
        </w:rPr>
        <w:t>abril</w:t>
      </w:r>
      <w:r w:rsidRPr="007C6EA6">
        <w:rPr>
          <w:rFonts w:ascii="Arial" w:hAnsi="Arial" w:cs="Arial"/>
        </w:rPr>
        <w:t xml:space="preserve"> de 201</w:t>
      </w:r>
      <w:r>
        <w:rPr>
          <w:rFonts w:ascii="Arial" w:hAnsi="Arial" w:cs="Arial"/>
        </w:rPr>
        <w:t>9</w:t>
      </w:r>
      <w:r w:rsidRPr="007C6EA6">
        <w:rPr>
          <w:rFonts w:ascii="Arial" w:hAnsi="Arial" w:cs="Arial"/>
        </w:rPr>
        <w:t xml:space="preserve">, Sección </w:t>
      </w:r>
      <w:r>
        <w:rPr>
          <w:rFonts w:ascii="Arial" w:hAnsi="Arial" w:cs="Arial"/>
        </w:rPr>
        <w:t>VI</w:t>
      </w:r>
      <w:r w:rsidRPr="007C6EA6">
        <w:rPr>
          <w:rFonts w:ascii="Arial" w:hAnsi="Arial" w:cs="Arial"/>
        </w:rPr>
        <w:t>I, Tomo CXX</w:t>
      </w:r>
      <w:r>
        <w:rPr>
          <w:rFonts w:ascii="Arial" w:hAnsi="Arial" w:cs="Arial"/>
        </w:rPr>
        <w:t>V</w:t>
      </w:r>
      <w:r w:rsidRPr="007C6EA6">
        <w:rPr>
          <w:rFonts w:ascii="Arial" w:hAnsi="Arial" w:cs="Arial"/>
        </w:rPr>
        <w:t>I, expedido por la H. XX</w:t>
      </w:r>
      <w:r>
        <w:rPr>
          <w:rFonts w:ascii="Arial" w:hAnsi="Arial" w:cs="Arial"/>
        </w:rPr>
        <w:t>I</w:t>
      </w:r>
      <w:r w:rsidRPr="007C6EA6">
        <w:rPr>
          <w:rFonts w:ascii="Arial" w:hAnsi="Arial" w:cs="Arial"/>
        </w:rPr>
        <w:t>I Legislatura, siendo Gobernador Constitucional el C. Francisco Arturo Vega de Lamadrid 2013-2019;</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bookmarkStart w:id="387" w:name="Artículo1386"/>
      <w:r w:rsidRPr="007C6EA6">
        <w:rPr>
          <w:rFonts w:ascii="Arial" w:hAnsi="Arial" w:cs="Arial"/>
          <w:b/>
          <w:lang w:val="es-ES"/>
        </w:rPr>
        <w:t>ARTICULO 1386</w:t>
      </w:r>
      <w:bookmarkEnd w:id="387"/>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1387</w:t>
      </w:r>
      <w:bookmarkEnd w:id="385"/>
      <w:r w:rsidRPr="007C6EA6">
        <w:rPr>
          <w:rFonts w:ascii="Arial" w:hAnsi="Arial" w:cs="Arial"/>
          <w:lang w:val="es-ES"/>
        </w:rPr>
        <w:t>.- Fue reformado por Decreto No. 64, publicado en el Periódico Oficial No. 28, de fecha 28 de Junio de 2002, Sección II, Tomo CIX, expedido por la Honorable XVII Legislatura, siendo Gobernador del Estado el C. Lic. Eugenio Elorduy Walther, 2001-2007; Fe de Erratas, publicada en el Periódico Oficial No. 35, de fecha 9 de agosto de 2002, Tomo CIX, Sección III, expedido por la Honorable XVII Legislatura, siendo Gobernador del Estado el C. Lic. Eugenio Elorduy Walther, 2001-2007; 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388" w:name="Artículo1388"/>
      <w:r w:rsidRPr="007C6EA6">
        <w:rPr>
          <w:rFonts w:ascii="Arial" w:hAnsi="Arial" w:cs="Arial"/>
          <w:b/>
          <w:lang w:val="es-ES"/>
        </w:rPr>
        <w:t>ARTICULO 1388</w:t>
      </w:r>
      <w:bookmarkEnd w:id="388"/>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rPr>
      </w:pPr>
      <w:bookmarkStart w:id="389" w:name="Artículo1389"/>
      <w:r w:rsidRPr="007C6EA6">
        <w:rPr>
          <w:rFonts w:ascii="Arial" w:hAnsi="Arial" w:cs="Arial"/>
          <w:b/>
          <w:bCs/>
          <w:lang w:val="es-ES"/>
        </w:rPr>
        <w:t>ARTÍCULO 1389</w:t>
      </w:r>
      <w:bookmarkEnd w:id="389"/>
      <w:r w:rsidRPr="007C6EA6">
        <w:rPr>
          <w:rFonts w:ascii="Arial" w:hAnsi="Arial" w:cs="Arial"/>
          <w:b/>
          <w:bCs/>
          <w:lang w:val="es-ES"/>
        </w:rPr>
        <w:t xml:space="preserve">.- </w:t>
      </w:r>
      <w:bookmarkStart w:id="390" w:name="Artículo1398"/>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  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 </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lastRenderedPageBreak/>
        <w:t>ARTICULO 1398</w:t>
      </w:r>
      <w:bookmarkEnd w:id="390"/>
      <w:r w:rsidRPr="007C6EA6">
        <w:rPr>
          <w:rFonts w:ascii="Arial" w:hAnsi="Arial" w:cs="Arial"/>
          <w:lang w:val="es-ES"/>
        </w:rPr>
        <w:t xml:space="preserve">.- Fue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Tomo CIX, expedido por la Honorable XVII Legislatura, siendo Gobernador del Estado el C. Lic. Eugenio Elorduy Walther, 2001-2007; </w:t>
      </w:r>
    </w:p>
    <w:p w:rsidR="0034041D" w:rsidRPr="007C6EA6" w:rsidRDefault="0034041D" w:rsidP="0034041D">
      <w:pPr>
        <w:spacing w:before="240" w:after="240"/>
        <w:ind w:firstLine="720"/>
        <w:jc w:val="both"/>
        <w:rPr>
          <w:rFonts w:ascii="Arial" w:hAnsi="Arial" w:cs="Arial"/>
          <w:lang w:val="es-ES"/>
        </w:rPr>
      </w:pPr>
      <w:bookmarkStart w:id="391" w:name="Artículo1399"/>
      <w:r w:rsidRPr="007C6EA6">
        <w:rPr>
          <w:rFonts w:ascii="Arial" w:hAnsi="Arial" w:cs="Arial"/>
          <w:b/>
          <w:lang w:val="es-ES"/>
        </w:rPr>
        <w:t>ARTICULO 1399</w:t>
      </w:r>
      <w:bookmarkEnd w:id="391"/>
      <w:r w:rsidRPr="007C6EA6">
        <w:rPr>
          <w:rFonts w:ascii="Arial" w:hAnsi="Arial" w:cs="Arial"/>
          <w:lang w:val="es-ES"/>
        </w:rPr>
        <w:t xml:space="preserve">.- Fue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Tomo CIX, expedido por la Honorable XVII Legislatura, siendo Gobernador del Estado el C. Lic. Eugenio </w:t>
      </w:r>
      <w:r w:rsidR="002D2F7E">
        <w:rPr>
          <w:rFonts w:ascii="Arial" w:hAnsi="Arial" w:cs="Arial"/>
          <w:lang w:val="es-ES"/>
        </w:rPr>
        <w:t>E</w:t>
      </w:r>
      <w:r w:rsidRPr="007C6EA6">
        <w:rPr>
          <w:rFonts w:ascii="Arial" w:hAnsi="Arial" w:cs="Arial"/>
          <w:lang w:val="es-ES"/>
        </w:rPr>
        <w:t xml:space="preserve">lorduy Walther, 2001-2007; </w:t>
      </w:r>
    </w:p>
    <w:p w:rsidR="0034041D" w:rsidRPr="007C6EA6" w:rsidRDefault="0034041D" w:rsidP="0034041D">
      <w:pPr>
        <w:spacing w:before="240" w:after="240"/>
        <w:ind w:firstLine="720"/>
        <w:jc w:val="both"/>
        <w:rPr>
          <w:rFonts w:ascii="Arial" w:hAnsi="Arial" w:cs="Arial"/>
          <w:lang w:val="es-ES"/>
        </w:rPr>
      </w:pPr>
      <w:bookmarkStart w:id="392" w:name="Artículo1401"/>
      <w:r w:rsidRPr="007C6EA6">
        <w:rPr>
          <w:rFonts w:ascii="Arial" w:hAnsi="Arial" w:cs="Arial"/>
          <w:b/>
          <w:lang w:val="es-ES"/>
        </w:rPr>
        <w:t>ARTICULO 1401</w:t>
      </w:r>
      <w:bookmarkEnd w:id="392"/>
      <w:r w:rsidRPr="007C6EA6">
        <w:rPr>
          <w:rFonts w:ascii="Arial" w:hAnsi="Arial" w:cs="Arial"/>
          <w:lang w:val="es-ES"/>
        </w:rPr>
        <w:t xml:space="preserve">.- Fue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Tomo CIX, expedido por la Honorable XVII Legislatura, siendo Gobernador del Estado el C. Lic. Eugenio </w:t>
      </w:r>
      <w:r w:rsidR="002D2F7E">
        <w:rPr>
          <w:rFonts w:ascii="Arial" w:hAnsi="Arial" w:cs="Arial"/>
          <w:lang w:val="es-ES"/>
        </w:rPr>
        <w:t>E</w:t>
      </w:r>
      <w:r w:rsidRPr="007C6EA6">
        <w:rPr>
          <w:rFonts w:ascii="Arial" w:hAnsi="Arial" w:cs="Arial"/>
          <w:lang w:val="es-ES"/>
        </w:rPr>
        <w:t xml:space="preserve">lorduy Walther, 2001-2007; </w:t>
      </w:r>
    </w:p>
    <w:p w:rsidR="0034041D" w:rsidRPr="007C6EA6" w:rsidRDefault="0034041D" w:rsidP="0034041D">
      <w:pPr>
        <w:spacing w:before="120" w:after="120"/>
        <w:ind w:firstLine="720"/>
        <w:jc w:val="both"/>
        <w:rPr>
          <w:rFonts w:ascii="Arial" w:hAnsi="Arial" w:cs="Arial"/>
          <w:lang w:val="es-ES"/>
        </w:rPr>
      </w:pPr>
      <w:bookmarkStart w:id="393" w:name="Artículo1402"/>
      <w:r w:rsidRPr="007C6EA6">
        <w:rPr>
          <w:rFonts w:ascii="Arial" w:hAnsi="Arial" w:cs="Arial"/>
          <w:b/>
          <w:lang w:val="es-ES"/>
        </w:rPr>
        <w:t>ARTICULO 1402</w:t>
      </w:r>
      <w:bookmarkEnd w:id="393"/>
      <w:r w:rsidRPr="007C6EA6">
        <w:rPr>
          <w:rFonts w:ascii="Arial" w:hAnsi="Arial" w:cs="Arial"/>
          <w:lang w:val="es-ES"/>
        </w:rPr>
        <w:t xml:space="preserve">.- Fue Derogado por Decreto No. 64, publicado en el Periódico Oficial No. 28, de fecha 28 de Junio de 2002, Tomo CIX, expedido por la Honorable XVII Legislatura, siendo Gobernador del Estado el C. Lic. Eugenio Elorduy Walther, 2001-2007; </w:t>
      </w:r>
      <w:r w:rsidRPr="007C6EA6">
        <w:rPr>
          <w:rFonts w:ascii="Arial" w:hAnsi="Arial" w:cs="Arial"/>
        </w:rPr>
        <w:t>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394" w:name="Artículo1404"/>
      <w:r w:rsidRPr="007C6EA6">
        <w:rPr>
          <w:rFonts w:ascii="Arial" w:hAnsi="Arial" w:cs="Arial"/>
          <w:b/>
          <w:lang w:val="es-ES"/>
        </w:rPr>
        <w:t>ARTICULO 1404</w:t>
      </w:r>
      <w:bookmarkEnd w:id="394"/>
      <w:r w:rsidRPr="007C6EA6">
        <w:rPr>
          <w:rFonts w:ascii="Arial" w:hAnsi="Arial" w:cs="Arial"/>
          <w:lang w:val="es-ES"/>
        </w:rPr>
        <w:t xml:space="preserve">.- Fue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Tomo CIX, expedido por la Honorable XVII Legislatura, siendo Gobernador del Estado el C. Lic. Eugenio Elorduy Walther, 2001-2007; </w:t>
      </w:r>
    </w:p>
    <w:p w:rsidR="0034041D" w:rsidRPr="007C6EA6" w:rsidRDefault="0034041D" w:rsidP="0034041D">
      <w:pPr>
        <w:spacing w:before="120" w:after="120"/>
        <w:ind w:firstLine="720"/>
        <w:jc w:val="both"/>
        <w:rPr>
          <w:rFonts w:ascii="Arial" w:hAnsi="Arial" w:cs="Arial"/>
          <w:lang w:val="es-ES"/>
        </w:rPr>
      </w:pPr>
      <w:bookmarkStart w:id="395" w:name="Artículo1406"/>
      <w:r w:rsidRPr="007C6EA6">
        <w:rPr>
          <w:rFonts w:ascii="Arial" w:hAnsi="Arial" w:cs="Arial"/>
          <w:b/>
          <w:lang w:val="es-ES"/>
        </w:rPr>
        <w:t>ARTICULO 1406</w:t>
      </w:r>
      <w:bookmarkEnd w:id="395"/>
      <w:r w:rsidRPr="007C6EA6">
        <w:rPr>
          <w:rFonts w:ascii="Arial" w:hAnsi="Arial" w:cs="Arial"/>
          <w:lang w:val="es-ES"/>
        </w:rPr>
        <w:t>.- Fue reformado por Decreto No. 41, publicado en el Periódico Oficial No. 14, de fecha 04 de abril de 2008, Tomo CXV, expedido por la Honorable XIX Legislatura, siendo Gobernador del Estado el C. Lic. José Guadalupe Osuna Mill</w:t>
      </w:r>
      <w:r w:rsidR="00F77C25">
        <w:rPr>
          <w:rFonts w:ascii="Arial" w:hAnsi="Arial" w:cs="Arial"/>
          <w:lang w:val="es-ES"/>
        </w:rPr>
        <w:t>á</w:t>
      </w:r>
      <w:r w:rsidRPr="007C6EA6">
        <w:rPr>
          <w:rFonts w:ascii="Arial" w:hAnsi="Arial" w:cs="Arial"/>
          <w:lang w:val="es-ES"/>
        </w:rPr>
        <w:t xml:space="preserve">n, 2007-2013; </w:t>
      </w:r>
    </w:p>
    <w:p w:rsidR="0034041D" w:rsidRPr="007C6EA6" w:rsidRDefault="0034041D" w:rsidP="0034041D">
      <w:pPr>
        <w:ind w:left="284" w:right="333"/>
        <w:contextualSpacing/>
        <w:jc w:val="center"/>
        <w:rPr>
          <w:rFonts w:ascii="Arial" w:hAnsi="Arial" w:cs="Arial"/>
        </w:rPr>
      </w:pPr>
    </w:p>
    <w:p w:rsidR="0034041D" w:rsidRPr="007C6EA6" w:rsidRDefault="0034041D" w:rsidP="0034041D">
      <w:pPr>
        <w:ind w:left="284" w:right="333"/>
        <w:contextualSpacing/>
        <w:jc w:val="center"/>
        <w:rPr>
          <w:rFonts w:ascii="Arial" w:hAnsi="Arial" w:cs="Arial"/>
          <w:b/>
        </w:rPr>
      </w:pPr>
      <w:r w:rsidRPr="007C6EA6">
        <w:rPr>
          <w:rFonts w:ascii="Arial" w:hAnsi="Arial" w:cs="Arial"/>
        </w:rPr>
        <w:t>F</w:t>
      </w:r>
      <w:r w:rsidRPr="007C6EA6">
        <w:rPr>
          <w:rFonts w:ascii="Arial" w:eastAsia="SimSun" w:hAnsi="Arial" w:cs="Arial"/>
        </w:rPr>
        <w:t>ue derogado</w:t>
      </w:r>
      <w:r w:rsidRPr="007C6EA6">
        <w:rPr>
          <w:rFonts w:ascii="Arial" w:hAnsi="Arial" w:cs="Arial"/>
        </w:rPr>
        <w:t xml:space="preserve"> este Capítulo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center"/>
        <w:rPr>
          <w:rFonts w:ascii="Arial" w:hAnsi="Arial" w:cs="Arial"/>
          <w:b/>
        </w:rPr>
      </w:pPr>
    </w:p>
    <w:p w:rsidR="0034041D" w:rsidRPr="007C6EA6" w:rsidRDefault="0034041D" w:rsidP="0034041D">
      <w:pPr>
        <w:ind w:left="284" w:right="333"/>
        <w:contextualSpacing/>
        <w:jc w:val="center"/>
        <w:rPr>
          <w:rFonts w:ascii="Arial" w:hAnsi="Arial" w:cs="Arial"/>
          <w:b/>
        </w:rPr>
      </w:pPr>
      <w:r w:rsidRPr="007C6EA6">
        <w:rPr>
          <w:rFonts w:ascii="Arial" w:hAnsi="Arial" w:cs="Arial"/>
          <w:b/>
        </w:rPr>
        <w:t>CAPITULO III</w:t>
      </w:r>
    </w:p>
    <w:p w:rsidR="0034041D" w:rsidRPr="007C6EA6" w:rsidRDefault="0034041D" w:rsidP="0034041D">
      <w:pPr>
        <w:ind w:left="284" w:right="333"/>
        <w:contextualSpacing/>
        <w:jc w:val="center"/>
        <w:rPr>
          <w:rFonts w:ascii="Arial" w:hAnsi="Arial" w:cs="Arial"/>
          <w:b/>
        </w:rPr>
      </w:pPr>
      <w:bookmarkStart w:id="396" w:name="TESTAMENTOPUBLICOCERRADO"/>
      <w:r w:rsidRPr="007C6EA6">
        <w:rPr>
          <w:rFonts w:ascii="Arial" w:hAnsi="Arial" w:cs="Arial"/>
          <w:b/>
        </w:rPr>
        <w:t>TESTAMENTO PÚBLICO CERRADO</w:t>
      </w:r>
      <w:bookmarkEnd w:id="396"/>
    </w:p>
    <w:p w:rsidR="0034041D" w:rsidRPr="007C6EA6" w:rsidRDefault="0034041D" w:rsidP="0034041D">
      <w:pPr>
        <w:ind w:left="284" w:right="333"/>
        <w:contextualSpacing/>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397" w:name="Artículo1408"/>
      <w:r w:rsidRPr="007C6EA6">
        <w:rPr>
          <w:rFonts w:ascii="Arial" w:hAnsi="Arial" w:cs="Arial"/>
          <w:b/>
        </w:rPr>
        <w:t>ARTÍCULO 1408</w:t>
      </w:r>
      <w:bookmarkEnd w:id="39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398" w:name="Artículo1409"/>
      <w:r w:rsidRPr="007C6EA6">
        <w:rPr>
          <w:rFonts w:ascii="Arial" w:hAnsi="Arial" w:cs="Arial"/>
          <w:b/>
        </w:rPr>
        <w:t>ARTÍCULO 1409</w:t>
      </w:r>
      <w:bookmarkEnd w:id="39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w:t>
      </w:r>
      <w:r w:rsidRPr="007C6EA6">
        <w:rPr>
          <w:rFonts w:ascii="Arial" w:hAnsi="Arial" w:cs="Arial"/>
        </w:rPr>
        <w:lastRenderedPageBreak/>
        <w:t>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399" w:name="Artículo1410"/>
      <w:r w:rsidRPr="007C6EA6">
        <w:rPr>
          <w:rFonts w:ascii="Arial" w:hAnsi="Arial" w:cs="Arial"/>
          <w:b/>
        </w:rPr>
        <w:t>ARTÍCULO 1410</w:t>
      </w:r>
      <w:bookmarkEnd w:id="399"/>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0" w:name="Artículo1411"/>
      <w:r w:rsidRPr="007C6EA6">
        <w:rPr>
          <w:rFonts w:ascii="Arial" w:hAnsi="Arial" w:cs="Arial"/>
          <w:b/>
        </w:rPr>
        <w:t>ARTÍCULO 1411</w:t>
      </w:r>
      <w:bookmarkEnd w:id="40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1" w:name="Artículo1412"/>
      <w:r w:rsidRPr="007C6EA6">
        <w:rPr>
          <w:rFonts w:ascii="Arial" w:hAnsi="Arial" w:cs="Arial"/>
          <w:b/>
        </w:rPr>
        <w:t>ARTÍCULO 1412</w:t>
      </w:r>
      <w:bookmarkEnd w:id="40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r w:rsidRPr="007C6EA6">
        <w:rPr>
          <w:rFonts w:ascii="Arial" w:hAnsi="Arial" w:cs="Arial"/>
          <w:b/>
        </w:rPr>
        <w:t xml:space="preserve"> </w:t>
      </w:r>
    </w:p>
    <w:p w:rsidR="0034041D" w:rsidRPr="007C6EA6" w:rsidRDefault="0034041D" w:rsidP="0034041D">
      <w:pPr>
        <w:spacing w:before="120" w:after="120"/>
        <w:ind w:firstLine="709"/>
        <w:contextualSpacing/>
        <w:jc w:val="both"/>
        <w:rPr>
          <w:rFonts w:ascii="Arial" w:hAnsi="Arial" w:cs="Arial"/>
          <w:b/>
        </w:rPr>
      </w:pPr>
      <w:bookmarkStart w:id="402" w:name="Artículo1413"/>
      <w:r w:rsidRPr="007C6EA6">
        <w:rPr>
          <w:rFonts w:ascii="Arial" w:hAnsi="Arial" w:cs="Arial"/>
          <w:b/>
        </w:rPr>
        <w:t>ARTÍCULO 1413</w:t>
      </w:r>
      <w:bookmarkEnd w:id="402"/>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3" w:name="Artículo1414"/>
      <w:r w:rsidRPr="007C6EA6">
        <w:rPr>
          <w:rFonts w:ascii="Arial" w:hAnsi="Arial" w:cs="Arial"/>
          <w:b/>
        </w:rPr>
        <w:t>ARTÍCULO 1414</w:t>
      </w:r>
      <w:bookmarkEnd w:id="40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4" w:name="Artículo1415"/>
      <w:r w:rsidRPr="007C6EA6">
        <w:rPr>
          <w:rFonts w:ascii="Arial" w:hAnsi="Arial" w:cs="Arial"/>
          <w:b/>
        </w:rPr>
        <w:t>ARTÍCULO 1415</w:t>
      </w:r>
      <w:bookmarkEnd w:id="404"/>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5" w:name="Artículo1416"/>
      <w:r w:rsidRPr="007C6EA6">
        <w:rPr>
          <w:rFonts w:ascii="Arial" w:hAnsi="Arial" w:cs="Arial"/>
          <w:b/>
        </w:rPr>
        <w:t>ARTÍCULO 1416</w:t>
      </w:r>
      <w:bookmarkEnd w:id="40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6" w:name="Artículo1417"/>
      <w:r w:rsidRPr="007C6EA6">
        <w:rPr>
          <w:rFonts w:ascii="Arial" w:hAnsi="Arial" w:cs="Arial"/>
          <w:b/>
        </w:rPr>
        <w:t>ARTÍCULO 1417</w:t>
      </w:r>
      <w:bookmarkEnd w:id="406"/>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7" w:name="Artículo1418"/>
      <w:r w:rsidRPr="007C6EA6">
        <w:rPr>
          <w:rFonts w:ascii="Arial" w:hAnsi="Arial" w:cs="Arial"/>
          <w:b/>
        </w:rPr>
        <w:lastRenderedPageBreak/>
        <w:t>ARTÍCULO 1418</w:t>
      </w:r>
      <w:bookmarkEnd w:id="40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8" w:name="Artículo1419"/>
      <w:r w:rsidRPr="007C6EA6">
        <w:rPr>
          <w:rFonts w:ascii="Arial" w:hAnsi="Arial" w:cs="Arial"/>
          <w:b/>
        </w:rPr>
        <w:t>ARTÍCULO 1419</w:t>
      </w:r>
      <w:bookmarkEnd w:id="40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09" w:name="Artículo1420"/>
      <w:r w:rsidRPr="007C6EA6">
        <w:rPr>
          <w:rFonts w:ascii="Arial" w:hAnsi="Arial" w:cs="Arial"/>
          <w:b/>
        </w:rPr>
        <w:t>ARTÍCULO 1420</w:t>
      </w:r>
      <w:bookmarkEnd w:id="409"/>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0" w:name="Artículo1421"/>
      <w:r w:rsidRPr="007C6EA6">
        <w:rPr>
          <w:rFonts w:ascii="Arial" w:hAnsi="Arial" w:cs="Arial"/>
          <w:b/>
        </w:rPr>
        <w:t>ARTÍCULO 1421</w:t>
      </w:r>
      <w:bookmarkEnd w:id="41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1" w:name="Artículo1422"/>
      <w:r w:rsidRPr="007C6EA6">
        <w:rPr>
          <w:rFonts w:ascii="Arial" w:hAnsi="Arial" w:cs="Arial"/>
          <w:b/>
        </w:rPr>
        <w:t>ARTÍCULO 1422</w:t>
      </w:r>
      <w:bookmarkEnd w:id="41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r w:rsidRPr="007C6EA6">
        <w:rPr>
          <w:rFonts w:ascii="Arial" w:hAnsi="Arial" w:cs="Arial"/>
          <w:b/>
        </w:rPr>
        <w:t>ARTÍCULO 14</w:t>
      </w:r>
      <w:bookmarkStart w:id="412" w:name="Artículo1423"/>
      <w:bookmarkEnd w:id="412"/>
      <w:r w:rsidRPr="007C6EA6">
        <w:rPr>
          <w:rFonts w:ascii="Arial" w:hAnsi="Arial" w:cs="Arial"/>
          <w:b/>
        </w:rPr>
        <w:t xml:space="preserve">23.-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3" w:name="Artículo1424"/>
      <w:r w:rsidRPr="007C6EA6">
        <w:rPr>
          <w:rFonts w:ascii="Arial" w:hAnsi="Arial" w:cs="Arial"/>
          <w:b/>
        </w:rPr>
        <w:t>ARTÍCULO 1424</w:t>
      </w:r>
      <w:bookmarkEnd w:id="41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4" w:name="Artículo1425"/>
      <w:r w:rsidRPr="007C6EA6">
        <w:rPr>
          <w:rFonts w:ascii="Arial" w:hAnsi="Arial" w:cs="Arial"/>
          <w:b/>
        </w:rPr>
        <w:t>ARTÍCULO 1425</w:t>
      </w:r>
      <w:bookmarkEnd w:id="414"/>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5" w:name="Artículo1426"/>
      <w:r w:rsidRPr="007C6EA6">
        <w:rPr>
          <w:rFonts w:ascii="Arial" w:hAnsi="Arial" w:cs="Arial"/>
          <w:b/>
        </w:rPr>
        <w:t>ARTÍCULO 1426</w:t>
      </w:r>
      <w:bookmarkEnd w:id="41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6" w:name="Artículo1427"/>
      <w:r w:rsidRPr="007C6EA6">
        <w:rPr>
          <w:rFonts w:ascii="Arial" w:hAnsi="Arial" w:cs="Arial"/>
          <w:b/>
        </w:rPr>
        <w:t>ARTÍCULO 1427</w:t>
      </w:r>
      <w:bookmarkEnd w:id="416"/>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7" w:name="Artículo1428"/>
      <w:r w:rsidRPr="007C6EA6">
        <w:rPr>
          <w:rFonts w:ascii="Arial" w:hAnsi="Arial" w:cs="Arial"/>
          <w:b/>
        </w:rPr>
        <w:t>ARTÍCULO 1428</w:t>
      </w:r>
      <w:bookmarkEnd w:id="41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8" w:name="Artículo1429"/>
      <w:r w:rsidRPr="007C6EA6">
        <w:rPr>
          <w:rFonts w:ascii="Arial" w:hAnsi="Arial" w:cs="Arial"/>
          <w:b/>
        </w:rPr>
        <w:t>ARTÍCULO 1429</w:t>
      </w:r>
      <w:bookmarkEnd w:id="41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19" w:name="Artículo1430"/>
      <w:r w:rsidRPr="007C6EA6">
        <w:rPr>
          <w:rFonts w:ascii="Arial" w:hAnsi="Arial" w:cs="Arial"/>
          <w:b/>
        </w:rPr>
        <w:t>ARTÍCULO 1430</w:t>
      </w:r>
      <w:bookmarkEnd w:id="419"/>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20" w:name="Artículo1431"/>
      <w:r w:rsidRPr="007C6EA6">
        <w:rPr>
          <w:rFonts w:ascii="Arial" w:hAnsi="Arial" w:cs="Arial"/>
          <w:b/>
        </w:rPr>
        <w:t>ARTÍCULO 1431</w:t>
      </w:r>
      <w:bookmarkEnd w:id="42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21" w:name="Artículo1432"/>
      <w:r w:rsidRPr="007C6EA6">
        <w:rPr>
          <w:rFonts w:ascii="Arial" w:hAnsi="Arial" w:cs="Arial"/>
          <w:b/>
        </w:rPr>
        <w:t>ARTÍCULO 1432</w:t>
      </w:r>
      <w:bookmarkEnd w:id="42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22" w:name="Artículo1433"/>
      <w:r w:rsidRPr="007C6EA6">
        <w:rPr>
          <w:rFonts w:ascii="Arial" w:hAnsi="Arial" w:cs="Arial"/>
          <w:b/>
        </w:rPr>
        <w:t>ARTÍCULO 1433</w:t>
      </w:r>
      <w:bookmarkEnd w:id="422"/>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23" w:name="Artículo1434"/>
      <w:r w:rsidRPr="007C6EA6">
        <w:rPr>
          <w:rFonts w:ascii="Arial" w:hAnsi="Arial" w:cs="Arial"/>
          <w:b/>
        </w:rPr>
        <w:t>ARTÍCULO 1434</w:t>
      </w:r>
      <w:bookmarkEnd w:id="42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24" w:name="Artículo1435"/>
      <w:r w:rsidRPr="007C6EA6">
        <w:rPr>
          <w:rFonts w:ascii="Arial" w:hAnsi="Arial" w:cs="Arial"/>
          <w:b/>
        </w:rPr>
        <w:t>ARTÍCULO 1435</w:t>
      </w:r>
      <w:bookmarkEnd w:id="424"/>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w:t>
      </w:r>
      <w:r w:rsidRPr="007C6EA6">
        <w:rPr>
          <w:rFonts w:ascii="Arial" w:hAnsi="Arial" w:cs="Arial"/>
        </w:rPr>
        <w:lastRenderedPageBreak/>
        <w:t>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rPr>
      </w:pPr>
      <w:bookmarkStart w:id="425" w:name="Artículo1436"/>
      <w:r w:rsidRPr="007C6EA6">
        <w:rPr>
          <w:rFonts w:ascii="Arial" w:hAnsi="Arial" w:cs="Arial"/>
          <w:b/>
        </w:rPr>
        <w:t>ARTÍCULO 1436</w:t>
      </w:r>
      <w:bookmarkEnd w:id="42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ind w:left="284" w:right="333"/>
        <w:contextualSpacing/>
        <w:jc w:val="center"/>
        <w:rPr>
          <w:rFonts w:ascii="Arial" w:hAnsi="Arial" w:cs="Arial"/>
        </w:rPr>
      </w:pPr>
      <w:r w:rsidRPr="007C6EA6">
        <w:rPr>
          <w:rFonts w:ascii="Arial" w:hAnsi="Arial" w:cs="Arial"/>
        </w:rPr>
        <w:t>F</w:t>
      </w:r>
      <w:r w:rsidRPr="007C6EA6">
        <w:rPr>
          <w:rFonts w:ascii="Arial" w:eastAsia="SimSun" w:hAnsi="Arial" w:cs="Arial"/>
        </w:rPr>
        <w:t>ue derogado</w:t>
      </w:r>
      <w:r w:rsidRPr="007C6EA6">
        <w:rPr>
          <w:rFonts w:ascii="Arial" w:hAnsi="Arial" w:cs="Arial"/>
        </w:rPr>
        <w:t xml:space="preserve"> este Capítulo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center"/>
        <w:rPr>
          <w:rFonts w:ascii="Arial" w:hAnsi="Arial" w:cs="Arial"/>
        </w:rPr>
      </w:pPr>
    </w:p>
    <w:p w:rsidR="0034041D" w:rsidRPr="007C6EA6" w:rsidRDefault="0034041D" w:rsidP="0034041D">
      <w:pPr>
        <w:ind w:left="284" w:right="333"/>
        <w:contextualSpacing/>
        <w:jc w:val="center"/>
        <w:rPr>
          <w:rFonts w:ascii="Arial" w:hAnsi="Arial" w:cs="Arial"/>
          <w:b/>
        </w:rPr>
      </w:pPr>
      <w:r w:rsidRPr="007C6EA6">
        <w:rPr>
          <w:rFonts w:ascii="Arial" w:hAnsi="Arial" w:cs="Arial"/>
          <w:b/>
        </w:rPr>
        <w:t>CAPITULO IV</w:t>
      </w:r>
    </w:p>
    <w:p w:rsidR="0034041D" w:rsidRPr="007C6EA6" w:rsidRDefault="0034041D" w:rsidP="0034041D">
      <w:pPr>
        <w:ind w:left="284" w:right="333"/>
        <w:contextualSpacing/>
        <w:jc w:val="center"/>
        <w:rPr>
          <w:rFonts w:ascii="Arial" w:hAnsi="Arial" w:cs="Arial"/>
          <w:b/>
        </w:rPr>
      </w:pPr>
      <w:bookmarkStart w:id="426" w:name="DELTESTAMENTOOLOGRAFO"/>
      <w:r w:rsidRPr="007C6EA6">
        <w:rPr>
          <w:rFonts w:ascii="Arial" w:hAnsi="Arial" w:cs="Arial"/>
          <w:b/>
        </w:rPr>
        <w:t>DEL TESTAMENTO OLÓGRAFO</w:t>
      </w:r>
      <w:bookmarkEnd w:id="426"/>
    </w:p>
    <w:p w:rsidR="0034041D" w:rsidRPr="007C6EA6" w:rsidRDefault="0034041D" w:rsidP="0034041D">
      <w:pPr>
        <w:ind w:left="284" w:right="333"/>
        <w:contextualSpacing/>
        <w:jc w:val="center"/>
        <w:rPr>
          <w:rFonts w:ascii="Arial" w:hAnsi="Arial" w:cs="Arial"/>
        </w:rPr>
      </w:pPr>
    </w:p>
    <w:p w:rsidR="0034041D" w:rsidRPr="007C6EA6" w:rsidRDefault="0034041D" w:rsidP="0034041D">
      <w:pPr>
        <w:ind w:left="284" w:right="333"/>
        <w:contextualSpacing/>
        <w:jc w:val="center"/>
        <w:rPr>
          <w:rFonts w:ascii="Arial" w:hAnsi="Arial" w:cs="Arial"/>
        </w:rPr>
      </w:pPr>
    </w:p>
    <w:p w:rsidR="0034041D" w:rsidRPr="007C6EA6" w:rsidRDefault="0034041D" w:rsidP="0034041D">
      <w:pPr>
        <w:spacing w:before="120" w:after="120"/>
        <w:ind w:firstLine="709"/>
        <w:contextualSpacing/>
        <w:jc w:val="both"/>
        <w:rPr>
          <w:rFonts w:ascii="Arial" w:hAnsi="Arial" w:cs="Arial"/>
        </w:rPr>
      </w:pPr>
      <w:bookmarkStart w:id="427" w:name="Artículo1437"/>
      <w:r w:rsidRPr="007C6EA6">
        <w:rPr>
          <w:rFonts w:ascii="Arial" w:hAnsi="Arial" w:cs="Arial"/>
          <w:b/>
        </w:rPr>
        <w:t>ARTÍCULO 1437</w:t>
      </w:r>
      <w:bookmarkEnd w:id="42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rPr>
      </w:pPr>
    </w:p>
    <w:p w:rsidR="0034041D" w:rsidRPr="007C6EA6" w:rsidRDefault="0034041D" w:rsidP="0034041D">
      <w:pPr>
        <w:spacing w:before="120" w:after="120"/>
        <w:ind w:firstLine="709"/>
        <w:contextualSpacing/>
        <w:jc w:val="both"/>
        <w:rPr>
          <w:rFonts w:ascii="Arial" w:hAnsi="Arial" w:cs="Arial"/>
          <w:b/>
        </w:rPr>
      </w:pPr>
      <w:bookmarkStart w:id="428" w:name="Artículo1438"/>
      <w:r w:rsidRPr="007C6EA6">
        <w:rPr>
          <w:rFonts w:ascii="Arial" w:hAnsi="Arial" w:cs="Arial"/>
          <w:b/>
        </w:rPr>
        <w:t>ARTÍCULO 1438</w:t>
      </w:r>
      <w:bookmarkEnd w:id="42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29" w:name="Artículo1439"/>
      <w:r w:rsidRPr="007C6EA6">
        <w:rPr>
          <w:rFonts w:ascii="Arial" w:hAnsi="Arial" w:cs="Arial"/>
          <w:b/>
        </w:rPr>
        <w:t>ARTÍCULO 1439</w:t>
      </w:r>
      <w:bookmarkEnd w:id="429"/>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0" w:name="Artículo1440"/>
      <w:r w:rsidRPr="007C6EA6">
        <w:rPr>
          <w:rFonts w:ascii="Arial" w:hAnsi="Arial" w:cs="Arial"/>
          <w:b/>
        </w:rPr>
        <w:t>ARTÍCULO 1440</w:t>
      </w:r>
      <w:bookmarkEnd w:id="43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1" w:name="Artículo1441"/>
      <w:r w:rsidRPr="007C6EA6">
        <w:rPr>
          <w:rFonts w:ascii="Arial" w:hAnsi="Arial" w:cs="Arial"/>
          <w:b/>
        </w:rPr>
        <w:t>ARTÍCULO 1441</w:t>
      </w:r>
      <w:bookmarkEnd w:id="43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2" w:name="Artículo1442"/>
      <w:r w:rsidRPr="007C6EA6">
        <w:rPr>
          <w:rFonts w:ascii="Arial" w:hAnsi="Arial" w:cs="Arial"/>
          <w:b/>
        </w:rPr>
        <w:t>ARTÍCULO 1442</w:t>
      </w:r>
      <w:bookmarkEnd w:id="432"/>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w:t>
      </w:r>
      <w:r w:rsidRPr="007C6EA6">
        <w:rPr>
          <w:rFonts w:ascii="Arial" w:hAnsi="Arial" w:cs="Arial"/>
        </w:rPr>
        <w:lastRenderedPageBreak/>
        <w:t>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3" w:name="Artículo1443"/>
      <w:r w:rsidRPr="007C6EA6">
        <w:rPr>
          <w:rFonts w:ascii="Arial" w:hAnsi="Arial" w:cs="Arial"/>
          <w:b/>
        </w:rPr>
        <w:t>ARTÍCULO 1443</w:t>
      </w:r>
      <w:bookmarkEnd w:id="43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4" w:name="Artículo1444"/>
      <w:r w:rsidRPr="007C6EA6">
        <w:rPr>
          <w:rFonts w:ascii="Arial" w:hAnsi="Arial" w:cs="Arial"/>
          <w:b/>
        </w:rPr>
        <w:t>ARTÍCULO 1444</w:t>
      </w:r>
      <w:bookmarkEnd w:id="434"/>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5" w:name="Artículo1445"/>
      <w:r w:rsidRPr="007C6EA6">
        <w:rPr>
          <w:rFonts w:ascii="Arial" w:hAnsi="Arial" w:cs="Arial"/>
          <w:b/>
        </w:rPr>
        <w:t>ARTÍCULO 1445</w:t>
      </w:r>
      <w:bookmarkEnd w:id="43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6" w:name="Artículo1446"/>
      <w:r w:rsidRPr="007C6EA6">
        <w:rPr>
          <w:rFonts w:ascii="Arial" w:hAnsi="Arial" w:cs="Arial"/>
          <w:b/>
        </w:rPr>
        <w:t>ARTÍCULO 1446</w:t>
      </w:r>
      <w:bookmarkEnd w:id="436"/>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7" w:name="Artículo1447"/>
      <w:r w:rsidRPr="007C6EA6">
        <w:rPr>
          <w:rFonts w:ascii="Arial" w:hAnsi="Arial" w:cs="Arial"/>
          <w:b/>
        </w:rPr>
        <w:t>ARTÍCULO 1447</w:t>
      </w:r>
      <w:bookmarkEnd w:id="43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8" w:name="Artículo1448"/>
      <w:r w:rsidRPr="007C6EA6">
        <w:rPr>
          <w:rFonts w:ascii="Arial" w:hAnsi="Arial" w:cs="Arial"/>
          <w:b/>
        </w:rPr>
        <w:t>ARTÍCULO 1448</w:t>
      </w:r>
      <w:bookmarkEnd w:id="43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39" w:name="Artículo1449"/>
      <w:r w:rsidRPr="007C6EA6">
        <w:rPr>
          <w:rFonts w:ascii="Arial" w:hAnsi="Arial" w:cs="Arial"/>
          <w:b/>
        </w:rPr>
        <w:t>ARTÍCULO 1449</w:t>
      </w:r>
      <w:bookmarkEnd w:id="439"/>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40" w:name="Artículo1450"/>
      <w:r w:rsidRPr="007C6EA6">
        <w:rPr>
          <w:rFonts w:ascii="Arial" w:hAnsi="Arial" w:cs="Arial"/>
          <w:b/>
        </w:rPr>
        <w:t>ARTÍCULO 1450</w:t>
      </w:r>
      <w:bookmarkEnd w:id="44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ind w:firstLine="709"/>
        <w:contextualSpacing/>
        <w:jc w:val="both"/>
        <w:rPr>
          <w:rFonts w:ascii="Arial" w:hAnsi="Arial" w:cs="Arial"/>
        </w:rPr>
      </w:pPr>
      <w:bookmarkStart w:id="441" w:name="Artículo1451"/>
      <w:r w:rsidRPr="007C6EA6">
        <w:rPr>
          <w:rFonts w:ascii="Arial" w:hAnsi="Arial" w:cs="Arial"/>
          <w:b/>
        </w:rPr>
        <w:lastRenderedPageBreak/>
        <w:t>ARTÍCULO 1451</w:t>
      </w:r>
      <w:bookmarkEnd w:id="44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b/>
        </w:rPr>
      </w:pPr>
    </w:p>
    <w:p w:rsidR="0034041D" w:rsidRPr="007C6EA6" w:rsidRDefault="0034041D" w:rsidP="005906C1">
      <w:pPr>
        <w:spacing w:before="240"/>
        <w:jc w:val="center"/>
        <w:rPr>
          <w:rFonts w:ascii="Arial" w:hAnsi="Arial" w:cs="Arial"/>
          <w:lang w:val="es-ES"/>
        </w:rPr>
      </w:pPr>
      <w:r w:rsidRPr="007C6EA6">
        <w:rPr>
          <w:rFonts w:ascii="Arial" w:hAnsi="Arial" w:cs="Arial"/>
          <w:lang w:val="es-ES"/>
        </w:rPr>
        <w:t xml:space="preserve">Fue Adicionado el Capítulo IV Bis Del Testamento Público Simplificado, por Decreto No. 64, publicado en el Periódico Oficial No. 28, de fecha 28 de Junio de 2002, Tomo CIX, expedido por la Honorable XVII Legislatura, siendo Gobernador del Estado el C. Lic. Eugenio Elorduy Walther, 2001-2007; </w:t>
      </w:r>
      <w:r w:rsidR="002D2F7E">
        <w:rPr>
          <w:rFonts w:ascii="Arial" w:hAnsi="Arial" w:cs="Arial"/>
          <w:lang w:val="es-ES"/>
        </w:rPr>
        <w:t>fue</w:t>
      </w:r>
      <w:r w:rsidRPr="007C6EA6">
        <w:rPr>
          <w:rFonts w:ascii="Arial" w:eastAsia="SimSun" w:hAnsi="Arial" w:cs="Arial"/>
        </w:rPr>
        <w:t xml:space="preserve"> derogado</w:t>
      </w:r>
      <w:r w:rsidRPr="007C6EA6">
        <w:rPr>
          <w:rFonts w:ascii="Arial" w:hAnsi="Arial" w:cs="Arial"/>
        </w:rPr>
        <w:t xml:space="preserve"> este Capítulo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center"/>
        <w:rPr>
          <w:rFonts w:ascii="Arial" w:hAnsi="Arial" w:cs="Arial"/>
          <w:b/>
        </w:rPr>
      </w:pPr>
      <w:r w:rsidRPr="007C6EA6">
        <w:rPr>
          <w:rFonts w:ascii="Arial" w:hAnsi="Arial" w:cs="Arial"/>
          <w:b/>
        </w:rPr>
        <w:t>CAPITULO IV-BIS</w:t>
      </w:r>
    </w:p>
    <w:p w:rsidR="0034041D" w:rsidRPr="007C6EA6" w:rsidRDefault="0034041D" w:rsidP="0034041D">
      <w:pPr>
        <w:ind w:left="284" w:right="333"/>
        <w:contextualSpacing/>
        <w:jc w:val="center"/>
        <w:rPr>
          <w:rFonts w:ascii="Arial" w:hAnsi="Arial" w:cs="Arial"/>
          <w:b/>
        </w:rPr>
      </w:pPr>
      <w:bookmarkStart w:id="442" w:name="DELTESTAMENTOPUBLICOSIMPLIFICADO"/>
      <w:r w:rsidRPr="007C6EA6">
        <w:rPr>
          <w:rFonts w:ascii="Arial" w:hAnsi="Arial" w:cs="Arial"/>
          <w:b/>
        </w:rPr>
        <w:t>DEL TESTAMENTO PÚBLICO SIMPLIFICADO</w:t>
      </w:r>
      <w:bookmarkEnd w:id="442"/>
    </w:p>
    <w:p w:rsidR="0034041D" w:rsidRPr="007C6EA6" w:rsidRDefault="0034041D" w:rsidP="0034041D">
      <w:pPr>
        <w:ind w:left="284" w:right="333"/>
        <w:contextualSpacing/>
        <w:jc w:val="center"/>
        <w:rPr>
          <w:rFonts w:ascii="Arial" w:hAnsi="Arial" w:cs="Arial"/>
        </w:rPr>
      </w:pPr>
    </w:p>
    <w:p w:rsidR="0034041D" w:rsidRPr="007C6EA6" w:rsidRDefault="0034041D" w:rsidP="0034041D">
      <w:pPr>
        <w:ind w:firstLine="709"/>
        <w:contextualSpacing/>
        <w:jc w:val="both"/>
        <w:rPr>
          <w:rFonts w:ascii="Arial" w:hAnsi="Arial" w:cs="Arial"/>
        </w:rPr>
      </w:pPr>
      <w:bookmarkStart w:id="443" w:name="Artículo1451BIS"/>
      <w:r w:rsidRPr="007C6EA6">
        <w:rPr>
          <w:rFonts w:ascii="Arial" w:hAnsi="Arial" w:cs="Arial"/>
          <w:b/>
        </w:rPr>
        <w:t>ARTÍCULO 1451 BIS</w:t>
      </w:r>
      <w:bookmarkEnd w:id="44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rPr>
          <w:rFonts w:ascii="Arial" w:hAnsi="Arial" w:cs="Arial"/>
        </w:rPr>
      </w:pPr>
    </w:p>
    <w:p w:rsidR="0034041D" w:rsidRPr="007C6EA6" w:rsidRDefault="0034041D" w:rsidP="0034041D">
      <w:pPr>
        <w:ind w:left="284" w:right="333"/>
        <w:contextualSpacing/>
        <w:rPr>
          <w:rFonts w:ascii="Arial" w:hAnsi="Arial" w:cs="Arial"/>
        </w:rPr>
      </w:pPr>
    </w:p>
    <w:p w:rsidR="0034041D" w:rsidRPr="007C6EA6" w:rsidRDefault="0034041D" w:rsidP="0034041D">
      <w:pPr>
        <w:ind w:left="284" w:right="333"/>
        <w:contextualSpacing/>
        <w:jc w:val="center"/>
        <w:rPr>
          <w:rFonts w:ascii="Arial" w:hAnsi="Arial" w:cs="Arial"/>
        </w:rPr>
      </w:pPr>
      <w:r w:rsidRPr="007C6EA6">
        <w:rPr>
          <w:rFonts w:ascii="Arial" w:hAnsi="Arial" w:cs="Arial"/>
        </w:rPr>
        <w:t>F</w:t>
      </w:r>
      <w:r w:rsidRPr="007C6EA6">
        <w:rPr>
          <w:rFonts w:ascii="Arial" w:eastAsia="SimSun" w:hAnsi="Arial" w:cs="Arial"/>
        </w:rPr>
        <w:t>ue derogado</w:t>
      </w:r>
      <w:r w:rsidRPr="007C6EA6">
        <w:rPr>
          <w:rFonts w:ascii="Arial" w:hAnsi="Arial" w:cs="Arial"/>
        </w:rPr>
        <w:t xml:space="preserve"> este Capítulo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center"/>
        <w:rPr>
          <w:rFonts w:ascii="Arial" w:hAnsi="Arial" w:cs="Arial"/>
          <w:b/>
        </w:rPr>
      </w:pPr>
      <w:r w:rsidRPr="007C6EA6">
        <w:rPr>
          <w:rFonts w:ascii="Arial" w:hAnsi="Arial" w:cs="Arial"/>
          <w:b/>
        </w:rPr>
        <w:t>CAPITULO V</w:t>
      </w:r>
    </w:p>
    <w:p w:rsidR="0034041D" w:rsidRPr="007C6EA6" w:rsidRDefault="0034041D" w:rsidP="0034041D">
      <w:pPr>
        <w:ind w:left="284" w:right="333"/>
        <w:contextualSpacing/>
        <w:jc w:val="center"/>
        <w:rPr>
          <w:rFonts w:ascii="Arial" w:hAnsi="Arial" w:cs="Arial"/>
          <w:b/>
        </w:rPr>
      </w:pPr>
      <w:bookmarkStart w:id="444" w:name="DELTESTAMENTOPRIVADO"/>
      <w:r w:rsidRPr="007C6EA6">
        <w:rPr>
          <w:rFonts w:ascii="Arial" w:hAnsi="Arial" w:cs="Arial"/>
          <w:b/>
        </w:rPr>
        <w:t>DEL TESTAMENTO PRIVADO</w:t>
      </w:r>
      <w:bookmarkEnd w:id="444"/>
    </w:p>
    <w:p w:rsidR="0034041D" w:rsidRPr="007C6EA6" w:rsidRDefault="0034041D" w:rsidP="0034041D">
      <w:pPr>
        <w:ind w:left="284" w:right="333"/>
        <w:contextualSpacing/>
        <w:jc w:val="both"/>
        <w:rPr>
          <w:rFonts w:ascii="Arial" w:hAnsi="Arial" w:cs="Arial"/>
          <w:b/>
        </w:rPr>
      </w:pPr>
    </w:p>
    <w:p w:rsidR="0034041D" w:rsidRPr="007C6EA6" w:rsidRDefault="0034041D" w:rsidP="0034041D">
      <w:pPr>
        <w:ind w:firstLine="709"/>
        <w:contextualSpacing/>
        <w:jc w:val="both"/>
        <w:rPr>
          <w:rFonts w:ascii="Arial" w:hAnsi="Arial" w:cs="Arial"/>
          <w:b/>
        </w:rPr>
      </w:pPr>
      <w:bookmarkStart w:id="445" w:name="Artículo1452"/>
      <w:r w:rsidRPr="007C6EA6">
        <w:rPr>
          <w:rFonts w:ascii="Arial" w:hAnsi="Arial" w:cs="Arial"/>
          <w:b/>
        </w:rPr>
        <w:t>ARTÍCULO 1452</w:t>
      </w:r>
      <w:bookmarkEnd w:id="44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rPr>
      </w:pPr>
      <w:bookmarkStart w:id="446" w:name="Artículo1453"/>
      <w:r w:rsidRPr="007C6EA6">
        <w:rPr>
          <w:rFonts w:ascii="Arial" w:hAnsi="Arial" w:cs="Arial"/>
          <w:b/>
        </w:rPr>
        <w:t>ARTÍCULO 1453</w:t>
      </w:r>
      <w:bookmarkEnd w:id="446"/>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rPr>
      </w:pPr>
    </w:p>
    <w:p w:rsidR="0034041D" w:rsidRPr="007C6EA6" w:rsidRDefault="0034041D" w:rsidP="0034041D">
      <w:pPr>
        <w:spacing w:before="120" w:after="120"/>
        <w:ind w:firstLine="709"/>
        <w:contextualSpacing/>
        <w:jc w:val="both"/>
        <w:rPr>
          <w:rFonts w:ascii="Arial" w:hAnsi="Arial" w:cs="Arial"/>
          <w:b/>
        </w:rPr>
      </w:pPr>
      <w:bookmarkStart w:id="447" w:name="Artículo1454"/>
      <w:r w:rsidRPr="007C6EA6">
        <w:rPr>
          <w:rFonts w:ascii="Arial" w:hAnsi="Arial" w:cs="Arial"/>
          <w:b/>
        </w:rPr>
        <w:t>ARTÍCULO 1454</w:t>
      </w:r>
      <w:bookmarkEnd w:id="44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48" w:name="Artículo1455"/>
      <w:r w:rsidRPr="007C6EA6">
        <w:rPr>
          <w:rFonts w:ascii="Arial" w:hAnsi="Arial" w:cs="Arial"/>
          <w:b/>
        </w:rPr>
        <w:lastRenderedPageBreak/>
        <w:t>ARTÍCULO 1455</w:t>
      </w:r>
      <w:bookmarkEnd w:id="44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49" w:name="Artículo1456"/>
      <w:r w:rsidRPr="007C6EA6">
        <w:rPr>
          <w:rFonts w:ascii="Arial" w:hAnsi="Arial" w:cs="Arial"/>
          <w:b/>
        </w:rPr>
        <w:t>ARTÍCULO 1456</w:t>
      </w:r>
      <w:bookmarkEnd w:id="449"/>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0" w:name="Artículo1457"/>
      <w:r w:rsidRPr="007C6EA6">
        <w:rPr>
          <w:rFonts w:ascii="Arial" w:hAnsi="Arial" w:cs="Arial"/>
          <w:b/>
        </w:rPr>
        <w:t>ARTÍCULO 1457</w:t>
      </w:r>
      <w:bookmarkEnd w:id="45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1" w:name="Artículo1458"/>
      <w:r w:rsidRPr="007C6EA6">
        <w:rPr>
          <w:rFonts w:ascii="Arial" w:hAnsi="Arial" w:cs="Arial"/>
          <w:b/>
        </w:rPr>
        <w:t>ARTÍCULO 1458</w:t>
      </w:r>
      <w:bookmarkEnd w:id="45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2" w:name="Artículo1459"/>
      <w:r w:rsidRPr="007C6EA6">
        <w:rPr>
          <w:rFonts w:ascii="Arial" w:hAnsi="Arial" w:cs="Arial"/>
          <w:b/>
        </w:rPr>
        <w:t>ARTÍCULO 1459</w:t>
      </w:r>
      <w:bookmarkEnd w:id="452"/>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3" w:name="Artículo1460"/>
      <w:r w:rsidRPr="007C6EA6">
        <w:rPr>
          <w:rFonts w:ascii="Arial" w:hAnsi="Arial" w:cs="Arial"/>
          <w:b/>
        </w:rPr>
        <w:t>ARTÍCULO 1460</w:t>
      </w:r>
      <w:bookmarkEnd w:id="45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4" w:name="Artículo1461"/>
      <w:r w:rsidRPr="007C6EA6">
        <w:rPr>
          <w:rFonts w:ascii="Arial" w:hAnsi="Arial" w:cs="Arial"/>
          <w:b/>
        </w:rPr>
        <w:t>ARTÍCULO 1461</w:t>
      </w:r>
      <w:bookmarkEnd w:id="454"/>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5" w:name="Artículo1462"/>
      <w:r w:rsidRPr="007C6EA6">
        <w:rPr>
          <w:rFonts w:ascii="Arial" w:hAnsi="Arial" w:cs="Arial"/>
          <w:b/>
        </w:rPr>
        <w:t>ARTÍCULO 1462</w:t>
      </w:r>
      <w:bookmarkEnd w:id="45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6" w:name="Artículo1463"/>
      <w:r w:rsidRPr="007C6EA6">
        <w:rPr>
          <w:rFonts w:ascii="Arial" w:hAnsi="Arial" w:cs="Arial"/>
          <w:b/>
        </w:rPr>
        <w:t>ARTÍCULO 1463</w:t>
      </w:r>
      <w:bookmarkEnd w:id="456"/>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7" w:name="Artículo1464"/>
      <w:r w:rsidRPr="007C6EA6">
        <w:rPr>
          <w:rFonts w:ascii="Arial" w:hAnsi="Arial" w:cs="Arial"/>
          <w:b/>
        </w:rPr>
        <w:t>ARTÍCULO 1464</w:t>
      </w:r>
      <w:bookmarkEnd w:id="45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58" w:name="Artículo1465"/>
      <w:r w:rsidRPr="007C6EA6">
        <w:rPr>
          <w:rFonts w:ascii="Arial" w:hAnsi="Arial" w:cs="Arial"/>
          <w:b/>
        </w:rPr>
        <w:t>ARTÍCULO 1465</w:t>
      </w:r>
      <w:bookmarkEnd w:id="45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b/>
        </w:rPr>
      </w:pPr>
    </w:p>
    <w:p w:rsidR="0034041D" w:rsidRPr="007C6EA6" w:rsidRDefault="0034041D" w:rsidP="0034041D">
      <w:pPr>
        <w:ind w:left="284" w:right="333"/>
        <w:contextualSpacing/>
        <w:jc w:val="center"/>
        <w:rPr>
          <w:rFonts w:ascii="Arial" w:hAnsi="Arial" w:cs="Arial"/>
        </w:rPr>
      </w:pPr>
      <w:r w:rsidRPr="007C6EA6">
        <w:rPr>
          <w:rFonts w:ascii="Arial" w:hAnsi="Arial" w:cs="Arial"/>
        </w:rPr>
        <w:t>F</w:t>
      </w:r>
      <w:r w:rsidRPr="007C6EA6">
        <w:rPr>
          <w:rFonts w:ascii="Arial" w:eastAsia="SimSun" w:hAnsi="Arial" w:cs="Arial"/>
        </w:rPr>
        <w:t>ue derogado</w:t>
      </w:r>
      <w:r w:rsidRPr="007C6EA6">
        <w:rPr>
          <w:rFonts w:ascii="Arial" w:hAnsi="Arial" w:cs="Arial"/>
        </w:rPr>
        <w:t xml:space="preserve"> este Capítulo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rPr>
      </w:pPr>
    </w:p>
    <w:p w:rsidR="0034041D" w:rsidRPr="007C6EA6" w:rsidRDefault="0034041D" w:rsidP="0034041D">
      <w:pPr>
        <w:ind w:left="284" w:right="333"/>
        <w:contextualSpacing/>
        <w:jc w:val="center"/>
        <w:rPr>
          <w:rFonts w:ascii="Arial" w:hAnsi="Arial" w:cs="Arial"/>
          <w:b/>
        </w:rPr>
      </w:pPr>
      <w:r w:rsidRPr="007C6EA6">
        <w:rPr>
          <w:rFonts w:ascii="Arial" w:hAnsi="Arial" w:cs="Arial"/>
          <w:b/>
        </w:rPr>
        <w:t>CAPITULO VI</w:t>
      </w:r>
    </w:p>
    <w:p w:rsidR="0034041D" w:rsidRPr="007C6EA6" w:rsidRDefault="0034041D" w:rsidP="0034041D">
      <w:pPr>
        <w:ind w:left="284" w:right="333"/>
        <w:contextualSpacing/>
        <w:jc w:val="center"/>
        <w:rPr>
          <w:rFonts w:ascii="Arial" w:hAnsi="Arial" w:cs="Arial"/>
          <w:b/>
        </w:rPr>
      </w:pPr>
      <w:bookmarkStart w:id="459" w:name="DELTESTAMENTOMILITAR"/>
      <w:r w:rsidRPr="007C6EA6">
        <w:rPr>
          <w:rFonts w:ascii="Arial" w:hAnsi="Arial" w:cs="Arial"/>
          <w:b/>
        </w:rPr>
        <w:t>DEL TESTAMENTO MILITAR</w:t>
      </w:r>
      <w:bookmarkEnd w:id="459"/>
    </w:p>
    <w:p w:rsidR="0034041D" w:rsidRPr="007C6EA6" w:rsidRDefault="0034041D" w:rsidP="0034041D">
      <w:pPr>
        <w:ind w:left="284" w:right="333"/>
        <w:contextualSpacing/>
        <w:jc w:val="both"/>
        <w:rPr>
          <w:rFonts w:ascii="Arial" w:hAnsi="Arial" w:cs="Arial"/>
        </w:rPr>
      </w:pPr>
    </w:p>
    <w:p w:rsidR="0034041D" w:rsidRPr="007C6EA6" w:rsidRDefault="0034041D" w:rsidP="0034041D">
      <w:pPr>
        <w:ind w:left="284" w:right="335" w:firstLine="709"/>
        <w:contextualSpacing/>
        <w:jc w:val="both"/>
        <w:rPr>
          <w:rFonts w:ascii="Arial" w:hAnsi="Arial" w:cs="Arial"/>
        </w:rPr>
      </w:pPr>
      <w:bookmarkStart w:id="460" w:name="Artículo1466"/>
      <w:r w:rsidRPr="007C6EA6">
        <w:rPr>
          <w:rFonts w:ascii="Arial" w:hAnsi="Arial" w:cs="Arial"/>
          <w:b/>
        </w:rPr>
        <w:t>ARTÍCULO 1466</w:t>
      </w:r>
      <w:bookmarkEnd w:id="460"/>
      <w:r w:rsidRPr="007C6EA6">
        <w:rPr>
          <w:rFonts w:ascii="Arial" w:hAnsi="Arial" w:cs="Arial"/>
        </w:rPr>
        <w:t>.- 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rPr>
      </w:pPr>
    </w:p>
    <w:p w:rsidR="0034041D" w:rsidRPr="007C6EA6" w:rsidRDefault="0034041D" w:rsidP="0034041D">
      <w:pPr>
        <w:spacing w:before="120" w:after="120"/>
        <w:ind w:firstLine="709"/>
        <w:contextualSpacing/>
        <w:jc w:val="both"/>
        <w:rPr>
          <w:rFonts w:ascii="Arial" w:hAnsi="Arial" w:cs="Arial"/>
          <w:b/>
        </w:rPr>
      </w:pPr>
      <w:bookmarkStart w:id="461" w:name="Artículo1467"/>
      <w:r w:rsidRPr="007C6EA6">
        <w:rPr>
          <w:rFonts w:ascii="Arial" w:hAnsi="Arial" w:cs="Arial"/>
          <w:b/>
        </w:rPr>
        <w:t>ARTÍCULO 1467</w:t>
      </w:r>
      <w:bookmarkEnd w:id="46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62" w:name="Artículo1468"/>
      <w:r w:rsidRPr="007C6EA6">
        <w:rPr>
          <w:rFonts w:ascii="Arial" w:hAnsi="Arial" w:cs="Arial"/>
          <w:b/>
        </w:rPr>
        <w:t>ARTÍCULO 1468</w:t>
      </w:r>
      <w:bookmarkEnd w:id="462"/>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ind w:firstLine="709"/>
        <w:contextualSpacing/>
        <w:jc w:val="both"/>
        <w:rPr>
          <w:rFonts w:ascii="Arial" w:hAnsi="Arial" w:cs="Arial"/>
        </w:rPr>
      </w:pPr>
      <w:bookmarkStart w:id="463" w:name="Artículo1469"/>
      <w:r w:rsidRPr="007C6EA6">
        <w:rPr>
          <w:rFonts w:ascii="Arial" w:hAnsi="Arial" w:cs="Arial"/>
          <w:b/>
        </w:rPr>
        <w:t>ARTÍCULO 1469</w:t>
      </w:r>
      <w:bookmarkEnd w:id="46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rPr>
      </w:pPr>
    </w:p>
    <w:p w:rsidR="0034041D" w:rsidRPr="007C6EA6" w:rsidRDefault="0034041D" w:rsidP="0034041D">
      <w:pPr>
        <w:ind w:left="284" w:right="333"/>
        <w:contextualSpacing/>
        <w:jc w:val="center"/>
        <w:rPr>
          <w:rFonts w:ascii="Arial" w:hAnsi="Arial" w:cs="Arial"/>
        </w:rPr>
      </w:pPr>
      <w:r w:rsidRPr="007C6EA6">
        <w:rPr>
          <w:rFonts w:ascii="Arial" w:hAnsi="Arial" w:cs="Arial"/>
        </w:rPr>
        <w:t>F</w:t>
      </w:r>
      <w:r w:rsidRPr="007C6EA6">
        <w:rPr>
          <w:rFonts w:ascii="Arial" w:eastAsia="SimSun" w:hAnsi="Arial" w:cs="Arial"/>
        </w:rPr>
        <w:t>ue derogado</w:t>
      </w:r>
      <w:r w:rsidRPr="007C6EA6">
        <w:rPr>
          <w:rFonts w:ascii="Arial" w:hAnsi="Arial" w:cs="Arial"/>
        </w:rPr>
        <w:t xml:space="preserve"> este Capítulo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center"/>
        <w:rPr>
          <w:rFonts w:ascii="Arial" w:hAnsi="Arial" w:cs="Arial"/>
        </w:rPr>
      </w:pPr>
    </w:p>
    <w:p w:rsidR="0034041D" w:rsidRPr="007C6EA6" w:rsidRDefault="0034041D" w:rsidP="0034041D">
      <w:pPr>
        <w:ind w:left="284" w:right="333"/>
        <w:contextualSpacing/>
        <w:jc w:val="center"/>
        <w:rPr>
          <w:rFonts w:ascii="Arial" w:hAnsi="Arial" w:cs="Arial"/>
          <w:b/>
        </w:rPr>
      </w:pPr>
      <w:r w:rsidRPr="007C6EA6">
        <w:rPr>
          <w:rFonts w:ascii="Arial" w:hAnsi="Arial" w:cs="Arial"/>
          <w:b/>
        </w:rPr>
        <w:lastRenderedPageBreak/>
        <w:t>CAPITULO VII</w:t>
      </w:r>
    </w:p>
    <w:p w:rsidR="0034041D" w:rsidRPr="007C6EA6" w:rsidRDefault="0034041D" w:rsidP="0034041D">
      <w:pPr>
        <w:ind w:left="284" w:right="333"/>
        <w:contextualSpacing/>
        <w:jc w:val="center"/>
        <w:rPr>
          <w:rFonts w:ascii="Arial" w:hAnsi="Arial" w:cs="Arial"/>
          <w:b/>
        </w:rPr>
      </w:pPr>
      <w:bookmarkStart w:id="464" w:name="DELTESTAMENTOMARÍTIMO"/>
      <w:r w:rsidRPr="007C6EA6">
        <w:rPr>
          <w:rFonts w:ascii="Arial" w:hAnsi="Arial" w:cs="Arial"/>
          <w:b/>
        </w:rPr>
        <w:t>DEL TESTAMENTO MARÍTIMO</w:t>
      </w:r>
      <w:bookmarkEnd w:id="464"/>
    </w:p>
    <w:p w:rsidR="0034041D" w:rsidRPr="007C6EA6" w:rsidRDefault="0034041D" w:rsidP="0034041D">
      <w:pPr>
        <w:ind w:left="284" w:right="333"/>
        <w:contextualSpacing/>
        <w:jc w:val="both"/>
        <w:rPr>
          <w:rFonts w:ascii="Arial" w:hAnsi="Arial" w:cs="Arial"/>
        </w:rPr>
      </w:pPr>
    </w:p>
    <w:p w:rsidR="0034041D" w:rsidRPr="007C6EA6" w:rsidRDefault="0034041D" w:rsidP="0034041D">
      <w:pPr>
        <w:ind w:firstLine="709"/>
        <w:contextualSpacing/>
        <w:jc w:val="both"/>
        <w:rPr>
          <w:rFonts w:ascii="Arial" w:hAnsi="Arial" w:cs="Arial"/>
        </w:rPr>
      </w:pPr>
      <w:bookmarkStart w:id="465" w:name="Artículo1470"/>
      <w:r w:rsidRPr="007C6EA6">
        <w:rPr>
          <w:rFonts w:ascii="Arial" w:hAnsi="Arial" w:cs="Arial"/>
          <w:b/>
        </w:rPr>
        <w:t>ARTÍCULO 1470</w:t>
      </w:r>
      <w:bookmarkEnd w:id="465"/>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ind w:left="284" w:right="333"/>
        <w:contextualSpacing/>
        <w:jc w:val="both"/>
        <w:rPr>
          <w:rFonts w:ascii="Arial" w:hAnsi="Arial" w:cs="Arial"/>
        </w:rPr>
      </w:pPr>
    </w:p>
    <w:p w:rsidR="0034041D" w:rsidRPr="007C6EA6" w:rsidRDefault="0034041D" w:rsidP="0034041D">
      <w:pPr>
        <w:spacing w:before="120" w:after="120"/>
        <w:ind w:firstLine="709"/>
        <w:contextualSpacing/>
        <w:jc w:val="both"/>
        <w:rPr>
          <w:rFonts w:ascii="Arial" w:hAnsi="Arial" w:cs="Arial"/>
          <w:b/>
        </w:rPr>
      </w:pPr>
      <w:bookmarkStart w:id="466" w:name="Artículo1471"/>
      <w:r w:rsidRPr="007C6EA6">
        <w:rPr>
          <w:rFonts w:ascii="Arial" w:hAnsi="Arial" w:cs="Arial"/>
          <w:b/>
        </w:rPr>
        <w:t>ARTÍCULO 1471</w:t>
      </w:r>
      <w:bookmarkEnd w:id="466"/>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67" w:name="Artículo1472"/>
      <w:r w:rsidRPr="007C6EA6">
        <w:rPr>
          <w:rFonts w:ascii="Arial" w:hAnsi="Arial" w:cs="Arial"/>
          <w:b/>
        </w:rPr>
        <w:t>ARTÍCULO 1472</w:t>
      </w:r>
      <w:bookmarkEnd w:id="467"/>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68" w:name="Artículo1473"/>
      <w:r w:rsidRPr="007C6EA6">
        <w:rPr>
          <w:rFonts w:ascii="Arial" w:hAnsi="Arial" w:cs="Arial"/>
          <w:b/>
        </w:rPr>
        <w:t>ARTÍCULO 1473</w:t>
      </w:r>
      <w:bookmarkEnd w:id="468"/>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r w:rsidRPr="007C6EA6">
        <w:rPr>
          <w:rFonts w:ascii="Arial" w:hAnsi="Arial" w:cs="Arial"/>
          <w:b/>
        </w:rPr>
        <w:t>ARTÍCULO 147</w:t>
      </w:r>
      <w:bookmarkStart w:id="469" w:name="Artículo1474"/>
      <w:bookmarkEnd w:id="469"/>
      <w:r w:rsidRPr="007C6EA6">
        <w:rPr>
          <w:rFonts w:ascii="Arial" w:hAnsi="Arial" w:cs="Arial"/>
          <w:b/>
        </w:rPr>
        <w:t xml:space="preserve">4.-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70" w:name="Artículo1475"/>
      <w:r w:rsidRPr="007C6EA6">
        <w:rPr>
          <w:rFonts w:ascii="Arial" w:hAnsi="Arial" w:cs="Arial"/>
          <w:b/>
        </w:rPr>
        <w:t>ARTÍCULO 1475</w:t>
      </w:r>
      <w:bookmarkEnd w:id="470"/>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71" w:name="Artículo1476"/>
      <w:r w:rsidRPr="007C6EA6">
        <w:rPr>
          <w:rFonts w:ascii="Arial" w:hAnsi="Arial" w:cs="Arial"/>
          <w:b/>
        </w:rPr>
        <w:t>ARTÍCULO 1476</w:t>
      </w:r>
      <w:bookmarkEnd w:id="471"/>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r w:rsidRPr="007C6EA6">
        <w:rPr>
          <w:rFonts w:ascii="Arial" w:hAnsi="Arial" w:cs="Arial"/>
          <w:b/>
        </w:rPr>
        <w:t>ARTÍCULO 147</w:t>
      </w:r>
      <w:bookmarkStart w:id="472" w:name="Artículo1477"/>
      <w:bookmarkEnd w:id="472"/>
      <w:r w:rsidRPr="007C6EA6">
        <w:rPr>
          <w:rFonts w:ascii="Arial" w:hAnsi="Arial" w:cs="Arial"/>
          <w:b/>
        </w:rPr>
        <w:t xml:space="preserve">7.-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09"/>
        <w:contextualSpacing/>
        <w:jc w:val="both"/>
        <w:rPr>
          <w:rFonts w:ascii="Arial" w:hAnsi="Arial" w:cs="Arial"/>
          <w:b/>
        </w:rPr>
      </w:pPr>
      <w:bookmarkStart w:id="473" w:name="Artículo1478"/>
      <w:r w:rsidRPr="007C6EA6">
        <w:rPr>
          <w:rFonts w:ascii="Arial" w:hAnsi="Arial" w:cs="Arial"/>
          <w:b/>
        </w:rPr>
        <w:lastRenderedPageBreak/>
        <w:t>ARTÍCULO 1478</w:t>
      </w:r>
      <w:bookmarkEnd w:id="473"/>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09"/>
        <w:contextualSpacing/>
        <w:jc w:val="both"/>
        <w:rPr>
          <w:rFonts w:ascii="Arial" w:hAnsi="Arial" w:cs="Arial"/>
          <w:b/>
        </w:rPr>
      </w:pPr>
    </w:p>
    <w:p w:rsidR="0034041D" w:rsidRPr="007C6EA6" w:rsidRDefault="0034041D" w:rsidP="0034041D">
      <w:pPr>
        <w:spacing w:before="120" w:after="120"/>
        <w:ind w:firstLine="720"/>
        <w:jc w:val="both"/>
        <w:rPr>
          <w:rFonts w:ascii="Arial" w:hAnsi="Arial" w:cs="Arial"/>
          <w:lang w:val="es-ES"/>
        </w:rPr>
      </w:pPr>
      <w:bookmarkStart w:id="474" w:name="Artículo1479"/>
      <w:r w:rsidRPr="007C6EA6">
        <w:rPr>
          <w:rFonts w:ascii="Arial" w:hAnsi="Arial" w:cs="Arial"/>
          <w:b/>
        </w:rPr>
        <w:t>ARTÍCULO 1479</w:t>
      </w:r>
      <w:bookmarkEnd w:id="474"/>
      <w:r w:rsidRPr="007C6EA6">
        <w:rPr>
          <w:rFonts w:ascii="Arial" w:hAnsi="Arial" w:cs="Arial"/>
          <w:b/>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lang w:val="es-ES"/>
        </w:rPr>
      </w:pPr>
      <w:bookmarkStart w:id="475" w:name="Artículo1480"/>
      <w:r w:rsidRPr="007C6EA6">
        <w:rPr>
          <w:rFonts w:ascii="Arial" w:hAnsi="Arial" w:cs="Arial"/>
          <w:b/>
          <w:lang w:val="es-ES"/>
        </w:rPr>
        <w:t>ARTICULO 1480</w:t>
      </w:r>
      <w:bookmarkEnd w:id="475"/>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r w:rsidRPr="007C6EA6">
        <w:rPr>
          <w:rFonts w:ascii="Arial" w:hAnsi="Arial" w:cs="Arial"/>
          <w:lang w:val="es-ES"/>
        </w:rPr>
        <w:t xml:space="preserve"> </w:t>
      </w:r>
    </w:p>
    <w:p w:rsidR="0034041D" w:rsidRPr="007C6EA6" w:rsidRDefault="0034041D" w:rsidP="0034041D">
      <w:pPr>
        <w:spacing w:before="120" w:after="120"/>
        <w:ind w:firstLine="720"/>
        <w:jc w:val="both"/>
        <w:rPr>
          <w:rFonts w:ascii="Arial" w:hAnsi="Arial" w:cs="Arial"/>
          <w:lang w:val="es-ES"/>
        </w:rPr>
      </w:pPr>
      <w:bookmarkStart w:id="476" w:name="Artículo1481"/>
      <w:r w:rsidRPr="007C6EA6">
        <w:rPr>
          <w:rFonts w:ascii="Arial" w:hAnsi="Arial" w:cs="Arial"/>
          <w:b/>
          <w:lang w:val="es-ES"/>
        </w:rPr>
        <w:t>ARTICULO 1481</w:t>
      </w:r>
      <w:bookmarkEnd w:id="476"/>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rPr>
      </w:pPr>
      <w:bookmarkStart w:id="477" w:name="Artículo1482"/>
      <w:r w:rsidRPr="007C6EA6">
        <w:rPr>
          <w:rFonts w:ascii="Arial" w:hAnsi="Arial" w:cs="Arial"/>
          <w:b/>
          <w:lang w:val="es-ES"/>
        </w:rPr>
        <w:t>ARTICULO 1482</w:t>
      </w:r>
      <w:bookmarkEnd w:id="477"/>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rPr>
      </w:pPr>
      <w:bookmarkStart w:id="478" w:name="Artículo1483"/>
      <w:r w:rsidRPr="007C6EA6">
        <w:rPr>
          <w:rFonts w:ascii="Arial" w:hAnsi="Arial" w:cs="Arial"/>
          <w:b/>
          <w:lang w:val="es-ES"/>
        </w:rPr>
        <w:t>ARTICULO 1483</w:t>
      </w:r>
      <w:bookmarkEnd w:id="478"/>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rPr>
      </w:pPr>
      <w:bookmarkStart w:id="479" w:name="Artículo1484"/>
      <w:r w:rsidRPr="007C6EA6">
        <w:rPr>
          <w:rFonts w:ascii="Arial" w:hAnsi="Arial" w:cs="Arial"/>
          <w:b/>
          <w:lang w:val="es-ES"/>
        </w:rPr>
        <w:t>ARTICULO 1484</w:t>
      </w:r>
      <w:bookmarkEnd w:id="479"/>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lang w:val="es-ES"/>
        </w:rPr>
      </w:pPr>
      <w:bookmarkStart w:id="480" w:name="Artículo1485"/>
      <w:r w:rsidRPr="007C6EA6">
        <w:rPr>
          <w:rFonts w:ascii="Arial" w:hAnsi="Arial" w:cs="Arial"/>
          <w:b/>
          <w:lang w:val="es-ES"/>
        </w:rPr>
        <w:t>ARTICULO 1485</w:t>
      </w:r>
      <w:bookmarkEnd w:id="480"/>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481" w:name="Artículo1499"/>
      <w:r w:rsidRPr="007C6EA6">
        <w:rPr>
          <w:rFonts w:ascii="Arial" w:hAnsi="Arial" w:cs="Arial"/>
          <w:b/>
          <w:lang w:val="es-ES"/>
        </w:rPr>
        <w:t>ARTICULO 1499</w:t>
      </w:r>
      <w:bookmarkEnd w:id="481"/>
      <w:r w:rsidRPr="007C6EA6">
        <w:rPr>
          <w:rFonts w:ascii="Arial" w:hAnsi="Arial" w:cs="Arial"/>
          <w:lang w:val="es-ES"/>
        </w:rPr>
        <w:t xml:space="preserve">.- Fue reformado por Decreto No. 151, publicado en el Periódico Oficial No. 51 Sección I de fecha 10 de </w:t>
      </w:r>
      <w:r w:rsidR="002D2F7E">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2007-20</w:t>
      </w:r>
      <w:r w:rsidR="00360E5A">
        <w:rPr>
          <w:rFonts w:ascii="Arial" w:hAnsi="Arial" w:cs="Arial"/>
        </w:rPr>
        <w:t>13</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bookmarkStart w:id="482" w:name="Artículo1500"/>
      <w:r w:rsidRPr="007C6EA6">
        <w:rPr>
          <w:rFonts w:ascii="Arial" w:hAnsi="Arial" w:cs="Arial"/>
          <w:b/>
          <w:lang w:val="es-ES"/>
        </w:rPr>
        <w:lastRenderedPageBreak/>
        <w:t>ARTICULO 1500</w:t>
      </w:r>
      <w:bookmarkEnd w:id="482"/>
      <w:r w:rsidRPr="007C6EA6">
        <w:rPr>
          <w:rFonts w:ascii="Arial" w:hAnsi="Arial" w:cs="Arial"/>
          <w:lang w:val="es-ES"/>
        </w:rPr>
        <w:t xml:space="preserve">.- Fue reformado por Decreto No. 151, publicado en el Periódico Oficial No. 51 Sección I de fecha 10 de </w:t>
      </w:r>
      <w:r w:rsidR="002D2F7E">
        <w:rPr>
          <w:rFonts w:ascii="Arial" w:hAnsi="Arial" w:cs="Arial"/>
          <w:lang w:val="es-ES"/>
        </w:rPr>
        <w:t>d</w:t>
      </w:r>
      <w:r w:rsidRPr="007C6EA6">
        <w:rPr>
          <w:rFonts w:ascii="Arial" w:hAnsi="Arial" w:cs="Arial"/>
          <w:lang w:val="es-ES"/>
        </w:rPr>
        <w:t xml:space="preserve">iciembre de 1999, expedido por la Honorable XVI Legislatura, siendo Gobernador Constitucional el C. Lic. Alejandro González Alcocer 7 de octubre de 1998-2001; </w:t>
      </w:r>
      <w:r w:rsidRPr="007C6EA6">
        <w:rPr>
          <w:rFonts w:ascii="Arial" w:hAnsi="Arial" w:cs="Arial"/>
        </w:rPr>
        <w:t>fue reformado por Decreto No. 512, publicado en el Periódico Oficial No. 40, de fecha 13 septiembre de 2013, Sección I, Tomo CXX, expedido por la H. XX Legislatura, siendo Gobernador Constitucional el C.  José Guadalupe Osuna Millán 2007-</w:t>
      </w:r>
      <w:r w:rsidR="00360E5A">
        <w:rPr>
          <w:rFonts w:ascii="Arial" w:hAnsi="Arial" w:cs="Arial"/>
        </w:rPr>
        <w:t>2013</w:t>
      </w:r>
      <w:r w:rsidRPr="007C6EA6">
        <w:rPr>
          <w:rFonts w:ascii="Arial" w:hAnsi="Arial" w:cs="Arial"/>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 xml:space="preserve">Fue modificada la denominación de este capítulo por Decreto No. 61, publicado en el Periódico Oficial No. 17, de fecha 20 de </w:t>
      </w:r>
      <w:r w:rsidR="002D2F7E">
        <w:rPr>
          <w:rFonts w:ascii="Arial" w:hAnsi="Arial" w:cs="Arial"/>
          <w:lang w:val="es-ES"/>
        </w:rPr>
        <w:t>j</w:t>
      </w:r>
      <w:r w:rsidRPr="007C6EA6">
        <w:rPr>
          <w:rFonts w:ascii="Arial" w:hAnsi="Arial" w:cs="Arial"/>
          <w:lang w:val="es-ES"/>
        </w:rPr>
        <w:t xml:space="preserve">unio de 1975, expedido por la Honorable VIII Legislatura, siendo Gobernador Constitucional el C. Lic. Milton Castellanos Everardo, 1971-1977; </w:t>
      </w:r>
    </w:p>
    <w:p w:rsidR="0034041D" w:rsidRPr="007C6EA6" w:rsidRDefault="0034041D" w:rsidP="0034041D">
      <w:pPr>
        <w:spacing w:before="240"/>
        <w:jc w:val="center"/>
        <w:rPr>
          <w:rFonts w:ascii="Arial" w:hAnsi="Arial" w:cs="Arial"/>
          <w:lang w:val="es-ES"/>
        </w:rPr>
      </w:pPr>
      <w:r w:rsidRPr="007C6EA6">
        <w:rPr>
          <w:rFonts w:ascii="Arial" w:hAnsi="Arial" w:cs="Arial"/>
          <w:lang w:val="es-ES"/>
        </w:rPr>
        <w:t>CAPITULO VI</w:t>
      </w:r>
    </w:p>
    <w:p w:rsidR="0034041D" w:rsidRPr="007C6EA6" w:rsidRDefault="0034041D" w:rsidP="0034041D">
      <w:pPr>
        <w:spacing w:after="240"/>
        <w:jc w:val="center"/>
        <w:rPr>
          <w:rFonts w:ascii="Arial" w:hAnsi="Arial" w:cs="Arial"/>
          <w:lang w:val="es-ES"/>
        </w:rPr>
      </w:pPr>
      <w:r w:rsidRPr="007C6EA6">
        <w:rPr>
          <w:rFonts w:ascii="Arial" w:hAnsi="Arial" w:cs="Arial"/>
          <w:lang w:val="es-ES"/>
        </w:rPr>
        <w:t>DE LA SUCESION EN EL CONCUBINATO</w:t>
      </w:r>
    </w:p>
    <w:p w:rsidR="0034041D" w:rsidRPr="007C6EA6" w:rsidRDefault="0034041D" w:rsidP="0034041D">
      <w:pPr>
        <w:spacing w:before="120" w:after="120"/>
        <w:ind w:firstLine="720"/>
        <w:jc w:val="both"/>
        <w:rPr>
          <w:rFonts w:ascii="Arial" w:hAnsi="Arial" w:cs="Arial"/>
          <w:lang w:val="es-ES"/>
        </w:rPr>
      </w:pPr>
      <w:bookmarkStart w:id="483" w:name="Artículo1522"/>
      <w:r w:rsidRPr="007C6EA6">
        <w:rPr>
          <w:rFonts w:ascii="Arial" w:hAnsi="Arial" w:cs="Arial"/>
          <w:b/>
          <w:lang w:val="es-ES"/>
        </w:rPr>
        <w:t>ARTICULO 1522</w:t>
      </w:r>
      <w:bookmarkEnd w:id="483"/>
      <w:r w:rsidRPr="007C6EA6">
        <w:rPr>
          <w:rFonts w:ascii="Arial" w:hAnsi="Arial" w:cs="Arial"/>
          <w:lang w:val="es-ES"/>
        </w:rPr>
        <w:t xml:space="preserve">.- Fue reformado por Decreto No. 61, publicado en el Periódico Oficial No. 17 de fecha 20 de </w:t>
      </w:r>
      <w:r w:rsidR="002D2F7E">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1971-1977;</w:t>
      </w:r>
    </w:p>
    <w:p w:rsidR="0034041D" w:rsidRPr="007C6EA6" w:rsidRDefault="0034041D" w:rsidP="0034041D">
      <w:pPr>
        <w:spacing w:before="120" w:after="120"/>
        <w:ind w:firstLine="720"/>
        <w:jc w:val="both"/>
        <w:rPr>
          <w:rFonts w:ascii="Arial" w:hAnsi="Arial" w:cs="Arial"/>
          <w:lang w:val="es-ES"/>
        </w:rPr>
      </w:pPr>
      <w:bookmarkStart w:id="484" w:name="ARTICULO13"/>
      <w:bookmarkStart w:id="485" w:name="ARTICULO1539"/>
      <w:r w:rsidRPr="007C6EA6">
        <w:rPr>
          <w:rFonts w:ascii="Arial" w:hAnsi="Arial" w:cs="Arial"/>
          <w:b/>
        </w:rPr>
        <w:t>ARTÍCULO 1</w:t>
      </w:r>
      <w:bookmarkEnd w:id="484"/>
      <w:r w:rsidRPr="007C6EA6">
        <w:rPr>
          <w:rFonts w:ascii="Arial" w:hAnsi="Arial" w:cs="Arial"/>
          <w:b/>
        </w:rPr>
        <w:t>539</w:t>
      </w:r>
      <w:bookmarkEnd w:id="485"/>
      <w:r w:rsidRPr="007C6EA6">
        <w:rPr>
          <w:rFonts w:ascii="Arial" w:hAnsi="Arial" w:cs="Arial"/>
        </w:rPr>
        <w:t>.- Fue reformado por Decreto No. 234, publicado en el Periódico Oficial No. 17, de fecha 10 de abril de 2015, Sección II, Tomo CXXII, expedido por la H. XXI Legislatura, siendo Gobernador Constitucional el C. Francisco Arturo Vega de Lamadrid 2013-2019;</w:t>
      </w:r>
      <w:r w:rsidRPr="007C6EA6">
        <w:rPr>
          <w:rFonts w:ascii="Arial" w:hAnsi="Arial" w:cs="Arial"/>
          <w:lang w:val="es-ES"/>
        </w:rPr>
        <w:t xml:space="preserve"> </w:t>
      </w:r>
    </w:p>
    <w:p w:rsidR="0034041D" w:rsidRPr="007C6EA6" w:rsidRDefault="0034041D" w:rsidP="0034041D">
      <w:pPr>
        <w:ind w:firstLine="720"/>
        <w:jc w:val="both"/>
        <w:rPr>
          <w:rFonts w:ascii="Arial" w:hAnsi="Arial" w:cs="Arial"/>
        </w:rPr>
      </w:pPr>
      <w:bookmarkStart w:id="486" w:name="Artículo1541"/>
      <w:r w:rsidRPr="007C6EA6">
        <w:rPr>
          <w:rFonts w:ascii="Arial" w:hAnsi="Arial" w:cs="Arial"/>
          <w:b/>
          <w:bCs/>
          <w:lang w:val="es-ES"/>
        </w:rPr>
        <w:t>ARTÍCULO 1541</w:t>
      </w:r>
      <w:bookmarkEnd w:id="486"/>
      <w:r w:rsidRPr="007C6EA6">
        <w:rPr>
          <w:rFonts w:ascii="Arial" w:hAnsi="Arial" w:cs="Arial"/>
          <w:b/>
          <w:bCs/>
          <w:lang w:val="es-ES"/>
        </w:rPr>
        <w:t xml:space="preserve">.- </w:t>
      </w:r>
      <w:bookmarkStart w:id="487" w:name="Artículo1569"/>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b/>
          <w:bCs/>
          <w:lang w:val="es-ES"/>
        </w:rPr>
      </w:pPr>
      <w:bookmarkStart w:id="488" w:name="Artículo1542"/>
      <w:r w:rsidRPr="007C6EA6">
        <w:rPr>
          <w:rFonts w:ascii="Arial" w:hAnsi="Arial" w:cs="Arial"/>
          <w:b/>
          <w:bCs/>
          <w:lang w:val="es-ES"/>
        </w:rPr>
        <w:t>ARTÍCULO 1542</w:t>
      </w:r>
      <w:bookmarkEnd w:id="488"/>
      <w:r w:rsidRPr="007C6EA6">
        <w:rPr>
          <w:rFonts w:ascii="Arial" w:hAnsi="Arial" w:cs="Arial"/>
          <w:b/>
          <w:bCs/>
          <w:lang w:val="es-ES"/>
        </w:rPr>
        <w:t xml:space="preserve">.- </w:t>
      </w:r>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523, publicado en el Periódico Oficial No. 41, de fecha 20 septiembre de 2013, Tomo CXX, expedido por la H. XX Legislatura, siendo Gobernador Constitucional el C.  José Guadalupe Osuna Millán 2007-2013;</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bookmarkStart w:id="489" w:name="Artículo1566"/>
      <w:r w:rsidRPr="007C6EA6">
        <w:rPr>
          <w:rFonts w:ascii="Arial" w:hAnsi="Arial" w:cs="Arial"/>
          <w:b/>
          <w:bCs/>
          <w:lang w:val="es-ES"/>
        </w:rPr>
        <w:t>ARTÍCULO 1566</w:t>
      </w:r>
      <w:bookmarkEnd w:id="489"/>
      <w:r w:rsidRPr="007C6EA6">
        <w:rPr>
          <w:rFonts w:ascii="Arial" w:hAnsi="Arial" w:cs="Arial"/>
          <w:b/>
          <w:bCs/>
          <w:lang w:val="es-ES"/>
        </w:rPr>
        <w:t xml:space="preserve">.- </w:t>
      </w:r>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523, publicado en el Periódico Oficial No. 41, de fecha 20 septiembre de 2013, Tomo CXX, expedido por la H. XX Legislatura, siendo Gobernador Constitucional el C.  José Guadalupe Osuna Millán 2007-2013;</w:t>
      </w:r>
    </w:p>
    <w:p w:rsidR="0034041D" w:rsidRPr="007C6EA6" w:rsidRDefault="0034041D" w:rsidP="0034041D">
      <w:pPr>
        <w:ind w:firstLine="720"/>
        <w:jc w:val="both"/>
        <w:rPr>
          <w:rFonts w:ascii="Arial" w:hAnsi="Arial" w:cs="Arial"/>
          <w:b/>
          <w:bCs/>
          <w:lang w:val="es-ES"/>
        </w:rPr>
      </w:pPr>
    </w:p>
    <w:p w:rsidR="00857E33" w:rsidRPr="007C6EA6" w:rsidRDefault="0034041D" w:rsidP="00857E33">
      <w:pPr>
        <w:ind w:firstLine="720"/>
        <w:jc w:val="both"/>
        <w:rPr>
          <w:rFonts w:ascii="Arial" w:hAnsi="Arial" w:cs="Arial"/>
        </w:rPr>
      </w:pPr>
      <w:r w:rsidRPr="007C6EA6">
        <w:rPr>
          <w:rFonts w:ascii="Arial" w:hAnsi="Arial" w:cs="Arial"/>
          <w:b/>
          <w:bCs/>
          <w:lang w:val="es-ES"/>
        </w:rPr>
        <w:t>ARTÍCULO 1569</w:t>
      </w:r>
      <w:bookmarkEnd w:id="487"/>
      <w:r w:rsidRPr="007C6EA6">
        <w:rPr>
          <w:rFonts w:ascii="Arial" w:hAnsi="Arial" w:cs="Arial"/>
          <w:b/>
          <w:bCs/>
          <w:lang w:val="es-ES"/>
        </w:rPr>
        <w:t xml:space="preserve">.- </w:t>
      </w:r>
      <w:bookmarkStart w:id="490" w:name="Artículo1573"/>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r w:rsidR="00857E33">
        <w:rPr>
          <w:rFonts w:ascii="Arial" w:hAnsi="Arial" w:cs="Arial"/>
        </w:rPr>
        <w:t xml:space="preserve"> f</w:t>
      </w:r>
      <w:r w:rsidR="00857E33" w:rsidRPr="007C6EA6">
        <w:rPr>
          <w:rFonts w:ascii="Arial" w:eastAsia="SimSun" w:hAnsi="Arial" w:cs="Arial"/>
        </w:rPr>
        <w:t xml:space="preserve">ue </w:t>
      </w:r>
      <w:r w:rsidR="00857E33">
        <w:rPr>
          <w:rFonts w:ascii="Arial" w:eastAsia="SimSun" w:hAnsi="Arial" w:cs="Arial"/>
        </w:rPr>
        <w:t>reformado</w:t>
      </w:r>
      <w:r w:rsidR="00857E33" w:rsidRPr="007C6EA6">
        <w:rPr>
          <w:rFonts w:ascii="Arial" w:hAnsi="Arial" w:cs="Arial"/>
        </w:rPr>
        <w:t xml:space="preserve"> por </w:t>
      </w:r>
      <w:r w:rsidR="00857E33" w:rsidRPr="00C01552">
        <w:rPr>
          <w:rFonts w:ascii="Arial" w:hAnsi="Arial" w:cs="Arial"/>
        </w:rPr>
        <w:t>Decreto No. 336</w:t>
      </w:r>
      <w:r w:rsidR="00857E33" w:rsidRPr="007C6EA6">
        <w:rPr>
          <w:rFonts w:ascii="Arial" w:hAnsi="Arial" w:cs="Arial"/>
        </w:rPr>
        <w:t xml:space="preserve">, publicado en el Periódico Oficial No. </w:t>
      </w:r>
      <w:r w:rsidR="00857E33">
        <w:rPr>
          <w:rFonts w:ascii="Arial" w:hAnsi="Arial" w:cs="Arial"/>
        </w:rPr>
        <w:t>17</w:t>
      </w:r>
      <w:r w:rsidR="00857E33" w:rsidRPr="007C6EA6">
        <w:rPr>
          <w:rFonts w:ascii="Arial" w:hAnsi="Arial" w:cs="Arial"/>
        </w:rPr>
        <w:t xml:space="preserve">, de fecha </w:t>
      </w:r>
      <w:r w:rsidR="00857E33">
        <w:rPr>
          <w:rFonts w:ascii="Arial" w:hAnsi="Arial" w:cs="Arial"/>
        </w:rPr>
        <w:lastRenderedPageBreak/>
        <w:t>12</w:t>
      </w:r>
      <w:r w:rsidR="00857E33" w:rsidRPr="007C6EA6">
        <w:rPr>
          <w:rFonts w:ascii="Arial" w:hAnsi="Arial" w:cs="Arial"/>
        </w:rPr>
        <w:t xml:space="preserve"> de </w:t>
      </w:r>
      <w:r w:rsidR="00857E33">
        <w:rPr>
          <w:rFonts w:ascii="Arial" w:hAnsi="Arial" w:cs="Arial"/>
        </w:rPr>
        <w:t>abril</w:t>
      </w:r>
      <w:r w:rsidR="00857E33" w:rsidRPr="007C6EA6">
        <w:rPr>
          <w:rFonts w:ascii="Arial" w:hAnsi="Arial" w:cs="Arial"/>
        </w:rPr>
        <w:t xml:space="preserve"> de 201</w:t>
      </w:r>
      <w:r w:rsidR="00857E33">
        <w:rPr>
          <w:rFonts w:ascii="Arial" w:hAnsi="Arial" w:cs="Arial"/>
        </w:rPr>
        <w:t>9</w:t>
      </w:r>
      <w:r w:rsidR="00857E33" w:rsidRPr="007C6EA6">
        <w:rPr>
          <w:rFonts w:ascii="Arial" w:hAnsi="Arial" w:cs="Arial"/>
        </w:rPr>
        <w:t xml:space="preserve">, Sección </w:t>
      </w:r>
      <w:r w:rsidR="00857E33">
        <w:rPr>
          <w:rFonts w:ascii="Arial" w:hAnsi="Arial" w:cs="Arial"/>
        </w:rPr>
        <w:t>VI</w:t>
      </w:r>
      <w:r w:rsidR="00857E33" w:rsidRPr="007C6EA6">
        <w:rPr>
          <w:rFonts w:ascii="Arial" w:hAnsi="Arial" w:cs="Arial"/>
        </w:rPr>
        <w:t>I, Tomo CXX</w:t>
      </w:r>
      <w:r w:rsidR="00857E33">
        <w:rPr>
          <w:rFonts w:ascii="Arial" w:hAnsi="Arial" w:cs="Arial"/>
        </w:rPr>
        <w:t>V</w:t>
      </w:r>
      <w:r w:rsidR="00857E33" w:rsidRPr="007C6EA6">
        <w:rPr>
          <w:rFonts w:ascii="Arial" w:hAnsi="Arial" w:cs="Arial"/>
        </w:rPr>
        <w:t>I, expedido por la H. XX</w:t>
      </w:r>
      <w:r w:rsidR="00857E33">
        <w:rPr>
          <w:rFonts w:ascii="Arial" w:hAnsi="Arial" w:cs="Arial"/>
        </w:rPr>
        <w:t>I</w:t>
      </w:r>
      <w:r w:rsidR="00857E33" w:rsidRPr="007C6EA6">
        <w:rPr>
          <w:rFonts w:ascii="Arial" w:hAnsi="Arial" w:cs="Arial"/>
        </w:rPr>
        <w:t>I Legislatura, siendo Gobernador Constitucional el C. Francisco Arturo Vega de Lamadrid 2013-2019;</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1573</w:t>
      </w:r>
      <w:bookmarkEnd w:id="490"/>
      <w:r w:rsidRPr="007C6EA6">
        <w:rPr>
          <w:rFonts w:ascii="Arial" w:hAnsi="Arial" w:cs="Arial"/>
          <w:b/>
          <w:bCs/>
          <w:lang w:val="es-ES"/>
        </w:rPr>
        <w:t xml:space="preserve">.- </w:t>
      </w:r>
      <w:bookmarkStart w:id="491" w:name="Artículo1613"/>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ARTICULO 1613</w:t>
      </w:r>
      <w:bookmarkEnd w:id="491"/>
      <w:r w:rsidRPr="007C6EA6">
        <w:rPr>
          <w:rFonts w:ascii="Arial" w:hAnsi="Arial" w:cs="Arial"/>
          <w:lang w:val="es-ES"/>
        </w:rPr>
        <w:t xml:space="preserve">.- Fue reformado por Decreto No. 41, publicado en el Periódico Oficial No. 21, de fecha 31 de </w:t>
      </w:r>
      <w:r w:rsidR="002D2F7E">
        <w:rPr>
          <w:rFonts w:ascii="Arial" w:hAnsi="Arial" w:cs="Arial"/>
          <w:lang w:val="es-ES"/>
        </w:rPr>
        <w:t>j</w:t>
      </w:r>
      <w:r w:rsidRPr="007C6EA6">
        <w:rPr>
          <w:rFonts w:ascii="Arial" w:hAnsi="Arial" w:cs="Arial"/>
          <w:lang w:val="es-ES"/>
        </w:rPr>
        <w:t xml:space="preserve">ulio de 1987, expedido por la Honorable XII Legislatura, siendo Gobernador Constitucional el C. Lic. Xicoténcatl Leyva Mortera, 1983-Enero de 1989; </w:t>
      </w:r>
      <w:bookmarkStart w:id="492" w:name="Artículo1632"/>
      <w:r w:rsidR="00944183">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p>
    <w:p w:rsidR="004C35C6" w:rsidRDefault="0034041D" w:rsidP="004C35C6">
      <w:pPr>
        <w:ind w:firstLine="720"/>
        <w:jc w:val="both"/>
        <w:rPr>
          <w:rFonts w:ascii="Arial" w:hAnsi="Arial" w:cs="Arial"/>
        </w:rPr>
      </w:pPr>
      <w:r w:rsidRPr="007C6EA6">
        <w:rPr>
          <w:rFonts w:ascii="Arial" w:hAnsi="Arial" w:cs="Arial"/>
          <w:b/>
          <w:bCs/>
          <w:lang w:val="es-ES"/>
        </w:rPr>
        <w:t>ARTÍCULO 1632</w:t>
      </w:r>
      <w:bookmarkEnd w:id="492"/>
      <w:r w:rsidRPr="007C6EA6">
        <w:rPr>
          <w:rFonts w:ascii="Arial" w:hAnsi="Arial" w:cs="Arial"/>
          <w:b/>
          <w:bCs/>
          <w:lang w:val="es-ES"/>
        </w:rPr>
        <w:t xml:space="preserve">.- </w:t>
      </w:r>
      <w:bookmarkStart w:id="493" w:name="Artículo1656"/>
      <w:r w:rsidR="002D2F7E" w:rsidRPr="007C6EA6">
        <w:rPr>
          <w:rFonts w:ascii="Arial" w:hAnsi="Arial" w:cs="Arial"/>
          <w:lang w:val="es-ES"/>
        </w:rPr>
        <w:t>Fue</w:t>
      </w:r>
      <w:r w:rsidR="002D2F7E" w:rsidRPr="007C6EA6">
        <w:rPr>
          <w:rFonts w:ascii="Arial" w:hAnsi="Arial" w:cs="Arial"/>
        </w:rPr>
        <w:t xml:space="preserv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r w:rsidR="004C35C6">
        <w:rPr>
          <w:rFonts w:ascii="Arial" w:hAnsi="Arial" w:cs="Arial"/>
        </w:rPr>
        <w:t xml:space="preserve"> f</w:t>
      </w:r>
      <w:r w:rsidR="004C35C6" w:rsidRPr="007C6EA6">
        <w:rPr>
          <w:rFonts w:ascii="Arial" w:eastAsia="SimSun" w:hAnsi="Arial" w:cs="Arial"/>
        </w:rPr>
        <w:t xml:space="preserve">ue </w:t>
      </w:r>
      <w:r w:rsidR="004C35C6">
        <w:rPr>
          <w:rFonts w:ascii="Arial" w:eastAsia="SimSun" w:hAnsi="Arial" w:cs="Arial"/>
        </w:rPr>
        <w:t>reformado</w:t>
      </w:r>
      <w:r w:rsidR="004C35C6" w:rsidRPr="007C6EA6">
        <w:rPr>
          <w:rFonts w:ascii="Arial" w:hAnsi="Arial" w:cs="Arial"/>
        </w:rPr>
        <w:t xml:space="preserve"> por </w:t>
      </w:r>
      <w:r w:rsidR="004C35C6" w:rsidRPr="000C4694">
        <w:rPr>
          <w:rFonts w:ascii="Arial" w:hAnsi="Arial" w:cs="Arial"/>
        </w:rPr>
        <w:t>Decreto No. 336</w:t>
      </w:r>
      <w:r w:rsidR="004C35C6" w:rsidRPr="007C6EA6">
        <w:rPr>
          <w:rFonts w:ascii="Arial" w:hAnsi="Arial" w:cs="Arial"/>
        </w:rPr>
        <w:t xml:space="preserve">, publicado en el Periódico Oficial No. </w:t>
      </w:r>
      <w:r w:rsidR="004C35C6">
        <w:rPr>
          <w:rFonts w:ascii="Arial" w:hAnsi="Arial" w:cs="Arial"/>
        </w:rPr>
        <w:t>17</w:t>
      </w:r>
      <w:r w:rsidR="004C35C6" w:rsidRPr="007C6EA6">
        <w:rPr>
          <w:rFonts w:ascii="Arial" w:hAnsi="Arial" w:cs="Arial"/>
        </w:rPr>
        <w:t xml:space="preserve">, de fecha </w:t>
      </w:r>
      <w:r w:rsidR="004C35C6">
        <w:rPr>
          <w:rFonts w:ascii="Arial" w:hAnsi="Arial" w:cs="Arial"/>
        </w:rPr>
        <w:t>12</w:t>
      </w:r>
      <w:r w:rsidR="004C35C6" w:rsidRPr="007C6EA6">
        <w:rPr>
          <w:rFonts w:ascii="Arial" w:hAnsi="Arial" w:cs="Arial"/>
        </w:rPr>
        <w:t xml:space="preserve"> de </w:t>
      </w:r>
      <w:r w:rsidR="004C35C6">
        <w:rPr>
          <w:rFonts w:ascii="Arial" w:hAnsi="Arial" w:cs="Arial"/>
        </w:rPr>
        <w:t>abril</w:t>
      </w:r>
      <w:r w:rsidR="004C35C6" w:rsidRPr="007C6EA6">
        <w:rPr>
          <w:rFonts w:ascii="Arial" w:hAnsi="Arial" w:cs="Arial"/>
        </w:rPr>
        <w:t xml:space="preserve"> de 201</w:t>
      </w:r>
      <w:r w:rsidR="004C35C6">
        <w:rPr>
          <w:rFonts w:ascii="Arial" w:hAnsi="Arial" w:cs="Arial"/>
        </w:rPr>
        <w:t>9</w:t>
      </w:r>
      <w:r w:rsidR="004C35C6" w:rsidRPr="007C6EA6">
        <w:rPr>
          <w:rFonts w:ascii="Arial" w:hAnsi="Arial" w:cs="Arial"/>
        </w:rPr>
        <w:t xml:space="preserve">, Sección </w:t>
      </w:r>
      <w:r w:rsidR="004C35C6">
        <w:rPr>
          <w:rFonts w:ascii="Arial" w:hAnsi="Arial" w:cs="Arial"/>
        </w:rPr>
        <w:t>VI</w:t>
      </w:r>
      <w:r w:rsidR="004C35C6" w:rsidRPr="007C6EA6">
        <w:rPr>
          <w:rFonts w:ascii="Arial" w:hAnsi="Arial" w:cs="Arial"/>
        </w:rPr>
        <w:t>I, Tomo CXX</w:t>
      </w:r>
      <w:r w:rsidR="004C35C6">
        <w:rPr>
          <w:rFonts w:ascii="Arial" w:hAnsi="Arial" w:cs="Arial"/>
        </w:rPr>
        <w:t>V</w:t>
      </w:r>
      <w:r w:rsidR="004C35C6" w:rsidRPr="007C6EA6">
        <w:rPr>
          <w:rFonts w:ascii="Arial" w:hAnsi="Arial" w:cs="Arial"/>
        </w:rPr>
        <w:t>I, expedido por la H. XX</w:t>
      </w:r>
      <w:r w:rsidR="004C35C6">
        <w:rPr>
          <w:rFonts w:ascii="Arial" w:hAnsi="Arial" w:cs="Arial"/>
        </w:rPr>
        <w:t>I</w:t>
      </w:r>
      <w:r w:rsidR="004C35C6" w:rsidRPr="007C6EA6">
        <w:rPr>
          <w:rFonts w:ascii="Arial" w:hAnsi="Arial" w:cs="Arial"/>
        </w:rPr>
        <w:t>I Legislatura, siendo Gobernador Constitucional el C. Francisco Arturo Vega de Lamadrid 2013-2019;</w:t>
      </w:r>
    </w:p>
    <w:p w:rsidR="004C35C6" w:rsidRDefault="004C35C6" w:rsidP="004C35C6">
      <w:pPr>
        <w:ind w:firstLine="720"/>
        <w:jc w:val="both"/>
        <w:rPr>
          <w:rFonts w:ascii="Arial" w:hAnsi="Arial" w:cs="Arial"/>
        </w:rPr>
      </w:pPr>
    </w:p>
    <w:p w:rsidR="004C35C6" w:rsidRPr="007C6EA6" w:rsidRDefault="004C35C6" w:rsidP="004C35C6">
      <w:pPr>
        <w:ind w:firstLine="720"/>
        <w:jc w:val="both"/>
        <w:rPr>
          <w:rFonts w:ascii="Arial" w:hAnsi="Arial" w:cs="Arial"/>
        </w:rPr>
      </w:pPr>
      <w:bookmarkStart w:id="494" w:name="Artículo1633"/>
      <w:r w:rsidRPr="007C6EA6">
        <w:rPr>
          <w:rFonts w:ascii="Arial" w:hAnsi="Arial" w:cs="Arial"/>
          <w:b/>
          <w:bCs/>
          <w:lang w:val="es-ES"/>
        </w:rPr>
        <w:t>ARTÍCULO 163</w:t>
      </w:r>
      <w:r>
        <w:rPr>
          <w:rFonts w:ascii="Arial" w:hAnsi="Arial" w:cs="Arial"/>
          <w:b/>
          <w:bCs/>
          <w:lang w:val="es-ES"/>
        </w:rPr>
        <w:t>3</w:t>
      </w:r>
      <w:r w:rsidRPr="007C6EA6">
        <w:rPr>
          <w:rFonts w:ascii="Arial" w:hAnsi="Arial" w:cs="Arial"/>
          <w:b/>
          <w:bCs/>
          <w:lang w:val="es-ES"/>
        </w:rPr>
        <w:t xml:space="preserve">.- </w:t>
      </w:r>
      <w:bookmarkEnd w:id="494"/>
      <w:r w:rsidRPr="007C6EA6">
        <w:rPr>
          <w:rFonts w:ascii="Arial" w:hAnsi="Arial" w:cs="Arial"/>
        </w:rPr>
        <w:t>F</w:t>
      </w:r>
      <w:r w:rsidRPr="007C6EA6">
        <w:rPr>
          <w:rFonts w:ascii="Arial" w:eastAsia="SimSun" w:hAnsi="Arial" w:cs="Arial"/>
        </w:rPr>
        <w:t xml:space="preserve">ue </w:t>
      </w:r>
      <w:r>
        <w:rPr>
          <w:rFonts w:ascii="Arial" w:eastAsia="SimSun" w:hAnsi="Arial" w:cs="Arial"/>
        </w:rPr>
        <w:t>reformado</w:t>
      </w:r>
      <w:r w:rsidRPr="007C6EA6">
        <w:rPr>
          <w:rFonts w:ascii="Arial" w:hAnsi="Arial" w:cs="Arial"/>
        </w:rPr>
        <w:t xml:space="preserve"> por </w:t>
      </w:r>
      <w:r w:rsidRPr="000C4694">
        <w:rPr>
          <w:rFonts w:ascii="Arial" w:hAnsi="Arial" w:cs="Arial"/>
        </w:rPr>
        <w:t>Decreto No. 336</w:t>
      </w:r>
      <w:r w:rsidRPr="007C6EA6">
        <w:rPr>
          <w:rFonts w:ascii="Arial" w:hAnsi="Arial" w:cs="Arial"/>
        </w:rPr>
        <w:t xml:space="preserve">, publicado en el Periódico Oficial No. </w:t>
      </w:r>
      <w:r>
        <w:rPr>
          <w:rFonts w:ascii="Arial" w:hAnsi="Arial" w:cs="Arial"/>
        </w:rPr>
        <w:t>17</w:t>
      </w:r>
      <w:r w:rsidRPr="007C6EA6">
        <w:rPr>
          <w:rFonts w:ascii="Arial" w:hAnsi="Arial" w:cs="Arial"/>
        </w:rPr>
        <w:t xml:space="preserve">, de fecha </w:t>
      </w:r>
      <w:r>
        <w:rPr>
          <w:rFonts w:ascii="Arial" w:hAnsi="Arial" w:cs="Arial"/>
        </w:rPr>
        <w:t>12</w:t>
      </w:r>
      <w:r w:rsidRPr="007C6EA6">
        <w:rPr>
          <w:rFonts w:ascii="Arial" w:hAnsi="Arial" w:cs="Arial"/>
        </w:rPr>
        <w:t xml:space="preserve"> de </w:t>
      </w:r>
      <w:r>
        <w:rPr>
          <w:rFonts w:ascii="Arial" w:hAnsi="Arial" w:cs="Arial"/>
        </w:rPr>
        <w:t>abril</w:t>
      </w:r>
      <w:r w:rsidRPr="007C6EA6">
        <w:rPr>
          <w:rFonts w:ascii="Arial" w:hAnsi="Arial" w:cs="Arial"/>
        </w:rPr>
        <w:t xml:space="preserve"> de 201</w:t>
      </w:r>
      <w:r>
        <w:rPr>
          <w:rFonts w:ascii="Arial" w:hAnsi="Arial" w:cs="Arial"/>
        </w:rPr>
        <w:t>9</w:t>
      </w:r>
      <w:r w:rsidRPr="007C6EA6">
        <w:rPr>
          <w:rFonts w:ascii="Arial" w:hAnsi="Arial" w:cs="Arial"/>
        </w:rPr>
        <w:t xml:space="preserve">, Sección </w:t>
      </w:r>
      <w:r>
        <w:rPr>
          <w:rFonts w:ascii="Arial" w:hAnsi="Arial" w:cs="Arial"/>
        </w:rPr>
        <w:t>VI</w:t>
      </w:r>
      <w:r w:rsidRPr="007C6EA6">
        <w:rPr>
          <w:rFonts w:ascii="Arial" w:hAnsi="Arial" w:cs="Arial"/>
        </w:rPr>
        <w:t>I, Tomo CXX</w:t>
      </w:r>
      <w:r>
        <w:rPr>
          <w:rFonts w:ascii="Arial" w:hAnsi="Arial" w:cs="Arial"/>
        </w:rPr>
        <w:t>V</w:t>
      </w:r>
      <w:r w:rsidRPr="007C6EA6">
        <w:rPr>
          <w:rFonts w:ascii="Arial" w:hAnsi="Arial" w:cs="Arial"/>
        </w:rPr>
        <w:t>I, expedido por la H. XX</w:t>
      </w:r>
      <w:r>
        <w:rPr>
          <w:rFonts w:ascii="Arial" w:hAnsi="Arial" w:cs="Arial"/>
        </w:rPr>
        <w:t>I</w:t>
      </w:r>
      <w:r w:rsidRPr="007C6EA6">
        <w:rPr>
          <w:rFonts w:ascii="Arial" w:hAnsi="Arial" w:cs="Arial"/>
        </w:rPr>
        <w:t>I Legislatura, siendo Gobernador Constitucional el C. Francisco Arturo Vega de Lamadrid 2013-2019;</w:t>
      </w:r>
    </w:p>
    <w:p w:rsidR="0034041D" w:rsidRPr="007C6EA6" w:rsidRDefault="0034041D" w:rsidP="004C35C6">
      <w:pPr>
        <w:jc w:val="both"/>
        <w:rPr>
          <w:rFonts w:ascii="Arial" w:hAnsi="Arial" w:cs="Arial"/>
        </w:rPr>
      </w:pP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1656</w:t>
      </w:r>
      <w:bookmarkEnd w:id="493"/>
      <w:r w:rsidRPr="007C6EA6">
        <w:rPr>
          <w:rFonts w:ascii="Arial" w:hAnsi="Arial" w:cs="Arial"/>
          <w:b/>
          <w:bCs/>
          <w:lang w:val="es-ES"/>
        </w:rPr>
        <w:t xml:space="preserve">.- </w:t>
      </w:r>
      <w:bookmarkStart w:id="495" w:name="Artículo1663"/>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lang w:val="es-ES"/>
        </w:rPr>
      </w:pPr>
    </w:p>
    <w:p w:rsidR="0034041D" w:rsidRPr="007C6EA6" w:rsidRDefault="0034041D" w:rsidP="0034041D">
      <w:pPr>
        <w:ind w:firstLine="720"/>
        <w:jc w:val="both"/>
        <w:rPr>
          <w:rFonts w:ascii="Arial" w:hAnsi="Arial" w:cs="Arial"/>
        </w:rPr>
      </w:pPr>
      <w:r w:rsidRPr="007C6EA6">
        <w:rPr>
          <w:rFonts w:ascii="Arial" w:hAnsi="Arial" w:cs="Arial"/>
          <w:b/>
          <w:lang w:val="es-ES"/>
        </w:rPr>
        <w:t>ARTICULO 1663</w:t>
      </w:r>
      <w:bookmarkEnd w:id="495"/>
      <w:r w:rsidRPr="007C6EA6">
        <w:rPr>
          <w:rFonts w:ascii="Arial" w:hAnsi="Arial" w:cs="Arial"/>
          <w:lang w:val="es-ES"/>
        </w:rPr>
        <w:t xml:space="preserve">.- Fue reformado por Decreto No. 41, publicado en el Periódico Oficial No. 21 de fecha 31 de Julio de 1987, expedido por la Honorable XII Legislatura, siendo Gobernador Constitucional el C. Lic. Xicoténcatl Leyva Mortera, 1983-Enero de 1989; </w:t>
      </w:r>
      <w:bookmarkStart w:id="496" w:name="Artículo1690"/>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color w:val="000000"/>
          <w:lang w:val="es-ES"/>
        </w:rPr>
        <w:t>ARTICULO 1690</w:t>
      </w:r>
      <w:bookmarkEnd w:id="496"/>
      <w:r w:rsidRPr="007C6EA6">
        <w:rPr>
          <w:rFonts w:ascii="Arial" w:hAnsi="Arial" w:cs="Arial"/>
          <w:b/>
          <w:bCs/>
          <w:color w:val="000000"/>
          <w:lang w:val="es-ES"/>
        </w:rPr>
        <w:t xml:space="preserve">.- </w:t>
      </w:r>
      <w:r w:rsidRPr="007C6EA6">
        <w:rPr>
          <w:rFonts w:ascii="Arial" w:hAnsi="Arial" w:cs="Arial"/>
          <w:color w:val="000000"/>
          <w:lang w:val="es-ES"/>
        </w:rPr>
        <w:t>F</w:t>
      </w:r>
      <w:r w:rsidRPr="007C6EA6">
        <w:rPr>
          <w:rFonts w:ascii="Arial" w:hAnsi="Arial" w:cs="Arial"/>
          <w:bCs/>
          <w:lang w:val="es-ES"/>
        </w:rPr>
        <w:t xml:space="preserve">ue reformado por Decreto No. 124, publicado en el Periódico Oficial No. 52, de fecha 25 de </w:t>
      </w:r>
      <w:r w:rsidR="002D2F7E">
        <w:rPr>
          <w:rFonts w:ascii="Arial" w:hAnsi="Arial" w:cs="Arial"/>
          <w:bCs/>
          <w:lang w:val="es-ES"/>
        </w:rPr>
        <w:t>n</w:t>
      </w:r>
      <w:r w:rsidRPr="007C6EA6">
        <w:rPr>
          <w:rFonts w:ascii="Arial" w:hAnsi="Arial" w:cs="Arial"/>
          <w:bCs/>
          <w:lang w:val="es-ES"/>
        </w:rPr>
        <w:t xml:space="preserve">oviembre de 2005, Tomo CXII, expedido por la Honorable </w:t>
      </w:r>
      <w:r w:rsidRPr="007C6EA6">
        <w:rPr>
          <w:rFonts w:ascii="Arial" w:hAnsi="Arial" w:cs="Arial"/>
          <w:bCs/>
          <w:lang w:val="es-ES"/>
        </w:rPr>
        <w:lastRenderedPageBreak/>
        <w:t xml:space="preserve">XVIII Legislatura, siendo Gobernador del Estado el C. Lic. Eugenio Elorduy Walther, 2001-2007; </w:t>
      </w:r>
    </w:p>
    <w:p w:rsidR="0034041D" w:rsidRPr="007C6EA6" w:rsidRDefault="0034041D" w:rsidP="0034041D">
      <w:pPr>
        <w:spacing w:before="240" w:after="240"/>
        <w:ind w:firstLine="720"/>
        <w:jc w:val="both"/>
        <w:rPr>
          <w:rFonts w:ascii="Arial" w:hAnsi="Arial" w:cs="Arial"/>
          <w:bCs/>
          <w:lang w:val="es-ES"/>
        </w:rPr>
      </w:pPr>
      <w:bookmarkStart w:id="497" w:name="Artículo1692"/>
      <w:r w:rsidRPr="007C6EA6">
        <w:rPr>
          <w:rFonts w:ascii="Arial" w:hAnsi="Arial" w:cs="Arial"/>
          <w:b/>
          <w:bCs/>
          <w:color w:val="000000"/>
          <w:lang w:val="es-ES"/>
        </w:rPr>
        <w:t>ARTICULO 1692</w:t>
      </w:r>
      <w:bookmarkEnd w:id="497"/>
      <w:r w:rsidRPr="007C6EA6">
        <w:rPr>
          <w:rFonts w:ascii="Arial" w:hAnsi="Arial" w:cs="Arial"/>
          <w:b/>
          <w:bCs/>
          <w:color w:val="000000"/>
          <w:lang w:val="es-ES"/>
        </w:rPr>
        <w:t xml:space="preserve">.- </w:t>
      </w:r>
      <w:r w:rsidRPr="007C6EA6">
        <w:rPr>
          <w:rFonts w:ascii="Arial" w:hAnsi="Arial" w:cs="Arial"/>
          <w:color w:val="000000"/>
          <w:lang w:val="es-ES"/>
        </w:rPr>
        <w:t>F</w:t>
      </w:r>
      <w:r w:rsidRPr="007C6EA6">
        <w:rPr>
          <w:rFonts w:ascii="Arial" w:hAnsi="Arial" w:cs="Arial"/>
          <w:bCs/>
          <w:lang w:val="es-ES"/>
        </w:rPr>
        <w:t xml:space="preserve">ue reformado por Decreto No. 124, publicado en el Periódico Oficial No. 52, de fecha 25 de </w:t>
      </w:r>
      <w:r w:rsidR="002D2F7E">
        <w:rPr>
          <w:rFonts w:ascii="Arial" w:hAnsi="Arial" w:cs="Arial"/>
          <w:bCs/>
          <w:lang w:val="es-ES"/>
        </w:rPr>
        <w:t>n</w:t>
      </w:r>
      <w:r w:rsidRPr="007C6EA6">
        <w:rPr>
          <w:rFonts w:ascii="Arial" w:hAnsi="Arial" w:cs="Arial"/>
          <w:bCs/>
          <w:lang w:val="es-ES"/>
        </w:rPr>
        <w:t xml:space="preserve">oviembre de 2005, Tomo CXII, expedido por la Honorable XVIII Legislatura, siendo Gobernador del Estado el C. Lic. Eugenio Elorduy Walther, 2001-2007; </w:t>
      </w:r>
    </w:p>
    <w:p w:rsidR="0034041D" w:rsidRPr="007C6EA6" w:rsidRDefault="0034041D" w:rsidP="0034041D">
      <w:pPr>
        <w:spacing w:before="240" w:after="240"/>
        <w:ind w:firstLine="720"/>
        <w:jc w:val="both"/>
        <w:rPr>
          <w:rFonts w:ascii="Arial" w:hAnsi="Arial" w:cs="Arial"/>
          <w:bCs/>
        </w:rPr>
      </w:pPr>
      <w:bookmarkStart w:id="498" w:name="Artículo1698"/>
      <w:r w:rsidRPr="007C6EA6">
        <w:rPr>
          <w:rFonts w:ascii="Arial" w:hAnsi="Arial" w:cs="Arial"/>
          <w:b/>
          <w:bCs/>
          <w:color w:val="000000"/>
          <w:lang w:val="es-ES"/>
        </w:rPr>
        <w:t>ARTICULO 1698</w:t>
      </w:r>
      <w:bookmarkEnd w:id="498"/>
      <w:r w:rsidRPr="007C6EA6">
        <w:rPr>
          <w:rFonts w:ascii="Arial" w:hAnsi="Arial" w:cs="Arial"/>
          <w:b/>
          <w:bCs/>
          <w:color w:val="000000"/>
          <w:lang w:val="es-ES"/>
        </w:rPr>
        <w:t xml:space="preserve">.- </w:t>
      </w:r>
      <w:r w:rsidRPr="007C6EA6">
        <w:rPr>
          <w:rFonts w:ascii="Arial" w:hAnsi="Arial" w:cs="Arial"/>
          <w:color w:val="000000"/>
          <w:lang w:val="es-ES"/>
        </w:rPr>
        <w:t>F</w:t>
      </w:r>
      <w:r w:rsidRPr="007C6EA6">
        <w:rPr>
          <w:rFonts w:ascii="Arial" w:hAnsi="Arial" w:cs="Arial"/>
          <w:bCs/>
          <w:lang w:val="es-ES"/>
        </w:rPr>
        <w:t xml:space="preserve">ue reformado por Decreto No. 124, publicado en el Periódico Oficial No. 52, de fecha 25 de </w:t>
      </w:r>
      <w:r w:rsidR="002D2F7E">
        <w:rPr>
          <w:rFonts w:ascii="Arial" w:hAnsi="Arial" w:cs="Arial"/>
          <w:bCs/>
          <w:lang w:val="es-ES"/>
        </w:rPr>
        <w:t>n</w:t>
      </w:r>
      <w:r w:rsidRPr="007C6EA6">
        <w:rPr>
          <w:rFonts w:ascii="Arial" w:hAnsi="Arial" w:cs="Arial"/>
          <w:bCs/>
          <w:lang w:val="es-ES"/>
        </w:rPr>
        <w:t xml:space="preserve">oviembre de 2005, Tomo CXII, expedido por la Honorable XVIII Legislatura, siendo Gobernador del Estado el C. Lic. Eugenio Elorduy Walther, 2001-2007; </w:t>
      </w:r>
    </w:p>
    <w:p w:rsidR="0034041D" w:rsidRPr="007C6EA6" w:rsidRDefault="0034041D" w:rsidP="0034041D">
      <w:pPr>
        <w:spacing w:before="240" w:after="240"/>
        <w:ind w:firstLine="720"/>
        <w:jc w:val="both"/>
        <w:rPr>
          <w:rFonts w:ascii="Arial" w:hAnsi="Arial" w:cs="Arial"/>
          <w:lang w:val="es-ES"/>
        </w:rPr>
      </w:pPr>
      <w:bookmarkStart w:id="499" w:name="Artículo1721"/>
      <w:r w:rsidRPr="007C6EA6">
        <w:rPr>
          <w:rFonts w:ascii="Arial" w:hAnsi="Arial" w:cs="Arial"/>
          <w:b/>
          <w:lang w:val="es-ES"/>
        </w:rPr>
        <w:t>ARTICULO 1721</w:t>
      </w:r>
      <w:bookmarkEnd w:id="499"/>
      <w:r w:rsidRPr="007C6EA6">
        <w:rPr>
          <w:rFonts w:ascii="Arial" w:hAnsi="Arial" w:cs="Arial"/>
          <w:lang w:val="es-ES"/>
        </w:rPr>
        <w:t xml:space="preserve">.- Fue reformado por Decreto No. 15, publicado en el Periódico Oficial No. 35 de fecha 20 de </w:t>
      </w:r>
      <w:r w:rsidR="002D2F7E">
        <w:rPr>
          <w:rFonts w:ascii="Arial" w:hAnsi="Arial" w:cs="Arial"/>
          <w:lang w:val="es-ES"/>
        </w:rPr>
        <w:t>d</w:t>
      </w:r>
      <w:r w:rsidRPr="007C6EA6">
        <w:rPr>
          <w:rFonts w:ascii="Arial" w:hAnsi="Arial" w:cs="Arial"/>
          <w:lang w:val="es-ES"/>
        </w:rPr>
        <w:t>iciembre de 1974, expedido por la Honorable VIII Legislatura, estando encargado del Despacho el C. Secretario General de Gobierno Francisco Santana Peralta y siendo Gobernador Constitucional el C. Lic. Milton Castellanos Everardo, 1971</w:t>
      </w:r>
      <w:r w:rsidRPr="007C6EA6">
        <w:rPr>
          <w:rFonts w:ascii="Arial" w:hAnsi="Arial" w:cs="Arial"/>
          <w:lang w:val="es-ES"/>
        </w:rPr>
        <w:softHyphen/>
        <w:t xml:space="preserve">-1977; fue reformado por Decreto No. 171, publicado en el Periódico Oficial No. 29 de fecha 20 de </w:t>
      </w:r>
      <w:r w:rsidR="002D2F7E">
        <w:rPr>
          <w:rFonts w:ascii="Arial" w:hAnsi="Arial" w:cs="Arial"/>
          <w:lang w:val="es-ES"/>
        </w:rPr>
        <w:t>o</w:t>
      </w:r>
      <w:r w:rsidRPr="007C6EA6">
        <w:rPr>
          <w:rFonts w:ascii="Arial" w:hAnsi="Arial" w:cs="Arial"/>
          <w:lang w:val="es-ES"/>
        </w:rPr>
        <w:t xml:space="preserve">ctubre de 1976, expedido por la Honorable VIII Legislatura, siendo Gobernador Constitucional el C. Lic. Milton Castellanos Everardo, 1971-1977; fue reformado por Decreto No. 118, publicado en el Periódico Oficial No. 18 de fecha 30 de </w:t>
      </w:r>
      <w:r w:rsidR="002D2F7E">
        <w:rPr>
          <w:rFonts w:ascii="Arial" w:hAnsi="Arial" w:cs="Arial"/>
          <w:lang w:val="es-ES"/>
        </w:rPr>
        <w:t>j</w:t>
      </w:r>
      <w:r w:rsidRPr="007C6EA6">
        <w:rPr>
          <w:rFonts w:ascii="Arial" w:hAnsi="Arial" w:cs="Arial"/>
          <w:lang w:val="es-ES"/>
        </w:rPr>
        <w:t>unio de 1979, expedido por la Honorable IX Legislatura, estando encargado del Despacho el C. Secretario General Armando Gallego Moreno y, siendo Gobernador Constitucional el C. Roberto de la Madrid Romandía, 1977-</w:t>
      </w:r>
      <w:r w:rsidRPr="007C6EA6">
        <w:rPr>
          <w:rFonts w:ascii="Arial" w:hAnsi="Arial" w:cs="Arial"/>
          <w:lang w:val="es-ES"/>
        </w:rPr>
        <w:softHyphen/>
        <w:t xml:space="preserve">1983; fue reformado por Decreto No. 111, publicado en el Periódico Oficial No. 32 de fecha 10 de </w:t>
      </w:r>
      <w:r w:rsidR="002D2F7E">
        <w:rPr>
          <w:rFonts w:ascii="Arial" w:hAnsi="Arial" w:cs="Arial"/>
          <w:lang w:val="es-ES"/>
        </w:rPr>
        <w:t>n</w:t>
      </w:r>
      <w:r w:rsidRPr="007C6EA6">
        <w:rPr>
          <w:rFonts w:ascii="Arial" w:hAnsi="Arial" w:cs="Arial"/>
          <w:lang w:val="es-ES"/>
        </w:rPr>
        <w:t>oviembre de 1985, expedido por la Honorable XI Legislatura, siendo Gobernador Constitucional el C. Lic. Xicoténcatl Leyva Mortera, 1983-Enero de 1989; f</w:t>
      </w:r>
      <w:r w:rsidRPr="007C6EA6">
        <w:rPr>
          <w:rFonts w:ascii="Arial" w:hAnsi="Arial" w:cs="Arial"/>
          <w:bCs/>
          <w:lang w:val="es-ES"/>
        </w:rPr>
        <w:t xml:space="preserve">ue reformado por Decreto No. 124, publicado en el Periódico Oficial No. 52, de fecha 25 de </w:t>
      </w:r>
      <w:r w:rsidR="002D2F7E">
        <w:rPr>
          <w:rFonts w:ascii="Arial" w:hAnsi="Arial" w:cs="Arial"/>
          <w:bCs/>
          <w:lang w:val="es-ES"/>
        </w:rPr>
        <w:t>n</w:t>
      </w:r>
      <w:r w:rsidRPr="007C6EA6">
        <w:rPr>
          <w:rFonts w:ascii="Arial" w:hAnsi="Arial" w:cs="Arial"/>
          <w:bCs/>
          <w:lang w:val="es-ES"/>
        </w:rPr>
        <w:t>oviembre de 2005, Tomo CXII, expedido por la Honorable XVIII Legislatura, siendo Gobernador del Estado el C. Lic. Eugenio Elorduy Walther, 2001-2007;</w:t>
      </w:r>
      <w:r w:rsidRPr="007C6EA6">
        <w:rPr>
          <w:rFonts w:ascii="Arial" w:hAnsi="Arial" w:cs="Arial"/>
          <w:lang w:val="es-ES"/>
        </w:rPr>
        <w:t xml:space="preserve"> </w:t>
      </w:r>
    </w:p>
    <w:p w:rsidR="0034041D" w:rsidRPr="007C6EA6" w:rsidRDefault="0034041D" w:rsidP="0034041D">
      <w:pPr>
        <w:spacing w:before="240" w:after="240"/>
        <w:ind w:firstLine="720"/>
        <w:jc w:val="both"/>
        <w:rPr>
          <w:rFonts w:ascii="Arial" w:hAnsi="Arial" w:cs="Arial"/>
          <w:lang w:val="es-ES"/>
        </w:rPr>
      </w:pPr>
      <w:bookmarkStart w:id="500" w:name="Artículo1788"/>
      <w:r w:rsidRPr="007C6EA6">
        <w:rPr>
          <w:rFonts w:ascii="Arial" w:hAnsi="Arial" w:cs="Arial"/>
          <w:b/>
          <w:lang w:val="es-ES"/>
        </w:rPr>
        <w:t>ARTICULO 1788</w:t>
      </w:r>
      <w:bookmarkEnd w:id="500"/>
      <w:r w:rsidRPr="007C6EA6">
        <w:rPr>
          <w:rFonts w:ascii="Arial" w:hAnsi="Arial" w:cs="Arial"/>
          <w:lang w:val="es-ES"/>
        </w:rPr>
        <w:t xml:space="preserve">.- Fue reformado por Decreto No. 282, publicado en el Periódico Oficial No. 25, de fecha 11 de </w:t>
      </w:r>
      <w:r w:rsidR="002D2F7E">
        <w:rPr>
          <w:rFonts w:ascii="Arial" w:hAnsi="Arial" w:cs="Arial"/>
          <w:lang w:val="es-ES"/>
        </w:rPr>
        <w:t>j</w:t>
      </w:r>
      <w:r w:rsidRPr="007C6EA6">
        <w:rPr>
          <w:rFonts w:ascii="Arial" w:hAnsi="Arial" w:cs="Arial"/>
          <w:lang w:val="es-ES"/>
        </w:rPr>
        <w:t xml:space="preserve">unio de 2004, Tomo CXI, expedido por la Honorable XVII Legislatura, siendo Gobernador Constitucional el C. Eugenio Elorduy Walther, 2001-2007; </w:t>
      </w:r>
    </w:p>
    <w:p w:rsidR="0034041D" w:rsidRPr="007C6EA6" w:rsidRDefault="0034041D" w:rsidP="0034041D">
      <w:pPr>
        <w:ind w:firstLine="720"/>
        <w:jc w:val="both"/>
        <w:rPr>
          <w:rFonts w:ascii="Arial" w:hAnsi="Arial" w:cs="Arial"/>
        </w:rPr>
      </w:pPr>
      <w:bookmarkStart w:id="501" w:name="Artículo1789"/>
      <w:r w:rsidRPr="007C6EA6">
        <w:rPr>
          <w:rFonts w:ascii="Arial" w:hAnsi="Arial" w:cs="Arial"/>
          <w:b/>
          <w:bCs/>
          <w:lang w:val="es-ES"/>
        </w:rPr>
        <w:t>ARTÍCULO 1789</w:t>
      </w:r>
      <w:bookmarkEnd w:id="501"/>
      <w:r w:rsidRPr="007C6EA6">
        <w:rPr>
          <w:rFonts w:ascii="Arial" w:hAnsi="Arial" w:cs="Arial"/>
          <w:bCs/>
          <w:lang w:val="es-ES"/>
        </w:rPr>
        <w:t>.-</w:t>
      </w:r>
      <w:r w:rsidRPr="007C6EA6">
        <w:rPr>
          <w:rFonts w:ascii="Arial" w:hAnsi="Arial" w:cs="Arial"/>
          <w:b/>
          <w:bCs/>
          <w:lang w:val="es-ES"/>
        </w:rPr>
        <w:t xml:space="preserve"> </w:t>
      </w:r>
      <w:bookmarkStart w:id="502" w:name="Artículo1793"/>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504532" w:rsidRDefault="0034041D" w:rsidP="00504532">
      <w:pPr>
        <w:spacing w:before="120" w:after="120"/>
        <w:ind w:firstLine="720"/>
        <w:jc w:val="both"/>
        <w:rPr>
          <w:rFonts w:ascii="Arial" w:hAnsi="Arial" w:cs="Arial"/>
        </w:rPr>
      </w:pPr>
      <w:r w:rsidRPr="007C6EA6">
        <w:rPr>
          <w:rFonts w:ascii="Arial" w:hAnsi="Arial" w:cs="Arial"/>
          <w:b/>
          <w:lang w:val="es-ES"/>
        </w:rPr>
        <w:t>ARTICULO 1793</w:t>
      </w:r>
      <w:bookmarkEnd w:id="502"/>
      <w:r w:rsidRPr="007C6EA6">
        <w:rPr>
          <w:rFonts w:ascii="Arial" w:hAnsi="Arial" w:cs="Arial"/>
          <w:lang w:val="es-ES"/>
        </w:rPr>
        <w:t>.- Fue reformado por Decreto No. 408, publicado en el Periódico Oficial No. 41, de fecha 05 de octubre de 2007, Tomo CXIV, expedido por la H. XVIII Legislatura, siendo Gobernador Constitucional el C. Eugenio Elorduy Walther 2001-2007;</w:t>
      </w:r>
      <w:r w:rsidR="00DD6C06">
        <w:rPr>
          <w:rFonts w:ascii="Arial" w:hAnsi="Arial" w:cs="Arial"/>
          <w:lang w:val="es-ES"/>
        </w:rPr>
        <w:t xml:space="preserve">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0C4694">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r w:rsidR="00504532" w:rsidRPr="007C6EA6">
        <w:rPr>
          <w:rFonts w:ascii="Arial" w:hAnsi="Arial" w:cs="Arial"/>
          <w:lang w:val="es-ES"/>
        </w:rPr>
        <w:t>f</w:t>
      </w:r>
      <w:r w:rsidR="00504532" w:rsidRPr="007C6EA6">
        <w:rPr>
          <w:rFonts w:ascii="Arial" w:eastAsia="SimSun" w:hAnsi="Arial" w:cs="Arial"/>
          <w:lang w:val="es-ES"/>
        </w:rPr>
        <w:t xml:space="preserve">ue </w:t>
      </w:r>
      <w:r w:rsidR="00504532" w:rsidRPr="007C6EA6">
        <w:rPr>
          <w:rFonts w:ascii="Arial" w:eastAsia="SimSun" w:hAnsi="Arial" w:cs="Arial"/>
          <w:lang w:val="es-ES"/>
        </w:rPr>
        <w:lastRenderedPageBreak/>
        <w:t>reformado</w:t>
      </w:r>
      <w:r w:rsidR="00504532">
        <w:rPr>
          <w:rFonts w:ascii="Arial" w:hAnsi="Arial" w:cs="Arial"/>
        </w:rPr>
        <w:t xml:space="preserve"> por Decreto No. 203</w:t>
      </w:r>
      <w:r w:rsidR="00504532" w:rsidRPr="007C6EA6">
        <w:rPr>
          <w:rFonts w:ascii="Arial" w:hAnsi="Arial" w:cs="Arial"/>
        </w:rPr>
        <w:t>, publicad</w:t>
      </w:r>
      <w:r w:rsidR="00504532">
        <w:rPr>
          <w:rFonts w:ascii="Arial" w:hAnsi="Arial" w:cs="Arial"/>
        </w:rPr>
        <w:t>o en el Periódico Oficial No. 30, de fecha 30 de abril de 2021</w:t>
      </w:r>
      <w:r w:rsidR="00504532" w:rsidRPr="007C6EA6">
        <w:rPr>
          <w:rFonts w:ascii="Arial" w:hAnsi="Arial" w:cs="Arial"/>
        </w:rPr>
        <w:t xml:space="preserve">, Sección </w:t>
      </w:r>
      <w:r w:rsidR="00504532">
        <w:rPr>
          <w:rFonts w:ascii="Arial" w:hAnsi="Arial" w:cs="Arial"/>
        </w:rPr>
        <w:t>I</w:t>
      </w:r>
      <w:r w:rsidR="00504532" w:rsidRPr="007C6EA6">
        <w:rPr>
          <w:rFonts w:ascii="Arial" w:hAnsi="Arial" w:cs="Arial"/>
        </w:rPr>
        <w:t>I, Tomo CXX</w:t>
      </w:r>
      <w:r w:rsidR="00504532">
        <w:rPr>
          <w:rFonts w:ascii="Arial" w:hAnsi="Arial" w:cs="Arial"/>
        </w:rPr>
        <w:t>VI</w:t>
      </w:r>
      <w:r w:rsidR="00504532" w:rsidRPr="007C6EA6">
        <w:rPr>
          <w:rFonts w:ascii="Arial" w:hAnsi="Arial" w:cs="Arial"/>
        </w:rPr>
        <w:t>II, expedido por la H. XX</w:t>
      </w:r>
      <w:r w:rsidR="00504532">
        <w:rPr>
          <w:rFonts w:ascii="Arial" w:hAnsi="Arial" w:cs="Arial"/>
        </w:rPr>
        <w:t>II</w:t>
      </w:r>
      <w:r w:rsidR="00504532" w:rsidRPr="007C6EA6">
        <w:rPr>
          <w:rFonts w:ascii="Arial" w:hAnsi="Arial" w:cs="Arial"/>
        </w:rPr>
        <w:t>I Legislatura, siendo Gobernador Co</w:t>
      </w:r>
      <w:r w:rsidR="00504532">
        <w:rPr>
          <w:rFonts w:ascii="Arial" w:hAnsi="Arial" w:cs="Arial"/>
        </w:rPr>
        <w:t>nstitucional el C. Jaime Bonilla Valdez 2019-2021;</w:t>
      </w:r>
    </w:p>
    <w:p w:rsidR="0034041D" w:rsidRPr="007C6EA6" w:rsidRDefault="0034041D" w:rsidP="0034041D">
      <w:pPr>
        <w:spacing w:before="120" w:after="120"/>
        <w:ind w:firstLine="720"/>
        <w:jc w:val="both"/>
        <w:rPr>
          <w:rFonts w:ascii="Arial" w:hAnsi="Arial" w:cs="Arial"/>
        </w:rPr>
      </w:pPr>
      <w:bookmarkStart w:id="503" w:name="Artículo1794"/>
      <w:r w:rsidRPr="007C6EA6">
        <w:rPr>
          <w:rFonts w:ascii="Arial" w:hAnsi="Arial" w:cs="Arial"/>
          <w:b/>
          <w:lang w:val="es-ES"/>
        </w:rPr>
        <w:t>ARTICULO 1794</w:t>
      </w:r>
      <w:bookmarkEnd w:id="503"/>
      <w:r w:rsidRPr="007C6EA6">
        <w:rPr>
          <w:rFonts w:ascii="Arial" w:hAnsi="Arial" w:cs="Arial"/>
          <w:lang w:val="es-ES"/>
        </w:rPr>
        <w:t xml:space="preserve">.- Fue reformado por Decreto No. 282, publicado en el Periódico Oficial No. 25, de fecha 11 de </w:t>
      </w:r>
      <w:r w:rsidR="002D2F7E">
        <w:rPr>
          <w:rFonts w:ascii="Arial" w:hAnsi="Arial" w:cs="Arial"/>
          <w:lang w:val="es-ES"/>
        </w:rPr>
        <w:t>j</w:t>
      </w:r>
      <w:r w:rsidRPr="007C6EA6">
        <w:rPr>
          <w:rFonts w:ascii="Arial" w:hAnsi="Arial" w:cs="Arial"/>
          <w:lang w:val="es-ES"/>
        </w:rPr>
        <w:t>unio de 2004, Tomo CXI, expedido por la Honorable XVII Legislatura, siendo Gobernador Constitucional el C. Eugenio Elorduy Walther, 2001-2007; fue reformado por Decreto No. 408, publicado en el Periódico Oficial No. 41, de fecha 05 de octubre de 2007, Tomo CXIV, expedido por la H. XVIII Legislatura, siendo Gobernador Constitucional el C. Eugenio Elorduy Walther 2001-2007; f</w:t>
      </w:r>
      <w:r w:rsidRPr="007C6EA6">
        <w:rPr>
          <w:rFonts w:ascii="Arial" w:eastAsia="SimSun" w:hAnsi="Arial" w:cs="Arial"/>
          <w:lang w:val="es-ES"/>
        </w:rPr>
        <w:t>ue reformado</w:t>
      </w:r>
      <w:r w:rsidRPr="007C6EA6">
        <w:rPr>
          <w:rFonts w:ascii="Arial" w:hAnsi="Arial" w:cs="Arial"/>
        </w:rPr>
        <w:t xml:space="preserve"> por Decreto No. 213, publicado en el Periódico Oficial No. 09, de fecha 20 de febrero de 2015, Sección I, Tomo CXXII, expedido por la H. XXI Legislatura, siendo Gobernador Constitucional el C. Francisco Arturo Vega de Lamadrid 2013-2019;</w:t>
      </w:r>
    </w:p>
    <w:p w:rsidR="0034041D" w:rsidRPr="007C6EA6" w:rsidRDefault="0034041D" w:rsidP="0034041D">
      <w:pPr>
        <w:spacing w:before="120" w:after="120"/>
        <w:ind w:firstLine="720"/>
        <w:jc w:val="both"/>
        <w:rPr>
          <w:rFonts w:ascii="Arial" w:hAnsi="Arial" w:cs="Arial"/>
          <w:lang w:val="es-ES"/>
        </w:rPr>
      </w:pPr>
      <w:bookmarkStart w:id="504" w:name="Artículo1794BIS"/>
      <w:r w:rsidRPr="007C6EA6">
        <w:rPr>
          <w:rFonts w:ascii="Arial" w:hAnsi="Arial" w:cs="Arial"/>
          <w:b/>
          <w:lang w:val="es-ES"/>
        </w:rPr>
        <w:t>ARTICULO 1794 BIS</w:t>
      </w:r>
      <w:bookmarkEnd w:id="504"/>
      <w:r w:rsidRPr="007C6EA6">
        <w:rPr>
          <w:rFonts w:ascii="Arial" w:hAnsi="Arial" w:cs="Arial"/>
          <w:lang w:val="es-ES"/>
        </w:rPr>
        <w:t>.- F</w:t>
      </w:r>
      <w:r w:rsidRPr="007C6EA6">
        <w:rPr>
          <w:rFonts w:ascii="Arial" w:eastAsia="SimSun" w:hAnsi="Arial" w:cs="Arial"/>
          <w:lang w:val="es-ES"/>
        </w:rPr>
        <w:t>ue adicionado</w:t>
      </w:r>
      <w:r w:rsidRPr="007C6EA6">
        <w:rPr>
          <w:rFonts w:ascii="Arial" w:hAnsi="Arial" w:cs="Arial"/>
        </w:rPr>
        <w:t xml:space="preserve"> por Decreto No. 213, publicado en el Periódico Oficial No. 09, de fecha 20 de febrero de 2015, Sección I, Tomo CXXII, expedido por la H. XXI Legislatura, siendo Gobernador Constitucional el C. Francisco Arturo Vega de Lamadrid 2013-2019;</w:t>
      </w:r>
    </w:p>
    <w:p w:rsidR="0034041D" w:rsidRPr="007C6EA6" w:rsidRDefault="0034041D" w:rsidP="0034041D">
      <w:pPr>
        <w:ind w:firstLine="720"/>
        <w:jc w:val="both"/>
        <w:rPr>
          <w:rFonts w:ascii="Arial" w:hAnsi="Arial" w:cs="Arial"/>
        </w:rPr>
      </w:pPr>
      <w:bookmarkStart w:id="505" w:name="Artículo1797"/>
      <w:r w:rsidRPr="007C6EA6">
        <w:rPr>
          <w:rFonts w:ascii="Arial" w:hAnsi="Arial" w:cs="Arial"/>
          <w:b/>
          <w:bCs/>
          <w:lang w:val="es-ES"/>
        </w:rPr>
        <w:t>ARTÍCULO 1797</w:t>
      </w:r>
      <w:bookmarkEnd w:id="505"/>
      <w:r w:rsidRPr="007C6EA6">
        <w:rPr>
          <w:rFonts w:ascii="Arial" w:hAnsi="Arial" w:cs="Arial"/>
          <w:b/>
          <w:bCs/>
          <w:lang w:val="es-ES"/>
        </w:rPr>
        <w:t xml:space="preserve">.- </w:t>
      </w:r>
      <w:bookmarkStart w:id="506" w:name="Artículo1798"/>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1798</w:t>
      </w:r>
      <w:bookmarkEnd w:id="506"/>
      <w:r w:rsidRPr="007C6EA6">
        <w:rPr>
          <w:rFonts w:ascii="Arial" w:hAnsi="Arial" w:cs="Arial"/>
          <w:b/>
          <w:bCs/>
          <w:lang w:val="es-ES"/>
        </w:rPr>
        <w:t xml:space="preserve">.- </w:t>
      </w:r>
      <w:bookmarkStart w:id="507" w:name="Artículo1799"/>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1799</w:t>
      </w:r>
      <w:bookmarkEnd w:id="507"/>
      <w:r w:rsidRPr="007C6EA6">
        <w:rPr>
          <w:rFonts w:ascii="Arial" w:hAnsi="Arial" w:cs="Arial"/>
          <w:b/>
          <w:bCs/>
          <w:lang w:val="es-ES"/>
        </w:rPr>
        <w:t xml:space="preserve">.- </w:t>
      </w:r>
      <w:bookmarkStart w:id="508" w:name="Artículo1800"/>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1800</w:t>
      </w:r>
      <w:bookmarkEnd w:id="508"/>
      <w:r w:rsidRPr="007C6EA6">
        <w:rPr>
          <w:rFonts w:ascii="Arial" w:hAnsi="Arial" w:cs="Arial"/>
          <w:b/>
          <w:bCs/>
          <w:lang w:val="es-ES"/>
        </w:rPr>
        <w:t xml:space="preserve">.- </w:t>
      </w:r>
      <w:bookmarkStart w:id="509" w:name="Artículo1806"/>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1806</w:t>
      </w:r>
      <w:bookmarkEnd w:id="509"/>
      <w:r w:rsidRPr="007C6EA6">
        <w:rPr>
          <w:rFonts w:ascii="Arial" w:hAnsi="Arial" w:cs="Arial"/>
          <w:lang w:val="es-ES"/>
        </w:rPr>
        <w:t xml:space="preserve">.- Fue reformado por Decreto No. 282, publicado en el Periódico Oficial No. 25, de fecha 11 de </w:t>
      </w:r>
      <w:r w:rsidR="002D2F7E">
        <w:rPr>
          <w:rFonts w:ascii="Arial" w:hAnsi="Arial" w:cs="Arial"/>
          <w:lang w:val="es-ES"/>
        </w:rPr>
        <w:t>j</w:t>
      </w:r>
      <w:r w:rsidRPr="007C6EA6">
        <w:rPr>
          <w:rFonts w:ascii="Arial" w:hAnsi="Arial" w:cs="Arial"/>
          <w:lang w:val="es-ES"/>
        </w:rPr>
        <w:t>unio de 2004, Tomo CXI, expedido por la Honorable XVII Legislatura, siendo Gobernador Constitucional el C. Eugenio Elorduy Walther, 2001-2007; fue derogado por Decreto No. 408, publicado en el Periódico Oficial No. 41, de fecha 05 de octubre de 2007, Tomo CXIV, expedido por la H. XVIII Legislatura, siendo Gobernador Constitucional el C. Eugenio Elorduy Walther 2001-2007;</w:t>
      </w:r>
    </w:p>
    <w:p w:rsidR="0034041D" w:rsidRDefault="0034041D" w:rsidP="0034041D">
      <w:pPr>
        <w:spacing w:before="240" w:after="240"/>
        <w:ind w:firstLine="720"/>
        <w:jc w:val="both"/>
        <w:rPr>
          <w:rFonts w:ascii="Arial" w:hAnsi="Arial" w:cs="Arial"/>
          <w:lang w:val="es-ES"/>
        </w:rPr>
      </w:pPr>
      <w:bookmarkStart w:id="510" w:name="Artículo1812"/>
      <w:r w:rsidRPr="007C6EA6">
        <w:rPr>
          <w:rFonts w:ascii="Arial" w:hAnsi="Arial" w:cs="Arial"/>
          <w:b/>
          <w:lang w:val="es-ES"/>
        </w:rPr>
        <w:lastRenderedPageBreak/>
        <w:t>ARTICULO 1812</w:t>
      </w:r>
      <w:bookmarkEnd w:id="510"/>
      <w:r w:rsidRPr="007C6EA6">
        <w:rPr>
          <w:rFonts w:ascii="Arial" w:hAnsi="Arial" w:cs="Arial"/>
          <w:lang w:val="es-ES"/>
        </w:rPr>
        <w:t xml:space="preserve">.- Fue reformado por Decreto No. 282, publicado en el Periódico Oficial No. 25, de fecha 11 de </w:t>
      </w:r>
      <w:r w:rsidR="002D2F7E">
        <w:rPr>
          <w:rFonts w:ascii="Arial" w:hAnsi="Arial" w:cs="Arial"/>
          <w:lang w:val="es-ES"/>
        </w:rPr>
        <w:t>j</w:t>
      </w:r>
      <w:r w:rsidRPr="007C6EA6">
        <w:rPr>
          <w:rFonts w:ascii="Arial" w:hAnsi="Arial" w:cs="Arial"/>
          <w:lang w:val="es-ES"/>
        </w:rPr>
        <w:t>unio de 2004, Tomo CXI, expedido por la Honorable XVII Legislatura, siendo Gobernador Constitucional el C. Eugenio Elorduy Walther, 2001-2007; fue reformado por Decreto No. 408, publicado en el Periódico Oficial No. 41, de fecha 05 de octubre de 2007, Tomo CXIV, expedido por la H. XVIII Legislatura, siendo Gobernador Constitucional el C. Eugenio Elorduy Walther 2001-2007;</w:t>
      </w:r>
    </w:p>
    <w:p w:rsidR="006B3910" w:rsidRPr="007C6EA6" w:rsidRDefault="006B3910" w:rsidP="0034041D">
      <w:pPr>
        <w:spacing w:before="240" w:after="240"/>
        <w:ind w:firstLine="720"/>
        <w:jc w:val="both"/>
        <w:rPr>
          <w:rFonts w:ascii="Arial" w:hAnsi="Arial" w:cs="Arial"/>
          <w:lang w:val="es-ES"/>
        </w:rPr>
      </w:pPr>
      <w:bookmarkStart w:id="511" w:name="Artículo1986"/>
      <w:r>
        <w:rPr>
          <w:rFonts w:ascii="Arial" w:hAnsi="Arial" w:cs="Arial"/>
          <w:b/>
          <w:lang w:val="es-ES"/>
        </w:rPr>
        <w:t>ARTICULO 1986</w:t>
      </w:r>
      <w:r w:rsidRPr="007C6EA6">
        <w:rPr>
          <w:rFonts w:ascii="Arial" w:hAnsi="Arial" w:cs="Arial"/>
          <w:lang w:val="es-ES"/>
        </w:rPr>
        <w:t>.-</w:t>
      </w:r>
      <w:bookmarkEnd w:id="511"/>
      <w:r w:rsidRPr="007C6EA6">
        <w:rPr>
          <w:rFonts w:ascii="Arial" w:hAnsi="Arial" w:cs="Arial"/>
          <w:lang w:val="es-ES"/>
        </w:rPr>
        <w:t xml:space="preserve"> </w:t>
      </w:r>
      <w:r>
        <w:rPr>
          <w:rFonts w:ascii="Arial" w:hAnsi="Arial" w:cs="Arial"/>
        </w:rPr>
        <w:t>Fue reformado por Decreto No. 54</w:t>
      </w:r>
      <w:r w:rsidRPr="004B2202">
        <w:rPr>
          <w:rFonts w:ascii="Arial" w:hAnsi="Arial" w:cs="Arial"/>
        </w:rPr>
        <w:t>, publicado en el Periódico Oficial No.</w:t>
      </w:r>
      <w:r>
        <w:rPr>
          <w:rFonts w:ascii="Arial" w:hAnsi="Arial" w:cs="Arial"/>
        </w:rPr>
        <w:t xml:space="preserve"> 18, de fecha 03</w:t>
      </w:r>
      <w:r w:rsidRPr="004B2202">
        <w:rPr>
          <w:rFonts w:ascii="Arial" w:hAnsi="Arial" w:cs="Arial"/>
        </w:rPr>
        <w:t xml:space="preserve"> de </w:t>
      </w:r>
      <w:r>
        <w:rPr>
          <w:rFonts w:ascii="Arial" w:hAnsi="Arial" w:cs="Arial"/>
        </w:rPr>
        <w:t>abril</w:t>
      </w:r>
      <w:r w:rsidRPr="004B2202">
        <w:rPr>
          <w:rFonts w:ascii="Arial" w:hAnsi="Arial" w:cs="Arial"/>
        </w:rPr>
        <w:t xml:space="preserve"> de 20</w:t>
      </w:r>
      <w:r w:rsidR="00AC7946">
        <w:rPr>
          <w:rFonts w:ascii="Arial" w:hAnsi="Arial" w:cs="Arial"/>
        </w:rPr>
        <w:t>20, Tomo CXXVII, Sección I</w:t>
      </w:r>
      <w:r w:rsidRPr="004B2202">
        <w:rPr>
          <w:rFonts w:ascii="Arial" w:hAnsi="Arial" w:cs="Arial"/>
        </w:rPr>
        <w:t>, expedido por la H. XXI</w:t>
      </w:r>
      <w:r>
        <w:rPr>
          <w:rFonts w:ascii="Arial" w:hAnsi="Arial" w:cs="Arial"/>
        </w:rPr>
        <w:t>I</w:t>
      </w:r>
      <w:r w:rsidRPr="004B2202">
        <w:rPr>
          <w:rFonts w:ascii="Arial" w:hAnsi="Arial" w:cs="Arial"/>
        </w:rPr>
        <w:t>I Legislatura, siendo G</w:t>
      </w:r>
      <w:r>
        <w:rPr>
          <w:rFonts w:ascii="Arial" w:hAnsi="Arial" w:cs="Arial"/>
        </w:rPr>
        <w:t>obernador Constitucional el C. Jaime Bonilla Valdez</w:t>
      </w:r>
      <w:r w:rsidRPr="004B2202">
        <w:rPr>
          <w:rFonts w:ascii="Arial" w:hAnsi="Arial" w:cs="Arial"/>
        </w:rPr>
        <w:t>, 20</w:t>
      </w:r>
      <w:r w:rsidR="006310CA">
        <w:rPr>
          <w:rFonts w:ascii="Arial" w:hAnsi="Arial" w:cs="Arial"/>
        </w:rPr>
        <w:t>19</w:t>
      </w:r>
      <w:r w:rsidRPr="004B2202">
        <w:rPr>
          <w:rFonts w:ascii="Arial" w:hAnsi="Arial" w:cs="Arial"/>
        </w:rPr>
        <w:t>-20</w:t>
      </w:r>
      <w:r>
        <w:rPr>
          <w:rFonts w:ascii="Arial" w:hAnsi="Arial" w:cs="Arial"/>
        </w:rPr>
        <w:t>2</w:t>
      </w:r>
      <w:r w:rsidR="006310CA">
        <w:rPr>
          <w:rFonts w:ascii="Arial" w:hAnsi="Arial" w:cs="Arial"/>
        </w:rPr>
        <w:t>1;</w:t>
      </w:r>
    </w:p>
    <w:p w:rsidR="0034041D" w:rsidRPr="007C6EA6" w:rsidRDefault="0034041D" w:rsidP="0034041D">
      <w:pPr>
        <w:spacing w:before="240" w:after="240"/>
        <w:ind w:firstLine="720"/>
        <w:jc w:val="both"/>
        <w:rPr>
          <w:rFonts w:ascii="Arial" w:hAnsi="Arial" w:cs="Arial"/>
          <w:lang w:val="es-ES"/>
        </w:rPr>
      </w:pPr>
      <w:bookmarkStart w:id="512" w:name="Artículo1991"/>
      <w:r w:rsidRPr="007C6EA6">
        <w:rPr>
          <w:rFonts w:ascii="Arial" w:hAnsi="Arial" w:cs="Arial"/>
          <w:b/>
          <w:lang w:val="es-ES"/>
        </w:rPr>
        <w:t>ARTICULO 1991</w:t>
      </w:r>
      <w:bookmarkEnd w:id="512"/>
      <w:r w:rsidRPr="007C6EA6">
        <w:rPr>
          <w:rFonts w:ascii="Arial" w:hAnsi="Arial" w:cs="Arial"/>
          <w:lang w:val="es-ES"/>
        </w:rPr>
        <w:t xml:space="preserve">.- Fue reformado por Decreto No. 282, publicado en el Periódico Oficial No. 25, de fecha 11 de </w:t>
      </w:r>
      <w:r w:rsidR="002D2F7E">
        <w:rPr>
          <w:rFonts w:ascii="Arial" w:hAnsi="Arial" w:cs="Arial"/>
          <w:lang w:val="es-ES"/>
        </w:rPr>
        <w:t>j</w:t>
      </w:r>
      <w:r w:rsidRPr="007C6EA6">
        <w:rPr>
          <w:rFonts w:ascii="Arial" w:hAnsi="Arial" w:cs="Arial"/>
          <w:lang w:val="es-ES"/>
        </w:rPr>
        <w:t xml:space="preserve">unio de 2004, Tomo CXI, expedido por la Honorable XVII Legislatura, siendo Gobernador Constitucional el C. Eugenio Elorduy Walther, 2001-2007; </w:t>
      </w:r>
    </w:p>
    <w:p w:rsidR="0034041D" w:rsidRPr="007C6EA6" w:rsidRDefault="0034041D" w:rsidP="0034041D">
      <w:pPr>
        <w:spacing w:before="240" w:after="240"/>
        <w:ind w:firstLine="720"/>
        <w:jc w:val="both"/>
        <w:rPr>
          <w:rFonts w:ascii="Arial" w:hAnsi="Arial" w:cs="Arial"/>
          <w:lang w:val="es-ES"/>
        </w:rPr>
      </w:pPr>
      <w:bookmarkStart w:id="513" w:name="ARTICULO2024"/>
      <w:r w:rsidRPr="007C6EA6">
        <w:rPr>
          <w:rFonts w:ascii="Arial" w:hAnsi="Arial" w:cs="Arial"/>
          <w:b/>
          <w:lang w:val="es-ES"/>
        </w:rPr>
        <w:t>ARTICULO 2024</w:t>
      </w:r>
      <w:bookmarkEnd w:id="513"/>
      <w:r w:rsidRPr="007C6EA6">
        <w:rPr>
          <w:rFonts w:ascii="Arial" w:hAnsi="Arial" w:cs="Arial"/>
          <w:lang w:val="es-ES"/>
        </w:rPr>
        <w:t>.- F</w:t>
      </w:r>
      <w:r w:rsidRPr="007C6EA6">
        <w:rPr>
          <w:rFonts w:ascii="Arial" w:hAnsi="Arial" w:cs="Arial"/>
        </w:rPr>
        <w:t xml:space="preserve">ue reformado por Decreto No. 589, publicado en el Periódico Oficial No. 46, Sección III, Tomo CXXIII, </w:t>
      </w:r>
      <w:r w:rsidRPr="007C6EA6">
        <w:rPr>
          <w:rFonts w:ascii="Arial" w:hAnsi="Arial" w:cs="Arial"/>
          <w:color w:val="000000"/>
        </w:rPr>
        <w:t xml:space="preserve">de fecha 14 de octubre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p>
    <w:p w:rsidR="0034041D" w:rsidRPr="007C6EA6" w:rsidRDefault="0034041D" w:rsidP="0034041D">
      <w:pPr>
        <w:ind w:firstLine="720"/>
        <w:jc w:val="both"/>
        <w:rPr>
          <w:rFonts w:ascii="Arial" w:hAnsi="Arial" w:cs="Arial"/>
        </w:rPr>
      </w:pPr>
      <w:bookmarkStart w:id="514" w:name="Artículo2104"/>
      <w:r w:rsidRPr="007C6EA6">
        <w:rPr>
          <w:rFonts w:ascii="Arial" w:hAnsi="Arial" w:cs="Arial"/>
          <w:b/>
          <w:bCs/>
          <w:lang w:val="es-ES"/>
        </w:rPr>
        <w:t>ARTÍCULO 2104</w:t>
      </w:r>
      <w:bookmarkEnd w:id="514"/>
      <w:r w:rsidRPr="007C6EA6">
        <w:rPr>
          <w:rFonts w:ascii="Arial" w:hAnsi="Arial" w:cs="Arial"/>
          <w:b/>
          <w:bCs/>
          <w:lang w:val="es-ES"/>
        </w:rPr>
        <w:t xml:space="preserve">.- </w:t>
      </w:r>
      <w:bookmarkStart w:id="515" w:name="Artículo2104BIS"/>
      <w:r w:rsidRPr="007C6EA6">
        <w:rPr>
          <w:rFonts w:ascii="Arial" w:hAnsi="Arial" w:cs="Arial"/>
          <w:lang w:val="es-ES"/>
        </w:rPr>
        <w:t>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2104 BIS</w:t>
      </w:r>
      <w:bookmarkEnd w:id="515"/>
      <w:r w:rsidRPr="007C6EA6">
        <w:rPr>
          <w:rFonts w:ascii="Arial" w:hAnsi="Arial" w:cs="Arial"/>
          <w:lang w:val="es-ES"/>
        </w:rPr>
        <w:t>.- Fue adicionado por Decreto No. 51, publicado en el Periódico Oficial No. 38, de fecha 17 de septiembre de 1993, expedido por la H. XIV Legislatura, siendo Gobernador Constitucional el C. L.A.E. Ernesto Ruffo Appel, 1989-1995;</w:t>
      </w:r>
    </w:p>
    <w:p w:rsidR="0034041D" w:rsidRPr="007C6EA6" w:rsidRDefault="0034041D" w:rsidP="0034041D">
      <w:pPr>
        <w:spacing w:before="240" w:after="240"/>
        <w:ind w:firstLine="720"/>
        <w:jc w:val="both"/>
        <w:rPr>
          <w:rFonts w:ascii="Arial" w:hAnsi="Arial" w:cs="Arial"/>
          <w:lang w:val="es-ES"/>
        </w:rPr>
      </w:pPr>
      <w:bookmarkStart w:id="516" w:name="Artículo2140"/>
      <w:r w:rsidRPr="007C6EA6">
        <w:rPr>
          <w:rFonts w:ascii="Arial" w:hAnsi="Arial" w:cs="Arial"/>
          <w:b/>
          <w:lang w:val="es-ES"/>
        </w:rPr>
        <w:t>ARTICULO 2140</w:t>
      </w:r>
      <w:bookmarkEnd w:id="516"/>
      <w:r w:rsidRPr="007C6EA6">
        <w:rPr>
          <w:rFonts w:ascii="Arial" w:hAnsi="Arial" w:cs="Arial"/>
          <w:b/>
          <w:lang w:val="es-ES"/>
        </w:rPr>
        <w:t xml:space="preserve">.- </w:t>
      </w:r>
      <w:r w:rsidRPr="007C6EA6">
        <w:rPr>
          <w:rFonts w:ascii="Arial" w:hAnsi="Arial" w:cs="Arial"/>
          <w:bCs/>
          <w:lang w:val="es-ES"/>
        </w:rPr>
        <w:t>F</w:t>
      </w:r>
      <w:r w:rsidRPr="007C6EA6">
        <w:rPr>
          <w:rFonts w:ascii="Arial" w:hAnsi="Arial" w:cs="Arial"/>
          <w:lang w:val="es-ES"/>
        </w:rPr>
        <w:t xml:space="preserve">ue reformado por Decreto No. 475, publicado en el Periódico Oficial No. 29, de fecha 28 de junio de 2013, Tomo CXX; expedido por la H. XX Legislatura, siendo Gobernador Constitucional el C. José Guadalupe Osuna Millán 2007-2013; </w:t>
      </w:r>
    </w:p>
    <w:p w:rsidR="0034041D" w:rsidRPr="007C6EA6" w:rsidRDefault="0034041D" w:rsidP="0034041D">
      <w:pPr>
        <w:ind w:firstLine="720"/>
        <w:jc w:val="both"/>
        <w:rPr>
          <w:rFonts w:ascii="Arial" w:hAnsi="Arial" w:cs="Arial"/>
        </w:rPr>
      </w:pPr>
      <w:bookmarkStart w:id="517" w:name="Artículo2147"/>
      <w:r w:rsidRPr="007C6EA6">
        <w:rPr>
          <w:rFonts w:ascii="Arial" w:hAnsi="Arial" w:cs="Arial"/>
          <w:b/>
          <w:bCs/>
          <w:lang w:val="es-ES"/>
        </w:rPr>
        <w:t>ARTÍCULO 2147</w:t>
      </w:r>
      <w:bookmarkEnd w:id="517"/>
      <w:r w:rsidRPr="007C6EA6">
        <w:rPr>
          <w:rFonts w:ascii="Arial" w:hAnsi="Arial" w:cs="Arial"/>
          <w:b/>
          <w:bCs/>
          <w:lang w:val="es-ES"/>
        </w:rPr>
        <w:t xml:space="preserve">.- </w:t>
      </w:r>
      <w:bookmarkStart w:id="518" w:name="Artículo2149"/>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2149</w:t>
      </w:r>
      <w:bookmarkEnd w:id="518"/>
      <w:r w:rsidRPr="007C6EA6">
        <w:rPr>
          <w:rFonts w:ascii="Arial" w:hAnsi="Arial" w:cs="Arial"/>
          <w:lang w:val="es-ES"/>
        </w:rPr>
        <w:t xml:space="preserve">.- Fue derogado por Decreto No. 61, publicado en el Periódico Oficial No. 17, de fecha 20 de </w:t>
      </w:r>
      <w:r w:rsidR="002D2F7E">
        <w:rPr>
          <w:rFonts w:ascii="Arial" w:hAnsi="Arial" w:cs="Arial"/>
          <w:lang w:val="es-ES"/>
        </w:rPr>
        <w:t>j</w:t>
      </w:r>
      <w:r w:rsidRPr="007C6EA6">
        <w:rPr>
          <w:rFonts w:ascii="Arial" w:hAnsi="Arial" w:cs="Arial"/>
          <w:lang w:val="es-ES"/>
        </w:rPr>
        <w:t>unio de 1975, expedido por la Honorable VIII Legislatura, siendo Gobernador Constitucional el C. Lic. Milton Castellanos Everardo, 1971-</w:t>
      </w:r>
      <w:r w:rsidRPr="007C6EA6">
        <w:rPr>
          <w:rFonts w:ascii="Arial" w:hAnsi="Arial" w:cs="Arial"/>
          <w:lang w:val="es-ES"/>
        </w:rPr>
        <w:softHyphen/>
        <w:t xml:space="preserve">1977; </w:t>
      </w:r>
    </w:p>
    <w:p w:rsidR="0034041D" w:rsidRPr="007C6EA6" w:rsidRDefault="0034041D" w:rsidP="0034041D">
      <w:pPr>
        <w:spacing w:before="240" w:after="240"/>
        <w:ind w:firstLine="720"/>
        <w:jc w:val="both"/>
        <w:rPr>
          <w:rFonts w:ascii="Arial" w:hAnsi="Arial" w:cs="Arial"/>
          <w:lang w:val="es-ES"/>
        </w:rPr>
      </w:pPr>
      <w:bookmarkStart w:id="519" w:name="Artículo2187"/>
      <w:r w:rsidRPr="007C6EA6">
        <w:rPr>
          <w:rFonts w:ascii="Arial" w:hAnsi="Arial" w:cs="Arial"/>
          <w:b/>
          <w:lang w:val="es-ES"/>
        </w:rPr>
        <w:t>ARTICULO 2187</w:t>
      </w:r>
      <w:bookmarkEnd w:id="519"/>
      <w:r w:rsidRPr="007C6EA6">
        <w:rPr>
          <w:rFonts w:ascii="Arial" w:hAnsi="Arial" w:cs="Arial"/>
          <w:lang w:val="es-ES"/>
        </w:rPr>
        <w:t xml:space="preserve">.- Fue reformado por Decreto No. 46, publicado en el Periódico Oficial No. 20 de fecha 20 de Julio de 1978, expedido por la Honorable IX Legislatura, siendo Gobernador Constitucional el C. Roberto de la Madrid Romandía; 1977-1983; </w:t>
      </w:r>
    </w:p>
    <w:p w:rsidR="0034041D" w:rsidRPr="00DD6C06" w:rsidRDefault="0034041D" w:rsidP="00DD6C06">
      <w:pPr>
        <w:spacing w:before="240" w:after="160" w:line="259" w:lineRule="auto"/>
        <w:ind w:firstLine="709"/>
        <w:jc w:val="both"/>
        <w:rPr>
          <w:rFonts w:ascii="Arial" w:eastAsia="Batang" w:hAnsi="Arial" w:cs="Arial"/>
          <w:szCs w:val="22"/>
        </w:rPr>
      </w:pPr>
      <w:bookmarkStart w:id="520" w:name="Artículo2191"/>
      <w:r w:rsidRPr="007C6EA6">
        <w:rPr>
          <w:rFonts w:ascii="Arial" w:hAnsi="Arial" w:cs="Arial"/>
          <w:b/>
          <w:lang w:val="es-ES"/>
        </w:rPr>
        <w:lastRenderedPageBreak/>
        <w:t>ARTICULO 2191</w:t>
      </w:r>
      <w:bookmarkEnd w:id="520"/>
      <w:r w:rsidRPr="007C6EA6">
        <w:rPr>
          <w:rFonts w:ascii="Arial" w:hAnsi="Arial" w:cs="Arial"/>
          <w:lang w:val="es-ES"/>
        </w:rPr>
        <w:t xml:space="preserve">.- Fue reformado por Decreto No. 106, publicado en el Periódico Oficial No. 4, Sección I de fecha 10 de </w:t>
      </w:r>
      <w:r w:rsidR="002D2F7E">
        <w:rPr>
          <w:rFonts w:ascii="Arial" w:hAnsi="Arial" w:cs="Arial"/>
          <w:lang w:val="es-ES"/>
        </w:rPr>
        <w:t>f</w:t>
      </w:r>
      <w:r w:rsidRPr="007C6EA6">
        <w:rPr>
          <w:rFonts w:ascii="Arial" w:hAnsi="Arial" w:cs="Arial"/>
          <w:lang w:val="es-ES"/>
        </w:rPr>
        <w:t xml:space="preserve">ebrero de 1979, expedido por la Honorable IX Legislatura; estando encargado del Despacho el C. Secretario General de Gobierno Armando Gallego Moreno y siendo Gobernador Constitucional el C. Roberto de la Madrid Romandía, 1977-1983; fue reformado por Decreto No. 41, publicado en el Periódico Oficial No. 21 de fecha 31 de </w:t>
      </w:r>
      <w:r w:rsidR="002D2F7E">
        <w:rPr>
          <w:rFonts w:ascii="Arial" w:hAnsi="Arial" w:cs="Arial"/>
          <w:lang w:val="es-ES"/>
        </w:rPr>
        <w:t>j</w:t>
      </w:r>
      <w:r w:rsidRPr="007C6EA6">
        <w:rPr>
          <w:rFonts w:ascii="Arial" w:hAnsi="Arial" w:cs="Arial"/>
          <w:lang w:val="es-ES"/>
        </w:rPr>
        <w:t>ulio de 1987, expedido por la Honorable XII Legislatura, siendo Gobernador constitucional el C. Lic. Xicoténcatl Leyva Mortera, 1983  Enero de 1989; fue reformado por Decreto No. 201, publicado en el Periódico Oficial No. 52, de fecha 20 de octubre de 1995, expedido por la Honorable XIV, siendo Gobernador Constitucional el C. L.A.E.</w:t>
      </w:r>
      <w:r w:rsidRPr="007C6EA6">
        <w:rPr>
          <w:rFonts w:ascii="Arial" w:hAnsi="Arial" w:cs="Arial"/>
          <w:smallCaps/>
          <w:lang w:val="es-ES"/>
        </w:rPr>
        <w:t xml:space="preserve"> </w:t>
      </w:r>
      <w:r w:rsidRPr="007C6EA6">
        <w:rPr>
          <w:rFonts w:ascii="Arial" w:hAnsi="Arial" w:cs="Arial"/>
          <w:lang w:val="es-ES"/>
        </w:rPr>
        <w:t xml:space="preserve">Ernesto Ruffo Appel, 1989-1995; fue reformado por Decreto No. 50, publicado en el Periódico Oficial No. 1, Tomo CIV, de fecha 3 de enero de 1997, expedido por la Honorable XV Legislatura, siendo Gobernador Constuitucional el C. Lic. Héctor Terán Terán, 1995-2001; </w:t>
      </w:r>
      <w:r w:rsidR="004E65E5">
        <w:rPr>
          <w:rFonts w:ascii="Arial" w:hAnsi="Arial" w:cs="Arial"/>
          <w:lang w:val="es-ES"/>
        </w:rPr>
        <w:t>f</w:t>
      </w:r>
      <w:r w:rsidRPr="007C6EA6">
        <w:rPr>
          <w:rFonts w:ascii="Arial" w:hAnsi="Arial" w:cs="Arial"/>
          <w:lang w:val="es-ES"/>
        </w:rPr>
        <w:t xml:space="preserve">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Tomo CIX, expedido por la Honorable XVII Legislatura, siendo Gobernador Constitucional el C. Eugenio Elorduy Walther, 2001-2007; </w:t>
      </w:r>
      <w:r w:rsidR="004E65E5">
        <w:rPr>
          <w:rFonts w:ascii="Arial" w:hAnsi="Arial" w:cs="Arial"/>
          <w:lang w:val="es-ES"/>
        </w:rPr>
        <w:t>f</w:t>
      </w:r>
      <w:r w:rsidRPr="007C6EA6">
        <w:rPr>
          <w:rFonts w:ascii="Arial" w:hAnsi="Arial" w:cs="Arial"/>
          <w:lang w:val="es-ES"/>
        </w:rPr>
        <w:t xml:space="preserve">ue reformado por Decreto No. 177, publicado en el Periódico Oficial No. 32, de fecha 11 de </w:t>
      </w:r>
      <w:r w:rsidR="002D2F7E">
        <w:rPr>
          <w:rFonts w:ascii="Arial" w:hAnsi="Arial" w:cs="Arial"/>
          <w:lang w:val="es-ES"/>
        </w:rPr>
        <w:t>j</w:t>
      </w:r>
      <w:r w:rsidRPr="007C6EA6">
        <w:rPr>
          <w:rFonts w:ascii="Arial" w:hAnsi="Arial" w:cs="Arial"/>
          <w:lang w:val="es-ES"/>
        </w:rPr>
        <w:t xml:space="preserve">ulio de 2003, Tomo CX, expedido por la Honorable XVII Legislatura, siendo Gobernador Constitucional el C. Eugenio Elorduy Walther, 2001-2007; </w:t>
      </w:r>
      <w:r w:rsidRPr="007C6EA6">
        <w:rPr>
          <w:rFonts w:ascii="Arial" w:hAnsi="Arial" w:cs="Arial"/>
        </w:rPr>
        <w:t>fue reformado por  Decreto No. 56, publicado en el Periódico Oficial No. 31, de fecha 13 junio de 2014, Tomo CXXI, expedido por la H. XXI Legislatura, siendo Gobernador Constitucional el C.  Francisco Arturo Vega de Lamadrid 2013-2019; 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 fue reformado por Decreto No. 543, publicado en el Periódico Oficial No. 41, Sección I, Tomo CXXIII, de fecha 09 de septiembre de 2016, expedido por la H. XXI Legislatura, siendo gobernador constitucional el C. Francisco Arturo Vega de Lamadrid 2013-2019; </w:t>
      </w:r>
      <w:r w:rsidRPr="007C6EA6">
        <w:rPr>
          <w:rFonts w:ascii="Arial" w:hAnsi="Arial" w:cs="Arial"/>
          <w:lang w:val="es-ES"/>
        </w:rPr>
        <w:t>f</w:t>
      </w:r>
      <w:r w:rsidRPr="007C6EA6">
        <w:rPr>
          <w:rFonts w:ascii="Arial" w:hAnsi="Arial" w:cs="Arial"/>
        </w:rPr>
        <w:t xml:space="preserve">ue reformado por Decreto No. 590, publicado en el Periódico Oficial No. 45, Sección V, Tomo CXXIII, </w:t>
      </w:r>
      <w:r w:rsidRPr="007C6EA6">
        <w:rPr>
          <w:rFonts w:ascii="Arial" w:hAnsi="Arial" w:cs="Arial"/>
          <w:color w:val="000000"/>
        </w:rPr>
        <w:t xml:space="preserve">de fecha 07 de octubre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r w:rsidR="00DD6C06">
        <w:rPr>
          <w:rFonts w:ascii="Arial" w:hAnsi="Arial" w:cs="Arial"/>
        </w:rPr>
        <w:t xml:space="preserve">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A803DD">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34041D" w:rsidRPr="007C6EA6" w:rsidRDefault="0034041D" w:rsidP="0034041D">
      <w:pPr>
        <w:spacing w:before="240" w:after="240"/>
        <w:ind w:firstLine="720"/>
        <w:jc w:val="both"/>
        <w:rPr>
          <w:rFonts w:ascii="Arial" w:hAnsi="Arial" w:cs="Arial"/>
          <w:lang w:val="es-ES"/>
        </w:rPr>
      </w:pPr>
      <w:bookmarkStart w:id="521" w:name="Artículo2193"/>
      <w:r w:rsidRPr="007C6EA6">
        <w:rPr>
          <w:rFonts w:ascii="Arial" w:hAnsi="Arial" w:cs="Arial"/>
          <w:b/>
          <w:lang w:val="es-ES"/>
        </w:rPr>
        <w:t>ARTICULO 2193</w:t>
      </w:r>
      <w:bookmarkEnd w:id="521"/>
      <w:r w:rsidRPr="007C6EA6">
        <w:rPr>
          <w:rFonts w:ascii="Arial" w:hAnsi="Arial" w:cs="Arial"/>
          <w:lang w:val="es-ES"/>
        </w:rPr>
        <w:t xml:space="preserve">.- Fue reformado por Decreto No. 50, publicado en el Periódico Oficial No. 01, Tomo CIV, de fecha 3 de enero de 1997, expedido por la Honorable XV Legislatura, siendo Gobernador Constitucional el C. Lic. Héctor Terán Terán, 1995-2001; </w:t>
      </w:r>
    </w:p>
    <w:p w:rsidR="0034041D" w:rsidRPr="00DD6C06" w:rsidRDefault="0034041D" w:rsidP="00DD6C06">
      <w:pPr>
        <w:spacing w:before="240" w:after="160" w:line="259" w:lineRule="auto"/>
        <w:ind w:firstLine="709"/>
        <w:jc w:val="both"/>
        <w:rPr>
          <w:rFonts w:ascii="Arial" w:eastAsia="Batang" w:hAnsi="Arial" w:cs="Arial"/>
          <w:szCs w:val="22"/>
        </w:rPr>
      </w:pPr>
      <w:bookmarkStart w:id="522" w:name="Artículo2194"/>
      <w:r w:rsidRPr="007C6EA6">
        <w:rPr>
          <w:rFonts w:ascii="Arial" w:hAnsi="Arial" w:cs="Arial"/>
          <w:b/>
          <w:lang w:val="es-ES"/>
        </w:rPr>
        <w:t>ARTICULO 2194</w:t>
      </w:r>
      <w:bookmarkEnd w:id="522"/>
      <w:r w:rsidRPr="007C6EA6">
        <w:rPr>
          <w:rFonts w:ascii="Arial" w:hAnsi="Arial" w:cs="Arial"/>
          <w:lang w:val="es-ES"/>
        </w:rPr>
        <w:t xml:space="preserve">.- Fue reformado por Decreto No. 106, publicado en el Periódico Oficial No. 4, Sección I de fecha 10 de </w:t>
      </w:r>
      <w:r w:rsidR="002D2F7E">
        <w:rPr>
          <w:rFonts w:ascii="Arial" w:hAnsi="Arial" w:cs="Arial"/>
          <w:lang w:val="es-ES"/>
        </w:rPr>
        <w:t>f</w:t>
      </w:r>
      <w:r w:rsidRPr="007C6EA6">
        <w:rPr>
          <w:rFonts w:ascii="Arial" w:hAnsi="Arial" w:cs="Arial"/>
          <w:lang w:val="es-ES"/>
        </w:rPr>
        <w:t xml:space="preserve">ebrero de 1979, expedido por la Honorable IX Legislatura; estando encargado del Despacho el C. Secretario General de Gobierno Armando Gallego Moreno y siendo Gobernador Constitucional el C. Roberto de la Madrid </w:t>
      </w:r>
      <w:r w:rsidRPr="007C6EA6">
        <w:rPr>
          <w:rFonts w:ascii="Arial" w:hAnsi="Arial" w:cs="Arial"/>
          <w:lang w:val="es-ES"/>
        </w:rPr>
        <w:lastRenderedPageBreak/>
        <w:t xml:space="preserve">Romandía,  1977-1983; fue reformado por Decreto No. 41, publicado en el Periódico Oficial No. 21 de fecha 31 de </w:t>
      </w:r>
      <w:r w:rsidR="002D2F7E">
        <w:rPr>
          <w:rFonts w:ascii="Arial" w:hAnsi="Arial" w:cs="Arial"/>
          <w:lang w:val="es-ES"/>
        </w:rPr>
        <w:t>j</w:t>
      </w:r>
      <w:r w:rsidRPr="007C6EA6">
        <w:rPr>
          <w:rFonts w:ascii="Arial" w:hAnsi="Arial" w:cs="Arial"/>
          <w:lang w:val="es-ES"/>
        </w:rPr>
        <w:t>ulio de 1987, expedido por la Honorable XII Legislatura, siendo Gobernador Constitucional el C. Lic. Xicoténcatl Leyva Mortera, 1983 Enero de 1989;  fue reformado por Decreto No. 50,  publicado en el Periódico Oficial No. 01, Tomo CIV, de fecha 3 de enero de 1997, expedido por la XV Legislatura, siendo Gobernador Constitucional el C. Lic. Héctor Terán Terán</w:t>
      </w:r>
      <w:r w:rsidR="00A803DD">
        <w:rPr>
          <w:rFonts w:ascii="Arial" w:hAnsi="Arial" w:cs="Arial"/>
          <w:lang w:val="es-ES"/>
        </w:rPr>
        <w:t>,</w:t>
      </w:r>
      <w:r w:rsidRPr="007C6EA6">
        <w:rPr>
          <w:rFonts w:ascii="Arial" w:hAnsi="Arial" w:cs="Arial"/>
          <w:lang w:val="es-ES"/>
        </w:rPr>
        <w:t xml:space="preserve"> 1995-2001; </w:t>
      </w:r>
      <w:r w:rsidR="00A803DD">
        <w:rPr>
          <w:rFonts w:ascii="Arial" w:hAnsi="Arial" w:cs="Arial"/>
          <w:lang w:val="es-ES"/>
        </w:rPr>
        <w:t>f</w:t>
      </w:r>
      <w:r w:rsidRPr="007C6EA6">
        <w:rPr>
          <w:rFonts w:ascii="Arial" w:hAnsi="Arial" w:cs="Arial"/>
          <w:lang w:val="es-ES"/>
        </w:rPr>
        <w:t xml:space="preserve">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Tomo CIX, expedido por la Honorable XVII Legislatura, siendo Gobernador del Estado el C. Lic. Eugenio Elorduy Walther, 2001-2007; </w:t>
      </w:r>
      <w:r w:rsidR="00A803DD">
        <w:rPr>
          <w:rFonts w:ascii="Arial" w:hAnsi="Arial" w:cs="Arial"/>
          <w:lang w:val="es-ES"/>
        </w:rPr>
        <w:t>f</w:t>
      </w:r>
      <w:r w:rsidRPr="007C6EA6">
        <w:rPr>
          <w:rFonts w:ascii="Arial" w:hAnsi="Arial" w:cs="Arial"/>
          <w:lang w:val="es-ES"/>
        </w:rPr>
        <w:t xml:space="preserve">ue reformado por Decreto No. 177, publicado en el Periódico Oficial No. 32, de fecha 11 de </w:t>
      </w:r>
      <w:r w:rsidR="002D2F7E">
        <w:rPr>
          <w:rFonts w:ascii="Arial" w:hAnsi="Arial" w:cs="Arial"/>
          <w:lang w:val="es-ES"/>
        </w:rPr>
        <w:t>j</w:t>
      </w:r>
      <w:r w:rsidRPr="007C6EA6">
        <w:rPr>
          <w:rFonts w:ascii="Arial" w:hAnsi="Arial" w:cs="Arial"/>
          <w:lang w:val="es-ES"/>
        </w:rPr>
        <w:t>ulio de 2003, Tomo CX, expedido por la Honorable XVII Legislatura, siendo Gobernador Constitucional el C. Eugenio Elorduy Walther, 2001-2007; 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 </w:t>
      </w:r>
      <w:r w:rsidRPr="007C6EA6">
        <w:rPr>
          <w:rFonts w:ascii="Arial" w:hAnsi="Arial" w:cs="Arial"/>
          <w:lang w:val="es-ES"/>
        </w:rPr>
        <w:t>f</w:t>
      </w:r>
      <w:r w:rsidRPr="007C6EA6">
        <w:rPr>
          <w:rFonts w:ascii="Arial" w:hAnsi="Arial" w:cs="Arial"/>
        </w:rPr>
        <w:t xml:space="preserve">ue reformado por Decreto No. 590, publicado en el Periódico Oficial No. 45, Sección V, Tomo CXXIII, </w:t>
      </w:r>
      <w:r w:rsidRPr="007C6EA6">
        <w:rPr>
          <w:rFonts w:ascii="Arial" w:hAnsi="Arial" w:cs="Arial"/>
          <w:color w:val="000000"/>
        </w:rPr>
        <w:t xml:space="preserve">de fecha 07 de octubre de 2016, </w:t>
      </w:r>
      <w:r w:rsidRPr="007C6EA6">
        <w:rPr>
          <w:rFonts w:ascii="Arial" w:hAnsi="Arial" w:cs="Arial"/>
        </w:rPr>
        <w:t>expedido por la H. XXI Legislatura, siendo Gobernador Constitucional el C. Francisco Arturo Vega de Lamadrid 2013-201</w:t>
      </w:r>
      <w:r w:rsidR="00790CA4">
        <w:rPr>
          <w:rFonts w:ascii="Arial" w:hAnsi="Arial" w:cs="Arial"/>
        </w:rPr>
        <w:t>9</w:t>
      </w:r>
      <w:r w:rsidRPr="007C6EA6">
        <w:rPr>
          <w:rFonts w:ascii="Arial" w:hAnsi="Arial" w:cs="Arial"/>
        </w:rPr>
        <w:t>;</w:t>
      </w:r>
      <w:r w:rsidR="00DD6C06">
        <w:rPr>
          <w:rFonts w:ascii="Arial" w:hAnsi="Arial" w:cs="Arial"/>
        </w:rPr>
        <w:t xml:space="preserve"> </w:t>
      </w:r>
      <w:r w:rsidR="00DD6C06">
        <w:rPr>
          <w:rFonts w:ascii="Arial" w:eastAsia="Batang" w:hAnsi="Arial" w:cs="Arial"/>
          <w:szCs w:val="22"/>
        </w:rPr>
        <w:t>f</w:t>
      </w:r>
      <w:r w:rsidR="00DD6C06" w:rsidRPr="00DD6C06">
        <w:rPr>
          <w:rFonts w:ascii="Arial" w:eastAsia="Batang" w:hAnsi="Arial" w:cs="Arial"/>
          <w:szCs w:val="22"/>
        </w:rPr>
        <w:t xml:space="preserve">ue reformado por </w:t>
      </w:r>
      <w:r w:rsidR="00DD6C06" w:rsidRPr="00A803DD">
        <w:rPr>
          <w:rFonts w:ascii="Arial" w:eastAsia="Batang" w:hAnsi="Arial" w:cs="Arial"/>
          <w:szCs w:val="22"/>
        </w:rPr>
        <w:t>Decreto No. 281</w:t>
      </w:r>
      <w:r w:rsidR="00DD6C06" w:rsidRPr="00DD6C06">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34041D" w:rsidRPr="007C6EA6" w:rsidRDefault="0034041D" w:rsidP="0034041D">
      <w:pPr>
        <w:spacing w:before="240" w:after="240"/>
        <w:ind w:firstLine="720"/>
        <w:jc w:val="both"/>
        <w:rPr>
          <w:rFonts w:ascii="Arial" w:hAnsi="Arial" w:cs="Arial"/>
          <w:lang w:val="es-ES"/>
        </w:rPr>
      </w:pPr>
      <w:bookmarkStart w:id="523" w:name="Artículo2195"/>
      <w:r w:rsidRPr="007C6EA6">
        <w:rPr>
          <w:rFonts w:ascii="Arial" w:hAnsi="Arial" w:cs="Arial"/>
          <w:b/>
          <w:lang w:val="es-ES"/>
        </w:rPr>
        <w:t>ARTICULO 2195</w:t>
      </w:r>
      <w:bookmarkEnd w:id="523"/>
      <w:r w:rsidRPr="007C6EA6">
        <w:rPr>
          <w:rFonts w:ascii="Arial" w:hAnsi="Arial" w:cs="Arial"/>
          <w:lang w:val="es-ES"/>
        </w:rPr>
        <w:t xml:space="preserve">.- Fue reformado por Decreto No. 135, publicado en el Periódico Oficial No. 26, Sección I de fecha 20 de </w:t>
      </w:r>
      <w:r w:rsidR="002D2F7E">
        <w:rPr>
          <w:rFonts w:ascii="Arial" w:hAnsi="Arial" w:cs="Arial"/>
          <w:lang w:val="es-ES"/>
        </w:rPr>
        <w:t>s</w:t>
      </w:r>
      <w:r w:rsidRPr="007C6EA6">
        <w:rPr>
          <w:rFonts w:ascii="Arial" w:hAnsi="Arial" w:cs="Arial"/>
          <w:lang w:val="es-ES"/>
        </w:rPr>
        <w:t xml:space="preserve">eptiembre de 1979, expedido por la Honorable IX Legislatura, siendo Gobernador Constitucional el C. Roberto de la Madrid Romandía, 1977-1983; fue reformado por Decreto No. 41, publicado en el Periódico Oficial No. 21 de fecha 31 de </w:t>
      </w:r>
      <w:r w:rsidR="002D2F7E">
        <w:rPr>
          <w:rFonts w:ascii="Arial" w:hAnsi="Arial" w:cs="Arial"/>
          <w:lang w:val="es-ES"/>
        </w:rPr>
        <w:t>j</w:t>
      </w:r>
      <w:r w:rsidRPr="007C6EA6">
        <w:rPr>
          <w:rFonts w:ascii="Arial" w:hAnsi="Arial" w:cs="Arial"/>
          <w:lang w:val="es-ES"/>
        </w:rPr>
        <w:t xml:space="preserve">ulio de 1987, expedido por la Honorable XII Legislatura, siendo Gobernador Constitucional el C. Lic. Xicoténcatl Leyva Mortera, 1983-Enero de 1989; </w:t>
      </w:r>
    </w:p>
    <w:p w:rsidR="0034041D" w:rsidRPr="007C6EA6" w:rsidRDefault="0034041D" w:rsidP="0034041D">
      <w:pPr>
        <w:ind w:firstLine="720"/>
        <w:jc w:val="both"/>
        <w:rPr>
          <w:rFonts w:ascii="Arial" w:hAnsi="Arial" w:cs="Arial"/>
        </w:rPr>
      </w:pPr>
      <w:bookmarkStart w:id="524" w:name="Artículo2198"/>
      <w:r w:rsidRPr="007C6EA6">
        <w:rPr>
          <w:rFonts w:ascii="Arial" w:hAnsi="Arial" w:cs="Arial"/>
          <w:b/>
          <w:bCs/>
          <w:lang w:val="es-ES"/>
        </w:rPr>
        <w:t>ARTÍCULO 2198</w:t>
      </w:r>
      <w:bookmarkEnd w:id="524"/>
      <w:r w:rsidRPr="007C6EA6">
        <w:rPr>
          <w:rFonts w:ascii="Arial" w:hAnsi="Arial" w:cs="Arial"/>
          <w:b/>
          <w:bCs/>
          <w:lang w:val="es-ES"/>
        </w:rPr>
        <w:t xml:space="preserve">.- </w:t>
      </w:r>
      <w:bookmarkStart w:id="525" w:name="Artículo2266"/>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ARTÍCULO 2266</w:t>
      </w:r>
      <w:bookmarkEnd w:id="525"/>
      <w:r w:rsidRPr="007C6EA6">
        <w:rPr>
          <w:rFonts w:ascii="Arial" w:hAnsi="Arial" w:cs="Arial"/>
          <w:b/>
          <w:bCs/>
          <w:lang w:val="es-ES"/>
        </w:rPr>
        <w:t xml:space="preserve">.- </w:t>
      </w:r>
      <w:bookmarkStart w:id="526" w:name="Artículo2269"/>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Default="0034041D" w:rsidP="0034041D">
      <w:pPr>
        <w:spacing w:before="240" w:after="240"/>
        <w:ind w:firstLine="720"/>
        <w:jc w:val="both"/>
        <w:rPr>
          <w:rFonts w:ascii="Arial" w:hAnsi="Arial" w:cs="Arial"/>
          <w:lang w:val="es-ES"/>
        </w:rPr>
      </w:pPr>
      <w:r w:rsidRPr="007C6EA6">
        <w:rPr>
          <w:rFonts w:ascii="Arial" w:hAnsi="Arial" w:cs="Arial"/>
          <w:b/>
          <w:lang w:val="es-ES"/>
        </w:rPr>
        <w:t>ARTICULO 2269</w:t>
      </w:r>
      <w:bookmarkEnd w:id="526"/>
      <w:r w:rsidRPr="007C6EA6">
        <w:rPr>
          <w:rFonts w:ascii="Arial" w:hAnsi="Arial" w:cs="Arial"/>
          <w:lang w:val="es-ES"/>
        </w:rPr>
        <w:t xml:space="preserve">.- Fue reformado por Decreto No. 41, publicado en el Periódico Oficial No. 21 de fecha 31 de Julio de 1987, expedido por la Honorable XII Legislatura, siendo Gobernador Constitucional el C. Lic. Xicoténcatl Leyva Mortera, 1983 </w:t>
      </w:r>
      <w:r w:rsidR="002D2F7E">
        <w:rPr>
          <w:rFonts w:ascii="Arial" w:hAnsi="Arial" w:cs="Arial"/>
          <w:lang w:val="es-ES"/>
        </w:rPr>
        <w:t>e</w:t>
      </w:r>
      <w:r w:rsidRPr="007C6EA6">
        <w:rPr>
          <w:rFonts w:ascii="Arial" w:hAnsi="Arial" w:cs="Arial"/>
          <w:lang w:val="es-ES"/>
        </w:rPr>
        <w:t xml:space="preserve">nero de 1989; Fue reformado por Decreto No. 41, publicado en el Periódico Oficial No. 29, de fecha 16 de </w:t>
      </w:r>
      <w:r w:rsidRPr="007C6EA6">
        <w:rPr>
          <w:rFonts w:ascii="Arial" w:hAnsi="Arial" w:cs="Arial"/>
          <w:lang w:val="es-ES"/>
        </w:rPr>
        <w:lastRenderedPageBreak/>
        <w:t>julio de 1993, expedido por la Honorable XIV Legislatura, siendo Gobernador Constitucional el C. L.A.E. Ernesto Ruffo Appel, 1989-1995;</w:t>
      </w:r>
    </w:p>
    <w:p w:rsidR="009B39AC" w:rsidRPr="00747275" w:rsidRDefault="009B39AC" w:rsidP="00747275">
      <w:pPr>
        <w:spacing w:before="240" w:after="160" w:line="259" w:lineRule="auto"/>
        <w:ind w:firstLine="709"/>
        <w:jc w:val="both"/>
        <w:rPr>
          <w:rFonts w:ascii="Arial" w:eastAsia="Batang" w:hAnsi="Arial" w:cs="Arial"/>
          <w:szCs w:val="22"/>
        </w:rPr>
      </w:pPr>
      <w:bookmarkStart w:id="527" w:name="Artículo2272"/>
      <w:r w:rsidRPr="007C6EA6">
        <w:rPr>
          <w:rFonts w:ascii="Arial" w:hAnsi="Arial" w:cs="Arial"/>
          <w:b/>
          <w:lang w:val="es-ES"/>
        </w:rPr>
        <w:t>ARTICULO 22</w:t>
      </w:r>
      <w:r w:rsidR="00747275">
        <w:rPr>
          <w:rFonts w:ascii="Arial" w:hAnsi="Arial" w:cs="Arial"/>
          <w:b/>
          <w:lang w:val="es-ES"/>
        </w:rPr>
        <w:t>72</w:t>
      </w:r>
      <w:r w:rsidRPr="007C6EA6">
        <w:rPr>
          <w:rFonts w:ascii="Arial" w:hAnsi="Arial" w:cs="Arial"/>
          <w:lang w:val="es-ES"/>
        </w:rPr>
        <w:t xml:space="preserve">.- </w:t>
      </w:r>
      <w:bookmarkEnd w:id="527"/>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A803DD">
        <w:rPr>
          <w:rFonts w:ascii="Arial" w:eastAsia="Batang" w:hAnsi="Arial" w:cs="Arial"/>
          <w:szCs w:val="22"/>
        </w:rPr>
        <w:t>Decreto No. 2</w:t>
      </w:r>
      <w:r w:rsidR="00747275" w:rsidRPr="00A803DD">
        <w:rPr>
          <w:rFonts w:ascii="Arial" w:eastAsia="Batang" w:hAnsi="Arial" w:cs="Arial"/>
          <w:szCs w:val="22"/>
        </w:rPr>
        <w:t>97</w:t>
      </w:r>
      <w:r w:rsidRPr="00DD6C06">
        <w:rPr>
          <w:rFonts w:ascii="Arial" w:eastAsia="Batang" w:hAnsi="Arial" w:cs="Arial"/>
          <w:szCs w:val="22"/>
        </w:rPr>
        <w:t xml:space="preserve">, publicado en el Periódico Oficial No. </w:t>
      </w:r>
      <w:r w:rsidR="00747275">
        <w:rPr>
          <w:rFonts w:ascii="Arial" w:eastAsia="Batang" w:hAnsi="Arial" w:cs="Arial"/>
          <w:szCs w:val="22"/>
        </w:rPr>
        <w:t>7</w:t>
      </w:r>
      <w:r w:rsidRPr="00DD6C06">
        <w:rPr>
          <w:rFonts w:ascii="Arial" w:eastAsia="Batang" w:hAnsi="Arial" w:cs="Arial"/>
          <w:szCs w:val="22"/>
        </w:rPr>
        <w:t xml:space="preserve">, de fecha </w:t>
      </w:r>
      <w:r w:rsidR="00747275">
        <w:rPr>
          <w:rFonts w:ascii="Arial" w:eastAsia="Batang" w:hAnsi="Arial" w:cs="Arial"/>
          <w:szCs w:val="22"/>
        </w:rPr>
        <w:t>01</w:t>
      </w:r>
      <w:r w:rsidRPr="00DD6C06">
        <w:rPr>
          <w:rFonts w:ascii="Arial" w:eastAsia="Batang" w:hAnsi="Arial" w:cs="Arial"/>
          <w:szCs w:val="22"/>
        </w:rPr>
        <w:t xml:space="preserve"> de </w:t>
      </w:r>
      <w:r w:rsidR="00747275">
        <w:rPr>
          <w:rFonts w:ascii="Arial" w:eastAsia="Batang" w:hAnsi="Arial" w:cs="Arial"/>
          <w:szCs w:val="22"/>
        </w:rPr>
        <w:t>febrero</w:t>
      </w:r>
      <w:r w:rsidRPr="00DD6C06">
        <w:rPr>
          <w:rFonts w:ascii="Arial" w:eastAsia="Batang" w:hAnsi="Arial" w:cs="Arial"/>
          <w:szCs w:val="22"/>
        </w:rPr>
        <w:t xml:space="preserve"> de 201</w:t>
      </w:r>
      <w:r w:rsidR="00747275">
        <w:rPr>
          <w:rFonts w:ascii="Arial" w:eastAsia="Batang" w:hAnsi="Arial" w:cs="Arial"/>
          <w:szCs w:val="22"/>
        </w:rPr>
        <w:t>9</w:t>
      </w:r>
      <w:r w:rsidRPr="00DD6C06">
        <w:rPr>
          <w:rFonts w:ascii="Arial" w:eastAsia="Batang" w:hAnsi="Arial" w:cs="Arial"/>
          <w:szCs w:val="22"/>
        </w:rPr>
        <w:t>, Tomo CXXV</w:t>
      </w:r>
      <w:r w:rsidR="00747275">
        <w:rPr>
          <w:rFonts w:ascii="Arial" w:eastAsia="Batang" w:hAnsi="Arial" w:cs="Arial"/>
          <w:szCs w:val="22"/>
        </w:rPr>
        <w:t>I</w:t>
      </w:r>
      <w:r w:rsidRPr="00DD6C06">
        <w:rPr>
          <w:rFonts w:ascii="Arial" w:eastAsia="Batang" w:hAnsi="Arial" w:cs="Arial"/>
          <w:szCs w:val="22"/>
        </w:rPr>
        <w:t>, Sección I</w:t>
      </w:r>
      <w:r w:rsidR="00747275">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34041D" w:rsidRPr="007C6EA6" w:rsidRDefault="0034041D" w:rsidP="0034041D">
      <w:pPr>
        <w:spacing w:before="240" w:after="240"/>
        <w:ind w:firstLine="720"/>
        <w:jc w:val="both"/>
        <w:rPr>
          <w:rFonts w:ascii="Arial" w:hAnsi="Arial" w:cs="Arial"/>
          <w:lang w:val="es-ES"/>
        </w:rPr>
      </w:pPr>
      <w:bookmarkStart w:id="528" w:name="Artículo2273"/>
      <w:r w:rsidRPr="007C6EA6">
        <w:rPr>
          <w:rFonts w:ascii="Arial" w:hAnsi="Arial" w:cs="Arial"/>
          <w:b/>
          <w:lang w:val="es-ES"/>
        </w:rPr>
        <w:t>ARTICULO 2273</w:t>
      </w:r>
      <w:bookmarkEnd w:id="528"/>
      <w:r w:rsidRPr="007C6EA6">
        <w:rPr>
          <w:rFonts w:ascii="Arial" w:hAnsi="Arial" w:cs="Arial"/>
          <w:lang w:val="es-ES"/>
        </w:rPr>
        <w:t xml:space="preserve">.- Fue reformado por Decreto No. 180, publicado en el Periódico Oficial No. 16 de fecha 10 de Junio de 1983, expedido por la Honorable X Legislatura, siendo Gobernador Constitucional el C. Roberto de la Madrid Romandía, 1977-1983; fue reformado y adicionado por Decreto No. 167, publicado en el Periódico Oficial No. 27 de fecha 30 de Septiembre de 1986, expedido por la Honorable XI Legislatura, siendo Gobernador Constitucional el C. Lic. Xicoténcatl Leyva Mortera, 1983-Enero de 1989; fue reformado por Decreto No. 182, publicado en el Periódico Oficial No. 51, de fecha 13 de octubre de 1995, expedido por la XIV Legislatura, siendo Gobernador Constitucional el C. L.A.E. Ernesto Ruffo Appel, 1989-1995; </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ARTICULO 2280</w:t>
      </w:r>
      <w:r w:rsidRPr="007C6EA6">
        <w:rPr>
          <w:rFonts w:ascii="Arial" w:hAnsi="Arial" w:cs="Arial"/>
          <w:lang w:val="es-ES"/>
        </w:rPr>
        <w:t xml:space="preserve">.- Fue reformado por Decreto No. 167, publicado en el Periódico Oficial No. 27 de fecha 30 de </w:t>
      </w:r>
      <w:r w:rsidR="002D2F7E">
        <w:rPr>
          <w:rFonts w:ascii="Arial" w:hAnsi="Arial" w:cs="Arial"/>
          <w:lang w:val="es-ES"/>
        </w:rPr>
        <w:t>s</w:t>
      </w:r>
      <w:r w:rsidRPr="007C6EA6">
        <w:rPr>
          <w:rFonts w:ascii="Arial" w:hAnsi="Arial" w:cs="Arial"/>
          <w:lang w:val="es-ES"/>
        </w:rPr>
        <w:t>eptiembre de 1986, expedido por la Honorable XI Legislatura, siendo Gobernador Constitucional el C. Lic. Xicoténcatl Leyva Mortera, 1983-</w:t>
      </w:r>
      <w:r w:rsidR="002D2F7E">
        <w:rPr>
          <w:rFonts w:ascii="Arial" w:hAnsi="Arial" w:cs="Arial"/>
          <w:lang w:val="es-ES"/>
        </w:rPr>
        <w:t>e</w:t>
      </w:r>
      <w:r w:rsidRPr="007C6EA6">
        <w:rPr>
          <w:rFonts w:ascii="Arial" w:hAnsi="Arial" w:cs="Arial"/>
          <w:lang w:val="es-ES"/>
        </w:rPr>
        <w:t xml:space="preserve">nero de 1989; </w:t>
      </w:r>
    </w:p>
    <w:p w:rsidR="0034041D" w:rsidRPr="007C6EA6" w:rsidRDefault="0034041D" w:rsidP="0034041D">
      <w:pPr>
        <w:spacing w:before="240" w:after="240"/>
        <w:ind w:firstLine="720"/>
        <w:jc w:val="both"/>
        <w:rPr>
          <w:rFonts w:ascii="Arial" w:hAnsi="Arial" w:cs="Arial"/>
        </w:rPr>
      </w:pPr>
      <w:bookmarkStart w:id="529" w:name="Artículo242BIS"/>
      <w:bookmarkStart w:id="530" w:name="Artículo2286"/>
      <w:r w:rsidRPr="007C6EA6">
        <w:rPr>
          <w:rFonts w:ascii="Arial" w:eastAsia="SimSun" w:hAnsi="Arial" w:cs="Arial"/>
          <w:b/>
          <w:lang w:val="es-ES"/>
        </w:rPr>
        <w:t xml:space="preserve">ARTÍCULO </w:t>
      </w:r>
      <w:bookmarkEnd w:id="529"/>
      <w:r w:rsidRPr="007C6EA6">
        <w:rPr>
          <w:rFonts w:ascii="Arial" w:eastAsia="SimSun" w:hAnsi="Arial" w:cs="Arial"/>
          <w:b/>
          <w:lang w:val="es-ES"/>
        </w:rPr>
        <w:t>2286</w:t>
      </w:r>
      <w:bookmarkEnd w:id="530"/>
      <w:r w:rsidRPr="007C6EA6">
        <w:rPr>
          <w:rFonts w:ascii="Arial" w:eastAsia="SimSun" w:hAnsi="Arial" w:cs="Arial"/>
          <w:lang w:val="es-ES"/>
        </w:rPr>
        <w:t xml:space="preserve">.- Fue </w:t>
      </w:r>
      <w:r w:rsidRPr="007C6EA6">
        <w:rPr>
          <w:rFonts w:ascii="Arial" w:hAnsi="Arial" w:cs="Arial"/>
        </w:rPr>
        <w:t>reformado por Decreto No. 671, publicado en el Periódico Oficial No. 47, Sección V, de fecha 21 de octubre de 2016, Tomo CXXIII,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rPr>
      </w:pPr>
      <w:bookmarkStart w:id="531" w:name="Artículo2296"/>
      <w:r w:rsidRPr="007C6EA6">
        <w:rPr>
          <w:rFonts w:ascii="Arial" w:eastAsia="SimSun" w:hAnsi="Arial" w:cs="Arial"/>
          <w:b/>
          <w:lang w:val="es-ES"/>
        </w:rPr>
        <w:t>ARTÍCULO 2296</w:t>
      </w:r>
      <w:bookmarkEnd w:id="531"/>
      <w:r w:rsidRPr="007C6EA6">
        <w:rPr>
          <w:rFonts w:ascii="Arial" w:eastAsia="SimSun" w:hAnsi="Arial" w:cs="Arial"/>
          <w:lang w:val="es-ES"/>
        </w:rPr>
        <w:t xml:space="preserve">.- Fue </w:t>
      </w:r>
      <w:r w:rsidRPr="007C6EA6">
        <w:rPr>
          <w:rFonts w:ascii="Arial" w:hAnsi="Arial" w:cs="Arial"/>
        </w:rPr>
        <w:t>reformado por Decreto No. 671, publicado en el Periódico Oficial No. 47, Sección V, de fecha 21 de octubre de 2016, Tomo CXXIII, expedido por la H. XXI Legislatura, siendo Gobernador Constitucional el C. Francisco Arturo Vega de Lamadrid 2013-2019;</w:t>
      </w:r>
    </w:p>
    <w:p w:rsidR="0034041D" w:rsidRDefault="0034041D" w:rsidP="0034041D">
      <w:pPr>
        <w:spacing w:before="240" w:after="240"/>
        <w:ind w:firstLine="720"/>
        <w:jc w:val="both"/>
        <w:rPr>
          <w:rFonts w:ascii="Arial" w:hAnsi="Arial" w:cs="Arial"/>
        </w:rPr>
      </w:pPr>
      <w:bookmarkStart w:id="532" w:name="Artículo2299"/>
      <w:r w:rsidRPr="007C6EA6">
        <w:rPr>
          <w:rFonts w:ascii="Arial" w:eastAsia="SimSun" w:hAnsi="Arial" w:cs="Arial"/>
          <w:b/>
          <w:lang w:val="es-ES"/>
        </w:rPr>
        <w:t>ARTÍCULO 2299</w:t>
      </w:r>
      <w:bookmarkEnd w:id="532"/>
      <w:r w:rsidRPr="007C6EA6">
        <w:rPr>
          <w:rFonts w:ascii="Arial" w:eastAsia="SimSun" w:hAnsi="Arial" w:cs="Arial"/>
          <w:lang w:val="es-ES"/>
        </w:rPr>
        <w:t xml:space="preserve">.- Fue </w:t>
      </w:r>
      <w:r w:rsidRPr="007C6EA6">
        <w:rPr>
          <w:rFonts w:ascii="Arial" w:hAnsi="Arial" w:cs="Arial"/>
        </w:rPr>
        <w:t>reformado por Decreto No. 671, publicado en el Periódico Oficial No. 47, Sección V, de fecha 21 de octubre de 2016, Tomo CXXIII, expedido por la H. XXI Legislatura, siendo Gobernador Constitucional el C. Francisco Arturo Vega de Lamadrid 2013-2019;</w:t>
      </w:r>
    </w:p>
    <w:p w:rsidR="003C7B04" w:rsidRPr="007C6EA6" w:rsidRDefault="003C7B04" w:rsidP="003C7B04">
      <w:pPr>
        <w:spacing w:before="240" w:after="240"/>
        <w:ind w:firstLine="720"/>
        <w:jc w:val="both"/>
        <w:rPr>
          <w:rFonts w:ascii="Arial" w:hAnsi="Arial" w:cs="Arial"/>
        </w:rPr>
      </w:pPr>
      <w:bookmarkStart w:id="533" w:name="Artículo2322"/>
      <w:r w:rsidRPr="007C6EA6">
        <w:rPr>
          <w:rFonts w:ascii="Arial" w:eastAsia="SimSun" w:hAnsi="Arial" w:cs="Arial"/>
          <w:b/>
          <w:lang w:val="es-ES"/>
        </w:rPr>
        <w:t>ARTÍCULO 2</w:t>
      </w:r>
      <w:r>
        <w:rPr>
          <w:rFonts w:ascii="Arial" w:eastAsia="SimSun" w:hAnsi="Arial" w:cs="Arial"/>
          <w:b/>
          <w:lang w:val="es-ES"/>
        </w:rPr>
        <w:t>322</w:t>
      </w:r>
      <w:r w:rsidRPr="007C6EA6">
        <w:rPr>
          <w:rFonts w:ascii="Arial" w:eastAsia="SimSun" w:hAnsi="Arial" w:cs="Arial"/>
          <w:lang w:val="es-ES"/>
        </w:rPr>
        <w:t xml:space="preserve">.- </w:t>
      </w:r>
      <w:bookmarkEnd w:id="533"/>
      <w:r w:rsidRPr="007C6EA6">
        <w:rPr>
          <w:rFonts w:ascii="Arial" w:eastAsia="SimSun" w:hAnsi="Arial" w:cs="Arial"/>
          <w:lang w:val="es-ES"/>
        </w:rPr>
        <w:t xml:space="preserve">Fue </w:t>
      </w:r>
      <w:r w:rsidRPr="007C6EA6">
        <w:rPr>
          <w:rFonts w:ascii="Arial" w:hAnsi="Arial" w:cs="Arial"/>
        </w:rPr>
        <w:t xml:space="preserve">reformado por Decreto No. </w:t>
      </w:r>
      <w:r>
        <w:rPr>
          <w:rFonts w:ascii="Arial" w:hAnsi="Arial" w:cs="Arial"/>
        </w:rPr>
        <w:t>232</w:t>
      </w:r>
      <w:r w:rsidRPr="007C6EA6">
        <w:rPr>
          <w:rFonts w:ascii="Arial" w:hAnsi="Arial" w:cs="Arial"/>
        </w:rPr>
        <w:t xml:space="preserve">, publicado en el Periódico Oficial No. 47, Sección </w:t>
      </w:r>
      <w:r>
        <w:rPr>
          <w:rFonts w:ascii="Arial" w:hAnsi="Arial" w:cs="Arial"/>
        </w:rPr>
        <w:t>II</w:t>
      </w:r>
      <w:r w:rsidRPr="007C6EA6">
        <w:rPr>
          <w:rFonts w:ascii="Arial" w:hAnsi="Arial" w:cs="Arial"/>
        </w:rPr>
        <w:t xml:space="preserve">, de fecha </w:t>
      </w:r>
      <w:r>
        <w:rPr>
          <w:rFonts w:ascii="Arial" w:hAnsi="Arial" w:cs="Arial"/>
        </w:rPr>
        <w:t>02</w:t>
      </w:r>
      <w:r w:rsidRPr="007C6EA6">
        <w:rPr>
          <w:rFonts w:ascii="Arial" w:hAnsi="Arial" w:cs="Arial"/>
        </w:rPr>
        <w:t xml:space="preserve"> de </w:t>
      </w:r>
      <w:r>
        <w:rPr>
          <w:rFonts w:ascii="Arial" w:hAnsi="Arial" w:cs="Arial"/>
        </w:rPr>
        <w:t>julio</w:t>
      </w:r>
      <w:r w:rsidRPr="007C6EA6">
        <w:rPr>
          <w:rFonts w:ascii="Arial" w:hAnsi="Arial" w:cs="Arial"/>
        </w:rPr>
        <w:t xml:space="preserve"> de 20</w:t>
      </w:r>
      <w:r>
        <w:rPr>
          <w:rFonts w:ascii="Arial" w:hAnsi="Arial" w:cs="Arial"/>
        </w:rPr>
        <w:t>21</w:t>
      </w:r>
      <w:r w:rsidRPr="007C6EA6">
        <w:rPr>
          <w:rFonts w:ascii="Arial" w:hAnsi="Arial" w:cs="Arial"/>
        </w:rPr>
        <w:t>, Tomo CXX</w:t>
      </w:r>
      <w:r>
        <w:rPr>
          <w:rFonts w:ascii="Arial" w:hAnsi="Arial" w:cs="Arial"/>
        </w:rPr>
        <w:t>V</w:t>
      </w:r>
      <w:r w:rsidRPr="007C6EA6">
        <w:rPr>
          <w:rFonts w:ascii="Arial" w:hAnsi="Arial" w:cs="Arial"/>
        </w:rPr>
        <w:t>III, expedido por la H. XXI</w:t>
      </w:r>
      <w:r>
        <w:rPr>
          <w:rFonts w:ascii="Arial" w:hAnsi="Arial" w:cs="Arial"/>
        </w:rPr>
        <w:t>II</w:t>
      </w:r>
      <w:r w:rsidRPr="007C6EA6">
        <w:rPr>
          <w:rFonts w:ascii="Arial" w:hAnsi="Arial" w:cs="Arial"/>
        </w:rPr>
        <w:t xml:space="preserve"> Legislatura, siendo Gobernador Constitucional el C. </w:t>
      </w:r>
      <w:r>
        <w:rPr>
          <w:rFonts w:ascii="Arial" w:hAnsi="Arial" w:cs="Arial"/>
        </w:rPr>
        <w:t>Jaime Bonilla Valdez</w:t>
      </w:r>
      <w:r w:rsidRPr="007C6EA6">
        <w:rPr>
          <w:rFonts w:ascii="Arial" w:hAnsi="Arial" w:cs="Arial"/>
        </w:rPr>
        <w:t xml:space="preserve"> 201</w:t>
      </w:r>
      <w:r>
        <w:rPr>
          <w:rFonts w:ascii="Arial" w:hAnsi="Arial" w:cs="Arial"/>
        </w:rPr>
        <w:t>9</w:t>
      </w:r>
      <w:r w:rsidRPr="007C6EA6">
        <w:rPr>
          <w:rFonts w:ascii="Arial" w:hAnsi="Arial" w:cs="Arial"/>
        </w:rPr>
        <w:t>-20</w:t>
      </w:r>
      <w:r>
        <w:rPr>
          <w:rFonts w:ascii="Arial" w:hAnsi="Arial" w:cs="Arial"/>
        </w:rPr>
        <w:t>21</w:t>
      </w:r>
      <w:r w:rsidRPr="007C6EA6">
        <w:rPr>
          <w:rFonts w:ascii="Arial" w:hAnsi="Arial" w:cs="Arial"/>
        </w:rPr>
        <w:t>;</w:t>
      </w:r>
    </w:p>
    <w:p w:rsidR="003C7B04" w:rsidRPr="007C6EA6" w:rsidRDefault="003C7B04" w:rsidP="003C7B04">
      <w:pPr>
        <w:spacing w:before="240" w:after="240"/>
        <w:ind w:firstLine="720"/>
        <w:jc w:val="both"/>
        <w:rPr>
          <w:rFonts w:ascii="Arial" w:hAnsi="Arial" w:cs="Arial"/>
        </w:rPr>
      </w:pPr>
      <w:bookmarkStart w:id="534" w:name="Artículo2323"/>
      <w:r w:rsidRPr="007C6EA6">
        <w:rPr>
          <w:rFonts w:ascii="Arial" w:eastAsia="SimSun" w:hAnsi="Arial" w:cs="Arial"/>
          <w:b/>
          <w:lang w:val="es-ES"/>
        </w:rPr>
        <w:t>ARTÍCULO 2</w:t>
      </w:r>
      <w:r>
        <w:rPr>
          <w:rFonts w:ascii="Arial" w:eastAsia="SimSun" w:hAnsi="Arial" w:cs="Arial"/>
          <w:b/>
          <w:lang w:val="es-ES"/>
        </w:rPr>
        <w:t>323</w:t>
      </w:r>
      <w:r w:rsidRPr="007C6EA6">
        <w:rPr>
          <w:rFonts w:ascii="Arial" w:eastAsia="SimSun" w:hAnsi="Arial" w:cs="Arial"/>
          <w:lang w:val="es-ES"/>
        </w:rPr>
        <w:t xml:space="preserve">.- </w:t>
      </w:r>
      <w:bookmarkEnd w:id="534"/>
      <w:r w:rsidRPr="007C6EA6">
        <w:rPr>
          <w:rFonts w:ascii="Arial" w:eastAsia="SimSun" w:hAnsi="Arial" w:cs="Arial"/>
          <w:lang w:val="es-ES"/>
        </w:rPr>
        <w:t xml:space="preserve">Fue </w:t>
      </w:r>
      <w:r w:rsidRPr="007C6EA6">
        <w:rPr>
          <w:rFonts w:ascii="Arial" w:hAnsi="Arial" w:cs="Arial"/>
        </w:rPr>
        <w:t xml:space="preserve">reformado por Decreto No. </w:t>
      </w:r>
      <w:r>
        <w:rPr>
          <w:rFonts w:ascii="Arial" w:hAnsi="Arial" w:cs="Arial"/>
        </w:rPr>
        <w:t>232</w:t>
      </w:r>
      <w:r w:rsidRPr="007C6EA6">
        <w:rPr>
          <w:rFonts w:ascii="Arial" w:hAnsi="Arial" w:cs="Arial"/>
        </w:rPr>
        <w:t xml:space="preserve">, publicado en el Periódico Oficial No. 47, Sección </w:t>
      </w:r>
      <w:r>
        <w:rPr>
          <w:rFonts w:ascii="Arial" w:hAnsi="Arial" w:cs="Arial"/>
        </w:rPr>
        <w:t>II</w:t>
      </w:r>
      <w:r w:rsidRPr="007C6EA6">
        <w:rPr>
          <w:rFonts w:ascii="Arial" w:hAnsi="Arial" w:cs="Arial"/>
        </w:rPr>
        <w:t xml:space="preserve">, de fecha </w:t>
      </w:r>
      <w:r>
        <w:rPr>
          <w:rFonts w:ascii="Arial" w:hAnsi="Arial" w:cs="Arial"/>
        </w:rPr>
        <w:t>02</w:t>
      </w:r>
      <w:r w:rsidRPr="007C6EA6">
        <w:rPr>
          <w:rFonts w:ascii="Arial" w:hAnsi="Arial" w:cs="Arial"/>
        </w:rPr>
        <w:t xml:space="preserve"> de </w:t>
      </w:r>
      <w:r>
        <w:rPr>
          <w:rFonts w:ascii="Arial" w:hAnsi="Arial" w:cs="Arial"/>
        </w:rPr>
        <w:t>julio</w:t>
      </w:r>
      <w:r w:rsidRPr="007C6EA6">
        <w:rPr>
          <w:rFonts w:ascii="Arial" w:hAnsi="Arial" w:cs="Arial"/>
        </w:rPr>
        <w:t xml:space="preserve"> de 20</w:t>
      </w:r>
      <w:r>
        <w:rPr>
          <w:rFonts w:ascii="Arial" w:hAnsi="Arial" w:cs="Arial"/>
        </w:rPr>
        <w:t>21</w:t>
      </w:r>
      <w:r w:rsidRPr="007C6EA6">
        <w:rPr>
          <w:rFonts w:ascii="Arial" w:hAnsi="Arial" w:cs="Arial"/>
        </w:rPr>
        <w:t>, Tomo CXX</w:t>
      </w:r>
      <w:r>
        <w:rPr>
          <w:rFonts w:ascii="Arial" w:hAnsi="Arial" w:cs="Arial"/>
        </w:rPr>
        <w:t>V</w:t>
      </w:r>
      <w:r w:rsidRPr="007C6EA6">
        <w:rPr>
          <w:rFonts w:ascii="Arial" w:hAnsi="Arial" w:cs="Arial"/>
        </w:rPr>
        <w:t>III, expedido por la H. XXI</w:t>
      </w:r>
      <w:r>
        <w:rPr>
          <w:rFonts w:ascii="Arial" w:hAnsi="Arial" w:cs="Arial"/>
        </w:rPr>
        <w:t>II</w:t>
      </w:r>
      <w:r w:rsidRPr="007C6EA6">
        <w:rPr>
          <w:rFonts w:ascii="Arial" w:hAnsi="Arial" w:cs="Arial"/>
        </w:rPr>
        <w:t xml:space="preserve"> Legislatura, siendo Gobernador Constitucional el C. </w:t>
      </w:r>
      <w:r>
        <w:rPr>
          <w:rFonts w:ascii="Arial" w:hAnsi="Arial" w:cs="Arial"/>
        </w:rPr>
        <w:t>Jaime Bonilla Valdez</w:t>
      </w:r>
      <w:r w:rsidRPr="007C6EA6">
        <w:rPr>
          <w:rFonts w:ascii="Arial" w:hAnsi="Arial" w:cs="Arial"/>
        </w:rPr>
        <w:t xml:space="preserve"> 201</w:t>
      </w:r>
      <w:r>
        <w:rPr>
          <w:rFonts w:ascii="Arial" w:hAnsi="Arial" w:cs="Arial"/>
        </w:rPr>
        <w:t>9</w:t>
      </w:r>
      <w:r w:rsidRPr="007C6EA6">
        <w:rPr>
          <w:rFonts w:ascii="Arial" w:hAnsi="Arial" w:cs="Arial"/>
        </w:rPr>
        <w:t>-20</w:t>
      </w:r>
      <w:r>
        <w:rPr>
          <w:rFonts w:ascii="Arial" w:hAnsi="Arial" w:cs="Arial"/>
        </w:rPr>
        <w:t>21</w:t>
      </w:r>
      <w:r w:rsidRPr="007C6EA6">
        <w:rPr>
          <w:rFonts w:ascii="Arial" w:hAnsi="Arial" w:cs="Arial"/>
        </w:rPr>
        <w:t>;</w:t>
      </w:r>
    </w:p>
    <w:p w:rsidR="003C7B04" w:rsidRPr="007C6EA6" w:rsidRDefault="003C7B04" w:rsidP="003C7B04">
      <w:pPr>
        <w:spacing w:before="240" w:after="240"/>
        <w:ind w:firstLine="720"/>
        <w:jc w:val="both"/>
        <w:rPr>
          <w:rFonts w:ascii="Arial" w:hAnsi="Arial" w:cs="Arial"/>
        </w:rPr>
      </w:pPr>
      <w:bookmarkStart w:id="535" w:name="Artículo2324"/>
      <w:r w:rsidRPr="007C6EA6">
        <w:rPr>
          <w:rFonts w:ascii="Arial" w:eastAsia="SimSun" w:hAnsi="Arial" w:cs="Arial"/>
          <w:b/>
          <w:lang w:val="es-ES"/>
        </w:rPr>
        <w:lastRenderedPageBreak/>
        <w:t>ARTÍCULO 2</w:t>
      </w:r>
      <w:r>
        <w:rPr>
          <w:rFonts w:ascii="Arial" w:eastAsia="SimSun" w:hAnsi="Arial" w:cs="Arial"/>
          <w:b/>
          <w:lang w:val="es-ES"/>
        </w:rPr>
        <w:t>324</w:t>
      </w:r>
      <w:r w:rsidRPr="007C6EA6">
        <w:rPr>
          <w:rFonts w:ascii="Arial" w:eastAsia="SimSun" w:hAnsi="Arial" w:cs="Arial"/>
          <w:lang w:val="es-ES"/>
        </w:rPr>
        <w:t xml:space="preserve">.- </w:t>
      </w:r>
      <w:bookmarkEnd w:id="535"/>
      <w:r w:rsidRPr="007C6EA6">
        <w:rPr>
          <w:rFonts w:ascii="Arial" w:eastAsia="SimSun" w:hAnsi="Arial" w:cs="Arial"/>
          <w:lang w:val="es-ES"/>
        </w:rPr>
        <w:t xml:space="preserve">Fue </w:t>
      </w:r>
      <w:r w:rsidRPr="007C6EA6">
        <w:rPr>
          <w:rFonts w:ascii="Arial" w:hAnsi="Arial" w:cs="Arial"/>
        </w:rPr>
        <w:t xml:space="preserve">reformado por Decreto No. </w:t>
      </w:r>
      <w:r>
        <w:rPr>
          <w:rFonts w:ascii="Arial" w:hAnsi="Arial" w:cs="Arial"/>
        </w:rPr>
        <w:t>232</w:t>
      </w:r>
      <w:r w:rsidRPr="007C6EA6">
        <w:rPr>
          <w:rFonts w:ascii="Arial" w:hAnsi="Arial" w:cs="Arial"/>
        </w:rPr>
        <w:t xml:space="preserve">, publicado en el Periódico Oficial No. 47, Sección </w:t>
      </w:r>
      <w:r>
        <w:rPr>
          <w:rFonts w:ascii="Arial" w:hAnsi="Arial" w:cs="Arial"/>
        </w:rPr>
        <w:t>II</w:t>
      </w:r>
      <w:r w:rsidRPr="007C6EA6">
        <w:rPr>
          <w:rFonts w:ascii="Arial" w:hAnsi="Arial" w:cs="Arial"/>
        </w:rPr>
        <w:t xml:space="preserve">, de fecha </w:t>
      </w:r>
      <w:r>
        <w:rPr>
          <w:rFonts w:ascii="Arial" w:hAnsi="Arial" w:cs="Arial"/>
        </w:rPr>
        <w:t>02</w:t>
      </w:r>
      <w:r w:rsidRPr="007C6EA6">
        <w:rPr>
          <w:rFonts w:ascii="Arial" w:hAnsi="Arial" w:cs="Arial"/>
        </w:rPr>
        <w:t xml:space="preserve"> de </w:t>
      </w:r>
      <w:r>
        <w:rPr>
          <w:rFonts w:ascii="Arial" w:hAnsi="Arial" w:cs="Arial"/>
        </w:rPr>
        <w:t>julio</w:t>
      </w:r>
      <w:r w:rsidRPr="007C6EA6">
        <w:rPr>
          <w:rFonts w:ascii="Arial" w:hAnsi="Arial" w:cs="Arial"/>
        </w:rPr>
        <w:t xml:space="preserve"> de 20</w:t>
      </w:r>
      <w:r>
        <w:rPr>
          <w:rFonts w:ascii="Arial" w:hAnsi="Arial" w:cs="Arial"/>
        </w:rPr>
        <w:t>21</w:t>
      </w:r>
      <w:r w:rsidRPr="007C6EA6">
        <w:rPr>
          <w:rFonts w:ascii="Arial" w:hAnsi="Arial" w:cs="Arial"/>
        </w:rPr>
        <w:t>, Tomo CXX</w:t>
      </w:r>
      <w:r>
        <w:rPr>
          <w:rFonts w:ascii="Arial" w:hAnsi="Arial" w:cs="Arial"/>
        </w:rPr>
        <w:t>V</w:t>
      </w:r>
      <w:r w:rsidRPr="007C6EA6">
        <w:rPr>
          <w:rFonts w:ascii="Arial" w:hAnsi="Arial" w:cs="Arial"/>
        </w:rPr>
        <w:t>III, expedido por la H. XXI</w:t>
      </w:r>
      <w:r>
        <w:rPr>
          <w:rFonts w:ascii="Arial" w:hAnsi="Arial" w:cs="Arial"/>
        </w:rPr>
        <w:t>II</w:t>
      </w:r>
      <w:r w:rsidRPr="007C6EA6">
        <w:rPr>
          <w:rFonts w:ascii="Arial" w:hAnsi="Arial" w:cs="Arial"/>
        </w:rPr>
        <w:t xml:space="preserve"> Legislatura, siendo Gobernador Constitucional el C. </w:t>
      </w:r>
      <w:r>
        <w:rPr>
          <w:rFonts w:ascii="Arial" w:hAnsi="Arial" w:cs="Arial"/>
        </w:rPr>
        <w:t>Jaime Bonilla Valdez</w:t>
      </w:r>
      <w:r w:rsidRPr="007C6EA6">
        <w:rPr>
          <w:rFonts w:ascii="Arial" w:hAnsi="Arial" w:cs="Arial"/>
        </w:rPr>
        <w:t xml:space="preserve"> 201</w:t>
      </w:r>
      <w:r>
        <w:rPr>
          <w:rFonts w:ascii="Arial" w:hAnsi="Arial" w:cs="Arial"/>
        </w:rPr>
        <w:t>9</w:t>
      </w:r>
      <w:r w:rsidRPr="007C6EA6">
        <w:rPr>
          <w:rFonts w:ascii="Arial" w:hAnsi="Arial" w:cs="Arial"/>
        </w:rPr>
        <w:t>-20</w:t>
      </w:r>
      <w:r>
        <w:rPr>
          <w:rFonts w:ascii="Arial" w:hAnsi="Arial" w:cs="Arial"/>
        </w:rPr>
        <w:t>21</w:t>
      </w:r>
      <w:r w:rsidRPr="007C6EA6">
        <w:rPr>
          <w:rFonts w:ascii="Arial" w:hAnsi="Arial" w:cs="Arial"/>
        </w:rPr>
        <w:t>;</w:t>
      </w:r>
    </w:p>
    <w:p w:rsidR="003C7B04" w:rsidRPr="007C6EA6" w:rsidRDefault="003C7B04" w:rsidP="003C7B04">
      <w:pPr>
        <w:spacing w:before="240" w:after="240"/>
        <w:ind w:firstLine="720"/>
        <w:jc w:val="both"/>
        <w:rPr>
          <w:rFonts w:ascii="Arial" w:hAnsi="Arial" w:cs="Arial"/>
        </w:rPr>
      </w:pPr>
      <w:bookmarkStart w:id="536" w:name="Artículo2326"/>
      <w:r w:rsidRPr="007C6EA6">
        <w:rPr>
          <w:rFonts w:ascii="Arial" w:eastAsia="SimSun" w:hAnsi="Arial" w:cs="Arial"/>
          <w:b/>
          <w:lang w:val="es-ES"/>
        </w:rPr>
        <w:t>ARTÍCULO 2</w:t>
      </w:r>
      <w:r>
        <w:rPr>
          <w:rFonts w:ascii="Arial" w:eastAsia="SimSun" w:hAnsi="Arial" w:cs="Arial"/>
          <w:b/>
          <w:lang w:val="es-ES"/>
        </w:rPr>
        <w:t>326</w:t>
      </w:r>
      <w:r w:rsidRPr="007C6EA6">
        <w:rPr>
          <w:rFonts w:ascii="Arial" w:eastAsia="SimSun" w:hAnsi="Arial" w:cs="Arial"/>
          <w:lang w:val="es-ES"/>
        </w:rPr>
        <w:t xml:space="preserve">.- </w:t>
      </w:r>
      <w:bookmarkEnd w:id="536"/>
      <w:r w:rsidRPr="007C6EA6">
        <w:rPr>
          <w:rFonts w:ascii="Arial" w:eastAsia="SimSun" w:hAnsi="Arial" w:cs="Arial"/>
          <w:lang w:val="es-ES"/>
        </w:rPr>
        <w:t xml:space="preserve">Fue </w:t>
      </w:r>
      <w:r w:rsidRPr="007C6EA6">
        <w:rPr>
          <w:rFonts w:ascii="Arial" w:hAnsi="Arial" w:cs="Arial"/>
        </w:rPr>
        <w:t xml:space="preserve">reformado por Decreto No. </w:t>
      </w:r>
      <w:r>
        <w:rPr>
          <w:rFonts w:ascii="Arial" w:hAnsi="Arial" w:cs="Arial"/>
        </w:rPr>
        <w:t>232</w:t>
      </w:r>
      <w:r w:rsidRPr="007C6EA6">
        <w:rPr>
          <w:rFonts w:ascii="Arial" w:hAnsi="Arial" w:cs="Arial"/>
        </w:rPr>
        <w:t xml:space="preserve">, publicado en el Periódico Oficial No. 47, Sección </w:t>
      </w:r>
      <w:r>
        <w:rPr>
          <w:rFonts w:ascii="Arial" w:hAnsi="Arial" w:cs="Arial"/>
        </w:rPr>
        <w:t>II</w:t>
      </w:r>
      <w:r w:rsidRPr="007C6EA6">
        <w:rPr>
          <w:rFonts w:ascii="Arial" w:hAnsi="Arial" w:cs="Arial"/>
        </w:rPr>
        <w:t xml:space="preserve">, de fecha </w:t>
      </w:r>
      <w:r>
        <w:rPr>
          <w:rFonts w:ascii="Arial" w:hAnsi="Arial" w:cs="Arial"/>
        </w:rPr>
        <w:t>02</w:t>
      </w:r>
      <w:r w:rsidRPr="007C6EA6">
        <w:rPr>
          <w:rFonts w:ascii="Arial" w:hAnsi="Arial" w:cs="Arial"/>
        </w:rPr>
        <w:t xml:space="preserve"> de </w:t>
      </w:r>
      <w:r>
        <w:rPr>
          <w:rFonts w:ascii="Arial" w:hAnsi="Arial" w:cs="Arial"/>
        </w:rPr>
        <w:t>julio</w:t>
      </w:r>
      <w:r w:rsidRPr="007C6EA6">
        <w:rPr>
          <w:rFonts w:ascii="Arial" w:hAnsi="Arial" w:cs="Arial"/>
        </w:rPr>
        <w:t xml:space="preserve"> de 20</w:t>
      </w:r>
      <w:r>
        <w:rPr>
          <w:rFonts w:ascii="Arial" w:hAnsi="Arial" w:cs="Arial"/>
        </w:rPr>
        <w:t>21</w:t>
      </w:r>
      <w:r w:rsidRPr="007C6EA6">
        <w:rPr>
          <w:rFonts w:ascii="Arial" w:hAnsi="Arial" w:cs="Arial"/>
        </w:rPr>
        <w:t>, Tomo CXX</w:t>
      </w:r>
      <w:r>
        <w:rPr>
          <w:rFonts w:ascii="Arial" w:hAnsi="Arial" w:cs="Arial"/>
        </w:rPr>
        <w:t>V</w:t>
      </w:r>
      <w:r w:rsidRPr="007C6EA6">
        <w:rPr>
          <w:rFonts w:ascii="Arial" w:hAnsi="Arial" w:cs="Arial"/>
        </w:rPr>
        <w:t>III, expedido por la H. XXI</w:t>
      </w:r>
      <w:r>
        <w:rPr>
          <w:rFonts w:ascii="Arial" w:hAnsi="Arial" w:cs="Arial"/>
        </w:rPr>
        <w:t>II</w:t>
      </w:r>
      <w:r w:rsidRPr="007C6EA6">
        <w:rPr>
          <w:rFonts w:ascii="Arial" w:hAnsi="Arial" w:cs="Arial"/>
        </w:rPr>
        <w:t xml:space="preserve"> Legislatura, siendo Gobernador Constitucional el C. </w:t>
      </w:r>
      <w:r>
        <w:rPr>
          <w:rFonts w:ascii="Arial" w:hAnsi="Arial" w:cs="Arial"/>
        </w:rPr>
        <w:t>Jaime Bonilla Valdez</w:t>
      </w:r>
      <w:r w:rsidRPr="007C6EA6">
        <w:rPr>
          <w:rFonts w:ascii="Arial" w:hAnsi="Arial" w:cs="Arial"/>
        </w:rPr>
        <w:t xml:space="preserve"> 201</w:t>
      </w:r>
      <w:r>
        <w:rPr>
          <w:rFonts w:ascii="Arial" w:hAnsi="Arial" w:cs="Arial"/>
        </w:rPr>
        <w:t>9</w:t>
      </w:r>
      <w:r w:rsidRPr="007C6EA6">
        <w:rPr>
          <w:rFonts w:ascii="Arial" w:hAnsi="Arial" w:cs="Arial"/>
        </w:rPr>
        <w:t>-20</w:t>
      </w:r>
      <w:r>
        <w:rPr>
          <w:rFonts w:ascii="Arial" w:hAnsi="Arial" w:cs="Arial"/>
        </w:rPr>
        <w:t>21</w:t>
      </w:r>
      <w:r w:rsidRPr="007C6EA6">
        <w:rPr>
          <w:rFonts w:ascii="Arial" w:hAnsi="Arial" w:cs="Arial"/>
        </w:rPr>
        <w:t>;</w:t>
      </w:r>
    </w:p>
    <w:p w:rsidR="003C7B04" w:rsidRPr="007C6EA6" w:rsidRDefault="003C7B04" w:rsidP="003C7B04">
      <w:pPr>
        <w:spacing w:before="240" w:after="240"/>
        <w:ind w:firstLine="720"/>
        <w:jc w:val="both"/>
        <w:rPr>
          <w:rFonts w:ascii="Arial" w:hAnsi="Arial" w:cs="Arial"/>
        </w:rPr>
      </w:pPr>
      <w:bookmarkStart w:id="537" w:name="Artículo2326BIS"/>
      <w:r w:rsidRPr="007C6EA6">
        <w:rPr>
          <w:rFonts w:ascii="Arial" w:eastAsia="SimSun" w:hAnsi="Arial" w:cs="Arial"/>
          <w:b/>
          <w:lang w:val="es-ES"/>
        </w:rPr>
        <w:t>ARTÍCULO 2</w:t>
      </w:r>
      <w:r>
        <w:rPr>
          <w:rFonts w:ascii="Arial" w:eastAsia="SimSun" w:hAnsi="Arial" w:cs="Arial"/>
          <w:b/>
          <w:lang w:val="es-ES"/>
        </w:rPr>
        <w:t>326 BIS</w:t>
      </w:r>
      <w:r w:rsidRPr="007C6EA6">
        <w:rPr>
          <w:rFonts w:ascii="Arial" w:eastAsia="SimSun" w:hAnsi="Arial" w:cs="Arial"/>
          <w:lang w:val="es-ES"/>
        </w:rPr>
        <w:t xml:space="preserve">.- </w:t>
      </w:r>
      <w:bookmarkEnd w:id="537"/>
      <w:r w:rsidRPr="007C6EA6">
        <w:rPr>
          <w:rFonts w:ascii="Arial" w:eastAsia="SimSun" w:hAnsi="Arial" w:cs="Arial"/>
          <w:lang w:val="es-ES"/>
        </w:rPr>
        <w:t xml:space="preserve">Fue </w:t>
      </w:r>
      <w:r w:rsidR="00AF1A6D">
        <w:rPr>
          <w:rFonts w:ascii="Arial" w:hAnsi="Arial" w:cs="Arial"/>
        </w:rPr>
        <w:t>adicion</w:t>
      </w:r>
      <w:r w:rsidRPr="007C6EA6">
        <w:rPr>
          <w:rFonts w:ascii="Arial" w:hAnsi="Arial" w:cs="Arial"/>
        </w:rPr>
        <w:t xml:space="preserve">ado por Decreto No. </w:t>
      </w:r>
      <w:r>
        <w:rPr>
          <w:rFonts w:ascii="Arial" w:hAnsi="Arial" w:cs="Arial"/>
        </w:rPr>
        <w:t>232</w:t>
      </w:r>
      <w:r w:rsidRPr="007C6EA6">
        <w:rPr>
          <w:rFonts w:ascii="Arial" w:hAnsi="Arial" w:cs="Arial"/>
        </w:rPr>
        <w:t xml:space="preserve">, publicado en el Periódico Oficial No. 47, Sección </w:t>
      </w:r>
      <w:r>
        <w:rPr>
          <w:rFonts w:ascii="Arial" w:hAnsi="Arial" w:cs="Arial"/>
        </w:rPr>
        <w:t>II</w:t>
      </w:r>
      <w:r w:rsidRPr="007C6EA6">
        <w:rPr>
          <w:rFonts w:ascii="Arial" w:hAnsi="Arial" w:cs="Arial"/>
        </w:rPr>
        <w:t xml:space="preserve">, de fecha </w:t>
      </w:r>
      <w:r>
        <w:rPr>
          <w:rFonts w:ascii="Arial" w:hAnsi="Arial" w:cs="Arial"/>
        </w:rPr>
        <w:t>02</w:t>
      </w:r>
      <w:r w:rsidRPr="007C6EA6">
        <w:rPr>
          <w:rFonts w:ascii="Arial" w:hAnsi="Arial" w:cs="Arial"/>
        </w:rPr>
        <w:t xml:space="preserve"> de </w:t>
      </w:r>
      <w:r>
        <w:rPr>
          <w:rFonts w:ascii="Arial" w:hAnsi="Arial" w:cs="Arial"/>
        </w:rPr>
        <w:t>julio</w:t>
      </w:r>
      <w:r w:rsidRPr="007C6EA6">
        <w:rPr>
          <w:rFonts w:ascii="Arial" w:hAnsi="Arial" w:cs="Arial"/>
        </w:rPr>
        <w:t xml:space="preserve"> de 20</w:t>
      </w:r>
      <w:r>
        <w:rPr>
          <w:rFonts w:ascii="Arial" w:hAnsi="Arial" w:cs="Arial"/>
        </w:rPr>
        <w:t>21</w:t>
      </w:r>
      <w:r w:rsidRPr="007C6EA6">
        <w:rPr>
          <w:rFonts w:ascii="Arial" w:hAnsi="Arial" w:cs="Arial"/>
        </w:rPr>
        <w:t>, Tomo CXX</w:t>
      </w:r>
      <w:r>
        <w:rPr>
          <w:rFonts w:ascii="Arial" w:hAnsi="Arial" w:cs="Arial"/>
        </w:rPr>
        <w:t>V</w:t>
      </w:r>
      <w:r w:rsidRPr="007C6EA6">
        <w:rPr>
          <w:rFonts w:ascii="Arial" w:hAnsi="Arial" w:cs="Arial"/>
        </w:rPr>
        <w:t>III, expedido por la H. XXI</w:t>
      </w:r>
      <w:r>
        <w:rPr>
          <w:rFonts w:ascii="Arial" w:hAnsi="Arial" w:cs="Arial"/>
        </w:rPr>
        <w:t>II</w:t>
      </w:r>
      <w:r w:rsidRPr="007C6EA6">
        <w:rPr>
          <w:rFonts w:ascii="Arial" w:hAnsi="Arial" w:cs="Arial"/>
        </w:rPr>
        <w:t xml:space="preserve"> Legislatura, siendo Gobernador Constitucional el C. </w:t>
      </w:r>
      <w:r>
        <w:rPr>
          <w:rFonts w:ascii="Arial" w:hAnsi="Arial" w:cs="Arial"/>
        </w:rPr>
        <w:t>Jaime Bonilla Valdez</w:t>
      </w:r>
      <w:r w:rsidRPr="007C6EA6">
        <w:rPr>
          <w:rFonts w:ascii="Arial" w:hAnsi="Arial" w:cs="Arial"/>
        </w:rPr>
        <w:t xml:space="preserve"> 201</w:t>
      </w:r>
      <w:r>
        <w:rPr>
          <w:rFonts w:ascii="Arial" w:hAnsi="Arial" w:cs="Arial"/>
        </w:rPr>
        <w:t>9</w:t>
      </w:r>
      <w:r w:rsidRPr="007C6EA6">
        <w:rPr>
          <w:rFonts w:ascii="Arial" w:hAnsi="Arial" w:cs="Arial"/>
        </w:rPr>
        <w:t>-20</w:t>
      </w:r>
      <w:r>
        <w:rPr>
          <w:rFonts w:ascii="Arial" w:hAnsi="Arial" w:cs="Arial"/>
        </w:rPr>
        <w:t>21</w:t>
      </w:r>
      <w:r w:rsidRPr="007C6EA6">
        <w:rPr>
          <w:rFonts w:ascii="Arial" w:hAnsi="Arial" w:cs="Arial"/>
        </w:rPr>
        <w:t>;</w:t>
      </w:r>
    </w:p>
    <w:p w:rsidR="003C7B04" w:rsidRPr="007C6EA6" w:rsidRDefault="003C7B04" w:rsidP="003C7B04">
      <w:pPr>
        <w:spacing w:before="240" w:after="240"/>
        <w:ind w:firstLine="720"/>
        <w:jc w:val="both"/>
        <w:rPr>
          <w:rFonts w:ascii="Arial" w:hAnsi="Arial" w:cs="Arial"/>
        </w:rPr>
      </w:pPr>
      <w:bookmarkStart w:id="538" w:name="Artículo2326TER"/>
      <w:r w:rsidRPr="007C6EA6">
        <w:rPr>
          <w:rFonts w:ascii="Arial" w:eastAsia="SimSun" w:hAnsi="Arial" w:cs="Arial"/>
          <w:b/>
          <w:lang w:val="es-ES"/>
        </w:rPr>
        <w:t>ARTÍCULO 2</w:t>
      </w:r>
      <w:r>
        <w:rPr>
          <w:rFonts w:ascii="Arial" w:eastAsia="SimSun" w:hAnsi="Arial" w:cs="Arial"/>
          <w:b/>
          <w:lang w:val="es-ES"/>
        </w:rPr>
        <w:t>326 TER</w:t>
      </w:r>
      <w:r w:rsidRPr="007C6EA6">
        <w:rPr>
          <w:rFonts w:ascii="Arial" w:eastAsia="SimSun" w:hAnsi="Arial" w:cs="Arial"/>
          <w:lang w:val="es-ES"/>
        </w:rPr>
        <w:t xml:space="preserve">.- </w:t>
      </w:r>
      <w:bookmarkEnd w:id="538"/>
      <w:r w:rsidRPr="007C6EA6">
        <w:rPr>
          <w:rFonts w:ascii="Arial" w:eastAsia="SimSun" w:hAnsi="Arial" w:cs="Arial"/>
          <w:lang w:val="es-ES"/>
        </w:rPr>
        <w:t xml:space="preserve">Fue </w:t>
      </w:r>
      <w:r w:rsidR="00AF1A6D">
        <w:rPr>
          <w:rFonts w:ascii="Arial" w:hAnsi="Arial" w:cs="Arial"/>
        </w:rPr>
        <w:t>adicion</w:t>
      </w:r>
      <w:r w:rsidRPr="007C6EA6">
        <w:rPr>
          <w:rFonts w:ascii="Arial" w:hAnsi="Arial" w:cs="Arial"/>
        </w:rPr>
        <w:t xml:space="preserve">ado por Decreto No. </w:t>
      </w:r>
      <w:r>
        <w:rPr>
          <w:rFonts w:ascii="Arial" w:hAnsi="Arial" w:cs="Arial"/>
        </w:rPr>
        <w:t>232</w:t>
      </w:r>
      <w:r w:rsidRPr="007C6EA6">
        <w:rPr>
          <w:rFonts w:ascii="Arial" w:hAnsi="Arial" w:cs="Arial"/>
        </w:rPr>
        <w:t xml:space="preserve">, publicado en el Periódico Oficial No. 47, Sección </w:t>
      </w:r>
      <w:r>
        <w:rPr>
          <w:rFonts w:ascii="Arial" w:hAnsi="Arial" w:cs="Arial"/>
        </w:rPr>
        <w:t>II</w:t>
      </w:r>
      <w:r w:rsidRPr="007C6EA6">
        <w:rPr>
          <w:rFonts w:ascii="Arial" w:hAnsi="Arial" w:cs="Arial"/>
        </w:rPr>
        <w:t xml:space="preserve">, de fecha </w:t>
      </w:r>
      <w:r>
        <w:rPr>
          <w:rFonts w:ascii="Arial" w:hAnsi="Arial" w:cs="Arial"/>
        </w:rPr>
        <w:t>02</w:t>
      </w:r>
      <w:r w:rsidRPr="007C6EA6">
        <w:rPr>
          <w:rFonts w:ascii="Arial" w:hAnsi="Arial" w:cs="Arial"/>
        </w:rPr>
        <w:t xml:space="preserve"> de </w:t>
      </w:r>
      <w:r>
        <w:rPr>
          <w:rFonts w:ascii="Arial" w:hAnsi="Arial" w:cs="Arial"/>
        </w:rPr>
        <w:t>julio</w:t>
      </w:r>
      <w:r w:rsidRPr="007C6EA6">
        <w:rPr>
          <w:rFonts w:ascii="Arial" w:hAnsi="Arial" w:cs="Arial"/>
        </w:rPr>
        <w:t xml:space="preserve"> de 20</w:t>
      </w:r>
      <w:r>
        <w:rPr>
          <w:rFonts w:ascii="Arial" w:hAnsi="Arial" w:cs="Arial"/>
        </w:rPr>
        <w:t>21</w:t>
      </w:r>
      <w:r w:rsidRPr="007C6EA6">
        <w:rPr>
          <w:rFonts w:ascii="Arial" w:hAnsi="Arial" w:cs="Arial"/>
        </w:rPr>
        <w:t>, Tomo CXX</w:t>
      </w:r>
      <w:r>
        <w:rPr>
          <w:rFonts w:ascii="Arial" w:hAnsi="Arial" w:cs="Arial"/>
        </w:rPr>
        <w:t>V</w:t>
      </w:r>
      <w:r w:rsidRPr="007C6EA6">
        <w:rPr>
          <w:rFonts w:ascii="Arial" w:hAnsi="Arial" w:cs="Arial"/>
        </w:rPr>
        <w:t>III, expedido por la H. XXI</w:t>
      </w:r>
      <w:r>
        <w:rPr>
          <w:rFonts w:ascii="Arial" w:hAnsi="Arial" w:cs="Arial"/>
        </w:rPr>
        <w:t>II</w:t>
      </w:r>
      <w:r w:rsidRPr="007C6EA6">
        <w:rPr>
          <w:rFonts w:ascii="Arial" w:hAnsi="Arial" w:cs="Arial"/>
        </w:rPr>
        <w:t xml:space="preserve"> Legislatura, siendo Gobernador Constitucional el C. </w:t>
      </w:r>
      <w:r>
        <w:rPr>
          <w:rFonts w:ascii="Arial" w:hAnsi="Arial" w:cs="Arial"/>
        </w:rPr>
        <w:t>Jaime Bonilla Valdez</w:t>
      </w:r>
      <w:r w:rsidRPr="007C6EA6">
        <w:rPr>
          <w:rFonts w:ascii="Arial" w:hAnsi="Arial" w:cs="Arial"/>
        </w:rPr>
        <w:t xml:space="preserve"> 201</w:t>
      </w:r>
      <w:r>
        <w:rPr>
          <w:rFonts w:ascii="Arial" w:hAnsi="Arial" w:cs="Arial"/>
        </w:rPr>
        <w:t>9</w:t>
      </w:r>
      <w:r w:rsidRPr="007C6EA6">
        <w:rPr>
          <w:rFonts w:ascii="Arial" w:hAnsi="Arial" w:cs="Arial"/>
        </w:rPr>
        <w:t>-20</w:t>
      </w:r>
      <w:r>
        <w:rPr>
          <w:rFonts w:ascii="Arial" w:hAnsi="Arial" w:cs="Arial"/>
        </w:rPr>
        <w:t>21</w:t>
      </w:r>
      <w:r w:rsidRPr="007C6EA6">
        <w:rPr>
          <w:rFonts w:ascii="Arial" w:hAnsi="Arial" w:cs="Arial"/>
        </w:rPr>
        <w:t>;</w:t>
      </w:r>
    </w:p>
    <w:p w:rsidR="003C7B04" w:rsidRPr="007C6EA6" w:rsidRDefault="003C7B04" w:rsidP="0034041D">
      <w:pPr>
        <w:spacing w:before="240" w:after="240"/>
        <w:ind w:firstLine="720"/>
        <w:jc w:val="both"/>
        <w:rPr>
          <w:rFonts w:ascii="Arial" w:hAnsi="Arial" w:cs="Arial"/>
        </w:rPr>
      </w:pPr>
    </w:p>
    <w:p w:rsidR="0034041D" w:rsidRPr="007C6EA6" w:rsidRDefault="0034041D" w:rsidP="0034041D">
      <w:pPr>
        <w:spacing w:before="240" w:after="240"/>
        <w:ind w:firstLine="720"/>
        <w:jc w:val="both"/>
        <w:rPr>
          <w:rFonts w:ascii="Arial" w:hAnsi="Arial" w:cs="Arial"/>
        </w:rPr>
      </w:pPr>
      <w:bookmarkStart w:id="539" w:name="Artículo2359"/>
      <w:r w:rsidRPr="007C6EA6">
        <w:rPr>
          <w:rFonts w:ascii="Arial" w:eastAsia="SimSun" w:hAnsi="Arial" w:cs="Arial"/>
          <w:b/>
          <w:lang w:val="es-ES"/>
        </w:rPr>
        <w:t>ARTÍCULO 2359</w:t>
      </w:r>
      <w:bookmarkEnd w:id="539"/>
      <w:r w:rsidRPr="007C6EA6">
        <w:rPr>
          <w:rFonts w:ascii="Arial" w:eastAsia="SimSun" w:hAnsi="Arial" w:cs="Arial"/>
          <w:lang w:val="es-ES"/>
        </w:rPr>
        <w:t xml:space="preserve">.- Fue </w:t>
      </w:r>
      <w:r w:rsidRPr="007C6EA6">
        <w:rPr>
          <w:rFonts w:ascii="Arial" w:hAnsi="Arial" w:cs="Arial"/>
        </w:rPr>
        <w:t>reformado por Decreto No. 671, publicado en el Periódico Oficial No. 47, Sección V, de fecha 21 de octubre de 2016, Tomo CXXIII,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rPr>
      </w:pPr>
      <w:bookmarkStart w:id="540" w:name="Artículo2361"/>
      <w:r w:rsidRPr="007C6EA6">
        <w:rPr>
          <w:rFonts w:ascii="Arial" w:eastAsia="SimSun" w:hAnsi="Arial" w:cs="Arial"/>
          <w:b/>
          <w:lang w:val="es-ES"/>
        </w:rPr>
        <w:t>ARTÍCULO 2361</w:t>
      </w:r>
      <w:bookmarkEnd w:id="540"/>
      <w:r w:rsidRPr="007C6EA6">
        <w:rPr>
          <w:rFonts w:ascii="Arial" w:eastAsia="SimSun" w:hAnsi="Arial" w:cs="Arial"/>
          <w:lang w:val="es-ES"/>
        </w:rPr>
        <w:t xml:space="preserve">.- Fue </w:t>
      </w:r>
      <w:r w:rsidRPr="007C6EA6">
        <w:rPr>
          <w:rFonts w:ascii="Arial" w:hAnsi="Arial" w:cs="Arial"/>
        </w:rPr>
        <w:t>reformado por Decreto No. 671, publicado en el Periódico Oficial No. 47, Sección V, de fecha 21 de octubre de 2016, Tomo CXXIII,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541" w:name="Artículo2363"/>
      <w:r w:rsidRPr="007C6EA6">
        <w:rPr>
          <w:rFonts w:ascii="Arial" w:eastAsia="SimSun" w:hAnsi="Arial" w:cs="Arial"/>
          <w:b/>
          <w:lang w:val="es-ES"/>
        </w:rPr>
        <w:t>ARTÍCULO 2363</w:t>
      </w:r>
      <w:bookmarkEnd w:id="541"/>
      <w:r w:rsidRPr="007C6EA6">
        <w:rPr>
          <w:rFonts w:ascii="Arial" w:eastAsia="SimSun" w:hAnsi="Arial" w:cs="Arial"/>
          <w:lang w:val="es-ES"/>
        </w:rPr>
        <w:t xml:space="preserve">.- Fue </w:t>
      </w:r>
      <w:r w:rsidRPr="007C6EA6">
        <w:rPr>
          <w:rFonts w:ascii="Arial" w:hAnsi="Arial" w:cs="Arial"/>
        </w:rPr>
        <w:t>reformado por Decreto No. 671, publicado en el Periódico Oficial No. 47, Sección V, de fecha 21 de octubre de 2016, Tomo CXXIII, expedido por la H. XXI Legislatura, siendo Gobernador Constitucional el C. Francisco Arturo Vega de Lamadrid 2013-2019;</w:t>
      </w:r>
    </w:p>
    <w:p w:rsidR="0034041D" w:rsidRDefault="0034041D" w:rsidP="0034041D">
      <w:pPr>
        <w:ind w:firstLine="720"/>
        <w:jc w:val="both"/>
        <w:rPr>
          <w:rFonts w:ascii="Arial" w:hAnsi="Arial" w:cs="Arial"/>
        </w:rPr>
      </w:pPr>
      <w:bookmarkStart w:id="542" w:name="Artículo2394"/>
      <w:r w:rsidRPr="007C6EA6">
        <w:rPr>
          <w:rFonts w:ascii="Arial" w:hAnsi="Arial" w:cs="Arial"/>
          <w:b/>
          <w:bCs/>
          <w:lang w:val="es-ES"/>
        </w:rPr>
        <w:t>ARTÍCULO 2394</w:t>
      </w:r>
      <w:bookmarkEnd w:id="542"/>
      <w:r w:rsidRPr="007C6EA6">
        <w:rPr>
          <w:rFonts w:ascii="Arial" w:hAnsi="Arial" w:cs="Arial"/>
          <w:b/>
          <w:bCs/>
          <w:lang w:val="es-ES"/>
        </w:rPr>
        <w:t xml:space="preserve">.- </w:t>
      </w:r>
      <w:bookmarkStart w:id="543" w:name="Artículo2448"/>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7C6EA6" w:rsidRDefault="007C6EA6" w:rsidP="0034041D">
      <w:pPr>
        <w:ind w:firstLine="720"/>
        <w:jc w:val="both"/>
        <w:rPr>
          <w:rFonts w:ascii="Arial" w:hAnsi="Arial" w:cs="Arial"/>
        </w:rPr>
      </w:pPr>
    </w:p>
    <w:p w:rsidR="007C6EA6" w:rsidRPr="007C6EA6" w:rsidRDefault="007C6EA6" w:rsidP="007C6EA6">
      <w:pPr>
        <w:ind w:firstLine="720"/>
        <w:jc w:val="both"/>
        <w:rPr>
          <w:rFonts w:ascii="Arial" w:hAnsi="Arial" w:cs="Arial"/>
        </w:rPr>
      </w:pPr>
      <w:bookmarkStart w:id="544" w:name="Artículo2420"/>
      <w:r>
        <w:rPr>
          <w:rFonts w:ascii="Arial" w:hAnsi="Arial" w:cs="Arial"/>
          <w:b/>
          <w:bCs/>
          <w:lang w:val="es-ES"/>
        </w:rPr>
        <w:t>ARTÍCULO 2420</w:t>
      </w:r>
      <w:r w:rsidRPr="007C6EA6">
        <w:rPr>
          <w:rFonts w:ascii="Arial" w:hAnsi="Arial" w:cs="Arial"/>
          <w:b/>
          <w:bCs/>
          <w:lang w:val="es-ES"/>
        </w:rPr>
        <w:t xml:space="preserve">.- </w:t>
      </w:r>
      <w:bookmarkEnd w:id="544"/>
      <w:r w:rsidRPr="007C6EA6">
        <w:rPr>
          <w:rFonts w:ascii="Arial" w:hAnsi="Arial" w:cs="Arial"/>
          <w:bCs/>
          <w:lang w:val="es-ES"/>
        </w:rPr>
        <w:t>F</w:t>
      </w:r>
      <w:r w:rsidRPr="007C6EA6">
        <w:rPr>
          <w:rFonts w:ascii="Arial" w:eastAsia="SimSun" w:hAnsi="Arial" w:cs="Arial"/>
          <w:lang w:val="es-ES"/>
        </w:rPr>
        <w:t>ue reformado</w:t>
      </w:r>
      <w:r w:rsidRPr="007C6EA6">
        <w:rPr>
          <w:rFonts w:ascii="Arial" w:hAnsi="Arial" w:cs="Arial"/>
        </w:rPr>
        <w:t xml:space="preserve"> por Decreto No. </w:t>
      </w:r>
      <w:r>
        <w:rPr>
          <w:rFonts w:ascii="Arial" w:hAnsi="Arial" w:cs="Arial"/>
        </w:rPr>
        <w:t>164</w:t>
      </w:r>
      <w:r w:rsidRPr="007C6EA6">
        <w:rPr>
          <w:rFonts w:ascii="Arial" w:hAnsi="Arial" w:cs="Arial"/>
        </w:rPr>
        <w:t xml:space="preserve">, publicado en el Periódico Oficial No. </w:t>
      </w:r>
      <w:r>
        <w:rPr>
          <w:rFonts w:ascii="Arial" w:hAnsi="Arial" w:cs="Arial"/>
        </w:rPr>
        <w:t>04</w:t>
      </w:r>
      <w:r w:rsidRPr="007C6EA6">
        <w:rPr>
          <w:rFonts w:ascii="Arial" w:hAnsi="Arial" w:cs="Arial"/>
        </w:rPr>
        <w:t xml:space="preserve">, de fecha </w:t>
      </w:r>
      <w:r>
        <w:rPr>
          <w:rFonts w:ascii="Arial" w:hAnsi="Arial" w:cs="Arial"/>
        </w:rPr>
        <w:t>19 de enero</w:t>
      </w:r>
      <w:r w:rsidRPr="007C6EA6">
        <w:rPr>
          <w:rFonts w:ascii="Arial" w:hAnsi="Arial" w:cs="Arial"/>
        </w:rPr>
        <w:t xml:space="preserve"> de 201</w:t>
      </w:r>
      <w:r>
        <w:rPr>
          <w:rFonts w:ascii="Arial" w:hAnsi="Arial" w:cs="Arial"/>
        </w:rPr>
        <w:t>8</w:t>
      </w:r>
      <w:r w:rsidRPr="007C6EA6">
        <w:rPr>
          <w:rFonts w:ascii="Arial" w:hAnsi="Arial" w:cs="Arial"/>
        </w:rPr>
        <w:t>, Sección I</w:t>
      </w:r>
      <w:r>
        <w:rPr>
          <w:rFonts w:ascii="Arial" w:hAnsi="Arial" w:cs="Arial"/>
        </w:rPr>
        <w:t>V</w:t>
      </w:r>
      <w:r w:rsidRPr="007C6EA6">
        <w:rPr>
          <w:rFonts w:ascii="Arial" w:hAnsi="Arial" w:cs="Arial"/>
        </w:rPr>
        <w:t>, Tomo CXX</w:t>
      </w:r>
      <w:r>
        <w:rPr>
          <w:rFonts w:ascii="Arial" w:hAnsi="Arial" w:cs="Arial"/>
        </w:rPr>
        <w:t>V</w:t>
      </w:r>
      <w:r w:rsidRPr="007C6EA6">
        <w:rPr>
          <w:rFonts w:ascii="Arial" w:hAnsi="Arial" w:cs="Arial"/>
        </w:rPr>
        <w:t>, expedido por la H. XXI</w:t>
      </w:r>
      <w:r>
        <w:rPr>
          <w:rFonts w:ascii="Arial" w:hAnsi="Arial" w:cs="Arial"/>
        </w:rPr>
        <w:t>I</w:t>
      </w:r>
      <w:r w:rsidRPr="007C6EA6">
        <w:rPr>
          <w:rFonts w:ascii="Arial" w:hAnsi="Arial" w:cs="Arial"/>
        </w:rPr>
        <w:t xml:space="preserve"> Legislatura, siendo Gobernador Constitucional el C. Francisco Arturo Vega de Lamadrid 2013-2019;</w:t>
      </w:r>
    </w:p>
    <w:p w:rsidR="007C6EA6" w:rsidRDefault="007C6EA6" w:rsidP="0034041D">
      <w:pPr>
        <w:ind w:firstLine="720"/>
        <w:jc w:val="both"/>
        <w:rPr>
          <w:rFonts w:ascii="Arial" w:hAnsi="Arial" w:cs="Arial"/>
        </w:rPr>
      </w:pPr>
    </w:p>
    <w:p w:rsidR="007C6EA6" w:rsidRPr="007C6EA6" w:rsidRDefault="007C6EA6" w:rsidP="0034041D">
      <w:pPr>
        <w:ind w:firstLine="720"/>
        <w:jc w:val="both"/>
        <w:rPr>
          <w:rFonts w:ascii="Arial" w:hAnsi="Arial" w:cs="Arial"/>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ARTÍCULO 2448</w:t>
      </w:r>
      <w:bookmarkEnd w:id="543"/>
      <w:r w:rsidRPr="007C6EA6">
        <w:rPr>
          <w:rFonts w:ascii="Arial" w:hAnsi="Arial" w:cs="Arial"/>
          <w:b/>
          <w:lang w:val="es-ES"/>
        </w:rPr>
        <w:t>.-</w:t>
      </w:r>
      <w:r w:rsidRPr="007C6EA6">
        <w:rPr>
          <w:rFonts w:ascii="Arial" w:hAnsi="Arial" w:cs="Arial"/>
          <w:lang w:val="es-ES"/>
        </w:rPr>
        <w:t xml:space="preserve"> Fue reformado por Decreto No. 385, Publicado en el Periódico Oficial No. 29, de fecha 02 de julio de 2010, Tomo CXVII, expedido por la H. XIX Legislatura, siendo Gobernador Constitucional el C. José Guadalupe Osuna Millán 2007-2013;</w:t>
      </w:r>
    </w:p>
    <w:p w:rsidR="0034041D" w:rsidRPr="007C6EA6" w:rsidRDefault="0034041D" w:rsidP="0034041D">
      <w:pPr>
        <w:ind w:firstLine="720"/>
        <w:jc w:val="both"/>
        <w:rPr>
          <w:rFonts w:ascii="Arial" w:hAnsi="Arial" w:cs="Arial"/>
        </w:rPr>
      </w:pPr>
      <w:bookmarkStart w:id="545" w:name="Artículo2459"/>
      <w:r w:rsidRPr="007C6EA6">
        <w:rPr>
          <w:rFonts w:ascii="Arial" w:hAnsi="Arial" w:cs="Arial"/>
          <w:b/>
          <w:bCs/>
          <w:lang w:val="es-ES"/>
        </w:rPr>
        <w:t>ARTÍCULO 2459</w:t>
      </w:r>
      <w:bookmarkEnd w:id="545"/>
      <w:r w:rsidRPr="007C6EA6">
        <w:rPr>
          <w:rFonts w:ascii="Arial" w:hAnsi="Arial" w:cs="Arial"/>
          <w:b/>
          <w:bCs/>
          <w:lang w:val="es-ES"/>
        </w:rPr>
        <w:t xml:space="preserve">.- </w:t>
      </w:r>
      <w:bookmarkStart w:id="546" w:name="Artículo2460"/>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Default="0034041D" w:rsidP="0034041D">
      <w:pPr>
        <w:spacing w:before="240" w:after="240"/>
        <w:ind w:firstLine="720"/>
        <w:jc w:val="both"/>
        <w:rPr>
          <w:rFonts w:ascii="Arial" w:hAnsi="Arial" w:cs="Arial"/>
          <w:lang w:val="es-ES"/>
        </w:rPr>
      </w:pPr>
      <w:r w:rsidRPr="007C6EA6">
        <w:rPr>
          <w:rFonts w:ascii="Arial" w:hAnsi="Arial" w:cs="Arial"/>
          <w:b/>
          <w:lang w:val="es-ES"/>
        </w:rPr>
        <w:t>ARTÍCULO 2460</w:t>
      </w:r>
      <w:bookmarkEnd w:id="546"/>
      <w:r w:rsidRPr="007C6EA6">
        <w:rPr>
          <w:rFonts w:ascii="Arial" w:hAnsi="Arial" w:cs="Arial"/>
          <w:lang w:val="es-ES"/>
        </w:rPr>
        <w:t>.- Fue reformado por Decreto No. 385, Publicado en el Periódico Oficial No. 29, de fecha 02 de julio de 2010, Tomo CXVII, expedido por la H. XIX Legislatura, siendo Gobernador Constitucional el C. José Guadalupe Osuna Millán 2007-2013;</w:t>
      </w:r>
    </w:p>
    <w:p w:rsidR="00747275" w:rsidRDefault="002D2F7E" w:rsidP="00A537C5">
      <w:pPr>
        <w:spacing w:before="240" w:line="259" w:lineRule="auto"/>
        <w:ind w:firstLine="709"/>
        <w:jc w:val="center"/>
        <w:rPr>
          <w:rFonts w:ascii="Arial" w:eastAsia="Batang" w:hAnsi="Arial" w:cs="Arial"/>
          <w:szCs w:val="22"/>
        </w:rPr>
      </w:pPr>
      <w:r w:rsidRPr="007C6EA6">
        <w:rPr>
          <w:rFonts w:ascii="Arial" w:hAnsi="Arial" w:cs="Arial"/>
        </w:rPr>
        <w:t>F</w:t>
      </w:r>
      <w:r w:rsidRPr="007C6EA6">
        <w:rPr>
          <w:rFonts w:ascii="Arial" w:eastAsia="SimSun" w:hAnsi="Arial" w:cs="Arial"/>
        </w:rPr>
        <w:t xml:space="preserve">ue </w:t>
      </w:r>
      <w:r w:rsidR="00747275" w:rsidRPr="00DD6C06">
        <w:rPr>
          <w:rFonts w:ascii="Arial" w:eastAsia="Batang" w:hAnsi="Arial" w:cs="Arial"/>
          <w:szCs w:val="22"/>
        </w:rPr>
        <w:t xml:space="preserve">reformado por </w:t>
      </w:r>
      <w:r w:rsidR="00747275" w:rsidRPr="00C01552">
        <w:rPr>
          <w:rFonts w:ascii="Arial" w:eastAsia="Batang" w:hAnsi="Arial" w:cs="Arial"/>
          <w:szCs w:val="22"/>
        </w:rPr>
        <w:t>Decreto No. 29</w:t>
      </w:r>
      <w:r w:rsidR="00B31C92" w:rsidRPr="00C01552">
        <w:rPr>
          <w:rFonts w:ascii="Arial" w:eastAsia="Batang" w:hAnsi="Arial" w:cs="Arial"/>
          <w:szCs w:val="22"/>
        </w:rPr>
        <w:t>9</w:t>
      </w:r>
      <w:r w:rsidR="00747275" w:rsidRPr="00DD6C06">
        <w:rPr>
          <w:rFonts w:ascii="Arial" w:eastAsia="Batang" w:hAnsi="Arial" w:cs="Arial"/>
          <w:szCs w:val="22"/>
        </w:rPr>
        <w:t xml:space="preserve">, publicado en el Periódico Oficial No. </w:t>
      </w:r>
      <w:r w:rsidR="00747275">
        <w:rPr>
          <w:rFonts w:ascii="Arial" w:eastAsia="Batang" w:hAnsi="Arial" w:cs="Arial"/>
          <w:szCs w:val="22"/>
        </w:rPr>
        <w:t>7</w:t>
      </w:r>
      <w:r w:rsidR="00747275" w:rsidRPr="00DD6C06">
        <w:rPr>
          <w:rFonts w:ascii="Arial" w:eastAsia="Batang" w:hAnsi="Arial" w:cs="Arial"/>
          <w:szCs w:val="22"/>
        </w:rPr>
        <w:t xml:space="preserve">, de fecha </w:t>
      </w:r>
      <w:r w:rsidR="00747275">
        <w:rPr>
          <w:rFonts w:ascii="Arial" w:eastAsia="Batang" w:hAnsi="Arial" w:cs="Arial"/>
          <w:szCs w:val="22"/>
        </w:rPr>
        <w:t>01</w:t>
      </w:r>
      <w:r w:rsidR="00747275" w:rsidRPr="00DD6C06">
        <w:rPr>
          <w:rFonts w:ascii="Arial" w:eastAsia="Batang" w:hAnsi="Arial" w:cs="Arial"/>
          <w:szCs w:val="22"/>
        </w:rPr>
        <w:t xml:space="preserve"> de </w:t>
      </w:r>
      <w:r w:rsidR="00747275">
        <w:rPr>
          <w:rFonts w:ascii="Arial" w:eastAsia="Batang" w:hAnsi="Arial" w:cs="Arial"/>
          <w:szCs w:val="22"/>
        </w:rPr>
        <w:t>febrero</w:t>
      </w:r>
      <w:r w:rsidR="00747275" w:rsidRPr="00DD6C06">
        <w:rPr>
          <w:rFonts w:ascii="Arial" w:eastAsia="Batang" w:hAnsi="Arial" w:cs="Arial"/>
          <w:szCs w:val="22"/>
        </w:rPr>
        <w:t xml:space="preserve"> de 201</w:t>
      </w:r>
      <w:r w:rsidR="00747275">
        <w:rPr>
          <w:rFonts w:ascii="Arial" w:eastAsia="Batang" w:hAnsi="Arial" w:cs="Arial"/>
          <w:szCs w:val="22"/>
        </w:rPr>
        <w:t>9</w:t>
      </w:r>
      <w:r w:rsidR="00747275" w:rsidRPr="00DD6C06">
        <w:rPr>
          <w:rFonts w:ascii="Arial" w:eastAsia="Batang" w:hAnsi="Arial" w:cs="Arial"/>
          <w:szCs w:val="22"/>
        </w:rPr>
        <w:t>, Tomo CXXV</w:t>
      </w:r>
      <w:r w:rsidR="00747275">
        <w:rPr>
          <w:rFonts w:ascii="Arial" w:eastAsia="Batang" w:hAnsi="Arial" w:cs="Arial"/>
          <w:szCs w:val="22"/>
        </w:rPr>
        <w:t>I</w:t>
      </w:r>
      <w:r w:rsidR="00747275" w:rsidRPr="00DD6C06">
        <w:rPr>
          <w:rFonts w:ascii="Arial" w:eastAsia="Batang" w:hAnsi="Arial" w:cs="Arial"/>
          <w:szCs w:val="22"/>
        </w:rPr>
        <w:t>, Sección I</w:t>
      </w:r>
      <w:r w:rsidR="00747275">
        <w:rPr>
          <w:rFonts w:ascii="Arial" w:eastAsia="Batang" w:hAnsi="Arial" w:cs="Arial"/>
          <w:szCs w:val="22"/>
        </w:rPr>
        <w:t>II</w:t>
      </w:r>
      <w:r w:rsidR="00747275" w:rsidRPr="00DD6C06">
        <w:rPr>
          <w:rFonts w:ascii="Arial" w:eastAsia="Batang" w:hAnsi="Arial" w:cs="Arial"/>
          <w:szCs w:val="22"/>
        </w:rPr>
        <w:t>, expedido por la Honorable Legislatura XXII, siendo Gobernador Constitucional el C. Francisco Arturo Vega de Lamadrid 2013-2019;</w:t>
      </w:r>
    </w:p>
    <w:p w:rsidR="00747275" w:rsidRPr="00A537C5" w:rsidRDefault="00747275" w:rsidP="00A537C5">
      <w:pPr>
        <w:spacing w:line="259" w:lineRule="auto"/>
        <w:ind w:firstLine="709"/>
        <w:jc w:val="center"/>
        <w:rPr>
          <w:rFonts w:ascii="Arial" w:eastAsia="Batang" w:hAnsi="Arial" w:cs="Arial"/>
          <w:b/>
          <w:szCs w:val="22"/>
        </w:rPr>
      </w:pPr>
      <w:bookmarkStart w:id="547" w:name="TITULODECIMO"/>
      <w:r w:rsidRPr="00A537C5">
        <w:rPr>
          <w:rFonts w:ascii="Arial" w:eastAsia="Batang" w:hAnsi="Arial" w:cs="Arial"/>
          <w:b/>
          <w:szCs w:val="22"/>
        </w:rPr>
        <w:t xml:space="preserve">TÍTULO DÉCIMO </w:t>
      </w:r>
    </w:p>
    <w:bookmarkEnd w:id="547"/>
    <w:p w:rsidR="00747275" w:rsidRDefault="00747275" w:rsidP="00A537C5">
      <w:pPr>
        <w:spacing w:after="160" w:line="259" w:lineRule="auto"/>
        <w:ind w:firstLine="709"/>
        <w:jc w:val="center"/>
        <w:rPr>
          <w:rFonts w:ascii="Arial" w:eastAsia="Batang" w:hAnsi="Arial" w:cs="Arial"/>
          <w:b/>
          <w:szCs w:val="22"/>
        </w:rPr>
      </w:pPr>
      <w:r w:rsidRPr="00A537C5">
        <w:rPr>
          <w:rFonts w:ascii="Arial" w:eastAsia="Batang" w:hAnsi="Arial" w:cs="Arial"/>
          <w:b/>
          <w:szCs w:val="22"/>
        </w:rPr>
        <w:t>DEL CONTRATO DE PRESTACIÓN DE SERVICIOS</w:t>
      </w:r>
    </w:p>
    <w:p w:rsidR="00A537C5" w:rsidRDefault="00A537C5" w:rsidP="00A537C5">
      <w:pPr>
        <w:spacing w:after="160" w:line="259" w:lineRule="auto"/>
        <w:ind w:firstLine="709"/>
        <w:jc w:val="center"/>
        <w:rPr>
          <w:rFonts w:ascii="Arial" w:eastAsia="Batang" w:hAnsi="Arial" w:cs="Arial"/>
          <w:b/>
          <w:szCs w:val="22"/>
        </w:rPr>
      </w:pPr>
    </w:p>
    <w:p w:rsidR="00A537C5" w:rsidRDefault="00A537C5" w:rsidP="00A537C5">
      <w:pPr>
        <w:spacing w:line="259" w:lineRule="auto"/>
        <w:ind w:firstLine="709"/>
        <w:jc w:val="center"/>
        <w:rPr>
          <w:rFonts w:ascii="Arial" w:eastAsia="Batang" w:hAnsi="Arial" w:cs="Arial"/>
          <w:b/>
          <w:szCs w:val="22"/>
        </w:rPr>
      </w:pPr>
      <w:r>
        <w:rPr>
          <w:rFonts w:ascii="Arial" w:eastAsia="Batang" w:hAnsi="Arial" w:cs="Arial"/>
          <w:b/>
          <w:szCs w:val="22"/>
        </w:rPr>
        <w:t>CAPÍTULO I</w:t>
      </w:r>
    </w:p>
    <w:p w:rsidR="00A537C5" w:rsidRPr="00A537C5" w:rsidRDefault="00A537C5" w:rsidP="00A537C5">
      <w:pPr>
        <w:spacing w:after="160" w:line="259" w:lineRule="auto"/>
        <w:ind w:firstLine="709"/>
        <w:jc w:val="center"/>
        <w:rPr>
          <w:rFonts w:ascii="Arial" w:eastAsia="Batang" w:hAnsi="Arial" w:cs="Arial"/>
          <w:b/>
          <w:szCs w:val="22"/>
        </w:rPr>
      </w:pPr>
      <w:r>
        <w:rPr>
          <w:rFonts w:ascii="Arial" w:eastAsia="Batang" w:hAnsi="Arial" w:cs="Arial"/>
          <w:b/>
          <w:szCs w:val="22"/>
        </w:rPr>
        <w:t>DE LA PRESTACIÓN DE SERVICIOS PROFESIONALES</w:t>
      </w:r>
    </w:p>
    <w:p w:rsidR="00747275" w:rsidRDefault="00747275" w:rsidP="0034041D">
      <w:pPr>
        <w:spacing w:before="240" w:after="240"/>
        <w:ind w:firstLine="720"/>
        <w:jc w:val="both"/>
        <w:rPr>
          <w:rFonts w:ascii="Arial" w:hAnsi="Arial" w:cs="Arial"/>
          <w:lang w:val="es-ES"/>
        </w:rPr>
      </w:pPr>
    </w:p>
    <w:p w:rsidR="00747275" w:rsidRDefault="00747275" w:rsidP="00747275">
      <w:pPr>
        <w:spacing w:before="240" w:after="160" w:line="259" w:lineRule="auto"/>
        <w:ind w:firstLine="709"/>
        <w:jc w:val="both"/>
        <w:rPr>
          <w:rFonts w:ascii="Arial" w:eastAsia="Batang" w:hAnsi="Arial" w:cs="Arial"/>
          <w:szCs w:val="22"/>
        </w:rPr>
      </w:pPr>
      <w:bookmarkStart w:id="548" w:name="Artículo2280"/>
      <w:bookmarkStart w:id="549" w:name="Artículo2480"/>
      <w:r w:rsidRPr="007C6EA6">
        <w:rPr>
          <w:rFonts w:ascii="Arial" w:hAnsi="Arial" w:cs="Arial"/>
          <w:b/>
          <w:lang w:val="es-ES"/>
        </w:rPr>
        <w:t>ARTICULO 2</w:t>
      </w:r>
      <w:r>
        <w:rPr>
          <w:rFonts w:ascii="Arial" w:hAnsi="Arial" w:cs="Arial"/>
          <w:b/>
          <w:lang w:val="es-ES"/>
        </w:rPr>
        <w:t>480</w:t>
      </w:r>
      <w:bookmarkEnd w:id="548"/>
      <w:bookmarkEnd w:id="549"/>
      <w:r w:rsidRPr="007C6EA6">
        <w:rPr>
          <w:rFonts w:ascii="Arial" w:hAnsi="Arial" w:cs="Arial"/>
          <w:lang w:val="es-ES"/>
        </w:rPr>
        <w:t xml:space="preserve">.- </w:t>
      </w:r>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C01552">
        <w:rPr>
          <w:rFonts w:ascii="Arial" w:eastAsia="Batang" w:hAnsi="Arial" w:cs="Arial"/>
          <w:szCs w:val="22"/>
        </w:rPr>
        <w:t>Decreto No. 29</w:t>
      </w:r>
      <w:r w:rsidR="00B31C92" w:rsidRPr="00C01552">
        <w:rPr>
          <w:rFonts w:ascii="Arial" w:eastAsia="Batang" w:hAnsi="Arial" w:cs="Arial"/>
          <w:szCs w:val="22"/>
        </w:rPr>
        <w:t>9</w:t>
      </w:r>
      <w:r w:rsidRPr="00DD6C06">
        <w:rPr>
          <w:rFonts w:ascii="Arial" w:eastAsia="Batang" w:hAnsi="Arial" w:cs="Arial"/>
          <w:szCs w:val="22"/>
        </w:rPr>
        <w:t xml:space="preserve">, publicado en el Periódico Oficial No. </w:t>
      </w:r>
      <w:r>
        <w:rPr>
          <w:rFonts w:ascii="Arial" w:eastAsia="Batang" w:hAnsi="Arial" w:cs="Arial"/>
          <w:szCs w:val="22"/>
        </w:rPr>
        <w:t>7</w:t>
      </w:r>
      <w:r w:rsidRPr="00DD6C06">
        <w:rPr>
          <w:rFonts w:ascii="Arial" w:eastAsia="Batang" w:hAnsi="Arial" w:cs="Arial"/>
          <w:szCs w:val="22"/>
        </w:rPr>
        <w:t xml:space="preserve">, de fecha </w:t>
      </w:r>
      <w:r>
        <w:rPr>
          <w:rFonts w:ascii="Arial" w:eastAsia="Batang" w:hAnsi="Arial" w:cs="Arial"/>
          <w:szCs w:val="22"/>
        </w:rPr>
        <w:t>01</w:t>
      </w:r>
      <w:r w:rsidRPr="00DD6C06">
        <w:rPr>
          <w:rFonts w:ascii="Arial" w:eastAsia="Batang" w:hAnsi="Arial" w:cs="Arial"/>
          <w:szCs w:val="22"/>
        </w:rPr>
        <w:t xml:space="preserve"> de </w:t>
      </w:r>
      <w:r>
        <w:rPr>
          <w:rFonts w:ascii="Arial" w:eastAsia="Batang" w:hAnsi="Arial" w:cs="Arial"/>
          <w:szCs w:val="22"/>
        </w:rPr>
        <w:t>febrero</w:t>
      </w:r>
      <w:r w:rsidRPr="00DD6C06">
        <w:rPr>
          <w:rFonts w:ascii="Arial" w:eastAsia="Batang" w:hAnsi="Arial" w:cs="Arial"/>
          <w:szCs w:val="22"/>
        </w:rPr>
        <w:t xml:space="preserve"> de 201</w:t>
      </w:r>
      <w:r>
        <w:rPr>
          <w:rFonts w:ascii="Arial" w:eastAsia="Batang" w:hAnsi="Arial" w:cs="Arial"/>
          <w:szCs w:val="22"/>
        </w:rPr>
        <w:t>9</w:t>
      </w:r>
      <w:r w:rsidRPr="00DD6C06">
        <w:rPr>
          <w:rFonts w:ascii="Arial" w:eastAsia="Batang" w:hAnsi="Arial" w:cs="Arial"/>
          <w:szCs w:val="22"/>
        </w:rPr>
        <w:t>, Tomo CXXV</w:t>
      </w:r>
      <w:r>
        <w:rPr>
          <w:rFonts w:ascii="Arial" w:eastAsia="Batang" w:hAnsi="Arial" w:cs="Arial"/>
          <w:szCs w:val="22"/>
        </w:rPr>
        <w:t>I</w:t>
      </w:r>
      <w:r w:rsidRPr="00DD6C06">
        <w:rPr>
          <w:rFonts w:ascii="Arial" w:eastAsia="Batang" w:hAnsi="Arial" w:cs="Arial"/>
          <w:szCs w:val="22"/>
        </w:rPr>
        <w:t>, Sección I</w:t>
      </w:r>
      <w:r>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B31C92" w:rsidRPr="00747275" w:rsidRDefault="00B31C92" w:rsidP="00B31C92">
      <w:pPr>
        <w:spacing w:before="240" w:after="160" w:line="259" w:lineRule="auto"/>
        <w:ind w:firstLine="709"/>
        <w:jc w:val="both"/>
        <w:rPr>
          <w:rFonts w:ascii="Arial" w:eastAsia="Batang" w:hAnsi="Arial" w:cs="Arial"/>
          <w:szCs w:val="22"/>
        </w:rPr>
      </w:pPr>
      <w:bookmarkStart w:id="550" w:name="Artículo2483"/>
      <w:r w:rsidRPr="007C6EA6">
        <w:rPr>
          <w:rFonts w:ascii="Arial" w:hAnsi="Arial" w:cs="Arial"/>
          <w:b/>
          <w:lang w:val="es-ES"/>
        </w:rPr>
        <w:t>ARTICULO 2</w:t>
      </w:r>
      <w:r>
        <w:rPr>
          <w:rFonts w:ascii="Arial" w:hAnsi="Arial" w:cs="Arial"/>
          <w:b/>
          <w:lang w:val="es-ES"/>
        </w:rPr>
        <w:t>483</w:t>
      </w:r>
      <w:bookmarkEnd w:id="550"/>
      <w:r w:rsidRPr="007C6EA6">
        <w:rPr>
          <w:rFonts w:ascii="Arial" w:hAnsi="Arial" w:cs="Arial"/>
          <w:lang w:val="es-ES"/>
        </w:rPr>
        <w:t xml:space="preserve">.- </w:t>
      </w:r>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C01552">
        <w:rPr>
          <w:rFonts w:ascii="Arial" w:eastAsia="Batang" w:hAnsi="Arial" w:cs="Arial"/>
          <w:szCs w:val="22"/>
        </w:rPr>
        <w:t>Decreto No. 299</w:t>
      </w:r>
      <w:r w:rsidRPr="00DD6C06">
        <w:rPr>
          <w:rFonts w:ascii="Arial" w:eastAsia="Batang" w:hAnsi="Arial" w:cs="Arial"/>
          <w:szCs w:val="22"/>
        </w:rPr>
        <w:t xml:space="preserve">, publicado en el Periódico Oficial No. </w:t>
      </w:r>
      <w:r>
        <w:rPr>
          <w:rFonts w:ascii="Arial" w:eastAsia="Batang" w:hAnsi="Arial" w:cs="Arial"/>
          <w:szCs w:val="22"/>
        </w:rPr>
        <w:t>7</w:t>
      </w:r>
      <w:r w:rsidRPr="00DD6C06">
        <w:rPr>
          <w:rFonts w:ascii="Arial" w:eastAsia="Batang" w:hAnsi="Arial" w:cs="Arial"/>
          <w:szCs w:val="22"/>
        </w:rPr>
        <w:t xml:space="preserve">, de fecha </w:t>
      </w:r>
      <w:r>
        <w:rPr>
          <w:rFonts w:ascii="Arial" w:eastAsia="Batang" w:hAnsi="Arial" w:cs="Arial"/>
          <w:szCs w:val="22"/>
        </w:rPr>
        <w:t>01</w:t>
      </w:r>
      <w:r w:rsidRPr="00DD6C06">
        <w:rPr>
          <w:rFonts w:ascii="Arial" w:eastAsia="Batang" w:hAnsi="Arial" w:cs="Arial"/>
          <w:szCs w:val="22"/>
        </w:rPr>
        <w:t xml:space="preserve"> de </w:t>
      </w:r>
      <w:r>
        <w:rPr>
          <w:rFonts w:ascii="Arial" w:eastAsia="Batang" w:hAnsi="Arial" w:cs="Arial"/>
          <w:szCs w:val="22"/>
        </w:rPr>
        <w:t>febrero</w:t>
      </w:r>
      <w:r w:rsidRPr="00DD6C06">
        <w:rPr>
          <w:rFonts w:ascii="Arial" w:eastAsia="Batang" w:hAnsi="Arial" w:cs="Arial"/>
          <w:szCs w:val="22"/>
        </w:rPr>
        <w:t xml:space="preserve"> de 201</w:t>
      </w:r>
      <w:r>
        <w:rPr>
          <w:rFonts w:ascii="Arial" w:eastAsia="Batang" w:hAnsi="Arial" w:cs="Arial"/>
          <w:szCs w:val="22"/>
        </w:rPr>
        <w:t>9</w:t>
      </w:r>
      <w:r w:rsidRPr="00DD6C06">
        <w:rPr>
          <w:rFonts w:ascii="Arial" w:eastAsia="Batang" w:hAnsi="Arial" w:cs="Arial"/>
          <w:szCs w:val="22"/>
        </w:rPr>
        <w:t>, Tomo CXXV</w:t>
      </w:r>
      <w:r>
        <w:rPr>
          <w:rFonts w:ascii="Arial" w:eastAsia="Batang" w:hAnsi="Arial" w:cs="Arial"/>
          <w:szCs w:val="22"/>
        </w:rPr>
        <w:t>I</w:t>
      </w:r>
      <w:r w:rsidRPr="00DD6C06">
        <w:rPr>
          <w:rFonts w:ascii="Arial" w:eastAsia="Batang" w:hAnsi="Arial" w:cs="Arial"/>
          <w:szCs w:val="22"/>
        </w:rPr>
        <w:t>, Sección I</w:t>
      </w:r>
      <w:r>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B31C92" w:rsidRPr="00747275" w:rsidRDefault="00B31C92" w:rsidP="00B31C92">
      <w:pPr>
        <w:spacing w:before="240" w:after="160" w:line="259" w:lineRule="auto"/>
        <w:ind w:firstLine="709"/>
        <w:jc w:val="both"/>
        <w:rPr>
          <w:rFonts w:ascii="Arial" w:eastAsia="Batang" w:hAnsi="Arial" w:cs="Arial"/>
          <w:szCs w:val="22"/>
        </w:rPr>
      </w:pPr>
      <w:bookmarkStart w:id="551" w:name="Artículo2484"/>
      <w:r w:rsidRPr="007C6EA6">
        <w:rPr>
          <w:rFonts w:ascii="Arial" w:hAnsi="Arial" w:cs="Arial"/>
          <w:b/>
          <w:lang w:val="es-ES"/>
        </w:rPr>
        <w:t>ARTICULO 2</w:t>
      </w:r>
      <w:r>
        <w:rPr>
          <w:rFonts w:ascii="Arial" w:hAnsi="Arial" w:cs="Arial"/>
          <w:b/>
          <w:lang w:val="es-ES"/>
        </w:rPr>
        <w:t>484</w:t>
      </w:r>
      <w:bookmarkEnd w:id="551"/>
      <w:r w:rsidRPr="007C6EA6">
        <w:rPr>
          <w:rFonts w:ascii="Arial" w:hAnsi="Arial" w:cs="Arial"/>
          <w:lang w:val="es-ES"/>
        </w:rPr>
        <w:t xml:space="preserve">.- </w:t>
      </w:r>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C01552">
        <w:rPr>
          <w:rFonts w:ascii="Arial" w:eastAsia="Batang" w:hAnsi="Arial" w:cs="Arial"/>
          <w:szCs w:val="22"/>
        </w:rPr>
        <w:t>Decreto No. 299</w:t>
      </w:r>
      <w:r w:rsidRPr="00DD6C06">
        <w:rPr>
          <w:rFonts w:ascii="Arial" w:eastAsia="Batang" w:hAnsi="Arial" w:cs="Arial"/>
          <w:szCs w:val="22"/>
        </w:rPr>
        <w:t xml:space="preserve">, publicado en el Periódico Oficial No. </w:t>
      </w:r>
      <w:r>
        <w:rPr>
          <w:rFonts w:ascii="Arial" w:eastAsia="Batang" w:hAnsi="Arial" w:cs="Arial"/>
          <w:szCs w:val="22"/>
        </w:rPr>
        <w:t>7</w:t>
      </w:r>
      <w:r w:rsidRPr="00DD6C06">
        <w:rPr>
          <w:rFonts w:ascii="Arial" w:eastAsia="Batang" w:hAnsi="Arial" w:cs="Arial"/>
          <w:szCs w:val="22"/>
        </w:rPr>
        <w:t xml:space="preserve">, de fecha </w:t>
      </w:r>
      <w:r>
        <w:rPr>
          <w:rFonts w:ascii="Arial" w:eastAsia="Batang" w:hAnsi="Arial" w:cs="Arial"/>
          <w:szCs w:val="22"/>
        </w:rPr>
        <w:t>01</w:t>
      </w:r>
      <w:r w:rsidRPr="00DD6C06">
        <w:rPr>
          <w:rFonts w:ascii="Arial" w:eastAsia="Batang" w:hAnsi="Arial" w:cs="Arial"/>
          <w:szCs w:val="22"/>
        </w:rPr>
        <w:t xml:space="preserve"> de </w:t>
      </w:r>
      <w:r>
        <w:rPr>
          <w:rFonts w:ascii="Arial" w:eastAsia="Batang" w:hAnsi="Arial" w:cs="Arial"/>
          <w:szCs w:val="22"/>
        </w:rPr>
        <w:t>febrero</w:t>
      </w:r>
      <w:r w:rsidRPr="00DD6C06">
        <w:rPr>
          <w:rFonts w:ascii="Arial" w:eastAsia="Batang" w:hAnsi="Arial" w:cs="Arial"/>
          <w:szCs w:val="22"/>
        </w:rPr>
        <w:t xml:space="preserve"> de 201</w:t>
      </w:r>
      <w:r>
        <w:rPr>
          <w:rFonts w:ascii="Arial" w:eastAsia="Batang" w:hAnsi="Arial" w:cs="Arial"/>
          <w:szCs w:val="22"/>
        </w:rPr>
        <w:t>9</w:t>
      </w:r>
      <w:r w:rsidRPr="00DD6C06">
        <w:rPr>
          <w:rFonts w:ascii="Arial" w:eastAsia="Batang" w:hAnsi="Arial" w:cs="Arial"/>
          <w:szCs w:val="22"/>
        </w:rPr>
        <w:t>, Tomo CXXV</w:t>
      </w:r>
      <w:r>
        <w:rPr>
          <w:rFonts w:ascii="Arial" w:eastAsia="Batang" w:hAnsi="Arial" w:cs="Arial"/>
          <w:szCs w:val="22"/>
        </w:rPr>
        <w:t>I</w:t>
      </w:r>
      <w:r w:rsidRPr="00DD6C06">
        <w:rPr>
          <w:rFonts w:ascii="Arial" w:eastAsia="Batang" w:hAnsi="Arial" w:cs="Arial"/>
          <w:szCs w:val="22"/>
        </w:rPr>
        <w:t>, Sección I</w:t>
      </w:r>
      <w:r>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B31C92" w:rsidRPr="00747275" w:rsidRDefault="00B31C92" w:rsidP="00B31C92">
      <w:pPr>
        <w:spacing w:before="240" w:after="160" w:line="259" w:lineRule="auto"/>
        <w:ind w:firstLine="709"/>
        <w:jc w:val="both"/>
        <w:rPr>
          <w:rFonts w:ascii="Arial" w:eastAsia="Batang" w:hAnsi="Arial" w:cs="Arial"/>
          <w:szCs w:val="22"/>
        </w:rPr>
      </w:pPr>
      <w:bookmarkStart w:id="552" w:name="Artículo2485"/>
      <w:r w:rsidRPr="007C6EA6">
        <w:rPr>
          <w:rFonts w:ascii="Arial" w:hAnsi="Arial" w:cs="Arial"/>
          <w:b/>
          <w:lang w:val="es-ES"/>
        </w:rPr>
        <w:lastRenderedPageBreak/>
        <w:t>ARTICULO 2</w:t>
      </w:r>
      <w:r>
        <w:rPr>
          <w:rFonts w:ascii="Arial" w:hAnsi="Arial" w:cs="Arial"/>
          <w:b/>
          <w:lang w:val="es-ES"/>
        </w:rPr>
        <w:t>485</w:t>
      </w:r>
      <w:bookmarkEnd w:id="552"/>
      <w:r w:rsidRPr="007C6EA6">
        <w:rPr>
          <w:rFonts w:ascii="Arial" w:hAnsi="Arial" w:cs="Arial"/>
          <w:lang w:val="es-ES"/>
        </w:rPr>
        <w:t xml:space="preserve">.- </w:t>
      </w:r>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C01552">
        <w:rPr>
          <w:rFonts w:ascii="Arial" w:eastAsia="Batang" w:hAnsi="Arial" w:cs="Arial"/>
          <w:szCs w:val="22"/>
        </w:rPr>
        <w:t>Decreto No. 299</w:t>
      </w:r>
      <w:r w:rsidRPr="00DD6C06">
        <w:rPr>
          <w:rFonts w:ascii="Arial" w:eastAsia="Batang" w:hAnsi="Arial" w:cs="Arial"/>
          <w:szCs w:val="22"/>
        </w:rPr>
        <w:t xml:space="preserve">, publicado en el Periódico Oficial No. </w:t>
      </w:r>
      <w:r>
        <w:rPr>
          <w:rFonts w:ascii="Arial" w:eastAsia="Batang" w:hAnsi="Arial" w:cs="Arial"/>
          <w:szCs w:val="22"/>
        </w:rPr>
        <w:t>7</w:t>
      </w:r>
      <w:r w:rsidRPr="00DD6C06">
        <w:rPr>
          <w:rFonts w:ascii="Arial" w:eastAsia="Batang" w:hAnsi="Arial" w:cs="Arial"/>
          <w:szCs w:val="22"/>
        </w:rPr>
        <w:t xml:space="preserve">, de fecha </w:t>
      </w:r>
      <w:r>
        <w:rPr>
          <w:rFonts w:ascii="Arial" w:eastAsia="Batang" w:hAnsi="Arial" w:cs="Arial"/>
          <w:szCs w:val="22"/>
        </w:rPr>
        <w:t>01</w:t>
      </w:r>
      <w:r w:rsidRPr="00DD6C06">
        <w:rPr>
          <w:rFonts w:ascii="Arial" w:eastAsia="Batang" w:hAnsi="Arial" w:cs="Arial"/>
          <w:szCs w:val="22"/>
        </w:rPr>
        <w:t xml:space="preserve"> de </w:t>
      </w:r>
      <w:r>
        <w:rPr>
          <w:rFonts w:ascii="Arial" w:eastAsia="Batang" w:hAnsi="Arial" w:cs="Arial"/>
          <w:szCs w:val="22"/>
        </w:rPr>
        <w:t>febrero</w:t>
      </w:r>
      <w:r w:rsidRPr="00DD6C06">
        <w:rPr>
          <w:rFonts w:ascii="Arial" w:eastAsia="Batang" w:hAnsi="Arial" w:cs="Arial"/>
          <w:szCs w:val="22"/>
        </w:rPr>
        <w:t xml:space="preserve"> de 201</w:t>
      </w:r>
      <w:r>
        <w:rPr>
          <w:rFonts w:ascii="Arial" w:eastAsia="Batang" w:hAnsi="Arial" w:cs="Arial"/>
          <w:szCs w:val="22"/>
        </w:rPr>
        <w:t>9</w:t>
      </w:r>
      <w:r w:rsidRPr="00DD6C06">
        <w:rPr>
          <w:rFonts w:ascii="Arial" w:eastAsia="Batang" w:hAnsi="Arial" w:cs="Arial"/>
          <w:szCs w:val="22"/>
        </w:rPr>
        <w:t>, Tomo CXXV</w:t>
      </w:r>
      <w:r>
        <w:rPr>
          <w:rFonts w:ascii="Arial" w:eastAsia="Batang" w:hAnsi="Arial" w:cs="Arial"/>
          <w:szCs w:val="22"/>
        </w:rPr>
        <w:t>I</w:t>
      </w:r>
      <w:r w:rsidRPr="00DD6C06">
        <w:rPr>
          <w:rFonts w:ascii="Arial" w:eastAsia="Batang" w:hAnsi="Arial" w:cs="Arial"/>
          <w:szCs w:val="22"/>
        </w:rPr>
        <w:t>, Sección I</w:t>
      </w:r>
      <w:r>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B31C92" w:rsidRPr="00747275" w:rsidRDefault="00B31C92" w:rsidP="00B31C92">
      <w:pPr>
        <w:spacing w:before="240" w:after="160" w:line="259" w:lineRule="auto"/>
        <w:ind w:firstLine="709"/>
        <w:jc w:val="both"/>
        <w:rPr>
          <w:rFonts w:ascii="Arial" w:eastAsia="Batang" w:hAnsi="Arial" w:cs="Arial"/>
          <w:szCs w:val="22"/>
        </w:rPr>
      </w:pPr>
      <w:bookmarkStart w:id="553" w:name="Artículo2486"/>
      <w:r w:rsidRPr="007C6EA6">
        <w:rPr>
          <w:rFonts w:ascii="Arial" w:hAnsi="Arial" w:cs="Arial"/>
          <w:b/>
          <w:lang w:val="es-ES"/>
        </w:rPr>
        <w:t>ARTICULO 2</w:t>
      </w:r>
      <w:r>
        <w:rPr>
          <w:rFonts w:ascii="Arial" w:hAnsi="Arial" w:cs="Arial"/>
          <w:b/>
          <w:lang w:val="es-ES"/>
        </w:rPr>
        <w:t>486</w:t>
      </w:r>
      <w:r w:rsidRPr="007C6EA6">
        <w:rPr>
          <w:rFonts w:ascii="Arial" w:hAnsi="Arial" w:cs="Arial"/>
          <w:lang w:val="es-ES"/>
        </w:rPr>
        <w:t>.-</w:t>
      </w:r>
      <w:bookmarkEnd w:id="553"/>
      <w:r w:rsidRPr="007C6EA6">
        <w:rPr>
          <w:rFonts w:ascii="Arial" w:hAnsi="Arial" w:cs="Arial"/>
          <w:lang w:val="es-ES"/>
        </w:rPr>
        <w:t xml:space="preserve"> </w:t>
      </w:r>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C01552">
        <w:rPr>
          <w:rFonts w:ascii="Arial" w:eastAsia="Batang" w:hAnsi="Arial" w:cs="Arial"/>
          <w:szCs w:val="22"/>
        </w:rPr>
        <w:t>Decreto No. 299</w:t>
      </w:r>
      <w:r w:rsidRPr="00DD6C06">
        <w:rPr>
          <w:rFonts w:ascii="Arial" w:eastAsia="Batang" w:hAnsi="Arial" w:cs="Arial"/>
          <w:szCs w:val="22"/>
        </w:rPr>
        <w:t xml:space="preserve">, publicado en el Periódico Oficial No. </w:t>
      </w:r>
      <w:r>
        <w:rPr>
          <w:rFonts w:ascii="Arial" w:eastAsia="Batang" w:hAnsi="Arial" w:cs="Arial"/>
          <w:szCs w:val="22"/>
        </w:rPr>
        <w:t>7</w:t>
      </w:r>
      <w:r w:rsidRPr="00DD6C06">
        <w:rPr>
          <w:rFonts w:ascii="Arial" w:eastAsia="Batang" w:hAnsi="Arial" w:cs="Arial"/>
          <w:szCs w:val="22"/>
        </w:rPr>
        <w:t xml:space="preserve">, de fecha </w:t>
      </w:r>
      <w:r>
        <w:rPr>
          <w:rFonts w:ascii="Arial" w:eastAsia="Batang" w:hAnsi="Arial" w:cs="Arial"/>
          <w:szCs w:val="22"/>
        </w:rPr>
        <w:t>01</w:t>
      </w:r>
      <w:r w:rsidRPr="00DD6C06">
        <w:rPr>
          <w:rFonts w:ascii="Arial" w:eastAsia="Batang" w:hAnsi="Arial" w:cs="Arial"/>
          <w:szCs w:val="22"/>
        </w:rPr>
        <w:t xml:space="preserve"> de </w:t>
      </w:r>
      <w:r>
        <w:rPr>
          <w:rFonts w:ascii="Arial" w:eastAsia="Batang" w:hAnsi="Arial" w:cs="Arial"/>
          <w:szCs w:val="22"/>
        </w:rPr>
        <w:t>febrero</w:t>
      </w:r>
      <w:r w:rsidRPr="00DD6C06">
        <w:rPr>
          <w:rFonts w:ascii="Arial" w:eastAsia="Batang" w:hAnsi="Arial" w:cs="Arial"/>
          <w:szCs w:val="22"/>
        </w:rPr>
        <w:t xml:space="preserve"> de 201</w:t>
      </w:r>
      <w:r>
        <w:rPr>
          <w:rFonts w:ascii="Arial" w:eastAsia="Batang" w:hAnsi="Arial" w:cs="Arial"/>
          <w:szCs w:val="22"/>
        </w:rPr>
        <w:t>9</w:t>
      </w:r>
      <w:r w:rsidRPr="00DD6C06">
        <w:rPr>
          <w:rFonts w:ascii="Arial" w:eastAsia="Batang" w:hAnsi="Arial" w:cs="Arial"/>
          <w:szCs w:val="22"/>
        </w:rPr>
        <w:t>, Tomo CXXV</w:t>
      </w:r>
      <w:r>
        <w:rPr>
          <w:rFonts w:ascii="Arial" w:eastAsia="Batang" w:hAnsi="Arial" w:cs="Arial"/>
          <w:szCs w:val="22"/>
        </w:rPr>
        <w:t>I</w:t>
      </w:r>
      <w:r w:rsidRPr="00DD6C06">
        <w:rPr>
          <w:rFonts w:ascii="Arial" w:eastAsia="Batang" w:hAnsi="Arial" w:cs="Arial"/>
          <w:szCs w:val="22"/>
        </w:rPr>
        <w:t>, Sección I</w:t>
      </w:r>
      <w:r>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B31C92" w:rsidRPr="00747275" w:rsidRDefault="00B31C92" w:rsidP="00B31C92">
      <w:pPr>
        <w:spacing w:before="240" w:after="160" w:line="259" w:lineRule="auto"/>
        <w:ind w:firstLine="709"/>
        <w:jc w:val="both"/>
        <w:rPr>
          <w:rFonts w:ascii="Arial" w:eastAsia="Batang" w:hAnsi="Arial" w:cs="Arial"/>
          <w:szCs w:val="22"/>
        </w:rPr>
      </w:pPr>
      <w:bookmarkStart w:id="554" w:name="Artículo2487"/>
      <w:r w:rsidRPr="007C6EA6">
        <w:rPr>
          <w:rFonts w:ascii="Arial" w:hAnsi="Arial" w:cs="Arial"/>
          <w:b/>
          <w:lang w:val="es-ES"/>
        </w:rPr>
        <w:t>ARTICULO 2</w:t>
      </w:r>
      <w:r>
        <w:rPr>
          <w:rFonts w:ascii="Arial" w:hAnsi="Arial" w:cs="Arial"/>
          <w:b/>
          <w:lang w:val="es-ES"/>
        </w:rPr>
        <w:t>487</w:t>
      </w:r>
      <w:r w:rsidRPr="007C6EA6">
        <w:rPr>
          <w:rFonts w:ascii="Arial" w:hAnsi="Arial" w:cs="Arial"/>
          <w:lang w:val="es-ES"/>
        </w:rPr>
        <w:t xml:space="preserve">.- </w:t>
      </w:r>
      <w:bookmarkEnd w:id="554"/>
      <w:r w:rsidR="002D2F7E" w:rsidRPr="007C6EA6">
        <w:rPr>
          <w:rFonts w:ascii="Arial" w:hAnsi="Arial" w:cs="Arial"/>
        </w:rPr>
        <w:t>F</w:t>
      </w:r>
      <w:r w:rsidR="002D2F7E" w:rsidRPr="007C6EA6">
        <w:rPr>
          <w:rFonts w:ascii="Arial" w:eastAsia="SimSun" w:hAnsi="Arial" w:cs="Arial"/>
        </w:rPr>
        <w:t xml:space="preserve">ue </w:t>
      </w:r>
      <w:r w:rsidRPr="00DD6C06">
        <w:rPr>
          <w:rFonts w:ascii="Arial" w:eastAsia="Batang" w:hAnsi="Arial" w:cs="Arial"/>
          <w:szCs w:val="22"/>
        </w:rPr>
        <w:t xml:space="preserve">reformado por </w:t>
      </w:r>
      <w:r w:rsidRPr="00C01552">
        <w:rPr>
          <w:rFonts w:ascii="Arial" w:eastAsia="Batang" w:hAnsi="Arial" w:cs="Arial"/>
          <w:szCs w:val="22"/>
        </w:rPr>
        <w:t>Decreto No. 299</w:t>
      </w:r>
      <w:r w:rsidRPr="00DD6C06">
        <w:rPr>
          <w:rFonts w:ascii="Arial" w:eastAsia="Batang" w:hAnsi="Arial" w:cs="Arial"/>
          <w:szCs w:val="22"/>
        </w:rPr>
        <w:t xml:space="preserve">, publicado en el Periódico Oficial No. </w:t>
      </w:r>
      <w:r>
        <w:rPr>
          <w:rFonts w:ascii="Arial" w:eastAsia="Batang" w:hAnsi="Arial" w:cs="Arial"/>
          <w:szCs w:val="22"/>
        </w:rPr>
        <w:t>7</w:t>
      </w:r>
      <w:r w:rsidRPr="00DD6C06">
        <w:rPr>
          <w:rFonts w:ascii="Arial" w:eastAsia="Batang" w:hAnsi="Arial" w:cs="Arial"/>
          <w:szCs w:val="22"/>
        </w:rPr>
        <w:t xml:space="preserve">, de fecha </w:t>
      </w:r>
      <w:r>
        <w:rPr>
          <w:rFonts w:ascii="Arial" w:eastAsia="Batang" w:hAnsi="Arial" w:cs="Arial"/>
          <w:szCs w:val="22"/>
        </w:rPr>
        <w:t>01</w:t>
      </w:r>
      <w:r w:rsidRPr="00DD6C06">
        <w:rPr>
          <w:rFonts w:ascii="Arial" w:eastAsia="Batang" w:hAnsi="Arial" w:cs="Arial"/>
          <w:szCs w:val="22"/>
        </w:rPr>
        <w:t xml:space="preserve"> de </w:t>
      </w:r>
      <w:r>
        <w:rPr>
          <w:rFonts w:ascii="Arial" w:eastAsia="Batang" w:hAnsi="Arial" w:cs="Arial"/>
          <w:szCs w:val="22"/>
        </w:rPr>
        <w:t>febrero</w:t>
      </w:r>
      <w:r w:rsidRPr="00DD6C06">
        <w:rPr>
          <w:rFonts w:ascii="Arial" w:eastAsia="Batang" w:hAnsi="Arial" w:cs="Arial"/>
          <w:szCs w:val="22"/>
        </w:rPr>
        <w:t xml:space="preserve"> de 201</w:t>
      </w:r>
      <w:r>
        <w:rPr>
          <w:rFonts w:ascii="Arial" w:eastAsia="Batang" w:hAnsi="Arial" w:cs="Arial"/>
          <w:szCs w:val="22"/>
        </w:rPr>
        <w:t>9</w:t>
      </w:r>
      <w:r w:rsidRPr="00DD6C06">
        <w:rPr>
          <w:rFonts w:ascii="Arial" w:eastAsia="Batang" w:hAnsi="Arial" w:cs="Arial"/>
          <w:szCs w:val="22"/>
        </w:rPr>
        <w:t>, Tomo CXXV</w:t>
      </w:r>
      <w:r>
        <w:rPr>
          <w:rFonts w:ascii="Arial" w:eastAsia="Batang" w:hAnsi="Arial" w:cs="Arial"/>
          <w:szCs w:val="22"/>
        </w:rPr>
        <w:t>I</w:t>
      </w:r>
      <w:r w:rsidRPr="00DD6C06">
        <w:rPr>
          <w:rFonts w:ascii="Arial" w:eastAsia="Batang" w:hAnsi="Arial" w:cs="Arial"/>
          <w:szCs w:val="22"/>
        </w:rPr>
        <w:t>, Sección I</w:t>
      </w:r>
      <w:r>
        <w:rPr>
          <w:rFonts w:ascii="Arial" w:eastAsia="Batang" w:hAnsi="Arial" w:cs="Arial"/>
          <w:szCs w:val="22"/>
        </w:rPr>
        <w:t>II</w:t>
      </w:r>
      <w:r w:rsidRPr="00DD6C06">
        <w:rPr>
          <w:rFonts w:ascii="Arial" w:eastAsia="Batang" w:hAnsi="Arial" w:cs="Arial"/>
          <w:szCs w:val="22"/>
        </w:rPr>
        <w:t xml:space="preserve">, expedido por la Honorable Legislatura XXII, siendo Gobernador Constitucional el C. Francisco Arturo Vega de Lamadrid 2013-2019; </w:t>
      </w:r>
    </w:p>
    <w:p w:rsidR="00B31C92" w:rsidRPr="00747275" w:rsidRDefault="00B31C92" w:rsidP="00747275">
      <w:pPr>
        <w:spacing w:before="240" w:after="160" w:line="259" w:lineRule="auto"/>
        <w:ind w:firstLine="709"/>
        <w:jc w:val="both"/>
        <w:rPr>
          <w:rFonts w:ascii="Arial" w:eastAsia="Batang" w:hAnsi="Arial" w:cs="Arial"/>
          <w:szCs w:val="22"/>
        </w:rPr>
      </w:pPr>
    </w:p>
    <w:p w:rsidR="0034041D" w:rsidRPr="007C6EA6" w:rsidRDefault="0034041D" w:rsidP="0034041D">
      <w:pPr>
        <w:spacing w:before="240" w:after="240"/>
        <w:ind w:firstLine="720"/>
        <w:jc w:val="both"/>
        <w:rPr>
          <w:rFonts w:ascii="Arial" w:hAnsi="Arial" w:cs="Arial"/>
          <w:lang w:val="es-ES"/>
        </w:rPr>
      </w:pPr>
      <w:bookmarkStart w:id="555" w:name="Artículo2724"/>
      <w:r w:rsidRPr="007C6EA6">
        <w:rPr>
          <w:rFonts w:ascii="Arial" w:hAnsi="Arial" w:cs="Arial"/>
          <w:b/>
          <w:lang w:val="es-ES"/>
        </w:rPr>
        <w:t>ARTICULO 2724</w:t>
      </w:r>
      <w:bookmarkEnd w:id="555"/>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556" w:name="Artículo2725"/>
      <w:r w:rsidRPr="007C6EA6">
        <w:rPr>
          <w:rFonts w:ascii="Arial" w:hAnsi="Arial" w:cs="Arial"/>
          <w:b/>
          <w:lang w:val="es-ES"/>
        </w:rPr>
        <w:t>ARTICULO 2725</w:t>
      </w:r>
      <w:bookmarkEnd w:id="556"/>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557" w:name="Artículo2730"/>
      <w:r w:rsidRPr="007C6EA6">
        <w:rPr>
          <w:rFonts w:ascii="Arial" w:hAnsi="Arial" w:cs="Arial"/>
          <w:b/>
          <w:lang w:val="es-ES"/>
        </w:rPr>
        <w:t>ARTICULO 2730</w:t>
      </w:r>
      <w:bookmarkEnd w:id="557"/>
      <w:r w:rsidRPr="007C6EA6">
        <w:rPr>
          <w:rFonts w:ascii="Arial" w:hAnsi="Arial" w:cs="Arial"/>
          <w:lang w:val="es-ES"/>
        </w:rPr>
        <w:t xml:space="preserve">.- Fue reformado por Decreto No.212, publicado en el Periódico Oficial No. 39 de fecha 25 de septiembre de 1998, expedido por la H. XV Legislatura, siendo Gobernador Constitucional el Lic. Héctor Terán Terán, 1995-2001; </w:t>
      </w:r>
    </w:p>
    <w:p w:rsidR="0034041D" w:rsidRPr="007C6EA6" w:rsidRDefault="0034041D" w:rsidP="0034041D">
      <w:pPr>
        <w:spacing w:before="240" w:after="240"/>
        <w:ind w:firstLine="720"/>
        <w:jc w:val="both"/>
        <w:rPr>
          <w:rFonts w:ascii="Arial" w:hAnsi="Arial" w:cs="Arial"/>
          <w:lang w:val="es-ES"/>
        </w:rPr>
      </w:pPr>
      <w:bookmarkStart w:id="558" w:name="Artículo2743"/>
      <w:r w:rsidRPr="007C6EA6">
        <w:rPr>
          <w:rFonts w:ascii="Arial" w:hAnsi="Arial" w:cs="Arial"/>
          <w:b/>
          <w:lang w:val="es-ES"/>
        </w:rPr>
        <w:t>ARTICULO 2743</w:t>
      </w:r>
      <w:bookmarkEnd w:id="558"/>
      <w:r w:rsidRPr="007C6EA6">
        <w:rPr>
          <w:rFonts w:ascii="Arial" w:hAnsi="Arial" w:cs="Arial"/>
          <w:lang w:val="es-ES"/>
        </w:rPr>
        <w:t xml:space="preserve">.- Fue reformado por Decreto No.212, publicado en el Periódico Oficial No. 39 de fecha 25 de septiembre de 1998, expedido por la H. XV Legislatura, siendo Gobernador Constitucional el Lic. Héctor Terán Terán, 1995-2001;  </w:t>
      </w:r>
    </w:p>
    <w:p w:rsidR="0034041D" w:rsidRPr="007C6EA6" w:rsidRDefault="0034041D" w:rsidP="0034041D">
      <w:pPr>
        <w:spacing w:before="240" w:after="240"/>
        <w:ind w:firstLine="720"/>
        <w:jc w:val="both"/>
        <w:rPr>
          <w:rFonts w:ascii="Arial" w:hAnsi="Arial" w:cs="Arial"/>
          <w:lang w:val="es-ES"/>
        </w:rPr>
      </w:pPr>
      <w:bookmarkStart w:id="559" w:name="Artículo2790"/>
      <w:r w:rsidRPr="007C6EA6">
        <w:rPr>
          <w:rFonts w:ascii="Arial" w:hAnsi="Arial" w:cs="Arial"/>
          <w:b/>
          <w:lang w:val="es-ES"/>
        </w:rPr>
        <w:t>ARTICULO 2790</w:t>
      </w:r>
      <w:bookmarkEnd w:id="559"/>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560" w:name="Artículo2791"/>
      <w:r w:rsidRPr="007C6EA6">
        <w:rPr>
          <w:rFonts w:ascii="Arial" w:hAnsi="Arial" w:cs="Arial"/>
          <w:b/>
          <w:lang w:val="es-ES"/>
        </w:rPr>
        <w:t>ARTICULO 2791</w:t>
      </w:r>
      <w:bookmarkEnd w:id="560"/>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las Madrid Romandía, 1977-1983; </w:t>
      </w:r>
    </w:p>
    <w:p w:rsidR="0034041D" w:rsidRPr="007C6EA6" w:rsidRDefault="0034041D" w:rsidP="0034041D">
      <w:pPr>
        <w:spacing w:before="240" w:after="240"/>
        <w:ind w:firstLine="720"/>
        <w:jc w:val="both"/>
        <w:rPr>
          <w:rFonts w:ascii="Arial" w:hAnsi="Arial" w:cs="Arial"/>
          <w:lang w:val="es-ES"/>
        </w:rPr>
      </w:pPr>
      <w:bookmarkStart w:id="561" w:name="Artículo2792"/>
      <w:r w:rsidRPr="007C6EA6">
        <w:rPr>
          <w:rFonts w:ascii="Arial" w:hAnsi="Arial" w:cs="Arial"/>
          <w:b/>
          <w:lang w:val="es-ES"/>
        </w:rPr>
        <w:t>ARTICULO 2792</w:t>
      </w:r>
      <w:bookmarkEnd w:id="561"/>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ulio de 1978, expedido por la Honorable IX Legislatura, siendo Gobernador Constitucional el C. Roberto de la Madrid Romandía, 1977</w:t>
      </w:r>
      <w:r w:rsidRPr="007C6EA6">
        <w:rPr>
          <w:rFonts w:ascii="Arial" w:hAnsi="Arial" w:cs="Arial"/>
          <w:lang w:val="es-ES"/>
        </w:rPr>
        <w:softHyphen/>
      </w:r>
      <w:r w:rsidR="00C01552">
        <w:rPr>
          <w:rFonts w:ascii="Arial" w:hAnsi="Arial" w:cs="Arial"/>
          <w:lang w:val="es-ES"/>
        </w:rPr>
        <w:t>-</w:t>
      </w:r>
      <w:r w:rsidRPr="007C6EA6">
        <w:rPr>
          <w:rFonts w:ascii="Arial" w:hAnsi="Arial" w:cs="Arial"/>
          <w:lang w:val="es-ES"/>
        </w:rPr>
        <w:t xml:space="preserve">1983; </w:t>
      </w:r>
    </w:p>
    <w:p w:rsidR="0034041D" w:rsidRPr="007C6EA6" w:rsidRDefault="0034041D" w:rsidP="0034041D">
      <w:pPr>
        <w:spacing w:before="120" w:after="120"/>
        <w:ind w:firstLine="720"/>
        <w:jc w:val="both"/>
        <w:rPr>
          <w:rFonts w:ascii="Arial" w:hAnsi="Arial" w:cs="Arial"/>
          <w:lang w:val="es-ES"/>
        </w:rPr>
      </w:pPr>
      <w:bookmarkStart w:id="562" w:name="Artículo2793"/>
      <w:r w:rsidRPr="007C6EA6">
        <w:rPr>
          <w:rFonts w:ascii="Arial" w:hAnsi="Arial" w:cs="Arial"/>
          <w:b/>
          <w:lang w:val="es-ES"/>
        </w:rPr>
        <w:lastRenderedPageBreak/>
        <w:t>ARTICULO 2793</w:t>
      </w:r>
      <w:bookmarkEnd w:id="562"/>
      <w:r w:rsidRPr="007C6EA6">
        <w:rPr>
          <w:rFonts w:ascii="Arial" w:hAnsi="Arial" w:cs="Arial"/>
          <w:lang w:val="es-ES"/>
        </w:rPr>
        <w:t xml:space="preserve">.- Fue reformado por Decreto No. 227 publicado en el Periódico Oficial No. 45 de fecha 20 de octubre de 2000, expedido por la Honorable XVI Legislatura, siendo Gobernador Constitucional el C. Lic. Alejandro González Alcocer 1998-2001, fue reformado por Decreto No. 121, publicado en el Periódico Oficial No. 02, de fecha 10 de enero de 2003, Tomo CX, expedido por la H. XVII Legislatura, siendo Gobernador Constitucional el C. Eugenio Elorduy Walther 2001-2007;  </w:t>
      </w:r>
    </w:p>
    <w:p w:rsidR="0034041D" w:rsidRPr="007C6EA6" w:rsidRDefault="0034041D" w:rsidP="0034041D">
      <w:pPr>
        <w:ind w:firstLine="720"/>
        <w:jc w:val="both"/>
        <w:rPr>
          <w:rFonts w:ascii="Arial" w:hAnsi="Arial" w:cs="Arial"/>
        </w:rPr>
      </w:pPr>
      <w:bookmarkStart w:id="563" w:name="Artículo2802"/>
      <w:r w:rsidRPr="007C6EA6">
        <w:rPr>
          <w:rFonts w:ascii="Arial" w:hAnsi="Arial" w:cs="Arial"/>
          <w:b/>
          <w:bCs/>
          <w:lang w:val="es-ES"/>
        </w:rPr>
        <w:t>ARTÍCULO 2802</w:t>
      </w:r>
      <w:bookmarkEnd w:id="563"/>
      <w:r w:rsidRPr="007C6EA6">
        <w:rPr>
          <w:rFonts w:ascii="Arial" w:hAnsi="Arial" w:cs="Arial"/>
          <w:b/>
          <w:bCs/>
          <w:lang w:val="es-ES"/>
        </w:rPr>
        <w:t xml:space="preserve">.- </w:t>
      </w:r>
      <w:bookmarkStart w:id="564" w:name="Artículo2803"/>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bCs/>
          <w:lang w:val="es-ES"/>
        </w:rPr>
      </w:pPr>
    </w:p>
    <w:p w:rsidR="0034041D" w:rsidRPr="007C6EA6" w:rsidRDefault="0034041D" w:rsidP="0034041D">
      <w:pPr>
        <w:ind w:firstLine="720"/>
        <w:jc w:val="both"/>
        <w:rPr>
          <w:rFonts w:ascii="Arial" w:hAnsi="Arial" w:cs="Arial"/>
        </w:rPr>
      </w:pPr>
      <w:r w:rsidRPr="007C6EA6">
        <w:rPr>
          <w:rFonts w:ascii="Arial" w:hAnsi="Arial" w:cs="Arial"/>
          <w:b/>
          <w:bCs/>
          <w:lang w:val="es-ES"/>
        </w:rPr>
        <w:t>ARTICULO 2803</w:t>
      </w:r>
      <w:bookmarkEnd w:id="564"/>
      <w:r w:rsidRPr="007C6EA6">
        <w:rPr>
          <w:rFonts w:ascii="Arial" w:hAnsi="Arial" w:cs="Arial"/>
          <w:lang w:val="es-ES"/>
        </w:rPr>
        <w:t>.- Fue reformado por Decreto No. 41, publicado en el Periódico oficial No. 21 de fecha 31 de Julio de 1987, expedido por la Honorable XII Legislatura, siendo Gobernador Constitucional el C. Lic. Xiconténcatl Leyva Mortera, 1983-Enero de 1989; f</w:t>
      </w:r>
      <w:r w:rsidRPr="007C6EA6">
        <w:rPr>
          <w:rFonts w:ascii="Arial" w:hAnsi="Arial" w:cs="Arial"/>
        </w:rPr>
        <w:t>ue 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rPr>
      </w:pPr>
      <w:r w:rsidRPr="007C6EA6">
        <w:rPr>
          <w:rFonts w:ascii="Arial" w:hAnsi="Arial" w:cs="Arial"/>
          <w:lang w:val="es-ES"/>
        </w:rPr>
        <w:t xml:space="preserve"> </w:t>
      </w:r>
      <w:bookmarkStart w:id="565" w:name="Artículo2804"/>
      <w:r w:rsidRPr="007C6EA6">
        <w:rPr>
          <w:rFonts w:ascii="Arial" w:hAnsi="Arial" w:cs="Arial"/>
          <w:b/>
          <w:bCs/>
          <w:lang w:val="es-ES"/>
        </w:rPr>
        <w:t>ARTÍCULO 2804</w:t>
      </w:r>
      <w:bookmarkEnd w:id="565"/>
      <w:r w:rsidRPr="007C6EA6">
        <w:rPr>
          <w:rFonts w:ascii="Arial" w:hAnsi="Arial" w:cs="Arial"/>
          <w:b/>
          <w:bCs/>
          <w:lang w:val="es-ES"/>
        </w:rPr>
        <w:t xml:space="preserve">.- </w:t>
      </w:r>
      <w:bookmarkStart w:id="566" w:name="Artículo2813"/>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rPr>
      </w:pPr>
      <w:r w:rsidRPr="007C6EA6">
        <w:rPr>
          <w:rFonts w:ascii="Arial" w:hAnsi="Arial" w:cs="Arial"/>
          <w:b/>
          <w:bCs/>
          <w:lang w:val="es-ES"/>
        </w:rPr>
        <w:t>ARTÍCULO 2813</w:t>
      </w:r>
      <w:bookmarkEnd w:id="566"/>
      <w:r w:rsidRPr="007C6EA6">
        <w:rPr>
          <w:rFonts w:ascii="Arial" w:hAnsi="Arial" w:cs="Arial"/>
          <w:b/>
          <w:bCs/>
          <w:lang w:val="es-ES"/>
        </w:rPr>
        <w:t xml:space="preserve">.- </w:t>
      </w:r>
      <w:bookmarkStart w:id="567" w:name="Artículo2867"/>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2867</w:t>
      </w:r>
      <w:bookmarkEnd w:id="567"/>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 Madrid Romandía, 1977-1983; </w:t>
      </w:r>
    </w:p>
    <w:p w:rsidR="0034041D" w:rsidRPr="007C6EA6" w:rsidRDefault="0034041D" w:rsidP="0034041D">
      <w:pPr>
        <w:spacing w:before="240" w:after="240"/>
        <w:ind w:firstLine="720"/>
        <w:jc w:val="both"/>
        <w:rPr>
          <w:rFonts w:ascii="Arial" w:hAnsi="Arial" w:cs="Arial"/>
          <w:lang w:val="es-ES"/>
        </w:rPr>
      </w:pPr>
      <w:bookmarkStart w:id="568" w:name="Artículo2868"/>
      <w:r w:rsidRPr="007C6EA6">
        <w:rPr>
          <w:rFonts w:ascii="Arial" w:hAnsi="Arial" w:cs="Arial"/>
          <w:b/>
          <w:lang w:val="es-ES"/>
        </w:rPr>
        <w:t>ARTICULO 2868</w:t>
      </w:r>
      <w:bookmarkEnd w:id="568"/>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ulio de 1978, expedido por la Honorable IX Legislatura, siendo Gobernador Constitucional el C. Roberto de la Madrid Romandía, 1977-1983; f</w:t>
      </w:r>
      <w:r w:rsidRPr="007C6EA6">
        <w:rPr>
          <w:rFonts w:ascii="Arial" w:eastAsia="SimSun" w:hAnsi="Arial" w:cs="Arial"/>
        </w:rPr>
        <w:t>ue reformado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569" w:name="Artículo2871"/>
      <w:r w:rsidRPr="007C6EA6">
        <w:rPr>
          <w:rFonts w:ascii="Arial" w:hAnsi="Arial" w:cs="Arial"/>
          <w:b/>
          <w:lang w:val="es-ES"/>
        </w:rPr>
        <w:t>ARTICULO 2871</w:t>
      </w:r>
      <w:bookmarkEnd w:id="569"/>
      <w:r w:rsidRPr="007C6EA6">
        <w:rPr>
          <w:rFonts w:ascii="Arial" w:hAnsi="Arial" w:cs="Arial"/>
          <w:lang w:val="es-ES"/>
        </w:rPr>
        <w:t xml:space="preserve">.- </w:t>
      </w:r>
      <w:r w:rsidRPr="007C6EA6">
        <w:rPr>
          <w:rFonts w:ascii="Arial" w:hAnsi="Arial" w:cs="Arial"/>
        </w:rPr>
        <w:t>F</w:t>
      </w:r>
      <w:r w:rsidRPr="007C6EA6">
        <w:rPr>
          <w:rFonts w:ascii="Arial" w:eastAsia="SimSun" w:hAnsi="Arial" w:cs="Arial"/>
        </w:rPr>
        <w:t>ue derogado</w:t>
      </w:r>
      <w:r w:rsidRPr="007C6EA6">
        <w:rPr>
          <w:rFonts w:ascii="Arial" w:hAnsi="Arial" w:cs="Arial"/>
        </w:rPr>
        <w:t xml:space="preserve"> por Decreto No. 282, publicado en el Periódico Oficial No. 25, de fecha 29 de mayo de 2015, Sección I, Tomo CXXII, expedido por la H. XXI Legislatura, siendo Gobernador Constitucional el C. Francisco Arturo Vega de Lamadrid 2013-2019;</w:t>
      </w:r>
    </w:p>
    <w:p w:rsidR="0034041D" w:rsidRPr="007C6EA6" w:rsidRDefault="0034041D" w:rsidP="0034041D">
      <w:pPr>
        <w:spacing w:before="240" w:after="240"/>
        <w:ind w:firstLine="720"/>
        <w:jc w:val="both"/>
        <w:rPr>
          <w:rFonts w:ascii="Arial" w:hAnsi="Arial" w:cs="Arial"/>
          <w:lang w:val="es-ES"/>
        </w:rPr>
      </w:pPr>
      <w:bookmarkStart w:id="570" w:name="Artículo2879"/>
      <w:r w:rsidRPr="007C6EA6">
        <w:rPr>
          <w:rFonts w:ascii="Arial" w:hAnsi="Arial" w:cs="Arial"/>
          <w:b/>
          <w:lang w:val="es-ES"/>
        </w:rPr>
        <w:lastRenderedPageBreak/>
        <w:t>ARTICULO 2879</w:t>
      </w:r>
      <w:bookmarkEnd w:id="570"/>
      <w:r w:rsidRPr="007C6EA6">
        <w:rPr>
          <w:rFonts w:ascii="Arial" w:hAnsi="Arial" w:cs="Arial"/>
          <w:lang w:val="es-ES"/>
        </w:rPr>
        <w:t xml:space="preserve">.- Fue reformado mediante Decreto No. 205, publicado en el Periódico Oficial No. 27, de fecha 30 de junio de 2006, Tomo CXIII, expedido por la H. XVIII Legislatura, siendo Gobernador Constitucional el C. Eugenio Elorduy Walther 2001-2007; </w:t>
      </w:r>
    </w:p>
    <w:p w:rsidR="0034041D" w:rsidRPr="007C6EA6" w:rsidRDefault="0034041D" w:rsidP="0034041D">
      <w:pPr>
        <w:spacing w:before="120" w:after="120"/>
        <w:ind w:firstLine="720"/>
        <w:jc w:val="both"/>
        <w:rPr>
          <w:rFonts w:ascii="Arial" w:hAnsi="Arial" w:cs="Arial"/>
          <w:lang w:val="es-ES"/>
        </w:rPr>
      </w:pPr>
      <w:bookmarkStart w:id="571" w:name="Artículo2882"/>
      <w:r w:rsidRPr="007C6EA6">
        <w:rPr>
          <w:rFonts w:ascii="Arial" w:hAnsi="Arial" w:cs="Arial"/>
          <w:b/>
          <w:lang w:val="es-ES"/>
        </w:rPr>
        <w:t>ARTICULO 2882</w:t>
      </w:r>
      <w:bookmarkEnd w:id="571"/>
      <w:r w:rsidRPr="007C6EA6">
        <w:rPr>
          <w:rFonts w:ascii="Arial" w:hAnsi="Arial" w:cs="Arial"/>
          <w:lang w:val="es-ES"/>
        </w:rPr>
        <w:t xml:space="preserve">.- Fue reformado mediante Decreto No. 205, publicado en el Periódico Oficial No. 27, de fecha 30 de junio de 2006, Tomo CXIII, expedido por la H. XVIII Legislatura, siendo Gobernador Constitucional el C. Eugenio Elorduy Walther 2001-2007; </w:t>
      </w:r>
    </w:p>
    <w:p w:rsidR="0034041D" w:rsidRPr="007C6EA6" w:rsidRDefault="0034041D" w:rsidP="0034041D">
      <w:pPr>
        <w:spacing w:before="240" w:after="240"/>
        <w:ind w:firstLine="720"/>
        <w:jc w:val="both"/>
        <w:rPr>
          <w:rFonts w:ascii="Arial" w:hAnsi="Arial" w:cs="Arial"/>
          <w:lang w:val="es-ES"/>
        </w:rPr>
      </w:pPr>
      <w:bookmarkStart w:id="572" w:name="Artículo2885"/>
      <w:r w:rsidRPr="007C6EA6">
        <w:rPr>
          <w:rFonts w:ascii="Arial" w:hAnsi="Arial" w:cs="Arial"/>
          <w:b/>
          <w:lang w:val="es-ES"/>
        </w:rPr>
        <w:t>ARTICULO 2885</w:t>
      </w:r>
      <w:bookmarkEnd w:id="572"/>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 Madrid Romandía, 1977-1983; </w:t>
      </w:r>
      <w:r w:rsidR="00085359">
        <w:rPr>
          <w:rFonts w:ascii="Arial" w:hAnsi="Arial" w:cs="Arial"/>
          <w:lang w:val="es-ES"/>
        </w:rPr>
        <w:t>f</w:t>
      </w:r>
      <w:r w:rsidRPr="007C6EA6">
        <w:rPr>
          <w:rFonts w:ascii="Arial" w:hAnsi="Arial" w:cs="Arial"/>
          <w:lang w:val="es-ES"/>
        </w:rPr>
        <w:t xml:space="preserve">ue reformado por Decreto No. 64, publicado en el Periódico Oficial No. 28, de fecha 28 de </w:t>
      </w:r>
      <w:r w:rsidR="002D2F7E">
        <w:rPr>
          <w:rFonts w:ascii="Arial" w:hAnsi="Arial" w:cs="Arial"/>
          <w:lang w:val="es-ES"/>
        </w:rPr>
        <w:t>j</w:t>
      </w:r>
      <w:r w:rsidRPr="007C6EA6">
        <w:rPr>
          <w:rFonts w:ascii="Arial" w:hAnsi="Arial" w:cs="Arial"/>
          <w:lang w:val="es-ES"/>
        </w:rPr>
        <w:t xml:space="preserve">unio de 2002, Sección II, Tomo CIX, expedido por la Honorable XVII Legislatura, siendo Gobernador del Estado el C. Lic. Eugenio Elorduy Walther, 2001-2007; Fe de Erratas, publicada en el Periódico Oficial No. 35, de fecha 9 de agosto de 2002, Tomo CIX, Sección III, expedido por la Honorable XVII Legislatura, siendo Gobernador del Estado el C. Lic. Eugenio Elorduy Walther, 2001-2007; </w:t>
      </w:r>
    </w:p>
    <w:p w:rsidR="0034041D" w:rsidRPr="007C6EA6" w:rsidRDefault="0034041D" w:rsidP="0034041D">
      <w:pPr>
        <w:spacing w:before="240" w:after="240"/>
        <w:ind w:firstLine="720"/>
        <w:jc w:val="both"/>
        <w:rPr>
          <w:rFonts w:ascii="Arial" w:hAnsi="Arial" w:cs="Arial"/>
          <w:lang w:val="es-ES"/>
        </w:rPr>
      </w:pPr>
      <w:bookmarkStart w:id="573" w:name="Artículo2889"/>
      <w:r w:rsidRPr="007C6EA6">
        <w:rPr>
          <w:rFonts w:ascii="Arial" w:hAnsi="Arial" w:cs="Arial"/>
          <w:b/>
          <w:lang w:val="es-ES"/>
        </w:rPr>
        <w:t>ARTICULO 2889</w:t>
      </w:r>
      <w:bookmarkEnd w:id="573"/>
      <w:r w:rsidRPr="007C6EA6">
        <w:rPr>
          <w:rFonts w:ascii="Arial" w:hAnsi="Arial" w:cs="Arial"/>
          <w:lang w:val="es-ES"/>
        </w:rPr>
        <w:t xml:space="preserve">.- Fue reformado por Decreto No. 46, publicado en el Periódico Oficial No. 20 de fecha 20 de </w:t>
      </w:r>
      <w:r w:rsidR="002D2F7E">
        <w:rPr>
          <w:rFonts w:ascii="Arial" w:hAnsi="Arial" w:cs="Arial"/>
          <w:lang w:val="es-ES"/>
        </w:rPr>
        <w:t>j</w:t>
      </w:r>
      <w:r w:rsidRPr="007C6EA6">
        <w:rPr>
          <w:rFonts w:ascii="Arial" w:hAnsi="Arial" w:cs="Arial"/>
          <w:lang w:val="es-ES"/>
        </w:rPr>
        <w:t xml:space="preserve">ulio de 1978, expedido por la Honorable IX Legislatura, siendo Gobernador Constitucional el C. Roberto de la Madrid Romandía, 1977-1983; </w:t>
      </w:r>
    </w:p>
    <w:p w:rsidR="0034041D" w:rsidRPr="007C6EA6" w:rsidRDefault="0034041D" w:rsidP="0034041D">
      <w:pPr>
        <w:spacing w:before="120" w:after="120"/>
        <w:ind w:firstLine="720"/>
        <w:jc w:val="both"/>
        <w:rPr>
          <w:rFonts w:ascii="Arial" w:hAnsi="Arial" w:cs="Arial"/>
          <w:lang w:val="es-ES"/>
        </w:rPr>
      </w:pPr>
      <w:bookmarkStart w:id="574" w:name="Artículo2890"/>
      <w:r w:rsidRPr="007C6EA6">
        <w:rPr>
          <w:rFonts w:ascii="Arial" w:hAnsi="Arial" w:cs="Arial"/>
          <w:b/>
          <w:lang w:val="es-ES"/>
        </w:rPr>
        <w:t>ARTICULO 2890</w:t>
      </w:r>
      <w:bookmarkEnd w:id="574"/>
      <w:r w:rsidRPr="007C6EA6">
        <w:rPr>
          <w:rFonts w:ascii="Arial" w:hAnsi="Arial" w:cs="Arial"/>
          <w:lang w:val="es-ES"/>
        </w:rPr>
        <w:t xml:space="preserve">.- Fue reformado mediante Decreto No. 205, publicado en el Periódico Oficial No. 27, de fecha 30 de junio de 2006, Tomo CXIII, expedido por la H. XVIII Legislatura, siendo Gobernador Constitucional el C. Eugenio Elorduy Walther 2001-2007; </w:t>
      </w:r>
    </w:p>
    <w:p w:rsidR="0034041D" w:rsidRPr="007C6EA6" w:rsidRDefault="0034041D" w:rsidP="0034041D">
      <w:pPr>
        <w:spacing w:before="120" w:after="120"/>
        <w:ind w:firstLine="720"/>
        <w:jc w:val="both"/>
        <w:rPr>
          <w:rFonts w:ascii="Arial" w:hAnsi="Arial" w:cs="Arial"/>
          <w:lang w:val="es-ES"/>
        </w:rPr>
      </w:pPr>
      <w:bookmarkStart w:id="575" w:name="Artículo2894"/>
      <w:r w:rsidRPr="007C6EA6">
        <w:rPr>
          <w:rFonts w:ascii="Arial" w:hAnsi="Arial" w:cs="Arial"/>
          <w:b/>
          <w:lang w:val="es-ES"/>
        </w:rPr>
        <w:t>ARTICULO 2894</w:t>
      </w:r>
      <w:bookmarkEnd w:id="575"/>
      <w:r w:rsidRPr="007C6EA6">
        <w:rPr>
          <w:rFonts w:ascii="Arial" w:hAnsi="Arial" w:cs="Arial"/>
          <w:lang w:val="es-ES"/>
        </w:rPr>
        <w:t xml:space="preserve">.- Fue reformado mediante Decreto No. 205, publicado en el Periódico Oficial No. 27, de fecha 30 de junio de 2006, Tomo CXIII, expedido por la H. XVIII Legislatura, siendo Gobernador Constitucional el C. Eugenio Elorduy Walther 2001-2007; </w:t>
      </w:r>
    </w:p>
    <w:p w:rsidR="0034041D" w:rsidRPr="007C6EA6" w:rsidRDefault="0034041D" w:rsidP="0034041D">
      <w:pPr>
        <w:spacing w:before="240" w:after="240"/>
        <w:ind w:firstLine="720"/>
        <w:jc w:val="both"/>
        <w:rPr>
          <w:rFonts w:ascii="Arial" w:hAnsi="Arial" w:cs="Arial"/>
          <w:lang w:val="es-ES"/>
        </w:rPr>
      </w:pPr>
      <w:bookmarkStart w:id="576" w:name="Artículo2897"/>
      <w:r w:rsidRPr="007C6EA6">
        <w:rPr>
          <w:rFonts w:ascii="Arial" w:hAnsi="Arial" w:cs="Arial"/>
          <w:b/>
          <w:lang w:val="es-ES"/>
        </w:rPr>
        <w:t>ARTICULO 2897</w:t>
      </w:r>
      <w:bookmarkEnd w:id="576"/>
      <w:r w:rsidRPr="007C6EA6">
        <w:rPr>
          <w:rFonts w:ascii="Arial" w:hAnsi="Arial" w:cs="Arial"/>
          <w:lang w:val="es-ES"/>
        </w:rPr>
        <w:t xml:space="preserve">.- Fue reformado por Decreto No. 207, publicado en el Periódico Oficial No. 12, de fecha 06 de marzo de 2009, Tomo CXVI, expedido por la H. XIX Legislatura, siendo Gobernador Constitucional el C. José Guadalupe Osuna Millán 2007-2013;  </w:t>
      </w:r>
    </w:p>
    <w:p w:rsidR="006F7631" w:rsidRDefault="0034041D" w:rsidP="006F7631">
      <w:pPr>
        <w:spacing w:after="240"/>
        <w:ind w:firstLine="720"/>
        <w:jc w:val="both"/>
        <w:rPr>
          <w:rFonts w:ascii="Arial" w:hAnsi="Arial" w:cs="Arial"/>
        </w:rPr>
      </w:pPr>
      <w:bookmarkStart w:id="577" w:name="Artículo2905"/>
      <w:r w:rsidRPr="007C6EA6">
        <w:rPr>
          <w:rFonts w:ascii="Arial" w:hAnsi="Arial" w:cs="Arial"/>
          <w:b/>
          <w:bCs/>
          <w:lang w:val="es-ES"/>
        </w:rPr>
        <w:t>ARTÍCULO 2905</w:t>
      </w:r>
      <w:bookmarkEnd w:id="577"/>
      <w:r w:rsidRPr="007C6EA6">
        <w:rPr>
          <w:rFonts w:ascii="Arial" w:hAnsi="Arial" w:cs="Arial"/>
          <w:b/>
          <w:bCs/>
          <w:lang w:val="es-ES"/>
        </w:rPr>
        <w:t xml:space="preserve">.- </w:t>
      </w:r>
      <w:r w:rsidR="002D2F7E" w:rsidRPr="007C6EA6">
        <w:rPr>
          <w:rFonts w:ascii="Arial" w:hAnsi="Arial" w:cs="Arial"/>
        </w:rPr>
        <w:t>F</w:t>
      </w:r>
      <w:r w:rsidR="002D2F7E" w:rsidRPr="007C6EA6">
        <w:rPr>
          <w:rFonts w:ascii="Arial" w:eastAsia="SimSun" w:hAnsi="Arial" w:cs="Arial"/>
        </w:rPr>
        <w:t xml:space="preserve">ue </w:t>
      </w:r>
      <w:r w:rsidRPr="007C6EA6">
        <w:rPr>
          <w:rFonts w:ascii="Arial" w:hAnsi="Arial" w:cs="Arial"/>
        </w:rPr>
        <w:t>reformado por Decreto No. 125, publicado en el Periódico Oficial No. 51, de fecha 18 de noviembre de 2005, Sección II, Tomo CXII, expedido por la H. XVIII Legislatura, siendo Gobernador Constitucional el C. Eugenio Elorduy Walther 2001-2007;</w:t>
      </w:r>
    </w:p>
    <w:p w:rsidR="0034041D" w:rsidRPr="007C6EA6" w:rsidRDefault="002D2F7E" w:rsidP="006F7631">
      <w:pPr>
        <w:spacing w:after="240"/>
        <w:ind w:firstLine="720"/>
        <w:jc w:val="both"/>
        <w:rPr>
          <w:rFonts w:ascii="Arial" w:hAnsi="Arial" w:cs="Arial"/>
          <w:lang w:val="es-ES"/>
        </w:rPr>
      </w:pPr>
      <w:r>
        <w:rPr>
          <w:rFonts w:ascii="Arial" w:hAnsi="Arial" w:cs="Arial"/>
        </w:rPr>
        <w:br w:type="page"/>
      </w:r>
      <w:r w:rsidR="0034041D" w:rsidRPr="007C6EA6">
        <w:rPr>
          <w:rFonts w:ascii="Arial" w:hAnsi="Arial" w:cs="Arial"/>
          <w:lang w:val="es-ES"/>
        </w:rPr>
        <w:lastRenderedPageBreak/>
        <w:t>ARTÍCULO TRANSITORIO DEL DECRETO No. 15, POR EL QUE SE REFORMA EL ARTÍCULO 1721, PUBLICADO EN EL PERIÓDICO OFICIAL No. 35, DE FECHA 20 DE DICIEMBRE DE 1974, EXPEDIDO POR LA H. VIII LEGISLATURA, ESTANDO COMO ENCARGADO DEL DESPACHO DEL GOBIERNO, EL SECRETARIO GENERAL DE GOBIERNO EL C. FRANCISCO SANTANA PERALTA Y SIENDO GOBERNADOR CONSTITUCIONAL EL C. LIC. MILTON CASTELLANOS EVERARDO, 1971-1977.</w:t>
      </w:r>
    </w:p>
    <w:p w:rsidR="0034041D" w:rsidRPr="007C6EA6" w:rsidRDefault="0034041D" w:rsidP="0034041D">
      <w:pPr>
        <w:spacing w:before="120" w:after="120"/>
        <w:ind w:firstLine="720"/>
        <w:jc w:val="both"/>
        <w:rPr>
          <w:rFonts w:ascii="Arial" w:hAnsi="Arial" w:cs="Arial"/>
          <w:lang w:val="es-ES"/>
        </w:rPr>
      </w:pPr>
      <w:r w:rsidRPr="00085359">
        <w:rPr>
          <w:rFonts w:ascii="Arial" w:hAnsi="Arial" w:cs="Arial"/>
          <w:b/>
          <w:bCs/>
          <w:lang w:val="es-ES"/>
        </w:rPr>
        <w:t>UNICO.-</w:t>
      </w:r>
      <w:r w:rsidRPr="007C6EA6">
        <w:rPr>
          <w:rFonts w:ascii="Arial" w:hAnsi="Arial" w:cs="Arial"/>
          <w:lang w:val="es-ES"/>
        </w:rPr>
        <w:t xml:space="preserve"> Este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085359">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veintisiete día del mes de noviembre de 1974.</w:t>
      </w:r>
    </w:p>
    <w:p w:rsidR="0034041D" w:rsidRPr="00085359" w:rsidRDefault="0034041D" w:rsidP="0034041D">
      <w:pPr>
        <w:jc w:val="both"/>
        <w:rPr>
          <w:rFonts w:ascii="Arial" w:hAnsi="Arial" w:cs="Arial"/>
          <w:lang w:val="es-ES"/>
        </w:rPr>
      </w:pPr>
      <w:r w:rsidRPr="00085359">
        <w:rPr>
          <w:rFonts w:ascii="Arial" w:hAnsi="Arial" w:cs="Arial"/>
          <w:lang w:val="es-ES"/>
        </w:rPr>
        <w:t>JUAN VILLALPANDO CUEVAS,</w:t>
      </w:r>
    </w:p>
    <w:p w:rsidR="0034041D" w:rsidRPr="00085359" w:rsidRDefault="0034041D" w:rsidP="0034041D">
      <w:pPr>
        <w:jc w:val="both"/>
        <w:rPr>
          <w:rFonts w:ascii="Arial" w:hAnsi="Arial" w:cs="Arial"/>
          <w:lang w:val="es-ES"/>
        </w:rPr>
      </w:pPr>
      <w:r w:rsidRPr="00085359">
        <w:rPr>
          <w:rFonts w:ascii="Arial" w:hAnsi="Arial" w:cs="Arial"/>
          <w:lang w:val="es-ES"/>
        </w:rPr>
        <w:t>DIPUTADO PRESIDENTE.</w:t>
      </w:r>
    </w:p>
    <w:p w:rsidR="0034041D" w:rsidRPr="00085359" w:rsidRDefault="0034041D" w:rsidP="0034041D">
      <w:pPr>
        <w:jc w:val="both"/>
        <w:rPr>
          <w:rFonts w:ascii="Arial" w:hAnsi="Arial" w:cs="Arial"/>
          <w:lang w:val="es-ES"/>
        </w:rPr>
      </w:pPr>
      <w:r w:rsidRPr="00085359">
        <w:rPr>
          <w:rFonts w:ascii="Arial" w:hAnsi="Arial" w:cs="Arial"/>
          <w:lang w:val="es-ES"/>
        </w:rPr>
        <w:t>(R</w:t>
      </w:r>
      <w:r w:rsidR="00D95D88">
        <w:rPr>
          <w:rFonts w:ascii="Arial" w:hAnsi="Arial" w:cs="Arial"/>
          <w:lang w:val="es-ES"/>
        </w:rPr>
        <w:t>ÚBRICA</w:t>
      </w:r>
      <w:r w:rsidRPr="00085359">
        <w:rPr>
          <w:rFonts w:ascii="Arial" w:hAnsi="Arial" w:cs="Arial"/>
          <w:lang w:val="es-ES"/>
        </w:rPr>
        <w:t>)</w:t>
      </w:r>
    </w:p>
    <w:p w:rsidR="0034041D" w:rsidRPr="00085359" w:rsidRDefault="0034041D" w:rsidP="0034041D">
      <w:pPr>
        <w:jc w:val="both"/>
        <w:rPr>
          <w:rFonts w:ascii="Arial" w:hAnsi="Arial" w:cs="Arial"/>
          <w:lang w:val="es-ES"/>
        </w:rPr>
      </w:pPr>
    </w:p>
    <w:p w:rsidR="0034041D" w:rsidRPr="00085359" w:rsidRDefault="0034041D" w:rsidP="0034041D">
      <w:pPr>
        <w:jc w:val="both"/>
        <w:rPr>
          <w:rFonts w:ascii="Arial" w:hAnsi="Arial" w:cs="Arial"/>
          <w:lang w:val="es-ES"/>
        </w:rPr>
      </w:pPr>
      <w:r w:rsidRPr="00085359">
        <w:rPr>
          <w:rFonts w:ascii="Arial" w:hAnsi="Arial" w:cs="Arial"/>
          <w:lang w:val="es-ES"/>
        </w:rPr>
        <w:t>MANUEL TRASVIÑA PEREZ,</w:t>
      </w:r>
    </w:p>
    <w:p w:rsidR="0034041D" w:rsidRPr="00085359" w:rsidRDefault="0034041D" w:rsidP="0034041D">
      <w:pPr>
        <w:jc w:val="both"/>
        <w:rPr>
          <w:rFonts w:ascii="Arial" w:hAnsi="Arial" w:cs="Arial"/>
          <w:lang w:val="es-ES"/>
        </w:rPr>
      </w:pPr>
      <w:r w:rsidRPr="00085359">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Constitución Política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dieciseis días del mes de Diciembre de 1974.</w:t>
      </w: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 ENCARGADO DEL DESPACHO POR MINISTERIO DE LEY,</w:t>
      </w:r>
    </w:p>
    <w:p w:rsidR="0034041D" w:rsidRPr="00D95D88" w:rsidRDefault="0034041D" w:rsidP="0034041D">
      <w:pPr>
        <w:jc w:val="both"/>
        <w:rPr>
          <w:rFonts w:ascii="Arial" w:hAnsi="Arial" w:cs="Arial"/>
          <w:lang w:val="es-ES"/>
        </w:rPr>
      </w:pPr>
      <w:r w:rsidRPr="00D95D88">
        <w:rPr>
          <w:rFonts w:ascii="Arial" w:hAnsi="Arial" w:cs="Arial"/>
          <w:lang w:val="es-ES"/>
        </w:rPr>
        <w:t>FRANCISCO SANTANA PERALTA.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OFICIAL MAYOR DE GOBIERNO ENCARGADO DE LA SECRETARIA GENERAL POR MINISTERIO DE LEY,</w:t>
      </w:r>
    </w:p>
    <w:p w:rsidR="0034041D" w:rsidRPr="00D95D88" w:rsidRDefault="0034041D" w:rsidP="0034041D">
      <w:pPr>
        <w:jc w:val="both"/>
        <w:rPr>
          <w:rFonts w:ascii="Arial" w:hAnsi="Arial" w:cs="Arial"/>
          <w:lang w:val="es-ES"/>
        </w:rPr>
      </w:pPr>
      <w:r w:rsidRPr="00D95D88">
        <w:rPr>
          <w:rFonts w:ascii="Arial" w:hAnsi="Arial" w:cs="Arial"/>
          <w:lang w:val="es-ES"/>
        </w:rPr>
        <w:t>ING. OSCAR BAYLON CHACON.</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Default="0034041D" w:rsidP="0034041D">
      <w:pPr>
        <w:tabs>
          <w:tab w:val="left" w:pos="1340"/>
        </w:tabs>
        <w:jc w:val="both"/>
        <w:rPr>
          <w:rFonts w:ascii="Arial" w:hAnsi="Arial" w:cs="Arial"/>
          <w:lang w:val="es-ES"/>
        </w:rPr>
      </w:pPr>
      <w:r w:rsidRPr="00D95D88">
        <w:rPr>
          <w:rFonts w:ascii="Arial" w:hAnsi="Arial" w:cs="Arial"/>
          <w:lang w:val="es-ES"/>
        </w:rPr>
        <w:tab/>
      </w:r>
    </w:p>
    <w:p w:rsidR="00D95D88" w:rsidRPr="007C6EA6" w:rsidRDefault="00D95D88" w:rsidP="0034041D">
      <w:pPr>
        <w:tabs>
          <w:tab w:val="left" w:pos="1340"/>
        </w:tabs>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TRANSITORIOS DEL DECRETO No. 33, POR EL QUE SE ADICIONA EL ARTÍCULO 36 BIS Y SE REFORMAN LOS ARTÍCULO 37, 38, 45, 48 Y 86, PUBLICADO EN EL PERIÓDICO OFICIAL No. 3, DE FECHA 31 DE ENERO DE 1975, EXPEDIDO POR LA H. VIII LEGISLATURA Y SIENDO GOBERNADOR CONSTITUCIONAL EL C. LIC. MILTON CASTELLANOS EVERARDO, 1971-1977.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PRIMERO.- Este Decreto entrará en vigor el día siguiente de su publicación en el Periódico Oficial, Organo del Gobierno del Estado.</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lastRenderedPageBreak/>
        <w:t>SEGUNDO.- Los CC. Presidentes Municipales autorizarán, cuando lo juzguen oportuno, a los respectivos Oficiales del Registro Civil de su jurisdicción, para que implanten el sistema de Micro-filmación.</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 A D O en la Sala de Sesiones del H. Poder Legislativo, en la ciudad de Mexicali, Baja California, a los treinta y un días del mes de enero de 1975.</w:t>
      </w:r>
    </w:p>
    <w:p w:rsidR="0034041D" w:rsidRPr="007C6EA6" w:rsidRDefault="0034041D" w:rsidP="0034041D">
      <w:pPr>
        <w:jc w:val="both"/>
        <w:rPr>
          <w:rFonts w:ascii="Arial" w:hAnsi="Arial" w:cs="Arial"/>
          <w:lang w:val="es-ES"/>
        </w:rPr>
      </w:pPr>
      <w:r w:rsidRPr="007C6EA6">
        <w:rPr>
          <w:rFonts w:ascii="Arial" w:hAnsi="Arial" w:cs="Arial"/>
          <w:lang w:val="es-ES"/>
        </w:rPr>
        <w:t>JUAN VILLALPANDO CUEVAS,</w:t>
      </w:r>
    </w:p>
    <w:p w:rsidR="0034041D" w:rsidRPr="007C6EA6" w:rsidRDefault="0034041D" w:rsidP="0034041D">
      <w:pPr>
        <w:jc w:val="both"/>
        <w:rPr>
          <w:rFonts w:ascii="Arial" w:hAnsi="Arial" w:cs="Arial"/>
          <w:lang w:val="es-ES"/>
        </w:rPr>
      </w:pPr>
      <w:r w:rsidRPr="007C6EA6">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D95D88" w:rsidRPr="007C6EA6" w:rsidRDefault="00D95D88" w:rsidP="0034041D">
      <w:pPr>
        <w:jc w:val="both"/>
        <w:rPr>
          <w:rFonts w:ascii="Arial" w:hAnsi="Arial" w:cs="Arial"/>
          <w:b/>
          <w:bCs/>
          <w:lang w:val="es-ES"/>
        </w:rPr>
      </w:pPr>
    </w:p>
    <w:p w:rsidR="0034041D" w:rsidRPr="00D95D88" w:rsidRDefault="0034041D" w:rsidP="0034041D">
      <w:pPr>
        <w:jc w:val="both"/>
        <w:rPr>
          <w:rFonts w:ascii="Arial" w:hAnsi="Arial" w:cs="Arial"/>
          <w:lang w:val="es-ES"/>
        </w:rPr>
      </w:pPr>
      <w:r w:rsidRPr="00D95D88">
        <w:rPr>
          <w:rFonts w:ascii="Arial" w:hAnsi="Arial" w:cs="Arial"/>
          <w:lang w:val="es-ES"/>
        </w:rPr>
        <w:t>MANUEL TRASVIÑA PEREZ,</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Fracción I del Artículo 49 de la Constitución Política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treinta y un días del mes de enero de 1975.</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LIC. MILTON CASTELLANOS EVERARDO.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FRANCISCO SANTANA PERALTA.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61, POR EL QUE SE REFORMAN LOS ARTÍCULO 161, 162, 165, 166, 256, 257, 264, 270, 279, 281, 284, 285, 319, 320, 415, 420, 487, 566, 578, 579, 1255, 1522 Y SE DEROGAN LOS ARTICULOS 163, 164, 167, 168, 171, 172, 211 Y 2149, PUBLICADO EN EL PERIÓDICO OFICIAL No. 17, DE FECHA 20 DE JUNIO DE 1975, EXPEDIDO POR LA H. VIII LEGISLATURA Y SIENDO GOBERNADOR CONSTITUCIONAL EL C. LIC. MILTON CASTELLANOS EVERARDO, 1971-1977.</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Este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diez días del mes de junio de 1975.</w:t>
      </w:r>
    </w:p>
    <w:p w:rsidR="0034041D" w:rsidRPr="007C6EA6"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 xml:space="preserve">SALVADOR SOLORIO AGUILAR, </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MARGARITA ORTEGA VILLA,</w:t>
      </w:r>
    </w:p>
    <w:p w:rsidR="0034041D" w:rsidRPr="00D95D88" w:rsidRDefault="0034041D" w:rsidP="0034041D">
      <w:pPr>
        <w:jc w:val="both"/>
        <w:rPr>
          <w:rFonts w:ascii="Arial" w:hAnsi="Arial" w:cs="Arial"/>
          <w:lang w:val="es-ES"/>
        </w:rPr>
      </w:pPr>
      <w:r w:rsidRPr="00D95D88">
        <w:rPr>
          <w:rFonts w:ascii="Arial" w:hAnsi="Arial" w:cs="Arial"/>
          <w:lang w:val="es-ES"/>
        </w:rPr>
        <w:lastRenderedPageBreak/>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Fracción I del Artículo 49 de la Constitución Política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diecisiete días del mes de junio de 1975.</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LIC. MILTON CASTELLANOS EVERARDO.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FRANCISCO SANTANA PERALTA.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171, POR EL QUE SE REFORMA EL ARTÍCULO 1721, PUBLICADO EN EL PERIÓDICO OFICIAL No. 29, DE FECHA 20 DE OCTUBRE DE 1976, EXPEDIDO POR LA H. VIII LEGISLATURA Y SIENDO GOBERNADOR CONSTITUCIONAL EL C. LIC. MILTON CASTELLANOS EVERARDO, 1971-1977.</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Este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diecinueve días del mes de octubre de 1976.</w:t>
      </w:r>
    </w:p>
    <w:p w:rsidR="0034041D" w:rsidRPr="00D95D88" w:rsidRDefault="0034041D" w:rsidP="0034041D">
      <w:pPr>
        <w:jc w:val="both"/>
        <w:rPr>
          <w:rFonts w:ascii="Arial" w:hAnsi="Arial" w:cs="Arial"/>
          <w:lang w:val="es-ES"/>
        </w:rPr>
      </w:pPr>
      <w:r w:rsidRPr="00D95D88">
        <w:rPr>
          <w:rFonts w:ascii="Arial" w:hAnsi="Arial" w:cs="Arial"/>
          <w:lang w:val="es-ES"/>
        </w:rPr>
        <w:t>LIC. PRAXEDIS PADILLA GONZALEZ,</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FRANCISCO FIGUEROA MENDEZ,</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Fracción I del Artículo 49 de la Constitución Política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diecinueve días del mes de octubre de 1976.</w:t>
      </w:r>
    </w:p>
    <w:p w:rsidR="0034041D" w:rsidRPr="007C6EA6"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LIC. MILTON CASTELLANOS EVERARDO.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lastRenderedPageBreak/>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FRANCISCO SANTANA PERALTA.</w:t>
      </w:r>
    </w:p>
    <w:p w:rsidR="00D95D88"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D95D88" w:rsidRPr="00085359" w:rsidRDefault="00D95D88" w:rsidP="00D95D88">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46, POR EL QUE SE REFORMAN LOS ARTÍCULO 2187, 2724, 2725, 2790, 2791, 2792,2867, 2868, 2885 Y 2889, PUBLICADO EN EL PERIÓDICO OFICIAL No. 20, DE FECHA 20 DE JULIO DE 1978, EXPEDIDO POR LA H. IX LEGISLATURA Y SIENDO GOBERNADOR CONSTITUCIONAL EL C. ROBERTO DE LA MADRID ROMANDIA, 1977-1983.</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El presente Decreto entrará en vigor a los veinte días siguientes de su publicación en el Periódico Oficial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treinta días del mes de junio de 1978.</w:t>
      </w:r>
    </w:p>
    <w:p w:rsidR="0034041D" w:rsidRPr="00D95D88" w:rsidRDefault="0034041D" w:rsidP="0034041D">
      <w:pPr>
        <w:jc w:val="both"/>
        <w:rPr>
          <w:rFonts w:ascii="Arial" w:hAnsi="Arial" w:cs="Arial"/>
          <w:lang w:val="es-ES"/>
        </w:rPr>
      </w:pPr>
      <w:r w:rsidRPr="00D95D88">
        <w:rPr>
          <w:rFonts w:ascii="Arial" w:hAnsi="Arial" w:cs="Arial"/>
          <w:lang w:val="es-ES"/>
        </w:rPr>
        <w:t>LIC. JUAN MALAGAMBA MORENO,</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pt-BR"/>
        </w:rPr>
      </w:pPr>
    </w:p>
    <w:p w:rsidR="0034041D" w:rsidRPr="00D95D88" w:rsidRDefault="0034041D" w:rsidP="0034041D">
      <w:pPr>
        <w:jc w:val="both"/>
        <w:rPr>
          <w:rFonts w:ascii="Arial" w:hAnsi="Arial" w:cs="Arial"/>
          <w:lang w:val="pt-BR"/>
        </w:rPr>
      </w:pPr>
      <w:r w:rsidRPr="00D95D88">
        <w:rPr>
          <w:rFonts w:ascii="Arial" w:hAnsi="Arial" w:cs="Arial"/>
          <w:lang w:val="pt-BR"/>
        </w:rPr>
        <w:t>LIC. MANUEL MARTINEZ MERCADO,</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VEINTE DIAS DEL MES DE JULIO DE 1978.</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C. ROBERTO DE LA MADRID ROMANDIA.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C. ARMANDO GALLEGO MORENO.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135, POR EL QUE SE REFORMA EL ARTÍCULO 2195, PUBLICADO EN EL PERIÓDICO OFICIAL No. 26, DE FECHA 20 DE SEPTIEMBRE DE 1979, EXPEDIDO POR LA H. IX LEGISLATURA Y SIENDO GOBERNADOR CONSTITUCIONAL EL C. ROBERTO DE LA MADRID ROMANDIA, 1977-1983.</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El presente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lastRenderedPageBreak/>
        <w:t>D A D O</w:t>
      </w:r>
      <w:r w:rsidRPr="007C6EA6">
        <w:rPr>
          <w:rFonts w:ascii="Arial" w:hAnsi="Arial" w:cs="Arial"/>
          <w:lang w:val="es-ES"/>
        </w:rPr>
        <w:t xml:space="preserve"> en el Salón de Sesiones del H. Poder Legislativo, en la ciudad de Mexicali, Baja California, a los seis días del mes de septiembre de 1979.</w:t>
      </w:r>
    </w:p>
    <w:p w:rsidR="0034041D" w:rsidRPr="00D95D88" w:rsidRDefault="0034041D" w:rsidP="0034041D">
      <w:pPr>
        <w:jc w:val="both"/>
        <w:rPr>
          <w:rFonts w:ascii="Arial" w:hAnsi="Arial" w:cs="Arial"/>
          <w:lang w:val="es-ES"/>
        </w:rPr>
      </w:pPr>
      <w:r w:rsidRPr="00D95D88">
        <w:rPr>
          <w:rFonts w:ascii="Arial" w:hAnsi="Arial" w:cs="Arial"/>
          <w:lang w:val="es-ES"/>
        </w:rPr>
        <w:t>LOPEZ ARECHIGA,</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PROFR. JOSE LUIS GONZALEZ PIMENTEL,</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VEINTE DIAS DEL MES DE SEPTIEMBRE DE 1979.</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C. ROBERTO DE LA MADRID ROMANDIA.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C. ARMANDO GALLEGO MORENO.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106, POR EL QUE SE REFORMA EL ARTÍCULO 2191, PUBLICADO EN EL PERIÓDICO OFICIAL No. 4, DE FECHA 10 DE FEBRERO DE 1979, EXPEDIDO POR LA H. IX LEGISLATURA, ESTANDO COMO ENCARGADO DEL DESPACHO DEL GOBIERNO EL SECRETARIO GENERAL DE GOBIERNO C. ARMANDO GALLEGO MORENO Y SIENDO GOBERNADOR CONSTITUCIONAL EL C. ROBERTO DE LA MADRID ROMANDIA, 1977-1983.</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El presente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veintinueve días del mes de enero de 1979.</w:t>
      </w:r>
    </w:p>
    <w:p w:rsidR="0034041D" w:rsidRPr="00D95D88" w:rsidRDefault="0034041D" w:rsidP="0034041D">
      <w:pPr>
        <w:jc w:val="both"/>
        <w:rPr>
          <w:rFonts w:ascii="Arial" w:hAnsi="Arial" w:cs="Arial"/>
          <w:lang w:val="es-ES"/>
        </w:rPr>
      </w:pPr>
      <w:r w:rsidRPr="00D95D88">
        <w:rPr>
          <w:rFonts w:ascii="Arial" w:hAnsi="Arial" w:cs="Arial"/>
          <w:lang w:val="es-ES"/>
        </w:rPr>
        <w:t>PROFR. JOSE LUIS GONZALEZ PIMENTEL,</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FAUSTO CEDILLO LOPEZ,</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NUEVE DIAS DEL MES DE FEBRERO DE 1979.</w:t>
      </w: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 ENCARGADO DEL DESPACHO POR MINISTERIO DE LEY,</w:t>
      </w:r>
    </w:p>
    <w:p w:rsidR="0034041D" w:rsidRPr="00D95D88" w:rsidRDefault="0034041D" w:rsidP="0034041D">
      <w:pPr>
        <w:jc w:val="both"/>
        <w:rPr>
          <w:rFonts w:ascii="Arial" w:hAnsi="Arial" w:cs="Arial"/>
          <w:lang w:val="es-ES"/>
        </w:rPr>
      </w:pPr>
      <w:r w:rsidRPr="00D95D88">
        <w:rPr>
          <w:rFonts w:ascii="Arial" w:hAnsi="Arial" w:cs="Arial"/>
          <w:lang w:val="es-ES"/>
        </w:rPr>
        <w:t>C. ARMANDO GALLEGO MORENO.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OFICIAL MAYOR DE GOBIERNO ENCARGADO DE LA SECRETARIA GENERAL POR MINISTERIO DE LEY,</w:t>
      </w:r>
    </w:p>
    <w:p w:rsidR="0034041D" w:rsidRPr="00D95D88" w:rsidRDefault="0034041D" w:rsidP="0034041D">
      <w:pPr>
        <w:jc w:val="both"/>
        <w:rPr>
          <w:rFonts w:ascii="Arial" w:hAnsi="Arial" w:cs="Arial"/>
          <w:lang w:val="es-ES"/>
        </w:rPr>
      </w:pPr>
      <w:r w:rsidRPr="00D95D88">
        <w:rPr>
          <w:rFonts w:ascii="Arial" w:hAnsi="Arial" w:cs="Arial"/>
          <w:lang w:val="es-ES"/>
        </w:rPr>
        <w:t>C. DR. MIGUEL ANGEL CARDENAS GONZALEZ.</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118, POR EL QUE SE REFORMA EL ARTÍCULO 1721, PUBLICADO EN EL PERIÓDICO OFICIAL NO. 18, DE FECHA 30 DE JUNIO DE 1979, EXPEDIDO POR LA H. IX LEGISLATURA, ESTANDO ENCARGADO DEL DESPACHO DEL GOBIERNO EL SECRETARIO GENERAL DE GOBIERNO C. ARMANDO GALLEGO MORENO Y SIENDO GOBERNADOR CONSTITUCIONAL EL C. LIC. ROBERTO DE LA MADRID ROMANDIA, 1977-1983.</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El presente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Capital del Estado de Baja California, a los cinco días del mes de junio de 1979.</w:t>
      </w:r>
    </w:p>
    <w:p w:rsidR="0034041D" w:rsidRPr="00D95D88" w:rsidRDefault="0034041D" w:rsidP="0034041D">
      <w:pPr>
        <w:jc w:val="both"/>
        <w:rPr>
          <w:rFonts w:ascii="Arial" w:hAnsi="Arial" w:cs="Arial"/>
          <w:lang w:val="es-ES"/>
        </w:rPr>
      </w:pPr>
      <w:r w:rsidRPr="00D95D88">
        <w:rPr>
          <w:rFonts w:ascii="Arial" w:hAnsi="Arial" w:cs="Arial"/>
          <w:lang w:val="es-ES"/>
        </w:rPr>
        <w:t>FAUSTO CEDILLO LOPEZ,</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LIC. MANUEL MARTINEZ MERCADO,</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DIECIOCHO DIAS DEL MES DE JUNIO DE 1979.</w:t>
      </w: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 ENCARGADO DEL DESPACHO POR MINISTERIO DE LEY,</w:t>
      </w:r>
    </w:p>
    <w:p w:rsidR="0034041D" w:rsidRPr="00D95D88" w:rsidRDefault="0034041D" w:rsidP="0034041D">
      <w:pPr>
        <w:jc w:val="both"/>
        <w:rPr>
          <w:rFonts w:ascii="Arial" w:hAnsi="Arial" w:cs="Arial"/>
          <w:lang w:val="es-ES"/>
        </w:rPr>
      </w:pPr>
      <w:r w:rsidRPr="00D95D88">
        <w:rPr>
          <w:rFonts w:ascii="Arial" w:hAnsi="Arial" w:cs="Arial"/>
          <w:lang w:val="es-ES"/>
        </w:rPr>
        <w:t>C. ARMANDO GALLEGO MORENO.</w:t>
      </w:r>
    </w:p>
    <w:p w:rsidR="00D95D88" w:rsidRPr="00085359" w:rsidRDefault="00D95D88" w:rsidP="00D95D88">
      <w:pPr>
        <w:jc w:val="both"/>
        <w:rPr>
          <w:rFonts w:ascii="Arial" w:hAnsi="Arial" w:cs="Arial"/>
          <w:lang w:val="es-ES"/>
        </w:rPr>
      </w:pPr>
      <w:r w:rsidRPr="00085359">
        <w:rPr>
          <w:rFonts w:ascii="Arial" w:hAnsi="Arial" w:cs="Arial"/>
          <w:lang w:val="es-ES"/>
        </w:rPr>
        <w:lastRenderedPageBreak/>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OFICIAL MAYOR DE GOBIERNO ENCARGADO DE LA SECRETARIA GENERAL POR MINISTERIO DE LEY,</w:t>
      </w:r>
    </w:p>
    <w:p w:rsidR="0034041D" w:rsidRPr="00D95D88" w:rsidRDefault="0034041D" w:rsidP="0034041D">
      <w:pPr>
        <w:jc w:val="both"/>
        <w:rPr>
          <w:rFonts w:ascii="Arial" w:hAnsi="Arial" w:cs="Arial"/>
          <w:lang w:val="es-ES"/>
        </w:rPr>
      </w:pPr>
      <w:r w:rsidRPr="00D95D88">
        <w:rPr>
          <w:rFonts w:ascii="Arial" w:hAnsi="Arial" w:cs="Arial"/>
          <w:lang w:val="es-ES"/>
        </w:rPr>
        <w:t>C. DR. MIGUEL ANGEL CARDENAS GONZALEZ.</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208, POR EL QUE SE REFORMAN LOS ARTÍCULO 52, 55, 56, 58, 59, 60, 65, 66, 68, 75, 76, 77, 78, 79, 84, 89, 102, 104, 117, 119, 126, 131, 134, 135, 147, 159, 165, 288, 320, 377, 378, 415, 456, 457, 465, 493, 494, 497, 498, 519, 537, 628, SE ADICIONAN LOS ARTICULOS 135-BIS, 135-BIS 1, 135-BIS 2, 135-BIS 3, 135-BIS 4 Y SE DEROGAN EL 122, 124, 125, PUBLICADO EN EL PERIÓDICO OFICIAL No. 26, DE FECHA 20 DE SEPTIEMBRE DE 1980, EXPEDIDO POR LA H. IX LEGISLATURA Y SIENDO GOBERNADOR CONSTITUCIONAL EL C. LIC. ROBERTO DE LA MADRID ROMANDIA, 1977-1983.</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El presente Decreto, previa su publicación en el Periódico Oficial, Organo del Gobierno del Estado, entrará en vigor el día primero de octubre de mil novecientos ochenta.</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la Sala de Sesiones del H. Poder Legislativo, en la ciudad de Mexicali, Baja California, a los nueve días del mes de septiembre de mil novecientos ochenta.</w:t>
      </w:r>
    </w:p>
    <w:p w:rsidR="0034041D" w:rsidRPr="00D95D88" w:rsidRDefault="0034041D" w:rsidP="0034041D">
      <w:pPr>
        <w:jc w:val="both"/>
        <w:rPr>
          <w:rFonts w:ascii="Arial" w:hAnsi="Arial" w:cs="Arial"/>
          <w:lang w:val="es-ES"/>
        </w:rPr>
      </w:pPr>
      <w:r w:rsidRPr="00D95D88">
        <w:rPr>
          <w:rFonts w:ascii="Arial" w:hAnsi="Arial" w:cs="Arial"/>
          <w:lang w:val="es-ES"/>
        </w:rPr>
        <w:t>FAUSTO CEDILLO LOPEZ,</w:t>
      </w:r>
    </w:p>
    <w:p w:rsidR="0034041D" w:rsidRPr="00D95D88" w:rsidRDefault="0034041D" w:rsidP="0034041D">
      <w:pPr>
        <w:jc w:val="both"/>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 xml:space="preserve">LIC. MANUEL MARTINEZ MERCADO, </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DIECINUEVE DIAS DEL MES DE SEPTIEMBRE DE 1980.</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C. ROBERTO DE LA MADRID ROMANDIA.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C. ARMANDO GALLEGO MORENO.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 xml:space="preserve">ARTÍCULO TRANSITORIOS DEL DECRETO No. 170, POR EL QUE SE REFORMA EL CAPÍTULO I DEL TÍTULO CUARTO DEL LIBRO PRIMERO, PUBLICADO EN EL PERIÓDICO OFICIAL NO. 13, DE FECHA 10 DE MAYO DE 1983, EXPEDIDO POR LA H. X </w:t>
      </w:r>
      <w:r w:rsidRPr="007C6EA6">
        <w:rPr>
          <w:rFonts w:ascii="Arial" w:hAnsi="Arial" w:cs="Arial"/>
          <w:lang w:val="es-ES"/>
        </w:rPr>
        <w:lastRenderedPageBreak/>
        <w:t>LEGISLATURA Y SIENDO GOBERNADOR CONSTITUCIONAL EL C. LIC. ROBERTO DE LA MADRID ROMANDIA, 1977-1983.</w:t>
      </w:r>
    </w:p>
    <w:p w:rsidR="0034041D" w:rsidRPr="007C6EA6" w:rsidRDefault="0034041D" w:rsidP="0034041D">
      <w:pPr>
        <w:spacing w:before="240" w:after="240"/>
        <w:ind w:firstLine="720"/>
        <w:jc w:val="both"/>
        <w:rPr>
          <w:rFonts w:ascii="Arial" w:hAnsi="Arial" w:cs="Arial"/>
          <w:lang w:val="es-ES"/>
        </w:rPr>
      </w:pPr>
      <w:r w:rsidRPr="00D95D88">
        <w:rPr>
          <w:rFonts w:ascii="Arial" w:hAnsi="Arial" w:cs="Arial"/>
          <w:b/>
          <w:bCs/>
          <w:lang w:val="es-ES"/>
        </w:rPr>
        <w:t>PRIMERO.-</w:t>
      </w:r>
      <w:r w:rsidRPr="007C6EA6">
        <w:rPr>
          <w:rFonts w:ascii="Arial" w:hAnsi="Arial" w:cs="Arial"/>
          <w:lang w:val="es-ES"/>
        </w:rPr>
        <w:t xml:space="preserve"> El presente Decreto entrará en vigor el día siguiente al de su publicación en el Periódico Oficial, Organo del Gobierno del Estado.</w:t>
      </w:r>
    </w:p>
    <w:p w:rsidR="0034041D" w:rsidRPr="007C6EA6" w:rsidRDefault="0034041D" w:rsidP="0034041D">
      <w:pPr>
        <w:spacing w:before="240" w:after="240"/>
        <w:ind w:firstLine="720"/>
        <w:jc w:val="both"/>
        <w:rPr>
          <w:rFonts w:ascii="Arial" w:hAnsi="Arial" w:cs="Arial"/>
          <w:lang w:val="es-ES"/>
        </w:rPr>
      </w:pPr>
      <w:r w:rsidRPr="00D95D88">
        <w:rPr>
          <w:rFonts w:ascii="Arial" w:hAnsi="Arial" w:cs="Arial"/>
          <w:b/>
          <w:bCs/>
          <w:lang w:val="es-ES"/>
        </w:rPr>
        <w:t>SEGUNDO.-</w:t>
      </w:r>
      <w:r w:rsidRPr="007C6EA6">
        <w:rPr>
          <w:rFonts w:ascii="Arial" w:hAnsi="Arial" w:cs="Arial"/>
          <w:lang w:val="es-ES"/>
        </w:rPr>
        <w:t xml:space="preserve"> Los libros del Registro Civil que obren en el Archivo del Tribunal Superior de Justicia del Estado, deberán ser remitidos en un plazo no mayor de seis meses, al Archivo General del Departamento del Registro Civil.</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veintiocho días del mes de abril de 1983.</w:t>
      </w:r>
    </w:p>
    <w:p w:rsidR="0034041D" w:rsidRPr="00D95D88" w:rsidRDefault="0034041D" w:rsidP="0034041D">
      <w:pPr>
        <w:jc w:val="both"/>
        <w:rPr>
          <w:rFonts w:ascii="Arial" w:hAnsi="Arial" w:cs="Arial"/>
          <w:lang w:val="pt-BR"/>
        </w:rPr>
      </w:pPr>
      <w:r w:rsidRPr="00D95D88">
        <w:rPr>
          <w:rFonts w:ascii="Arial" w:hAnsi="Arial" w:cs="Arial"/>
          <w:lang w:val="pt-BR"/>
        </w:rPr>
        <w:t>JOSE MANUEL DIAZ MARTINEZ,</w:t>
      </w:r>
    </w:p>
    <w:p w:rsidR="0034041D" w:rsidRPr="00D95D88" w:rsidRDefault="0034041D" w:rsidP="0034041D">
      <w:pPr>
        <w:jc w:val="both"/>
        <w:rPr>
          <w:rFonts w:ascii="Arial" w:hAnsi="Arial" w:cs="Arial"/>
          <w:lang w:val="pt-BR"/>
        </w:rPr>
      </w:pPr>
      <w:r w:rsidRPr="00D95D88">
        <w:rPr>
          <w:rFonts w:ascii="Arial" w:hAnsi="Arial" w:cs="Arial"/>
          <w:lang w:val="pt-BR"/>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PROFRA. MA. DE LA LUZ M. DE AGUNDEZ,</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DIEZ DIAS DEL MES DE MAYO DE 1983.</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C. ROBERTO DE LA MADRID ROMANDIA.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PROFR. MARCO ANTONIO BOLAÑOS CACHO.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180, POR EL QUE SE REFORMA EL ARTÍCULO 2273, PUBLICADO EN EL PERIÓDICO OFICIAL No. 16, DE FECHA 10 DE JUNIO DE 1983, EXPEDIDO POR LA H. X LEGISLATURA Y SIENDO GOBERNADOR CONSTITUCIONAL EL C. LIC. ROBERTO DE LA MADRID ROMANDIA, 1977-1983.</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Este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veintiseis días del mes de mayo de 1983.</w:t>
      </w:r>
    </w:p>
    <w:p w:rsidR="0034041D" w:rsidRPr="00D95D88" w:rsidRDefault="0034041D" w:rsidP="0034041D">
      <w:pPr>
        <w:jc w:val="both"/>
        <w:rPr>
          <w:rFonts w:ascii="Arial" w:hAnsi="Arial" w:cs="Arial"/>
          <w:lang w:val="pt-BR"/>
        </w:rPr>
      </w:pPr>
      <w:r w:rsidRPr="00D95D88">
        <w:rPr>
          <w:rFonts w:ascii="Arial" w:hAnsi="Arial" w:cs="Arial"/>
          <w:lang w:val="pt-BR"/>
        </w:rPr>
        <w:t>JOSE MANUEL DIAZ MARTINEZ,</w:t>
      </w:r>
    </w:p>
    <w:p w:rsidR="0034041D" w:rsidRPr="00D95D88" w:rsidRDefault="0034041D" w:rsidP="0034041D">
      <w:pPr>
        <w:jc w:val="both"/>
        <w:rPr>
          <w:rFonts w:ascii="Arial" w:hAnsi="Arial" w:cs="Arial"/>
          <w:lang w:val="pt-BR"/>
        </w:rPr>
      </w:pPr>
      <w:r w:rsidRPr="00D95D88">
        <w:rPr>
          <w:rFonts w:ascii="Arial" w:hAnsi="Arial" w:cs="Arial"/>
          <w:lang w:val="pt-BR"/>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lastRenderedPageBreak/>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PROFRA. MA. DE LA LUZ M. DE AGUNDEZ,</w:t>
      </w:r>
    </w:p>
    <w:p w:rsidR="0034041D" w:rsidRPr="00D95D88" w:rsidRDefault="0034041D" w:rsidP="0034041D">
      <w:pPr>
        <w:jc w:val="both"/>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TRES DIAS DEL MES DE MAYO DE 1983.</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t>C. ROBERTO DE LA MADRID ROMANDIA.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jc w:val="both"/>
        <w:rPr>
          <w:rFonts w:ascii="Arial" w:hAnsi="Arial" w:cs="Arial"/>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es-ES"/>
        </w:rPr>
      </w:pPr>
      <w:r w:rsidRPr="00D95D88">
        <w:rPr>
          <w:rFonts w:ascii="Arial" w:hAnsi="Arial" w:cs="Arial"/>
          <w:lang w:val="es-ES"/>
        </w:rPr>
        <w:t>PROFR. MARCO ANTONIO BOLAÑOS CACHO.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TRANSITORIOS DEL DECRETO No. 111, POR EL QUE SE REFORMA EL ARTÍCULO 1721, PUBLICADO EN EL PERIÓDICO OFICIAL No. 32, DE FECHA 10 DE NOVIEMBRE DE 1985, EXPEDIDO POR LA H. XI LEGISLATURA Y SIENDO GOBERNADOR CONSTITUCIONAL EL C. LIC. XICOTENCATL LEYVA MORTERA, 1983-ENE-1989.</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UNICO.-</w:t>
      </w:r>
      <w:r w:rsidRPr="007C6EA6">
        <w:rPr>
          <w:rFonts w:ascii="Arial" w:hAnsi="Arial" w:cs="Arial"/>
          <w:lang w:val="es-ES"/>
        </w:rPr>
        <w:t xml:space="preserve"> El presente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D95D88">
        <w:rPr>
          <w:rFonts w:ascii="Arial" w:hAnsi="Arial" w:cs="Arial"/>
          <w:b/>
          <w:bCs/>
          <w:lang w:val="es-ES"/>
        </w:rPr>
        <w:t>D A D O</w:t>
      </w:r>
      <w:r w:rsidRPr="007C6EA6">
        <w:rPr>
          <w:rFonts w:ascii="Arial" w:hAnsi="Arial" w:cs="Arial"/>
          <w:lang w:val="es-ES"/>
        </w:rPr>
        <w:t xml:space="preserve"> en el Salón de Sesiones del H. Poder Legislativo del Estado, en la ciudad de Mexicali, Baja California, a los diecisiete días del mes de octubre de 1985.</w:t>
      </w:r>
    </w:p>
    <w:p w:rsidR="0034041D" w:rsidRPr="00D95D88" w:rsidRDefault="0034041D" w:rsidP="0034041D">
      <w:pPr>
        <w:rPr>
          <w:rFonts w:ascii="Arial" w:hAnsi="Arial" w:cs="Arial"/>
          <w:lang w:val="es-ES"/>
        </w:rPr>
      </w:pPr>
      <w:r w:rsidRPr="00D95D88">
        <w:rPr>
          <w:rFonts w:ascii="Arial" w:hAnsi="Arial" w:cs="Arial"/>
          <w:lang w:val="es-ES"/>
        </w:rPr>
        <w:t>PROFR. ROQUE CAMPUZANO PONCE,</w:t>
      </w:r>
    </w:p>
    <w:p w:rsidR="0034041D" w:rsidRPr="00D95D88" w:rsidRDefault="0034041D" w:rsidP="0034041D">
      <w:pPr>
        <w:rPr>
          <w:rFonts w:ascii="Arial" w:hAnsi="Arial" w:cs="Arial"/>
          <w:lang w:val="es-ES"/>
        </w:rPr>
      </w:pPr>
      <w:r w:rsidRPr="00D95D88">
        <w:rPr>
          <w:rFonts w:ascii="Arial" w:hAnsi="Arial" w:cs="Arial"/>
          <w:lang w:val="es-ES"/>
        </w:rPr>
        <w:t>DIPUTADO PRESIDENTE.</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D95D88" w:rsidRDefault="0034041D" w:rsidP="0034041D">
      <w:pPr>
        <w:rPr>
          <w:rFonts w:ascii="Arial" w:hAnsi="Arial" w:cs="Arial"/>
          <w:lang w:val="es-ES"/>
        </w:rPr>
      </w:pPr>
    </w:p>
    <w:p w:rsidR="0034041D" w:rsidRPr="00D95D88" w:rsidRDefault="0034041D" w:rsidP="0034041D">
      <w:pPr>
        <w:rPr>
          <w:rFonts w:ascii="Arial" w:hAnsi="Arial" w:cs="Arial"/>
          <w:lang w:val="es-ES"/>
        </w:rPr>
      </w:pPr>
      <w:r w:rsidRPr="00D95D88">
        <w:rPr>
          <w:rFonts w:ascii="Arial" w:hAnsi="Arial" w:cs="Arial"/>
          <w:lang w:val="es-ES"/>
        </w:rPr>
        <w:t>LIC. EFRAIN MARTINEZ CAMACHO,</w:t>
      </w:r>
    </w:p>
    <w:p w:rsidR="0034041D" w:rsidRPr="00D95D88" w:rsidRDefault="0034041D" w:rsidP="0034041D">
      <w:pPr>
        <w:rPr>
          <w:rFonts w:ascii="Arial" w:hAnsi="Arial" w:cs="Arial"/>
          <w:lang w:val="es-ES"/>
        </w:rPr>
      </w:pPr>
      <w:r w:rsidRPr="00D95D88">
        <w:rPr>
          <w:rFonts w:ascii="Arial" w:hAnsi="Arial" w:cs="Arial"/>
          <w:lang w:val="es-ES"/>
        </w:rPr>
        <w:t>DIPUTADO SECRETARIO.</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VEINTITRES DIAS DEL MES DE OCTUBRE DE 1985.</w:t>
      </w:r>
    </w:p>
    <w:p w:rsidR="0034041D" w:rsidRPr="00D95D88" w:rsidRDefault="0034041D" w:rsidP="0034041D">
      <w:pPr>
        <w:jc w:val="both"/>
        <w:rPr>
          <w:rFonts w:ascii="Arial" w:hAnsi="Arial" w:cs="Arial"/>
          <w:lang w:val="es-ES"/>
        </w:rPr>
      </w:pPr>
      <w:r w:rsidRPr="00D95D88">
        <w:rPr>
          <w:rFonts w:ascii="Arial" w:hAnsi="Arial" w:cs="Arial"/>
          <w:lang w:val="es-ES"/>
        </w:rPr>
        <w:t>EL GOBERNADOR CONSTITUCIONAL DEL ESTADO,</w:t>
      </w:r>
    </w:p>
    <w:p w:rsidR="0034041D" w:rsidRPr="00D95D88" w:rsidRDefault="0034041D" w:rsidP="0034041D">
      <w:pPr>
        <w:jc w:val="both"/>
        <w:rPr>
          <w:rFonts w:ascii="Arial" w:hAnsi="Arial" w:cs="Arial"/>
          <w:lang w:val="es-ES"/>
        </w:rPr>
      </w:pPr>
      <w:r w:rsidRPr="00D95D88">
        <w:rPr>
          <w:rFonts w:ascii="Arial" w:hAnsi="Arial" w:cs="Arial"/>
          <w:lang w:val="es-ES"/>
        </w:rPr>
        <w:lastRenderedPageBreak/>
        <w:t>LIC. XICOTENCATL LEYVA MORTERA.</w:t>
      </w:r>
    </w:p>
    <w:p w:rsidR="00D95D88" w:rsidRPr="00085359"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lang w:val="es-ES"/>
        </w:rPr>
      </w:pPr>
    </w:p>
    <w:p w:rsidR="0034041D" w:rsidRPr="00D95D88" w:rsidRDefault="0034041D" w:rsidP="0034041D">
      <w:pPr>
        <w:jc w:val="both"/>
        <w:rPr>
          <w:rFonts w:ascii="Arial" w:hAnsi="Arial" w:cs="Arial"/>
          <w:lang w:val="es-ES"/>
        </w:rPr>
      </w:pPr>
      <w:r w:rsidRPr="00D95D88">
        <w:rPr>
          <w:rFonts w:ascii="Arial" w:hAnsi="Arial" w:cs="Arial"/>
          <w:lang w:val="es-ES"/>
        </w:rPr>
        <w:t>EL SECRETARIO GENERAL DE GOBIERNO,</w:t>
      </w:r>
    </w:p>
    <w:p w:rsidR="0034041D" w:rsidRPr="00D95D88" w:rsidRDefault="0034041D" w:rsidP="0034041D">
      <w:pPr>
        <w:jc w:val="both"/>
        <w:rPr>
          <w:rFonts w:ascii="Arial" w:hAnsi="Arial" w:cs="Arial"/>
          <w:lang w:val="pt-BR"/>
        </w:rPr>
      </w:pPr>
      <w:r w:rsidRPr="00D95D88">
        <w:rPr>
          <w:rFonts w:ascii="Arial" w:hAnsi="Arial" w:cs="Arial"/>
          <w:lang w:val="pt-BR"/>
        </w:rPr>
        <w:t>LIC. HUGO FELIX GARCIA.</w:t>
      </w:r>
    </w:p>
    <w:p w:rsidR="00D95D88" w:rsidRDefault="00D95D88" w:rsidP="00D95D8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193C05" w:rsidRPr="00085359" w:rsidRDefault="00193C05" w:rsidP="00D95D88">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167, POR EL QUE SE REFORMAN LOS ARTÍCULO 2273 Y 2280, PUBLICADO EN EL PERIÓDICO OFICIAL No. 27, DE FECHA 30 DE SEPTIEMBRE DE 1986, EXPEDIDO POR LA H. XI LEGISLATURA Y SIENDO GOBERNADOR CONSTITUCIONAL EL C. LIC. XICOTENCATL LEYVA MORTERA, 1983-ENE-1989.</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UNICO.-</w:t>
      </w:r>
      <w:r w:rsidRPr="007C6EA6">
        <w:rPr>
          <w:rFonts w:ascii="Arial" w:hAnsi="Arial" w:cs="Arial"/>
          <w:lang w:val="es-ES"/>
        </w:rPr>
        <w:t xml:space="preserve"> El presente Decreto entrará en vigor el día siguiente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diez días del mes de septiembre de 1986.</w:t>
      </w:r>
    </w:p>
    <w:p w:rsidR="0034041D" w:rsidRPr="00193C05" w:rsidRDefault="0034041D" w:rsidP="0034041D">
      <w:pPr>
        <w:jc w:val="both"/>
        <w:rPr>
          <w:rFonts w:ascii="Arial" w:hAnsi="Arial" w:cs="Arial"/>
          <w:lang w:val="es-ES"/>
        </w:rPr>
      </w:pPr>
      <w:r w:rsidRPr="00193C05">
        <w:rPr>
          <w:rFonts w:ascii="Arial" w:hAnsi="Arial" w:cs="Arial"/>
          <w:lang w:val="es-ES"/>
        </w:rPr>
        <w:t>PROFR. ROQUE CAMPUZANO PONCE,</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M.V.Z. ARMANDO RUIZ VALDEZ,</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DIECISIETE DIAS DEL MES DE SEPTIEMBRE DE 1986.</w:t>
      </w: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XICOTENCATL LEYVA MORTERA.</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pt-BR"/>
        </w:rPr>
      </w:pPr>
      <w:r w:rsidRPr="00193C05">
        <w:rPr>
          <w:rFonts w:ascii="Arial" w:hAnsi="Arial" w:cs="Arial"/>
          <w:lang w:val="pt-BR"/>
        </w:rPr>
        <w:t>LIC. HUGO FELIX GARCIA.</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41 POR EL QUE SE REFORMAN LOS ARTÍCULO 153, 245, 312, 365, 377, 378, 387, 402, 438, 722, 1613, 1663, 2191, 2194, 2195, 2269, 2803, PUBLICADO EN EL PERIÓDICO OFICIAL No. 21, DE FECHA 31 DE JULIO DE 1987, EXPEDIDO POR LA H. XII LEGISLATURA Y SIENDO GOBERNADOR CONSTITUCIONAL EL C. LIC. XICOTENCATL LEYVA MORTERA, 1983-ENE-1989.</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lastRenderedPageBreak/>
        <w:t>UNICO.-</w:t>
      </w:r>
      <w:r w:rsidRPr="007C6EA6">
        <w:rPr>
          <w:rFonts w:ascii="Arial" w:hAnsi="Arial" w:cs="Arial"/>
          <w:lang w:val="es-ES"/>
        </w:rPr>
        <w:t xml:space="preserve"> El presente Decreto entrará en vigor, treinta días después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del H. Poder legislativo, en la ciudad de Mexicali, Baja California, a los dieciocho días del mes de junio de 1987.</w:t>
      </w:r>
    </w:p>
    <w:p w:rsidR="0034041D" w:rsidRPr="00193C05" w:rsidRDefault="0034041D" w:rsidP="0034041D">
      <w:pPr>
        <w:jc w:val="both"/>
        <w:rPr>
          <w:rFonts w:ascii="Arial" w:hAnsi="Arial" w:cs="Arial"/>
          <w:lang w:val="es-ES"/>
        </w:rPr>
      </w:pPr>
      <w:r w:rsidRPr="00193C05">
        <w:rPr>
          <w:rFonts w:ascii="Arial" w:hAnsi="Arial" w:cs="Arial"/>
          <w:lang w:val="es-ES"/>
        </w:rPr>
        <w:t>MARIO ALFONSO VINDIOLA VELAZQUEZ,</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LIC. RUBEN TOVAR CARRANZA,</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TRES DIAS DEL MES DE JULIO DE 1987.</w:t>
      </w: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XICOTENCATL LEYVA MORTERA.</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pt-BR"/>
        </w:rPr>
      </w:pPr>
      <w:r w:rsidRPr="00193C05">
        <w:rPr>
          <w:rFonts w:ascii="Arial" w:hAnsi="Arial" w:cs="Arial"/>
          <w:lang w:val="pt-BR"/>
        </w:rPr>
        <w:t>LIC. HUGO FELIX GARCIA.</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lang w:val="pt-BR"/>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156, POR EL QUE SE REFORMAN LOS ARTÍCULO 715 Y 722, PUBLICADO EN EL PERIÓDICO OFICIAL No. 31, DE FECHA 30 DE SEPTIEMBRE 1992, EXPEDIDO POR LA H. XIII LEGISLATURA Y SIENDO GOBERNADOR CONSTITUCIONAL EL C. LIC. ERNESTO RUFFO APPEL, 1989-1995.</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UNICO.-</w:t>
      </w:r>
      <w:r w:rsidRPr="007C6EA6">
        <w:rPr>
          <w:rFonts w:ascii="Arial" w:hAnsi="Arial" w:cs="Arial"/>
          <w:lang w:val="es-ES"/>
        </w:rPr>
        <w:t xml:space="preserve"> El presente Decreto entrará en vigor al día siguiente de su publicación en el Periódico Oficial, órgano informativo del Gobierno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Lic. Benito Juárez García del Honorable Poder Legislativo, en la ciudad de Mexicali, Baja California, a los treinta y un días del mes de agosto de 1992.</w:t>
      </w:r>
    </w:p>
    <w:p w:rsidR="0034041D" w:rsidRPr="00193C05" w:rsidRDefault="0034041D" w:rsidP="0034041D">
      <w:pPr>
        <w:jc w:val="both"/>
        <w:rPr>
          <w:rFonts w:ascii="Arial" w:hAnsi="Arial" w:cs="Arial"/>
          <w:lang w:val="es-ES"/>
        </w:rPr>
      </w:pPr>
      <w:r w:rsidRPr="00193C05">
        <w:rPr>
          <w:rFonts w:ascii="Arial" w:hAnsi="Arial" w:cs="Arial"/>
          <w:lang w:val="es-ES"/>
        </w:rPr>
        <w:t>RENE EUGENIO NUÑEZ Y FIGUEROA,</w:t>
      </w:r>
    </w:p>
    <w:p w:rsidR="0034041D" w:rsidRPr="00193C05" w:rsidRDefault="0034041D" w:rsidP="0034041D">
      <w:pPr>
        <w:jc w:val="both"/>
        <w:rPr>
          <w:rFonts w:ascii="Arial" w:hAnsi="Arial" w:cs="Arial"/>
          <w:lang w:val="pt-BR"/>
        </w:rPr>
      </w:pPr>
      <w:r w:rsidRPr="00193C05">
        <w:rPr>
          <w:rFonts w:ascii="Arial" w:hAnsi="Arial" w:cs="Arial"/>
          <w:lang w:val="pt-BR"/>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pt-BR"/>
        </w:rPr>
      </w:pPr>
    </w:p>
    <w:p w:rsidR="0034041D" w:rsidRPr="00193C05" w:rsidRDefault="0034041D" w:rsidP="0034041D">
      <w:pPr>
        <w:jc w:val="both"/>
        <w:rPr>
          <w:rFonts w:ascii="Arial" w:hAnsi="Arial" w:cs="Arial"/>
          <w:lang w:val="pt-BR"/>
        </w:rPr>
      </w:pPr>
      <w:r w:rsidRPr="00193C05">
        <w:rPr>
          <w:rFonts w:ascii="Arial" w:hAnsi="Arial" w:cs="Arial"/>
          <w:lang w:val="pt-BR"/>
        </w:rPr>
        <w:t>RODRIGO ROBLEDO SILVA,</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lastRenderedPageBreak/>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CAPITAL DEL ESTADO DE BAJA CALIFORNIA, A LOS QUINCE DIAS DEL MES DE SEPTIEMBRE DE 1992.</w:t>
      </w:r>
    </w:p>
    <w:p w:rsidR="0034041D" w:rsidRPr="007C6EA6" w:rsidRDefault="0034041D" w:rsidP="0034041D">
      <w:pPr>
        <w:jc w:val="both"/>
        <w:rPr>
          <w:rFonts w:ascii="Arial" w:hAnsi="Arial" w:cs="Arial"/>
          <w:lang w:val="es-ES"/>
        </w:rPr>
      </w:pPr>
      <w:r w:rsidRPr="007C6EA6">
        <w:rPr>
          <w:rFonts w:ascii="Arial" w:hAnsi="Arial" w:cs="Arial"/>
          <w:lang w:val="es-ES"/>
        </w:rPr>
        <w:t>EL GOBERNADOR CONSTITUCIONAL DEL ESTADO,</w:t>
      </w:r>
    </w:p>
    <w:p w:rsidR="0034041D" w:rsidRPr="007C6EA6" w:rsidRDefault="0034041D" w:rsidP="0034041D">
      <w:pPr>
        <w:jc w:val="both"/>
        <w:rPr>
          <w:rFonts w:ascii="Arial" w:hAnsi="Arial" w:cs="Arial"/>
          <w:lang w:val="it-IT"/>
        </w:rPr>
      </w:pPr>
      <w:r w:rsidRPr="007C6EA6">
        <w:rPr>
          <w:rFonts w:ascii="Arial" w:hAnsi="Arial" w:cs="Arial"/>
          <w:lang w:val="it-IT"/>
        </w:rPr>
        <w:t>LIC. ERNESTO RUFFO APPEL.</w:t>
      </w:r>
    </w:p>
    <w:p w:rsidR="0034041D" w:rsidRPr="007C6EA6" w:rsidRDefault="0034041D" w:rsidP="0034041D">
      <w:pPr>
        <w:jc w:val="both"/>
        <w:rPr>
          <w:rFonts w:ascii="Arial" w:hAnsi="Arial" w:cs="Arial"/>
          <w:lang w:val="it-IT"/>
        </w:rPr>
      </w:pPr>
      <w:r w:rsidRPr="007C6EA6">
        <w:rPr>
          <w:rFonts w:ascii="Arial" w:hAnsi="Arial" w:cs="Arial"/>
          <w:lang w:val="it-IT"/>
        </w:rPr>
        <w:t>(RÚBRICA)</w:t>
      </w:r>
    </w:p>
    <w:p w:rsidR="0034041D" w:rsidRPr="007C6EA6" w:rsidRDefault="0034041D" w:rsidP="0034041D">
      <w:pPr>
        <w:jc w:val="both"/>
        <w:rPr>
          <w:rFonts w:ascii="Arial" w:hAnsi="Arial" w:cs="Arial"/>
          <w:lang w:val="it-IT"/>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es-ES"/>
        </w:rPr>
      </w:pPr>
      <w:r w:rsidRPr="00193C05">
        <w:rPr>
          <w:rFonts w:ascii="Arial" w:hAnsi="Arial" w:cs="Arial"/>
          <w:lang w:val="es-ES"/>
        </w:rPr>
        <w:t>C.P. FORTUNATO ALVAREZ ENRIQUEZ.</w:t>
      </w:r>
    </w:p>
    <w:p w:rsidR="00193C05"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193C05" w:rsidRPr="00085359" w:rsidRDefault="00193C05" w:rsidP="00193C05">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41, POR EL QUE SE REFORMA EL ARTÍCULO 2269, PUBLICADO EN EL PERIÓDICO OFICIAL No. 29, DE FECHA 16 DE JULIO DE 1993, EXPEDIDO POR LA H. XIV LEGISLATURA Y SIENDO GOBERNADOR CONSTITUCIONAL EL C. LIC. ERNESTO RUFFO APPEL, 1989-1995.</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UNICO.-</w:t>
      </w:r>
      <w:r w:rsidRPr="007C6EA6">
        <w:rPr>
          <w:rFonts w:ascii="Arial" w:hAnsi="Arial" w:cs="Arial"/>
          <w:lang w:val="es-ES"/>
        </w:rPr>
        <w:t xml:space="preserve"> La presente reforma entrará en vigor al día siguiente de su publicación en el Periódico Oficial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Lic. Benito Juárez García del Honorable Poder Legislativo, en la Ciudad de Mexicali, Baja California, a los treinta días del mes de junio de mil novecientos noventa y tres.</w:t>
      </w:r>
    </w:p>
    <w:p w:rsidR="0034041D" w:rsidRPr="00193C05" w:rsidRDefault="0034041D" w:rsidP="0034041D">
      <w:pPr>
        <w:jc w:val="both"/>
        <w:rPr>
          <w:rFonts w:ascii="Arial" w:hAnsi="Arial" w:cs="Arial"/>
          <w:lang w:val="es-ES"/>
        </w:rPr>
      </w:pPr>
      <w:r w:rsidRPr="00193C05">
        <w:rPr>
          <w:rFonts w:ascii="Arial" w:hAnsi="Arial" w:cs="Arial"/>
          <w:lang w:val="es-ES"/>
        </w:rPr>
        <w:t>CESAR ALEJANDRO MONRAZ SUSTAITA,</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 xml:space="preserve">FRANCISCO JAVIER REYNOSO NUÑO, </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LOS DOS DIAS DEL MES DE JULIO DE MIL NOVECIENTOS NOVENTA Y TRES.</w:t>
      </w:r>
    </w:p>
    <w:p w:rsidR="0034041D" w:rsidRPr="007C6EA6" w:rsidRDefault="0034041D" w:rsidP="0034041D">
      <w:pPr>
        <w:jc w:val="both"/>
        <w:rPr>
          <w:rFonts w:ascii="Arial" w:hAnsi="Arial" w:cs="Arial"/>
          <w:lang w:val="es-ES"/>
        </w:rPr>
      </w:pPr>
      <w:r w:rsidRPr="007C6EA6">
        <w:rPr>
          <w:rFonts w:ascii="Arial" w:hAnsi="Arial" w:cs="Arial"/>
          <w:lang w:val="es-ES"/>
        </w:rPr>
        <w:t>EL GOBERNADOR CONSTITUCIONAL DEL ESTADO,</w:t>
      </w:r>
    </w:p>
    <w:p w:rsidR="0034041D" w:rsidRPr="007C6EA6" w:rsidRDefault="0034041D" w:rsidP="0034041D">
      <w:pPr>
        <w:jc w:val="both"/>
        <w:rPr>
          <w:rFonts w:ascii="Arial" w:hAnsi="Arial" w:cs="Arial"/>
          <w:lang w:val="it-IT"/>
        </w:rPr>
      </w:pPr>
      <w:r w:rsidRPr="007C6EA6">
        <w:rPr>
          <w:rFonts w:ascii="Arial" w:hAnsi="Arial" w:cs="Arial"/>
          <w:lang w:val="it-IT"/>
        </w:rPr>
        <w:t>LIC. ERNESTO RUFFO APPEL.</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it-IT"/>
        </w:rPr>
      </w:pPr>
    </w:p>
    <w:p w:rsidR="0034041D" w:rsidRPr="007C6EA6" w:rsidRDefault="0034041D" w:rsidP="0034041D">
      <w:pPr>
        <w:jc w:val="both"/>
        <w:rPr>
          <w:rFonts w:ascii="Arial" w:hAnsi="Arial" w:cs="Arial"/>
          <w:lang w:val="es-ES"/>
        </w:rPr>
      </w:pPr>
      <w:r w:rsidRPr="007C6EA6">
        <w:rPr>
          <w:rFonts w:ascii="Arial" w:hAnsi="Arial" w:cs="Arial"/>
          <w:lang w:val="es-ES"/>
        </w:rPr>
        <w:t>EL SECRETARIO GENERAL DE GOBIERNO,</w:t>
      </w:r>
    </w:p>
    <w:p w:rsidR="0034041D" w:rsidRPr="007C6EA6" w:rsidRDefault="0034041D" w:rsidP="0034041D">
      <w:pPr>
        <w:jc w:val="both"/>
        <w:rPr>
          <w:rFonts w:ascii="Arial" w:hAnsi="Arial" w:cs="Arial"/>
          <w:lang w:val="es-ES"/>
        </w:rPr>
      </w:pPr>
      <w:r w:rsidRPr="007C6EA6">
        <w:rPr>
          <w:rFonts w:ascii="Arial" w:hAnsi="Arial" w:cs="Arial"/>
          <w:lang w:val="es-ES"/>
        </w:rPr>
        <w:t>C.P. FORTUNATO ALVAREZ ENRIQUEZ.</w:t>
      </w:r>
    </w:p>
    <w:p w:rsidR="00193C05" w:rsidRPr="00085359" w:rsidRDefault="00193C05" w:rsidP="00193C05">
      <w:pPr>
        <w:jc w:val="both"/>
        <w:rPr>
          <w:rFonts w:ascii="Arial" w:hAnsi="Arial" w:cs="Arial"/>
          <w:lang w:val="es-ES"/>
        </w:rPr>
      </w:pPr>
      <w:r w:rsidRPr="00085359">
        <w:rPr>
          <w:rFonts w:ascii="Arial" w:hAnsi="Arial" w:cs="Arial"/>
          <w:lang w:val="es-ES"/>
        </w:rPr>
        <w:lastRenderedPageBreak/>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TRANSITORIOS DEL DECRETO No. 51, POR EL QUE SE ADICIONA EL ARTÍCULO 2104-BIS Y SE DEROGA EL ARTÍCULO 17, PUBLICADO EN EL PERIÓDICO OFICIAL No. 38, DE FECHA 17 DE SEPTIEMBRE DE 1993, EXPEDIDO POR LA HONORABLE XIV LEGISLATURA Y SIENDO GOBERNADOR CONSTITUCIONAL EL C. L.A.E. ERNESTO RUFFO APPEL.</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ARTICULO UNICO.- Este Decreto entrará en vigor al día siguiente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 A D O en el Salón de Sesiones Lic. Benito Juárez García, del Honorable Poder Legislativo, en la Ciudad de Mexicali, Baja California, a los veinticinco días del mes de Agosto de mil novecientos noventa y tres.</w:t>
      </w:r>
    </w:p>
    <w:p w:rsidR="0034041D" w:rsidRPr="007C6EA6" w:rsidRDefault="0034041D" w:rsidP="0034041D">
      <w:pPr>
        <w:jc w:val="both"/>
        <w:rPr>
          <w:rFonts w:ascii="Arial" w:hAnsi="Arial" w:cs="Arial"/>
          <w:lang w:val="es-ES"/>
        </w:rPr>
      </w:pPr>
      <w:r w:rsidRPr="007C6EA6">
        <w:rPr>
          <w:rFonts w:ascii="Arial" w:hAnsi="Arial" w:cs="Arial"/>
          <w:lang w:val="es-ES"/>
        </w:rPr>
        <w:t>FRANCISCO JAVIER REYNOSO NUÑO,</w:t>
      </w:r>
    </w:p>
    <w:p w:rsidR="0034041D" w:rsidRPr="007C6EA6" w:rsidRDefault="0034041D" w:rsidP="0034041D">
      <w:pPr>
        <w:jc w:val="both"/>
        <w:rPr>
          <w:rFonts w:ascii="Arial" w:hAnsi="Arial" w:cs="Arial"/>
          <w:lang w:val="es-ES"/>
        </w:rPr>
      </w:pPr>
      <w:r w:rsidRPr="007C6EA6">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lang w:val="pt-BR"/>
        </w:rPr>
      </w:pPr>
    </w:p>
    <w:p w:rsidR="0034041D" w:rsidRPr="007C6EA6" w:rsidRDefault="0034041D" w:rsidP="0034041D">
      <w:pPr>
        <w:jc w:val="both"/>
        <w:rPr>
          <w:rFonts w:ascii="Arial" w:hAnsi="Arial" w:cs="Arial"/>
          <w:lang w:val="pt-BR"/>
        </w:rPr>
      </w:pPr>
      <w:r w:rsidRPr="007C6EA6">
        <w:rPr>
          <w:rFonts w:ascii="Arial" w:hAnsi="Arial" w:cs="Arial"/>
          <w:lang w:val="pt-BR"/>
        </w:rPr>
        <w:t>CESAR ALEJANDRO MONRAZ SUSTAITA,</w:t>
      </w:r>
    </w:p>
    <w:p w:rsidR="0034041D" w:rsidRPr="007C6EA6" w:rsidRDefault="0034041D" w:rsidP="0034041D">
      <w:pPr>
        <w:jc w:val="both"/>
        <w:rPr>
          <w:rFonts w:ascii="Arial" w:hAnsi="Arial" w:cs="Arial"/>
          <w:lang w:val="es-ES"/>
        </w:rPr>
      </w:pPr>
      <w:r w:rsidRPr="007C6EA6">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LOS TRES DIAS DEL MES DE SEPTIEMBRE DE MIL NOVECIENTOS NOVENTA Y TRES.</w:t>
      </w:r>
    </w:p>
    <w:p w:rsidR="0034041D" w:rsidRPr="007C6EA6" w:rsidRDefault="0034041D" w:rsidP="0034041D">
      <w:pPr>
        <w:jc w:val="both"/>
        <w:rPr>
          <w:rFonts w:ascii="Arial" w:hAnsi="Arial" w:cs="Arial"/>
          <w:lang w:val="es-ES"/>
        </w:rPr>
      </w:pPr>
      <w:r w:rsidRPr="007C6EA6">
        <w:rPr>
          <w:rFonts w:ascii="Arial" w:hAnsi="Arial" w:cs="Arial"/>
          <w:lang w:val="es-ES"/>
        </w:rPr>
        <w:t>EL GOBERNADOR CONSTITUCIONAL DEL ESTADO.</w:t>
      </w:r>
    </w:p>
    <w:p w:rsidR="0034041D" w:rsidRPr="007C6EA6" w:rsidRDefault="0034041D" w:rsidP="0034041D">
      <w:pPr>
        <w:jc w:val="both"/>
        <w:rPr>
          <w:rFonts w:ascii="Arial" w:hAnsi="Arial" w:cs="Arial"/>
          <w:lang w:val="it-IT"/>
        </w:rPr>
      </w:pPr>
      <w:r w:rsidRPr="007C6EA6">
        <w:rPr>
          <w:rFonts w:ascii="Arial" w:hAnsi="Arial" w:cs="Arial"/>
          <w:lang w:val="it-IT"/>
        </w:rPr>
        <w:t>LIC. ERNESTO RUFFO APPEL,</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it-IT"/>
        </w:rPr>
      </w:pPr>
    </w:p>
    <w:p w:rsidR="0034041D" w:rsidRPr="007C6EA6" w:rsidRDefault="0034041D" w:rsidP="0034041D">
      <w:pPr>
        <w:jc w:val="both"/>
        <w:rPr>
          <w:rFonts w:ascii="Arial" w:hAnsi="Arial" w:cs="Arial"/>
          <w:lang w:val="es-ES"/>
        </w:rPr>
      </w:pPr>
      <w:r w:rsidRPr="007C6EA6">
        <w:rPr>
          <w:rFonts w:ascii="Arial" w:hAnsi="Arial" w:cs="Arial"/>
          <w:lang w:val="es-ES"/>
        </w:rPr>
        <w:t>EL SECRETARIO GENERAL DE GOBIERNO.</w:t>
      </w:r>
    </w:p>
    <w:p w:rsidR="0034041D" w:rsidRPr="007C6EA6" w:rsidRDefault="0034041D" w:rsidP="0034041D">
      <w:pPr>
        <w:jc w:val="both"/>
        <w:rPr>
          <w:rFonts w:ascii="Arial" w:hAnsi="Arial" w:cs="Arial"/>
          <w:lang w:val="es-ES"/>
        </w:rPr>
      </w:pPr>
      <w:r w:rsidRPr="007C6EA6">
        <w:rPr>
          <w:rFonts w:ascii="Arial" w:hAnsi="Arial" w:cs="Arial"/>
          <w:lang w:val="es-ES"/>
        </w:rPr>
        <w:t>C.P. FORTUNATO ALVAREZ ENRIQUEZ,</w:t>
      </w:r>
    </w:p>
    <w:p w:rsidR="00193C05"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193C05" w:rsidRPr="00085359" w:rsidRDefault="00193C05" w:rsidP="00193C05">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ÚNICO TRANSITORIO DEL DECRETO No. 182, POR EL QUE SE REFORMA EL ARTÍCULO 2273, PUBLICADO EN EL PERIÓDICO OFICIAL No. 51, DE FECHA 13 DE OCTUBRE DE 1995, EXPEDIDO POR LA HONORABLE XIV LEGISLATURA Y SIENDO GOBERNADOR CONSTITUCIONAL EL C. L.A.E. ERNESTO RUFFO APPEL.</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 xml:space="preserve">ARTICULO UNICO.- </w:t>
      </w:r>
      <w:r w:rsidRPr="007C6EA6">
        <w:rPr>
          <w:rFonts w:ascii="Arial" w:hAnsi="Arial" w:cs="Arial"/>
          <w:lang w:val="es-ES"/>
        </w:rPr>
        <w:t>El presente Decreto entrará en vigor al día siguiente de su publicación en el Periódico Oficial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lastRenderedPageBreak/>
        <w:t>D A D O</w:t>
      </w:r>
      <w:r w:rsidRPr="007C6EA6">
        <w:rPr>
          <w:rFonts w:ascii="Arial" w:hAnsi="Arial" w:cs="Arial"/>
          <w:lang w:val="es-ES"/>
        </w:rPr>
        <w:t xml:space="preserve"> en el Salón de Sesiones Lic. Benito Juárez García del Honorable Poder Legislativo, en la Ciudad de Mexicali, Baja California, a los dieciocho días de septiembre de mil novecientos noventa y cinco.</w:t>
      </w:r>
    </w:p>
    <w:p w:rsidR="0034041D" w:rsidRPr="00193C05" w:rsidRDefault="0034041D" w:rsidP="0034041D">
      <w:pPr>
        <w:jc w:val="both"/>
        <w:rPr>
          <w:rFonts w:ascii="Arial" w:hAnsi="Arial" w:cs="Arial"/>
          <w:lang w:val="es-ES"/>
        </w:rPr>
      </w:pPr>
      <w:r w:rsidRPr="00193C05">
        <w:rPr>
          <w:rFonts w:ascii="Arial" w:hAnsi="Arial" w:cs="Arial"/>
          <w:lang w:val="es-ES"/>
        </w:rPr>
        <w:t>FRANCISCO JAVIER REYNOSO NUÑO,</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FRANCISCO JAVIER ZEPEDA VILLASEÑOR,</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LOS VEINTIOCHO DIAS DEL MES DE SEPTIEMBRE DE MIL NOVECIENTOS NOVENTA Y CINCO.</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 xml:space="preserve">EL GOBERNADOR CONSTITUCIONAL DEL ESTADO,L.A.E. ERNESTO </w:t>
      </w:r>
    </w:p>
    <w:p w:rsidR="0034041D" w:rsidRPr="00193C05" w:rsidRDefault="0034041D" w:rsidP="0034041D">
      <w:pPr>
        <w:jc w:val="both"/>
        <w:rPr>
          <w:rFonts w:ascii="Arial" w:hAnsi="Arial" w:cs="Arial"/>
          <w:lang w:val="es-ES"/>
        </w:rPr>
      </w:pPr>
      <w:r w:rsidRPr="00193C05">
        <w:rPr>
          <w:rFonts w:ascii="Arial" w:hAnsi="Arial" w:cs="Arial"/>
          <w:lang w:val="es-ES"/>
        </w:rPr>
        <w:t>RUFFO APPEL.</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es-ES"/>
        </w:rPr>
      </w:pPr>
      <w:r w:rsidRPr="00193C05">
        <w:rPr>
          <w:rFonts w:ascii="Arial" w:hAnsi="Arial" w:cs="Arial"/>
          <w:lang w:val="es-ES"/>
        </w:rPr>
        <w:t>LIC. RODOLFO VALDEZ GUTIERREZ.</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ÚNICO TRANSITORIO DEL DECRETO No. 201, POR EL QUE SE REFORMA EL ARTÍCULO 2191, PUBLICADO EN EL PERIÓDICO OFICIAL No. 52, DE FECHA 20 DE OCTUBRE DE 1995, EXPEDIDO POR LA HONORABLE XIV LEGISLATURA Y SIENDO GOBERNADOR CONSTITUCIONAL EL C. L.A.E. ERNESTO RUFFO APPEL.</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ARTICULO UNICO.-</w:t>
      </w:r>
      <w:r w:rsidRPr="007C6EA6">
        <w:rPr>
          <w:rFonts w:ascii="Arial" w:hAnsi="Arial" w:cs="Arial"/>
          <w:lang w:val="es-ES"/>
        </w:rPr>
        <w:t xml:space="preserve"> La presente reforma entrará en vigor al día siguiente al de su publicación en el Periódico Oficial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Lic. Benito Juárez García del Honorable Poder Legislativo, en la Ciudad de Mexicali, Baja California, a los veintiocho días del mes de septiembre de mil novecientos noventa y cinco.</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FRANCISCO JAVIER REYNOSO NUÑO,</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FRANCISCO JAVIER ZEPEDA VILLASEÑOR,</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lastRenderedPageBreak/>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TRES DE OCTUBRE DE MIL NOVECIENTOS NOVENTA Y CINCO.</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hAnsi="Arial" w:cs="Arial"/>
          <w:lang w:val="es-ES"/>
        </w:rPr>
      </w:pPr>
      <w:r w:rsidRPr="007C6EA6">
        <w:rPr>
          <w:rFonts w:ascii="Arial" w:hAnsi="Arial" w:cs="Arial"/>
          <w:lang w:val="es-ES"/>
        </w:rPr>
        <w:t>EL GOBERNADOR CONSTITUCIONAL DEL ESTADO,</w:t>
      </w:r>
    </w:p>
    <w:p w:rsidR="0034041D" w:rsidRPr="007C6EA6" w:rsidRDefault="0034041D" w:rsidP="0034041D">
      <w:pPr>
        <w:jc w:val="both"/>
        <w:rPr>
          <w:rFonts w:ascii="Arial" w:hAnsi="Arial" w:cs="Arial"/>
          <w:lang w:val="it-IT"/>
        </w:rPr>
      </w:pPr>
      <w:r w:rsidRPr="007C6EA6">
        <w:rPr>
          <w:rFonts w:ascii="Arial" w:hAnsi="Arial" w:cs="Arial"/>
          <w:lang w:val="it-IT"/>
        </w:rPr>
        <w:t>L.A.E. ERNESTO RUFFO APPEL.</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hAnsi="Arial" w:cs="Arial"/>
          <w:lang w:val="es-ES"/>
        </w:rPr>
      </w:pPr>
      <w:r w:rsidRPr="007C6EA6">
        <w:rPr>
          <w:rFonts w:ascii="Arial" w:hAnsi="Arial" w:cs="Arial"/>
          <w:lang w:val="es-ES"/>
        </w:rPr>
        <w:t>EL SECRETARIO GENERAL DE GOBIERNO,</w:t>
      </w:r>
    </w:p>
    <w:p w:rsidR="0034041D" w:rsidRPr="007C6EA6" w:rsidRDefault="0034041D" w:rsidP="0034041D">
      <w:pPr>
        <w:jc w:val="both"/>
        <w:rPr>
          <w:rFonts w:ascii="Arial" w:hAnsi="Arial" w:cs="Arial"/>
          <w:lang w:val="es-ES"/>
        </w:rPr>
      </w:pPr>
      <w:r w:rsidRPr="007C6EA6">
        <w:rPr>
          <w:rFonts w:ascii="Arial" w:hAnsi="Arial" w:cs="Arial"/>
          <w:lang w:val="es-ES"/>
        </w:rPr>
        <w:t>LIC. RODOLFO VALDEZ GUTIERREZ.</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ÚNICO TRANSITORIO DEL DECRETO No. 37, POR EL QUE SE REFORMA EL ARTÍCULO 722, PUBLICADO EN EL PERIÓDICO OFICIAL No. 45, TOMO CIII, DE FECHA 20 DE SEPTIEMBRE DE 1996, EXPEDIDO POR LA HONORABLE XV LEGISLATURA     Y     SIENDO      GOBERNADOR CONSTITUCIONAL EL C. LIC. HECTOR TERAN TERAN. 1995-2001.</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ARTICULO UNICO.-</w:t>
      </w:r>
      <w:r w:rsidRPr="007C6EA6">
        <w:rPr>
          <w:rFonts w:ascii="Arial" w:hAnsi="Arial" w:cs="Arial"/>
          <w:lang w:val="es-ES"/>
        </w:rPr>
        <w:t xml:space="preserve"> La presente reforma entrará en vigor a los tres días siguientes al de su publicación en el Periódico Oficial, Organo del Gobierno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Lic. Benito Juárez García del Honorable Poder Legislativo, en la ciudad de Mexicali, Baja California, a los catorce días del mes de agosto de mil novecientos noventa y seis.</w:t>
      </w:r>
    </w:p>
    <w:p w:rsidR="0034041D" w:rsidRPr="00193C05" w:rsidRDefault="0034041D" w:rsidP="0034041D">
      <w:pPr>
        <w:jc w:val="both"/>
        <w:rPr>
          <w:rFonts w:ascii="Arial" w:hAnsi="Arial" w:cs="Arial"/>
          <w:lang w:val="es-ES"/>
        </w:rPr>
      </w:pPr>
      <w:r w:rsidRPr="00193C05">
        <w:rPr>
          <w:rFonts w:ascii="Arial" w:hAnsi="Arial" w:cs="Arial"/>
          <w:lang w:val="es-ES"/>
        </w:rPr>
        <w:t>LIC. RAMIRO PAZ HERNANDEZ,</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JUAN JESUS ALGRAVEZ URANGA,</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TRES DE OCTUBRE DE MIL NOVECIENTOS NOVENTA Y SEIS.</w:t>
      </w: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HECTOR TERAN TERAN.</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 xml:space="preserve">EL SECRETARIO GENERAL DE GOBIERNO, </w:t>
      </w:r>
    </w:p>
    <w:p w:rsidR="0034041D" w:rsidRPr="00193C05" w:rsidRDefault="0034041D" w:rsidP="0034041D">
      <w:pPr>
        <w:jc w:val="both"/>
        <w:rPr>
          <w:rFonts w:ascii="Arial" w:hAnsi="Arial" w:cs="Arial"/>
          <w:lang w:val="es-ES"/>
        </w:rPr>
      </w:pPr>
      <w:r w:rsidRPr="00193C05">
        <w:rPr>
          <w:rFonts w:ascii="Arial" w:hAnsi="Arial" w:cs="Arial"/>
          <w:lang w:val="es-ES"/>
        </w:rPr>
        <w:t>LIC. RODOLFO VALDEZ GUTIERREZ.</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TRANSITORIOS DEL DECRETO No. 50, POR EL QUE SE REFORMAN LOS ARTÍCULO 2191, 2193 Y 2194, PUBLICADO EN EL PERIÓDICO OFICIAL NO. 01, TOMO CIV, DE FECHA 3 DE ENERO DE 1997, EXPEDIDO POR LA HONORABLE XV LEGISLATURA Y SIENDO GOBERNADOR CONSTITUCIONAL EL C. LIC. HECTOR TERAN TERAN, 1995-2001.</w:t>
      </w:r>
    </w:p>
    <w:p w:rsidR="0034041D" w:rsidRPr="007C6EA6" w:rsidRDefault="0034041D" w:rsidP="0034041D">
      <w:pPr>
        <w:spacing w:before="240" w:after="240"/>
        <w:ind w:firstLine="720"/>
        <w:jc w:val="both"/>
        <w:rPr>
          <w:rFonts w:ascii="Arial" w:hAnsi="Arial" w:cs="Arial"/>
          <w:lang w:val="es-ES"/>
        </w:rPr>
      </w:pPr>
      <w:r w:rsidRPr="00193C05">
        <w:rPr>
          <w:rFonts w:ascii="Arial" w:hAnsi="Arial" w:cs="Arial"/>
          <w:b/>
          <w:bCs/>
          <w:lang w:val="es-ES"/>
        </w:rPr>
        <w:t>PRIMERO.-</w:t>
      </w:r>
      <w:r w:rsidRPr="007C6EA6">
        <w:rPr>
          <w:rFonts w:ascii="Arial" w:hAnsi="Arial" w:cs="Arial"/>
          <w:lang w:val="es-ES"/>
        </w:rPr>
        <w:t xml:space="preserve"> El presente Decreto entrará en vigor al día siguiente de su publicación en el Periódico Oficial del Estado.</w:t>
      </w:r>
    </w:p>
    <w:p w:rsidR="0034041D" w:rsidRPr="007C6EA6" w:rsidRDefault="0034041D" w:rsidP="0034041D">
      <w:pPr>
        <w:spacing w:before="240" w:after="240"/>
        <w:ind w:firstLine="720"/>
        <w:jc w:val="both"/>
        <w:rPr>
          <w:rFonts w:ascii="Arial" w:hAnsi="Arial" w:cs="Arial"/>
          <w:lang w:val="es-ES"/>
        </w:rPr>
      </w:pPr>
      <w:r w:rsidRPr="00193C05">
        <w:rPr>
          <w:rFonts w:ascii="Arial" w:hAnsi="Arial" w:cs="Arial"/>
          <w:b/>
          <w:bCs/>
          <w:lang w:val="es-ES"/>
        </w:rPr>
        <w:t>SEGUNDO.-</w:t>
      </w:r>
      <w:r w:rsidRPr="007C6EA6">
        <w:rPr>
          <w:rFonts w:ascii="Arial" w:hAnsi="Arial" w:cs="Arial"/>
          <w:lang w:val="es-ES"/>
        </w:rPr>
        <w:t xml:space="preserve"> Las disposiciones de este Decreto regirán los efectos jurídicos de los actos anteriores a su vigencia, si con su aplicación no se violan derechos adquiridos.</w:t>
      </w:r>
    </w:p>
    <w:p w:rsidR="0034041D" w:rsidRPr="007C6EA6" w:rsidRDefault="0034041D" w:rsidP="0034041D">
      <w:pPr>
        <w:spacing w:before="240" w:after="240"/>
        <w:ind w:firstLine="720"/>
        <w:jc w:val="both"/>
        <w:rPr>
          <w:rFonts w:ascii="Arial" w:hAnsi="Arial" w:cs="Arial"/>
          <w:lang w:val="es-ES"/>
        </w:rPr>
      </w:pPr>
      <w:r w:rsidRPr="00193C05">
        <w:rPr>
          <w:rFonts w:ascii="Arial" w:hAnsi="Arial" w:cs="Arial"/>
          <w:b/>
          <w:bCs/>
          <w:lang w:val="es-ES"/>
        </w:rPr>
        <w:t>TERCERO.-</w:t>
      </w:r>
      <w:r w:rsidRPr="007C6EA6">
        <w:rPr>
          <w:rFonts w:ascii="Arial" w:hAnsi="Arial" w:cs="Arial"/>
          <w:lang w:val="es-ES"/>
        </w:rPr>
        <w:t xml:space="preserve"> El presente Decreto deroga cualquier disposición legal que se oponga y contravenga al contenido del mismo.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Lic. Benito Juárez García del Honorable Poder Legislativo, en la Ciudad de Mexicali, Baja California, a los cinco días del mes de diciembre de mil novecientos noventa y seis.</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pt-BR"/>
        </w:rPr>
      </w:pPr>
      <w:r w:rsidRPr="00193C05">
        <w:rPr>
          <w:rFonts w:ascii="Arial" w:hAnsi="Arial" w:cs="Arial"/>
          <w:lang w:val="pt-BR"/>
        </w:rPr>
        <w:t>DR. ENRIQUE JOSE ECHEGARAY LEDESMA,</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LIC. MA. DE LA LUZ OCAÑA RODRIGUEZ,</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LOS DIECINUEVE DIAS DEL MES DICIEMBRE DE MIL NOVECIENTOS NOVENTA Y SEIS.</w:t>
      </w: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HECTOR TERAN TERAN.</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es-ES"/>
        </w:rPr>
      </w:pPr>
      <w:r w:rsidRPr="00193C05">
        <w:rPr>
          <w:rFonts w:ascii="Arial" w:hAnsi="Arial" w:cs="Arial"/>
          <w:lang w:val="es-ES"/>
        </w:rPr>
        <w:t>LIC. RODOLFO VALDEZ GUTIERREZ.</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212, POR EL CUAL SE REFORMAN LOS ARTÍCULO 2730 Y 2743, PUBLICADO EN EL PERIODICO OFICIAL No. 39, TOMO CV, DE FECHA 25 DE SEPTIEMBRE DE 1998, EXPEDIDO POR LA HONORABLE XV LEGISLATURA     Y     SIENDO      GOBERNADOR CONSTITUCIONAL EL C. LIC. HECTOR TERAN TERAN. 1995-2001.</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ARTICULO UNICO.-</w:t>
      </w:r>
      <w:r w:rsidRPr="007C6EA6">
        <w:rPr>
          <w:rFonts w:ascii="Arial" w:hAnsi="Arial" w:cs="Arial"/>
          <w:lang w:val="es-ES"/>
        </w:rPr>
        <w:t xml:space="preserve"> Las presentes reformas a los Códigos Penal y civil, ambos para el Estado de Baja California, entrarán en vigor al día siguiente de su publicación en el Periódico Oficial del Estado.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 A D O</w:t>
      </w:r>
      <w:r w:rsidRPr="007C6EA6">
        <w:rPr>
          <w:rFonts w:ascii="Arial" w:hAnsi="Arial" w:cs="Arial"/>
          <w:lang w:val="es-ES"/>
        </w:rPr>
        <w:t xml:space="preserve"> en el Salón de Sesiones Lic. Benito Juárez García del Honorable Poder Legislativo, en la ciudad de Mexicali, Baja California, a los veinte días del mes de agosto de mil novecientos noventa y ocho</w:t>
      </w:r>
      <w:r w:rsidR="00022DCB">
        <w:rPr>
          <w:rFonts w:ascii="Arial" w:hAnsi="Arial" w:cs="Arial"/>
          <w:lang w:val="es-ES"/>
        </w:rPr>
        <w:t>.</w:t>
      </w:r>
    </w:p>
    <w:p w:rsidR="0034041D" w:rsidRPr="00193C05" w:rsidRDefault="0034041D" w:rsidP="0034041D">
      <w:pPr>
        <w:jc w:val="both"/>
        <w:rPr>
          <w:rFonts w:ascii="Arial" w:hAnsi="Arial" w:cs="Arial"/>
          <w:lang w:val="pt-BR"/>
        </w:rPr>
      </w:pPr>
      <w:r w:rsidRPr="00193C05">
        <w:rPr>
          <w:rFonts w:ascii="Arial" w:hAnsi="Arial" w:cs="Arial"/>
          <w:lang w:val="pt-BR"/>
        </w:rPr>
        <w:t>M.V.Z. JOSE MANUEL SALCEDO SAÑUDO,</w:t>
      </w:r>
    </w:p>
    <w:p w:rsidR="0034041D" w:rsidRPr="00193C05" w:rsidRDefault="0034041D" w:rsidP="0034041D">
      <w:pPr>
        <w:jc w:val="both"/>
        <w:rPr>
          <w:rFonts w:ascii="Arial" w:hAnsi="Arial" w:cs="Arial"/>
          <w:lang w:val="es-ES"/>
        </w:rPr>
      </w:pPr>
      <w:r w:rsidRPr="00193C05">
        <w:rPr>
          <w:rFonts w:ascii="Arial" w:hAnsi="Arial" w:cs="Arial"/>
          <w:lang w:val="es-ES"/>
        </w:rPr>
        <w:t>DIPUTADO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JUAN PABLO VALENZUELA GARCIA,</w:t>
      </w:r>
    </w:p>
    <w:p w:rsidR="0034041D" w:rsidRPr="00193C05" w:rsidRDefault="0034041D" w:rsidP="0034041D">
      <w:pPr>
        <w:jc w:val="both"/>
        <w:rPr>
          <w:rFonts w:ascii="Arial" w:hAnsi="Arial" w:cs="Arial"/>
          <w:lang w:val="es-ES"/>
        </w:rPr>
      </w:pPr>
      <w:r w:rsidRPr="00193C05">
        <w:rPr>
          <w:rFonts w:ascii="Arial" w:hAnsi="Arial" w:cs="Arial"/>
          <w:lang w:val="es-ES"/>
        </w:rPr>
        <w:t>DIPUTADO 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PUBLIQUE, OBSERVE Y SE LE DE EL DEBIDO CUMPLIMIENTO.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DIEZ DIAS DEL MES DE SEPTIEMBRE DE MIL NOVECIENTOS NOVENTA Y OCHO.</w:t>
      </w:r>
    </w:p>
    <w:p w:rsidR="0034041D" w:rsidRPr="007C6EA6" w:rsidRDefault="0034041D" w:rsidP="0034041D">
      <w:pPr>
        <w:jc w:val="both"/>
        <w:rPr>
          <w:rFonts w:ascii="Arial" w:hAnsi="Arial" w:cs="Arial"/>
          <w:lang w:val="es-ES"/>
        </w:rPr>
      </w:pPr>
      <w:r w:rsidRPr="007C6EA6">
        <w:rPr>
          <w:rFonts w:ascii="Arial" w:hAnsi="Arial" w:cs="Arial"/>
          <w:lang w:val="es-ES"/>
        </w:rPr>
        <w:t>EL GOBERNADOR CONSTITUCIONAL DEL ESTADO,</w:t>
      </w:r>
    </w:p>
    <w:p w:rsidR="0034041D" w:rsidRPr="007C6EA6" w:rsidRDefault="0034041D" w:rsidP="0034041D">
      <w:pPr>
        <w:jc w:val="both"/>
        <w:rPr>
          <w:rFonts w:ascii="Arial" w:hAnsi="Arial" w:cs="Arial"/>
          <w:lang w:val="es-ES"/>
        </w:rPr>
      </w:pPr>
      <w:r w:rsidRPr="007C6EA6">
        <w:rPr>
          <w:rFonts w:ascii="Arial" w:hAnsi="Arial" w:cs="Arial"/>
          <w:lang w:val="es-ES"/>
        </w:rPr>
        <w:t>LIC. HECTOR TERAN TERAN.</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hAnsi="Arial" w:cs="Arial"/>
          <w:lang w:val="es-ES"/>
        </w:rPr>
      </w:pPr>
      <w:r w:rsidRPr="007C6EA6">
        <w:rPr>
          <w:rFonts w:ascii="Arial" w:hAnsi="Arial" w:cs="Arial"/>
          <w:lang w:val="es-ES"/>
        </w:rPr>
        <w:t xml:space="preserve">EL SECRETARIO GENERAL DE GOBIERNO, </w:t>
      </w:r>
    </w:p>
    <w:p w:rsidR="0034041D" w:rsidRPr="007C6EA6" w:rsidRDefault="0034041D" w:rsidP="0034041D">
      <w:pPr>
        <w:jc w:val="both"/>
        <w:rPr>
          <w:rFonts w:ascii="Arial" w:hAnsi="Arial" w:cs="Arial"/>
          <w:lang w:val="es-ES"/>
        </w:rPr>
      </w:pPr>
      <w:r w:rsidRPr="007C6EA6">
        <w:rPr>
          <w:rFonts w:ascii="Arial" w:hAnsi="Arial" w:cs="Arial"/>
          <w:lang w:val="es-ES"/>
        </w:rPr>
        <w:t>LIC. RODOLFO VALDEZ GUTIERREZ.</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ARTÍCULO TRANSITORIOS DEL DECRETO No. 151, POR LOS QUE SE REFORMAN LOS ARTÍCULO 59, 60, 84, 86, 87, 88, 154, 290, 292, 304, 387, 388, 391, 394, 395, 398, 399, 400, 401, 402, 403, 404, 405, 406, 407, 416, 441, 489, 490, 491, 1499 Y 1500; PUBLICADO EN EL PERIÓDICO OFICIAL NO. 51, DE FECHA 10 DE DICIEMBRE DE 1999, TOMO CVI, EXPEDIDO POR LA H. XVI LEGISLATURA, SIENDO GOBERNADOR CONSTITUCIONAL EL C. LIC. ALEJANDRO GONZALEZ ALCOCER 7 DE OCTUBRE DE 1998-2001.</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lastRenderedPageBreak/>
        <w:t>ARTICULO PRIMERO.-</w:t>
      </w:r>
      <w:r w:rsidRPr="007C6EA6">
        <w:rPr>
          <w:rFonts w:ascii="Arial" w:hAnsi="Arial" w:cs="Arial"/>
          <w:lang w:val="es-ES"/>
        </w:rPr>
        <w:t xml:space="preserve"> Las presentes reformas y adiciones entrarán en vigor a partir del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SEGUNDO.-</w:t>
      </w:r>
      <w:r w:rsidRPr="007C6EA6">
        <w:rPr>
          <w:rFonts w:ascii="Arial" w:hAnsi="Arial" w:cs="Arial"/>
          <w:lang w:val="es-ES"/>
        </w:rPr>
        <w:t xml:space="preserve"> En relación al trámite correspondiente a la adopción plena ante el Registro Civil del Estado, se establece un plazo de 60 días para los efectos de realizar las reformas necesarias a su ordenamiento jurídico.</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lang w:val="es-ES"/>
        </w:rPr>
        <w:t>ARTICULO TERCERO.-</w:t>
      </w:r>
      <w:r w:rsidRPr="007C6EA6">
        <w:rPr>
          <w:rFonts w:ascii="Arial" w:hAnsi="Arial" w:cs="Arial"/>
          <w:lang w:val="es-ES"/>
        </w:rPr>
        <w:t xml:space="preserve"> Los trámites de adopción que estén en proceso y sobre los cuales sea procedente sujetarse a la adopción plena, será orientado a solicitud de los adoptantes satisfechos los requisitos de Ley.</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lang w:val="es-ES"/>
        </w:rPr>
        <w:t>D A D O</w:t>
      </w:r>
      <w:r w:rsidRPr="007C6EA6">
        <w:rPr>
          <w:rFonts w:ascii="Arial" w:hAnsi="Arial" w:cs="Arial"/>
          <w:lang w:val="es-ES"/>
        </w:rPr>
        <w:t xml:space="preserve"> en el Salón de Sesiones Lic. Benito Juárez García del Honorable Poder Legislativo, en la Ciudad de Mexicali, Baja California, a los dos días del mes de diciembre de mil novecientos noventa y nueve.</w:t>
      </w:r>
    </w:p>
    <w:p w:rsidR="0034041D" w:rsidRPr="00193C05" w:rsidRDefault="0034041D" w:rsidP="0034041D">
      <w:pPr>
        <w:jc w:val="both"/>
        <w:rPr>
          <w:rFonts w:ascii="Arial" w:hAnsi="Arial" w:cs="Arial"/>
          <w:lang w:val="es-ES"/>
        </w:rPr>
      </w:pPr>
      <w:r w:rsidRPr="00193C05">
        <w:rPr>
          <w:rFonts w:ascii="Arial" w:hAnsi="Arial" w:cs="Arial"/>
          <w:lang w:val="es-ES"/>
        </w:rPr>
        <w:t>DR. EFREN MACIAS LEZAMA</w:t>
      </w:r>
    </w:p>
    <w:p w:rsidR="0034041D" w:rsidRPr="00193C05" w:rsidRDefault="0034041D" w:rsidP="0034041D">
      <w:pPr>
        <w:jc w:val="both"/>
        <w:rPr>
          <w:rFonts w:ascii="Arial" w:hAnsi="Arial" w:cs="Arial"/>
          <w:lang w:val="es-ES"/>
        </w:rPr>
      </w:pPr>
      <w:r w:rsidRPr="00193C05">
        <w:rPr>
          <w:rFonts w:ascii="Arial" w:hAnsi="Arial" w:cs="Arial"/>
          <w:lang w:val="es-ES"/>
        </w:rPr>
        <w:t>DIP. 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C. JUAN MANUEL MOLINA RODRIGUEZ</w:t>
      </w:r>
    </w:p>
    <w:p w:rsidR="0034041D" w:rsidRPr="00193C05" w:rsidRDefault="0034041D" w:rsidP="0034041D">
      <w:pPr>
        <w:jc w:val="both"/>
        <w:rPr>
          <w:rFonts w:ascii="Arial" w:hAnsi="Arial" w:cs="Arial"/>
          <w:lang w:val="es-ES"/>
        </w:rPr>
      </w:pPr>
      <w:r w:rsidRPr="00193C05">
        <w:rPr>
          <w:rFonts w:ascii="Arial" w:hAnsi="Arial" w:cs="Arial"/>
          <w:lang w:val="es-ES"/>
        </w:rPr>
        <w:t xml:space="preserve">DIPUTADO PROSECRETARIO </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Y PUBLIQUE.</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ALEJANDRO GONZALEZ ALCOCER</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es-ES"/>
        </w:rPr>
      </w:pPr>
      <w:r w:rsidRPr="00193C05">
        <w:rPr>
          <w:rFonts w:ascii="Arial" w:hAnsi="Arial" w:cs="Arial"/>
          <w:lang w:val="es-ES"/>
        </w:rPr>
        <w:t>C.P. JORGE RAMOS</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ARTÍCULO PRIMERO TRANSITORIO DEL DECRETO NO. 227, POR EL QUE SE REFORMA EL PRIMER PÁRRAFO Y SE ADICIONA UN PÁRRAFO TERCERO AL ARTÍCULO 2793, PUBLICADO EN EL PERIÓDICO NO. 45, DE FECHA 20 DE OCTUBRE DE 2000, SECCION II, TOMO CVII, EXPEDIDO POR LA H. XVI LEGISLATURA, SIENDO GOBERNADOR CONSTITUCIONAL EL C. LIC. ALEJANDRO GONZALEZ ALCOCER 1998-2001.</w:t>
      </w:r>
    </w:p>
    <w:p w:rsidR="0034041D" w:rsidRPr="007C6EA6" w:rsidRDefault="0034041D" w:rsidP="0034041D">
      <w:pPr>
        <w:spacing w:before="240" w:after="240"/>
        <w:ind w:firstLine="720"/>
        <w:jc w:val="both"/>
        <w:rPr>
          <w:rFonts w:ascii="Arial" w:hAnsi="Arial" w:cs="Arial"/>
          <w:lang w:val="es-ES"/>
        </w:rPr>
      </w:pPr>
      <w:r w:rsidRPr="00193C05">
        <w:rPr>
          <w:rFonts w:ascii="Arial" w:hAnsi="Arial" w:cs="Arial"/>
          <w:b/>
          <w:bCs/>
          <w:lang w:val="es-ES"/>
        </w:rPr>
        <w:t>PRIMERO.-</w:t>
      </w:r>
      <w:r w:rsidRPr="007C6EA6">
        <w:rPr>
          <w:rFonts w:ascii="Arial" w:hAnsi="Arial" w:cs="Arial"/>
          <w:lang w:val="es-ES"/>
        </w:rPr>
        <w:t xml:space="preserve"> El presente Decreto entrará en vigor el día siguiente de su publicación en el Periódico Oficial, Organo del Gobierno del Estado.</w:t>
      </w:r>
    </w:p>
    <w:p w:rsidR="0034041D" w:rsidRPr="007C6EA6" w:rsidRDefault="0034041D" w:rsidP="0034041D">
      <w:pPr>
        <w:spacing w:before="240" w:after="240"/>
        <w:ind w:firstLine="720"/>
        <w:jc w:val="both"/>
        <w:rPr>
          <w:rFonts w:ascii="Arial" w:hAnsi="Arial" w:cs="Arial"/>
          <w:lang w:val="es-ES"/>
        </w:rPr>
      </w:pPr>
      <w:r w:rsidRPr="00193C05">
        <w:rPr>
          <w:rFonts w:ascii="Arial" w:hAnsi="Arial" w:cs="Arial"/>
          <w:b/>
          <w:bCs/>
          <w:lang w:val="es-ES"/>
        </w:rPr>
        <w:lastRenderedPageBreak/>
        <w:t>SEGUNDO.-</w:t>
      </w:r>
      <w:r w:rsidRPr="007C6EA6">
        <w:rPr>
          <w:rFonts w:ascii="Arial" w:hAnsi="Arial" w:cs="Arial"/>
          <w:lang w:val="es-ES"/>
        </w:rPr>
        <w:t xml:space="preserve"> El presente Decreto no será aplicable a los asuntos iniciados antes de su entrada en vigor, así como a los Contratos de Hipoteca, Reestructuras y Novaciones que se hubiesen celebrado con anterioridad, por lo tanto, la substanciación de lo juicios hipotecarios que se encuentren en trámite o que se inicien en relación a estos contratos, continuarán de conformidad a lo dispuesto por los preceptos que dejan de tener vigencia.</w:t>
      </w:r>
    </w:p>
    <w:p w:rsidR="0034041D" w:rsidRPr="007C6EA6" w:rsidRDefault="0034041D" w:rsidP="0034041D">
      <w:pPr>
        <w:spacing w:before="240" w:after="240"/>
        <w:ind w:firstLine="720"/>
        <w:jc w:val="both"/>
        <w:rPr>
          <w:rFonts w:ascii="Arial" w:hAnsi="Arial" w:cs="Arial"/>
          <w:lang w:val="es-ES"/>
        </w:rPr>
      </w:pPr>
      <w:r w:rsidRPr="00193C05">
        <w:rPr>
          <w:rFonts w:ascii="Arial" w:hAnsi="Arial" w:cs="Arial"/>
          <w:b/>
          <w:bCs/>
          <w:lang w:val="es-ES"/>
        </w:rPr>
        <w:t>DADO</w:t>
      </w:r>
      <w:r w:rsidRPr="007C6EA6">
        <w:rPr>
          <w:rFonts w:ascii="Arial" w:hAnsi="Arial" w:cs="Arial"/>
          <w:lang w:val="es-ES"/>
        </w:rPr>
        <w:t xml:space="preserve"> en el Salón de Sesiones "Lic. Benito Juárez García, del H. Poder Legislativo del Estado de Baja California, a los doce días del mes de octubre del año dos mil.</w:t>
      </w:r>
    </w:p>
    <w:p w:rsidR="0034041D" w:rsidRPr="00193C05" w:rsidRDefault="0034041D" w:rsidP="0034041D">
      <w:pPr>
        <w:jc w:val="both"/>
        <w:rPr>
          <w:rFonts w:ascii="Arial" w:hAnsi="Arial" w:cs="Arial"/>
          <w:lang w:val="es-ES"/>
        </w:rPr>
      </w:pPr>
      <w:r w:rsidRPr="00193C05">
        <w:rPr>
          <w:rFonts w:ascii="Arial" w:hAnsi="Arial" w:cs="Arial"/>
          <w:lang w:val="es-ES"/>
        </w:rPr>
        <w:t>DIP. JUAN MANUEL MOLINA RODRIGUEZ</w:t>
      </w:r>
    </w:p>
    <w:p w:rsidR="0034041D" w:rsidRPr="00193C05" w:rsidRDefault="0034041D" w:rsidP="0034041D">
      <w:pPr>
        <w:jc w:val="both"/>
        <w:rPr>
          <w:rFonts w:ascii="Arial" w:hAnsi="Arial" w:cs="Arial"/>
          <w:lang w:val="es-ES"/>
        </w:rPr>
      </w:pPr>
      <w:r w:rsidRPr="00193C05">
        <w:rPr>
          <w:rFonts w:ascii="Arial" w:hAnsi="Arial" w:cs="Arial"/>
          <w:lang w:val="es-ES"/>
        </w:rPr>
        <w:t>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DIP. DR. EFREN MACIAS LEZAMA</w:t>
      </w:r>
    </w:p>
    <w:p w:rsidR="0034041D" w:rsidRPr="00193C05" w:rsidRDefault="0034041D" w:rsidP="0034041D">
      <w:pPr>
        <w:jc w:val="both"/>
        <w:rPr>
          <w:rFonts w:ascii="Arial" w:hAnsi="Arial" w:cs="Arial"/>
          <w:lang w:val="es-ES"/>
        </w:rPr>
      </w:pPr>
      <w:r w:rsidRPr="00193C05">
        <w:rPr>
          <w:rFonts w:ascii="Arial" w:hAnsi="Arial" w:cs="Arial"/>
          <w:lang w:val="es-ES"/>
        </w:rPr>
        <w:t>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Y PUBLIQUE.</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lang w:val="es-ES"/>
        </w:rPr>
        <w:t>MEXICALI, BAJA CALIFORNIA, A LOS DIECISEIS DIAS DEL MES DE OCTUBRE DEL DOS MIL.</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es-ES"/>
        </w:rPr>
      </w:pPr>
      <w:r w:rsidRPr="00193C05">
        <w:rPr>
          <w:rFonts w:ascii="Arial" w:hAnsi="Arial" w:cs="Arial"/>
          <w:lang w:val="es-ES"/>
        </w:rPr>
        <w:t>ENCARGADO DEL DESPACHO DEL EJECUTIVO</w:t>
      </w:r>
    </w:p>
    <w:p w:rsidR="0034041D" w:rsidRPr="00193C05" w:rsidRDefault="0034041D" w:rsidP="0034041D">
      <w:pPr>
        <w:jc w:val="both"/>
        <w:rPr>
          <w:rFonts w:ascii="Arial" w:hAnsi="Arial" w:cs="Arial"/>
          <w:lang w:val="es-ES"/>
        </w:rPr>
      </w:pPr>
      <w:r w:rsidRPr="00193C05">
        <w:rPr>
          <w:rFonts w:ascii="Arial" w:hAnsi="Arial" w:cs="Arial"/>
          <w:lang w:val="es-ES"/>
        </w:rPr>
        <w:t>DEL ESTADO LIBRE Y SOBERANO DE BAJA CALIFORNIA</w:t>
      </w:r>
    </w:p>
    <w:p w:rsidR="0034041D" w:rsidRPr="00193C05" w:rsidRDefault="0034041D" w:rsidP="0034041D">
      <w:pPr>
        <w:jc w:val="both"/>
        <w:rPr>
          <w:rFonts w:ascii="Arial" w:hAnsi="Arial" w:cs="Arial"/>
          <w:lang w:val="es-ES"/>
        </w:rPr>
      </w:pPr>
      <w:r w:rsidRPr="00193C05">
        <w:rPr>
          <w:rFonts w:ascii="Arial" w:hAnsi="Arial" w:cs="Arial"/>
          <w:lang w:val="es-ES"/>
        </w:rPr>
        <w:t>POR MINISTERIO DE LEY.</w:t>
      </w:r>
    </w:p>
    <w:p w:rsidR="0034041D" w:rsidRPr="00193C05" w:rsidRDefault="0034041D" w:rsidP="0034041D">
      <w:pPr>
        <w:jc w:val="both"/>
        <w:rPr>
          <w:rFonts w:ascii="Arial" w:hAnsi="Arial" w:cs="Arial"/>
          <w:lang w:val="es-ES"/>
        </w:rPr>
      </w:pPr>
      <w:r w:rsidRPr="00193C05">
        <w:rPr>
          <w:rFonts w:ascii="Arial" w:hAnsi="Arial" w:cs="Arial"/>
          <w:lang w:val="es-ES"/>
        </w:rPr>
        <w:t xml:space="preserve">C.P. JORGE RAMOS </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7C6EA6" w:rsidRDefault="0034041D" w:rsidP="0034041D">
      <w:pPr>
        <w:jc w:val="both"/>
        <w:rPr>
          <w:rFonts w:ascii="Arial" w:hAnsi="Arial" w:cs="Arial"/>
          <w:lang w:val="es-ES"/>
        </w:rPr>
      </w:pPr>
      <w:r w:rsidRPr="007C6EA6">
        <w:rPr>
          <w:rFonts w:ascii="Arial" w:hAnsi="Arial" w:cs="Arial"/>
          <w:lang w:val="es-ES"/>
        </w:rPr>
        <w:t>EL OFICIAL MAYOR DE GOBIERNO ENCARGADO DE LA SECRETARIA GENERAL DE GOBIERNO DEL ESTADO LIBRE Y SOBERANO DE BAJA CALIFORNIA POR MINISTERIO DE LEY</w:t>
      </w:r>
    </w:p>
    <w:p w:rsidR="0034041D" w:rsidRPr="007C6EA6" w:rsidRDefault="0034041D" w:rsidP="0034041D">
      <w:pPr>
        <w:jc w:val="both"/>
        <w:rPr>
          <w:rFonts w:ascii="Arial" w:hAnsi="Arial" w:cs="Arial"/>
          <w:lang w:val="es-ES"/>
        </w:rPr>
      </w:pPr>
      <w:r w:rsidRPr="007C6EA6">
        <w:rPr>
          <w:rFonts w:ascii="Arial" w:hAnsi="Arial" w:cs="Arial"/>
          <w:lang w:val="es-ES"/>
        </w:rPr>
        <w:t>LIC. SALVADOR MORALES MUÑOZ</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ARTÍCULO TRANSITORIO DEL DECRETO NO. 224, POR EL QUE SE REFORMA LA FRACCIÓN XVII Y LA ADICIÓN DE LA FRACCIÓN XVIII Y REFORMAS A LAS REGLAS PRIMERA Y SEGUNDA DEL ARTÍCULO 264, ASÍ COMO LA ADICIÓN DE UNA CUARTA AL ARTÍCULO 280, PUBLICADO EN EL PERIÓDICIO OFICIAL NO. 48, DE FECHA 3 DE NOVIEMBRE DE 2000, SECCION I, TOMO CVII, EXPEDIDA POR LA H. XVI LEGISLATURA, SIENDO GOBERNADOR CONSTITUCIONAL EL C. LIC. ALEJANDRO GONZALEZ ALCOCER 1998-2001.</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lastRenderedPageBreak/>
        <w:t>PRIMERO.-</w:t>
      </w:r>
      <w:r w:rsidRPr="007C6EA6">
        <w:rPr>
          <w:rFonts w:ascii="Arial" w:hAnsi="Arial" w:cs="Arial"/>
          <w:lang w:val="es-ES"/>
        </w:rPr>
        <w:t xml:space="preserve"> Las presentes reformas entrarán en vigor al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SEGUNDO.-</w:t>
      </w:r>
      <w:r w:rsidRPr="007C6EA6">
        <w:rPr>
          <w:rFonts w:ascii="Arial" w:hAnsi="Arial" w:cs="Arial"/>
          <w:lang w:val="es-ES"/>
        </w:rPr>
        <w:t xml:space="preserve">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rsidR="0034041D" w:rsidRPr="007C6EA6" w:rsidRDefault="0034041D" w:rsidP="0034041D">
      <w:pPr>
        <w:spacing w:before="120" w:after="120"/>
        <w:ind w:firstLine="720"/>
        <w:jc w:val="both"/>
        <w:rPr>
          <w:rFonts w:ascii="Arial" w:hAnsi="Arial" w:cs="Arial"/>
          <w:lang w:val="es-ES"/>
        </w:rPr>
      </w:pPr>
      <w:r w:rsidRPr="00193C05">
        <w:rPr>
          <w:rFonts w:ascii="Arial" w:hAnsi="Arial" w:cs="Arial"/>
          <w:b/>
          <w:bCs/>
          <w:lang w:val="es-ES"/>
        </w:rPr>
        <w:t>DADO</w:t>
      </w:r>
      <w:r w:rsidRPr="007C6EA6">
        <w:rPr>
          <w:rFonts w:ascii="Arial" w:hAnsi="Arial" w:cs="Arial"/>
          <w:lang w:val="es-ES"/>
        </w:rPr>
        <w:t xml:space="preserve"> el Centro Social, Cívico y Cultural Riviera del Municipio de Ensenada, Baja California, a los veintiséis días del mes de septiembre del año dos mil.</w:t>
      </w:r>
    </w:p>
    <w:p w:rsidR="0034041D" w:rsidRPr="00193C05" w:rsidRDefault="0034041D" w:rsidP="0034041D">
      <w:pPr>
        <w:jc w:val="both"/>
        <w:rPr>
          <w:rFonts w:ascii="Arial" w:hAnsi="Arial" w:cs="Arial"/>
          <w:lang w:val="es-ES"/>
        </w:rPr>
      </w:pPr>
      <w:r w:rsidRPr="00193C05">
        <w:rPr>
          <w:rFonts w:ascii="Arial" w:hAnsi="Arial" w:cs="Arial"/>
          <w:lang w:val="es-ES"/>
        </w:rPr>
        <w:t>DIP. LIC. JAIME JIMENEZ MERCADO</w:t>
      </w:r>
    </w:p>
    <w:p w:rsidR="0034041D" w:rsidRPr="00193C05" w:rsidRDefault="0034041D" w:rsidP="0034041D">
      <w:pPr>
        <w:jc w:val="both"/>
        <w:rPr>
          <w:rFonts w:ascii="Arial" w:hAnsi="Arial" w:cs="Arial"/>
          <w:lang w:val="es-ES"/>
        </w:rPr>
      </w:pPr>
      <w:r w:rsidRPr="00193C05">
        <w:rPr>
          <w:rFonts w:ascii="Arial" w:hAnsi="Arial" w:cs="Arial"/>
          <w:lang w:val="es-ES"/>
        </w:rPr>
        <w:t>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DIP. DAVID RUVALCABA FLORES</w:t>
      </w:r>
    </w:p>
    <w:p w:rsidR="0034041D" w:rsidRPr="00193C05" w:rsidRDefault="0034041D" w:rsidP="0034041D">
      <w:pPr>
        <w:jc w:val="both"/>
        <w:rPr>
          <w:rFonts w:ascii="Arial" w:hAnsi="Arial" w:cs="Arial"/>
          <w:lang w:val="es-ES"/>
        </w:rPr>
      </w:pPr>
      <w:r w:rsidRPr="00193C05">
        <w:rPr>
          <w:rFonts w:ascii="Arial" w:hAnsi="Arial" w:cs="Arial"/>
          <w:lang w:val="es-ES"/>
        </w:rPr>
        <w:t>DIPUTADO</w:t>
      </w:r>
    </w:p>
    <w:p w:rsidR="0034041D" w:rsidRPr="00193C05" w:rsidRDefault="0034041D" w:rsidP="0034041D">
      <w:pPr>
        <w:jc w:val="both"/>
        <w:rPr>
          <w:rFonts w:ascii="Arial" w:hAnsi="Arial" w:cs="Arial"/>
          <w:lang w:val="es-ES"/>
        </w:rPr>
      </w:pPr>
      <w:r w:rsidRPr="00193C05">
        <w:rPr>
          <w:rFonts w:ascii="Arial" w:hAnsi="Arial" w:cs="Arial"/>
          <w:lang w:val="es-ES"/>
        </w:rPr>
        <w:t>SECRETARIO</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193C05" w:rsidRPr="00193C05" w:rsidRDefault="00193C05" w:rsidP="0034041D">
      <w:pPr>
        <w:jc w:val="both"/>
        <w:rPr>
          <w:rFonts w:ascii="Arial" w:hAnsi="Arial" w:cs="Arial"/>
          <w:lang w:val="es-ES"/>
        </w:rPr>
      </w:pP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Y PUBLIQUE.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LOS VEINTE DIAS DEL MES DE OCTUBRE DEL AÑO DOS MIL.</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ALEJANDRO GONZALEZ ALCOCER</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pt-BR"/>
        </w:rPr>
      </w:pPr>
      <w:r w:rsidRPr="00193C05">
        <w:rPr>
          <w:rFonts w:ascii="Arial" w:hAnsi="Arial" w:cs="Arial"/>
          <w:lang w:val="pt-BR"/>
        </w:rPr>
        <w:t>C.P. JORGE RAMOS.</w:t>
      </w:r>
    </w:p>
    <w:p w:rsidR="00193C05"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193C05" w:rsidRPr="00085359" w:rsidRDefault="00193C05" w:rsidP="00193C05">
      <w:pPr>
        <w:jc w:val="both"/>
        <w:rPr>
          <w:rFonts w:ascii="Arial" w:hAnsi="Arial" w:cs="Arial"/>
          <w:lang w:val="es-ES"/>
        </w:rPr>
      </w:pPr>
    </w:p>
    <w:p w:rsidR="0034041D" w:rsidRPr="00193C05" w:rsidRDefault="0034041D" w:rsidP="0034041D">
      <w:pPr>
        <w:jc w:val="both"/>
        <w:rPr>
          <w:rFonts w:ascii="Arial" w:hAnsi="Arial" w:cs="Arial"/>
          <w:lang w:val="pt-BR"/>
        </w:rPr>
      </w:pPr>
    </w:p>
    <w:p w:rsidR="0034041D" w:rsidRPr="007C6EA6" w:rsidRDefault="0034041D" w:rsidP="0034041D">
      <w:pPr>
        <w:jc w:val="both"/>
        <w:rPr>
          <w:rFonts w:ascii="Arial" w:hAnsi="Arial" w:cs="Arial"/>
          <w:lang w:val="es-ES"/>
        </w:rPr>
      </w:pPr>
      <w:r w:rsidRPr="007C6EA6">
        <w:rPr>
          <w:rFonts w:ascii="Arial" w:hAnsi="Arial" w:cs="Arial"/>
          <w:lang w:val="pt-BR"/>
        </w:rPr>
        <w:tab/>
      </w:r>
      <w:r w:rsidRPr="007C6EA6">
        <w:rPr>
          <w:rFonts w:ascii="Arial" w:hAnsi="Arial" w:cs="Arial"/>
          <w:lang w:val="es-ES"/>
        </w:rPr>
        <w:t>ARTÍCULO SEGUNDO TRANSITORIO DEL DECRETO NO. 347, POR EL QUE SE REFORMAN LOS ARTÍCULO 35, 36, 43, 47, 55, 56, 57, 66, 89, 90, 91, 94, 98, 111, 113, 117, 120, 121, 123, 129, 130 Y 132; PUBLICADO EN EL PERIÓDICO OFICIAL NO. 40, DE FECHA 14 DE SEPTIEMBRE DE 2001, TOMO CVIII, EXPEDIDO POR LA H. XVI LEGISLATURA, SIENDO GOBERNADOR CONSTITUCIONAL EL C. LIC. ALEJANDRO GONZALEZ ALCOCER 1998-2001</w:t>
      </w:r>
    </w:p>
    <w:p w:rsidR="0034041D" w:rsidRPr="007C6EA6" w:rsidRDefault="0034041D" w:rsidP="0034041D">
      <w:pPr>
        <w:jc w:val="both"/>
        <w:rPr>
          <w:rFonts w:ascii="Arial" w:hAnsi="Arial" w:cs="Arial"/>
          <w:lang w:val="es-ES"/>
        </w:rPr>
      </w:pPr>
    </w:p>
    <w:p w:rsidR="0034041D" w:rsidRPr="007C6EA6" w:rsidRDefault="0034041D" w:rsidP="00193C05">
      <w:pPr>
        <w:spacing w:after="240"/>
        <w:ind w:firstLine="720"/>
        <w:jc w:val="both"/>
        <w:rPr>
          <w:rFonts w:ascii="Arial" w:hAnsi="Arial" w:cs="Arial"/>
          <w:lang w:val="es-ES"/>
        </w:rPr>
      </w:pPr>
      <w:r w:rsidRPr="00193C05">
        <w:rPr>
          <w:rFonts w:ascii="Arial" w:hAnsi="Arial" w:cs="Arial"/>
          <w:b/>
          <w:bCs/>
          <w:lang w:val="es-ES"/>
        </w:rPr>
        <w:t>UNICO.-</w:t>
      </w:r>
      <w:r w:rsidRPr="007C6EA6">
        <w:rPr>
          <w:rFonts w:ascii="Arial" w:hAnsi="Arial" w:cs="Arial"/>
          <w:lang w:val="es-ES"/>
        </w:rPr>
        <w:t xml:space="preserve"> Las presentes reformas entrarán en vigencia al día siguiente de su publicación en el Periódico Oficial del Estado de Baja California.</w:t>
      </w:r>
    </w:p>
    <w:p w:rsidR="0034041D" w:rsidRPr="007C6EA6" w:rsidRDefault="0034041D" w:rsidP="0034041D">
      <w:pPr>
        <w:ind w:firstLine="720"/>
        <w:jc w:val="both"/>
        <w:rPr>
          <w:rFonts w:ascii="Arial" w:hAnsi="Arial" w:cs="Arial"/>
          <w:lang w:val="es-ES"/>
        </w:rPr>
      </w:pPr>
      <w:r w:rsidRPr="00193C05">
        <w:rPr>
          <w:rFonts w:ascii="Arial" w:hAnsi="Arial" w:cs="Arial"/>
          <w:b/>
          <w:bCs/>
          <w:lang w:val="es-ES"/>
        </w:rPr>
        <w:lastRenderedPageBreak/>
        <w:t xml:space="preserve">DADO </w:t>
      </w:r>
      <w:r w:rsidRPr="007C6EA6">
        <w:rPr>
          <w:rFonts w:ascii="Arial" w:hAnsi="Arial" w:cs="Arial"/>
          <w:lang w:val="es-ES"/>
        </w:rPr>
        <w:t>en el Salón de Sesiones "Lic. Benito Juárez García" del H. Poder Legislativo, en la Ciudad de Mexicali, Baja California, a los diecinueve días del mes de julio del año dos mil uno.</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DIP. ALEJANDRO PEDRIN MARQUEZ</w:t>
      </w:r>
    </w:p>
    <w:p w:rsidR="0034041D" w:rsidRPr="00193C05" w:rsidRDefault="0034041D" w:rsidP="0034041D">
      <w:pPr>
        <w:jc w:val="both"/>
        <w:rPr>
          <w:rFonts w:ascii="Arial" w:hAnsi="Arial" w:cs="Arial"/>
          <w:lang w:val="es-ES"/>
        </w:rPr>
      </w:pPr>
      <w:r w:rsidRPr="00193C05">
        <w:rPr>
          <w:rFonts w:ascii="Arial" w:hAnsi="Arial" w:cs="Arial"/>
          <w:lang w:val="es-ES"/>
        </w:rPr>
        <w:t>PRESIDENTE</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DIP. OLIVIA VILLALAZ BECERRA</w:t>
      </w:r>
    </w:p>
    <w:p w:rsidR="0034041D" w:rsidRPr="00193C05" w:rsidRDefault="0034041D" w:rsidP="0034041D">
      <w:pPr>
        <w:jc w:val="both"/>
        <w:rPr>
          <w:rFonts w:ascii="Arial" w:hAnsi="Arial" w:cs="Arial"/>
          <w:lang w:val="es-ES"/>
        </w:rPr>
      </w:pPr>
      <w:r w:rsidRPr="00193C05">
        <w:rPr>
          <w:rFonts w:ascii="Arial" w:hAnsi="Arial" w:cs="Arial"/>
          <w:lang w:val="es-ES"/>
        </w:rPr>
        <w:t>PROSECRETARIA</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DE CONFORMDIDAD CON LO DISPUESTO POR LA FRACCION I DEL ARTICULO 49 DE LA CONSTITUCION POLITICA DEL ESTADO, MANDO SE IMPRIMA Y PUBLIQUE.</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MEXICALI, BAJA CALIFORNIA, A LOS VEITIUN DIAS DEL MES DE AGOSTO DEL AÑO DOS MIL UNO.</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GOBERNADOR CONSTITUCIONAL DEL ESTADO</w:t>
      </w:r>
    </w:p>
    <w:p w:rsidR="0034041D" w:rsidRPr="00193C05" w:rsidRDefault="0034041D" w:rsidP="0034041D">
      <w:pPr>
        <w:jc w:val="both"/>
        <w:rPr>
          <w:rFonts w:ascii="Arial" w:hAnsi="Arial" w:cs="Arial"/>
          <w:lang w:val="es-ES"/>
        </w:rPr>
      </w:pPr>
      <w:r w:rsidRPr="00193C05">
        <w:rPr>
          <w:rFonts w:ascii="Arial" w:hAnsi="Arial" w:cs="Arial"/>
          <w:lang w:val="es-ES"/>
        </w:rPr>
        <w:t>LIC. ALEJANDRO GONZALEZ ALCOCER</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EL SECRETARIO GENERAL DE GOBIERNO</w:t>
      </w:r>
    </w:p>
    <w:p w:rsidR="0034041D" w:rsidRPr="00193C05" w:rsidRDefault="0034041D" w:rsidP="0034041D">
      <w:pPr>
        <w:jc w:val="both"/>
        <w:rPr>
          <w:rFonts w:ascii="Arial" w:hAnsi="Arial" w:cs="Arial"/>
          <w:lang w:val="pt-BR"/>
        </w:rPr>
      </w:pPr>
      <w:r w:rsidRPr="00193C05">
        <w:rPr>
          <w:rFonts w:ascii="Arial" w:hAnsi="Arial" w:cs="Arial"/>
          <w:lang w:val="pt-BR"/>
        </w:rPr>
        <w:t>C.P. JORGE RAMOS</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lang w:val="pt-BR"/>
        </w:rPr>
      </w:pPr>
    </w:p>
    <w:p w:rsidR="0034041D" w:rsidRPr="007C6EA6" w:rsidRDefault="0034041D" w:rsidP="0034041D">
      <w:pPr>
        <w:jc w:val="both"/>
        <w:rPr>
          <w:rFonts w:ascii="Arial" w:hAnsi="Arial" w:cs="Arial"/>
          <w:lang w:val="pt-BR"/>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ARTÍCULO PRIMERO TRANSITORIO DEL DECRETO No. 64, DONDE SE APRUEBAN LAS REFORMAS A LOS ARTÍCULO 1398, 1399, 1401, 1402, 1404, 2191, 2194 Y 2885; SE ADICIONA EL CAPÍTULO IV-BIS DEL TÍTULO TERCERO: DEL TESTAMENTO PUBLICO SIMPLIFICADO, Y LA FRACCIÓN IV DEL ARTÍCULO 1387 DEL CÓDIGO CIVIL PARA EL ESTADO DE BAJA CALIFORNIA, PUBLICADO EN EL PERIÓDICO OFICIAL No. 28, DE FECHA 28 DE JUNIO DE 2002, TOMO CIX, EXPEDIDO POR LA HONORABLE XVII LEGISLATURA CONSTITUCIONAL, SIENDO GOBERNADOR DEL ESTADO EL C. LIC. EUGENIO ELORDUY WALTHER, 2001-2007.</w:t>
      </w:r>
    </w:p>
    <w:p w:rsidR="0034041D" w:rsidRPr="007C6EA6" w:rsidRDefault="0034041D" w:rsidP="0034041D">
      <w:pPr>
        <w:jc w:val="both"/>
        <w:rPr>
          <w:rFonts w:ascii="Arial" w:hAnsi="Arial" w:cs="Arial"/>
          <w:lang w:val="es-ES"/>
        </w:rPr>
      </w:pPr>
    </w:p>
    <w:p w:rsidR="0034041D" w:rsidRPr="007C6EA6" w:rsidRDefault="0034041D" w:rsidP="00022DCB">
      <w:pPr>
        <w:ind w:firstLine="720"/>
        <w:jc w:val="both"/>
        <w:rPr>
          <w:rFonts w:ascii="Arial" w:hAnsi="Arial" w:cs="Arial"/>
          <w:lang w:val="es-ES"/>
        </w:rPr>
      </w:pPr>
      <w:r w:rsidRPr="00193C05">
        <w:rPr>
          <w:rFonts w:ascii="Arial" w:hAnsi="Arial" w:cs="Arial"/>
          <w:b/>
          <w:bCs/>
          <w:lang w:val="es-ES"/>
        </w:rPr>
        <w:t>UNICO.-</w:t>
      </w:r>
      <w:r w:rsidRPr="007C6EA6">
        <w:rPr>
          <w:rFonts w:ascii="Arial" w:hAnsi="Arial" w:cs="Arial"/>
          <w:lang w:val="es-ES"/>
        </w:rPr>
        <w:t xml:space="preserve"> Las presentes reformas entrarán en vigor el día siguiente al de su publicación en el Periódico Oficial del Estado de Baja California.</w:t>
      </w:r>
    </w:p>
    <w:p w:rsidR="0034041D" w:rsidRPr="007C6EA6" w:rsidRDefault="0034041D" w:rsidP="00022DCB">
      <w:pPr>
        <w:ind w:firstLine="720"/>
        <w:jc w:val="both"/>
        <w:rPr>
          <w:rFonts w:ascii="Arial" w:hAnsi="Arial" w:cs="Arial"/>
          <w:lang w:val="es-ES"/>
        </w:rPr>
      </w:pPr>
    </w:p>
    <w:p w:rsidR="0034041D" w:rsidRPr="007C6EA6" w:rsidRDefault="0034041D" w:rsidP="00022DCB">
      <w:pPr>
        <w:ind w:firstLine="720"/>
        <w:jc w:val="both"/>
        <w:rPr>
          <w:rFonts w:ascii="Arial" w:hAnsi="Arial" w:cs="Arial"/>
          <w:lang w:val="es-ES"/>
        </w:rPr>
      </w:pPr>
      <w:r w:rsidRPr="00193C05">
        <w:rPr>
          <w:rFonts w:ascii="Arial" w:hAnsi="Arial" w:cs="Arial"/>
          <w:b/>
          <w:bCs/>
          <w:lang w:val="es-ES"/>
        </w:rPr>
        <w:t>DADO</w:t>
      </w:r>
      <w:r w:rsidRPr="007C6EA6">
        <w:rPr>
          <w:rFonts w:ascii="Arial" w:hAnsi="Arial" w:cs="Arial"/>
          <w:lang w:val="es-ES"/>
        </w:rPr>
        <w:t xml:space="preserve"> en el Salón de Sesiones “Lic. Benito Juárez García” del Honorable Poder Legislativo, en la Ciudad de Mexicali, Baja California, a los trece días del mes de junio del año dos mil dos.</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pt-BR"/>
        </w:rPr>
      </w:pPr>
      <w:r w:rsidRPr="00193C05">
        <w:rPr>
          <w:rFonts w:ascii="Arial" w:hAnsi="Arial" w:cs="Arial"/>
          <w:lang w:val="pt-BR"/>
        </w:rPr>
        <w:t>DIP. JESUS ALEJANDRO RUIZ URIBE</w:t>
      </w:r>
    </w:p>
    <w:p w:rsidR="00193C05" w:rsidRPr="00085359" w:rsidRDefault="0034041D" w:rsidP="00193C05">
      <w:pPr>
        <w:jc w:val="both"/>
        <w:rPr>
          <w:rFonts w:ascii="Arial" w:hAnsi="Arial" w:cs="Arial"/>
          <w:lang w:val="es-ES"/>
        </w:rPr>
      </w:pPr>
      <w:r w:rsidRPr="00193C05">
        <w:rPr>
          <w:rFonts w:ascii="Arial" w:hAnsi="Arial" w:cs="Arial"/>
          <w:lang w:val="pt-BR"/>
        </w:rPr>
        <w:lastRenderedPageBreak/>
        <w:t>PRESIDENTE</w:t>
      </w:r>
      <w:r w:rsidR="00193C05" w:rsidRPr="00085359">
        <w:rPr>
          <w:rFonts w:ascii="Arial" w:hAnsi="Arial" w:cs="Arial"/>
          <w:lang w:val="es-ES"/>
        </w:rPr>
        <w:t>(R</w:t>
      </w:r>
      <w:r w:rsidR="00193C05">
        <w:rPr>
          <w:rFonts w:ascii="Arial" w:hAnsi="Arial" w:cs="Arial"/>
          <w:lang w:val="es-ES"/>
        </w:rPr>
        <w:t>ÚBRICA</w:t>
      </w:r>
      <w:r w:rsidR="00193C05" w:rsidRPr="00085359">
        <w:rPr>
          <w:rFonts w:ascii="Arial" w:hAnsi="Arial" w:cs="Arial"/>
          <w:lang w:val="es-ES"/>
        </w:rPr>
        <w:t>)</w:t>
      </w:r>
    </w:p>
    <w:p w:rsidR="0034041D" w:rsidRPr="00193C05" w:rsidRDefault="0034041D" w:rsidP="0034041D">
      <w:pPr>
        <w:jc w:val="both"/>
        <w:rPr>
          <w:rFonts w:ascii="Arial" w:hAnsi="Arial" w:cs="Arial"/>
          <w:lang w:val="pt-BR"/>
        </w:rPr>
      </w:pPr>
    </w:p>
    <w:p w:rsidR="0034041D" w:rsidRPr="00193C05" w:rsidRDefault="0034041D" w:rsidP="0034041D">
      <w:pPr>
        <w:jc w:val="both"/>
        <w:rPr>
          <w:rFonts w:ascii="Arial" w:hAnsi="Arial" w:cs="Arial"/>
          <w:lang w:val="pt-BR"/>
        </w:rPr>
      </w:pPr>
      <w:r w:rsidRPr="00193C05">
        <w:rPr>
          <w:rFonts w:ascii="Arial" w:hAnsi="Arial" w:cs="Arial"/>
          <w:lang w:val="pt-BR"/>
        </w:rPr>
        <w:t>DIP. MARIA ROSALBA MARTIN NAVARRO</w:t>
      </w:r>
    </w:p>
    <w:p w:rsidR="0034041D" w:rsidRPr="00193C05" w:rsidRDefault="0034041D" w:rsidP="0034041D">
      <w:pPr>
        <w:jc w:val="both"/>
        <w:rPr>
          <w:rFonts w:ascii="Arial" w:hAnsi="Arial" w:cs="Arial"/>
          <w:lang w:val="es-ES"/>
        </w:rPr>
      </w:pPr>
      <w:r w:rsidRPr="00193C05">
        <w:rPr>
          <w:rFonts w:ascii="Arial" w:hAnsi="Arial" w:cs="Arial"/>
          <w:lang w:val="es-ES"/>
        </w:rPr>
        <w:t>PROSECRETARIA</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022DCB">
      <w:pPr>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MANDOS E IMPRIMA Y PUBLIQUE.</w:t>
      </w:r>
    </w:p>
    <w:p w:rsidR="0034041D" w:rsidRPr="007C6EA6" w:rsidRDefault="0034041D" w:rsidP="00022DCB">
      <w:pPr>
        <w:ind w:firstLine="720"/>
        <w:jc w:val="both"/>
        <w:rPr>
          <w:rFonts w:ascii="Arial" w:hAnsi="Arial" w:cs="Arial"/>
          <w:lang w:val="es-ES"/>
        </w:rPr>
      </w:pPr>
    </w:p>
    <w:p w:rsidR="0034041D" w:rsidRPr="007C6EA6" w:rsidRDefault="0034041D" w:rsidP="00022DCB">
      <w:pPr>
        <w:ind w:firstLine="720"/>
        <w:jc w:val="both"/>
        <w:rPr>
          <w:rFonts w:ascii="Arial" w:hAnsi="Arial" w:cs="Arial"/>
          <w:lang w:val="es-ES"/>
        </w:rPr>
      </w:pPr>
      <w:r w:rsidRPr="007C6EA6">
        <w:rPr>
          <w:rFonts w:ascii="Arial" w:hAnsi="Arial" w:cs="Arial"/>
          <w:lang w:val="es-ES"/>
        </w:rPr>
        <w:t>MEXICALI, BAJA CALIFORNIA, A LOS VEINTISEIS DIAS DEL MES DE JUNIO DEL AÑO DOS MIL DOS.</w:t>
      </w:r>
    </w:p>
    <w:p w:rsidR="0034041D" w:rsidRPr="007C6EA6"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GOBERNADOR DEL ESTADO.</w:t>
      </w:r>
    </w:p>
    <w:p w:rsidR="0034041D" w:rsidRPr="00193C05" w:rsidRDefault="0034041D" w:rsidP="0034041D">
      <w:pPr>
        <w:jc w:val="both"/>
        <w:rPr>
          <w:rFonts w:ascii="Arial" w:hAnsi="Arial" w:cs="Arial"/>
          <w:lang w:val="es-ES"/>
        </w:rPr>
      </w:pPr>
      <w:r w:rsidRPr="00193C05">
        <w:rPr>
          <w:rFonts w:ascii="Arial" w:hAnsi="Arial" w:cs="Arial"/>
          <w:lang w:val="es-ES"/>
        </w:rPr>
        <w:t>EUGENIO ELORDUY WALTHER</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193C05" w:rsidRDefault="0034041D" w:rsidP="0034041D">
      <w:pPr>
        <w:jc w:val="both"/>
        <w:rPr>
          <w:rFonts w:ascii="Arial" w:hAnsi="Arial" w:cs="Arial"/>
          <w:lang w:val="es-ES"/>
        </w:rPr>
      </w:pPr>
    </w:p>
    <w:p w:rsidR="0034041D" w:rsidRPr="00193C05" w:rsidRDefault="0034041D" w:rsidP="0034041D">
      <w:pPr>
        <w:jc w:val="both"/>
        <w:rPr>
          <w:rFonts w:ascii="Arial" w:hAnsi="Arial" w:cs="Arial"/>
          <w:lang w:val="es-ES"/>
        </w:rPr>
      </w:pPr>
      <w:r w:rsidRPr="00193C05">
        <w:rPr>
          <w:rFonts w:ascii="Arial" w:hAnsi="Arial" w:cs="Arial"/>
          <w:lang w:val="es-ES"/>
        </w:rPr>
        <w:t>SECRETARIO GENERAL DE GOBIERNO</w:t>
      </w:r>
    </w:p>
    <w:p w:rsidR="0034041D" w:rsidRPr="00193C05" w:rsidRDefault="0034041D" w:rsidP="0034041D">
      <w:pPr>
        <w:jc w:val="both"/>
        <w:rPr>
          <w:rFonts w:ascii="Arial" w:hAnsi="Arial" w:cs="Arial"/>
          <w:lang w:val="es-ES"/>
        </w:rPr>
      </w:pPr>
      <w:r w:rsidRPr="00193C05">
        <w:rPr>
          <w:rFonts w:ascii="Arial" w:hAnsi="Arial" w:cs="Arial"/>
          <w:lang w:val="es-ES"/>
        </w:rPr>
        <w:t>BERNARDO BORBON VILCHES</w:t>
      </w:r>
    </w:p>
    <w:p w:rsidR="00193C05" w:rsidRPr="00085359" w:rsidRDefault="00193C05" w:rsidP="00193C05">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lang w:val="es-ES"/>
        </w:rPr>
      </w:pPr>
    </w:p>
    <w:p w:rsidR="0034041D" w:rsidRPr="007C6EA6" w:rsidRDefault="0034041D" w:rsidP="00022DCB">
      <w:pPr>
        <w:spacing w:after="240"/>
        <w:ind w:firstLine="720"/>
        <w:jc w:val="both"/>
        <w:rPr>
          <w:rFonts w:ascii="Arial" w:hAnsi="Arial" w:cs="Arial"/>
          <w:lang w:val="es-ES"/>
        </w:rPr>
      </w:pPr>
      <w:r w:rsidRPr="007C6EA6">
        <w:rPr>
          <w:rFonts w:ascii="Arial" w:hAnsi="Arial" w:cs="Arial"/>
          <w:lang w:val="es-ES"/>
        </w:rPr>
        <w:t>FE DE ERRATAS AL DECRETO NO. 64, ARTÍCULO 1387, 2885, PUBLICADA EN EL PERIÓDICO OFICIAL NO. 35, DE FECHA 9 DE AGOSTO DE 2002, SECCIÓN III, TOMO CIX, EXPEDIDA POR LA H. XVII LEGISLATURA, SIENDO GOBERNADOR CONSTITUCIONAL EL C. EUGENIO ELORDUY WALTHER 2001-2007.</w:t>
      </w:r>
    </w:p>
    <w:p w:rsidR="0034041D" w:rsidRPr="007C6EA6" w:rsidRDefault="0034041D" w:rsidP="00022DCB">
      <w:pPr>
        <w:ind w:firstLine="720"/>
        <w:jc w:val="both"/>
        <w:rPr>
          <w:rFonts w:ascii="Arial" w:hAnsi="Arial" w:cs="Arial"/>
          <w:lang w:val="es-ES"/>
        </w:rPr>
      </w:pPr>
      <w:r w:rsidRPr="007C6EA6">
        <w:rPr>
          <w:rFonts w:ascii="Arial" w:hAnsi="Arial" w:cs="Arial"/>
          <w:lang w:val="es-ES"/>
        </w:rPr>
        <w:t>ATENTAMENTE</w:t>
      </w:r>
    </w:p>
    <w:p w:rsidR="0034041D" w:rsidRDefault="0034041D" w:rsidP="00022DCB">
      <w:pPr>
        <w:ind w:firstLine="720"/>
        <w:jc w:val="both"/>
        <w:rPr>
          <w:rFonts w:ascii="Arial" w:hAnsi="Arial" w:cs="Arial"/>
          <w:lang w:val="es-ES"/>
        </w:rPr>
      </w:pPr>
      <w:r w:rsidRPr="007C6EA6">
        <w:rPr>
          <w:rFonts w:ascii="Arial" w:hAnsi="Arial" w:cs="Arial"/>
          <w:lang w:val="es-ES"/>
        </w:rPr>
        <w:t>SUFRAGIO EFECTIVO. NO REELECCION</w:t>
      </w:r>
    </w:p>
    <w:p w:rsidR="00022DCB" w:rsidRPr="007C6EA6" w:rsidRDefault="00022DCB" w:rsidP="00022DCB">
      <w:pPr>
        <w:ind w:firstLine="720"/>
        <w:jc w:val="both"/>
        <w:rPr>
          <w:rFonts w:ascii="Arial" w:hAnsi="Arial" w:cs="Arial"/>
          <w:lang w:val="es-ES"/>
        </w:rPr>
      </w:pPr>
    </w:p>
    <w:p w:rsidR="0034041D" w:rsidRPr="007C6EA6" w:rsidRDefault="0034041D" w:rsidP="00022DCB">
      <w:pPr>
        <w:ind w:firstLine="720"/>
        <w:jc w:val="both"/>
        <w:rPr>
          <w:rFonts w:ascii="Arial" w:hAnsi="Arial" w:cs="Arial"/>
          <w:lang w:val="es-ES"/>
        </w:rPr>
      </w:pPr>
      <w:r w:rsidRPr="007C6EA6">
        <w:rPr>
          <w:rFonts w:ascii="Arial" w:hAnsi="Arial" w:cs="Arial"/>
          <w:lang w:val="es-ES"/>
        </w:rPr>
        <w:t>MEXICALI, BAJA CALIFORNIA, A 05 DE JULIO DE 2002.</w:t>
      </w:r>
    </w:p>
    <w:p w:rsidR="0034041D" w:rsidRPr="007C6EA6" w:rsidRDefault="0034041D" w:rsidP="0034041D">
      <w:pPr>
        <w:jc w:val="both"/>
        <w:rPr>
          <w:rFonts w:ascii="Arial" w:hAnsi="Arial" w:cs="Arial"/>
          <w:lang w:val="es-ES"/>
        </w:rPr>
      </w:pPr>
    </w:p>
    <w:p w:rsidR="0034041D" w:rsidRPr="00022DCB" w:rsidRDefault="0034041D" w:rsidP="0034041D">
      <w:pPr>
        <w:jc w:val="both"/>
        <w:rPr>
          <w:rFonts w:ascii="Arial" w:hAnsi="Arial" w:cs="Arial"/>
          <w:lang w:val="es-ES"/>
        </w:rPr>
      </w:pPr>
      <w:r w:rsidRPr="00022DCB">
        <w:rPr>
          <w:rFonts w:ascii="Arial" w:hAnsi="Arial" w:cs="Arial"/>
          <w:lang w:val="es-ES"/>
        </w:rPr>
        <w:t>DIP. JESUS ALEJANDRO RUIZ URIBE</w:t>
      </w:r>
    </w:p>
    <w:p w:rsidR="0034041D" w:rsidRPr="00022DCB" w:rsidRDefault="0034041D" w:rsidP="0034041D">
      <w:pPr>
        <w:jc w:val="both"/>
        <w:rPr>
          <w:rFonts w:ascii="Arial" w:hAnsi="Arial" w:cs="Arial"/>
          <w:lang w:val="es-ES"/>
        </w:rPr>
      </w:pPr>
      <w:r w:rsidRPr="00022DCB">
        <w:rPr>
          <w:rFonts w:ascii="Arial" w:hAnsi="Arial" w:cs="Arial"/>
          <w:lang w:val="es-ES"/>
        </w:rPr>
        <w:t>PRESIDENTE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022DCB" w:rsidRDefault="00022DCB" w:rsidP="0034041D">
      <w:pPr>
        <w:jc w:val="both"/>
        <w:rPr>
          <w:rFonts w:ascii="Arial" w:hAnsi="Arial" w:cs="Arial"/>
          <w:lang w:val="it-IT"/>
        </w:rPr>
      </w:pPr>
    </w:p>
    <w:p w:rsidR="0034041D" w:rsidRPr="00022DCB" w:rsidRDefault="0034041D" w:rsidP="0034041D">
      <w:pPr>
        <w:jc w:val="both"/>
        <w:rPr>
          <w:rFonts w:ascii="Arial" w:hAnsi="Arial" w:cs="Arial"/>
          <w:lang w:val="it-IT"/>
        </w:rPr>
      </w:pPr>
      <w:r w:rsidRPr="00022DCB">
        <w:rPr>
          <w:rFonts w:ascii="Arial" w:hAnsi="Arial" w:cs="Arial"/>
          <w:lang w:val="it-IT"/>
        </w:rPr>
        <w:t>DIP. LAURA SANCHEZ MEDRANO</w:t>
      </w:r>
    </w:p>
    <w:p w:rsidR="0034041D" w:rsidRPr="00022DCB" w:rsidRDefault="0034041D" w:rsidP="0034041D">
      <w:pPr>
        <w:jc w:val="both"/>
        <w:rPr>
          <w:rFonts w:ascii="Arial" w:hAnsi="Arial" w:cs="Arial"/>
          <w:lang w:val="it-IT"/>
        </w:rPr>
      </w:pPr>
      <w:r w:rsidRPr="00022DCB">
        <w:rPr>
          <w:rFonts w:ascii="Arial" w:hAnsi="Arial" w:cs="Arial"/>
          <w:lang w:val="it-IT"/>
        </w:rPr>
        <w:t>SECRETARIA</w:t>
      </w:r>
    </w:p>
    <w:p w:rsidR="00022DCB"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022DCB" w:rsidRPr="00085359" w:rsidRDefault="00022DCB" w:rsidP="00022DCB">
      <w:pPr>
        <w:jc w:val="both"/>
        <w:rPr>
          <w:rFonts w:ascii="Arial" w:hAnsi="Arial" w:cs="Arial"/>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TERCERO TRANSITORIO DEL DECRETO NO. 91, POR EL QUE SE DEROGAN LOS ARTÍCULO 3 Y 4, PUBLICADO EN EL PERIÓDICO OFICIAL NO. 47, DE FECHA 1º. DE NOVIEMBRE DE 2002, SECCIÓN I, TOMO CIX, EXPEDIDO POR LA H. XVII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lastRenderedPageBreak/>
        <w:t>UNICO.-</w:t>
      </w:r>
      <w:r w:rsidRPr="007C6EA6">
        <w:rPr>
          <w:rFonts w:ascii="Arial" w:hAnsi="Arial" w:cs="Arial"/>
        </w:rPr>
        <w:t xml:space="preserve"> Las presentes reformas entrarán en vigor al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DADO</w:t>
      </w:r>
      <w:r w:rsidRPr="007C6EA6">
        <w:rPr>
          <w:rFonts w:ascii="Arial" w:hAnsi="Arial" w:cs="Arial"/>
        </w:rPr>
        <w:t xml:space="preserve"> en el Salón de Sesiones “Lic. Benito Juárez García” del Honorable Poder Legislativo, en la Ciudad de Mexicali, Baja California, a los siete días del mes de octubre del año dos mil dos.</w:t>
      </w:r>
    </w:p>
    <w:p w:rsidR="0034041D" w:rsidRPr="00022DCB" w:rsidRDefault="0034041D" w:rsidP="0034041D">
      <w:pPr>
        <w:jc w:val="both"/>
        <w:rPr>
          <w:rFonts w:ascii="Arial" w:hAnsi="Arial" w:cs="Arial"/>
          <w:lang w:val="pt-BR"/>
        </w:rPr>
      </w:pPr>
      <w:r w:rsidRPr="00022DCB">
        <w:rPr>
          <w:rFonts w:ascii="Arial" w:hAnsi="Arial" w:cs="Arial"/>
          <w:lang w:val="pt-BR"/>
        </w:rPr>
        <w:t>DIP. MARIA ROSALBA MARTIN NAVARRO</w:t>
      </w:r>
    </w:p>
    <w:p w:rsidR="0034041D" w:rsidRPr="00022DCB" w:rsidRDefault="0034041D" w:rsidP="0034041D">
      <w:pPr>
        <w:jc w:val="both"/>
        <w:rPr>
          <w:rFonts w:ascii="Arial" w:hAnsi="Arial" w:cs="Arial"/>
          <w:lang w:val="pt-BR"/>
        </w:rPr>
      </w:pPr>
      <w:r w:rsidRPr="00022DCB">
        <w:rPr>
          <w:rFonts w:ascii="Arial" w:hAnsi="Arial" w:cs="Arial"/>
          <w:lang w:val="pt-BR"/>
        </w:rPr>
        <w:t>PRESIDENTA</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022DCB" w:rsidRDefault="0034041D" w:rsidP="0034041D">
      <w:pPr>
        <w:jc w:val="both"/>
        <w:rPr>
          <w:rFonts w:ascii="Arial" w:hAnsi="Arial" w:cs="Arial"/>
        </w:rPr>
      </w:pPr>
      <w:r w:rsidRPr="00022DCB">
        <w:rPr>
          <w:rFonts w:ascii="Arial" w:hAnsi="Arial" w:cs="Arial"/>
        </w:rPr>
        <w:t xml:space="preserve"> DIP. JUAN MANUEL SALAZAR CASTRO</w:t>
      </w:r>
    </w:p>
    <w:p w:rsidR="0034041D" w:rsidRPr="00022DCB" w:rsidRDefault="0034041D" w:rsidP="0034041D">
      <w:pPr>
        <w:jc w:val="both"/>
        <w:rPr>
          <w:rFonts w:ascii="Arial" w:hAnsi="Arial" w:cs="Arial"/>
        </w:rPr>
      </w:pPr>
      <w:r w:rsidRPr="00022DCB">
        <w:rPr>
          <w:rFonts w:ascii="Arial" w:hAnsi="Arial" w:cs="Arial"/>
        </w:rPr>
        <w:t>SECRETARIO</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MANDO SE IMPRIMA Y PUBLIQUE.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VEINTITRES DIAS DEL MES DE OCTUBRE DEL AÑO DOS MIL DOS.</w:t>
      </w:r>
    </w:p>
    <w:p w:rsidR="0034041D" w:rsidRPr="00022DCB" w:rsidRDefault="0034041D" w:rsidP="0034041D">
      <w:pPr>
        <w:jc w:val="both"/>
        <w:rPr>
          <w:rFonts w:ascii="Arial" w:hAnsi="Arial" w:cs="Arial"/>
        </w:rPr>
      </w:pPr>
      <w:r w:rsidRPr="00022DCB">
        <w:rPr>
          <w:rFonts w:ascii="Arial" w:hAnsi="Arial" w:cs="Arial"/>
        </w:rPr>
        <w:t>GOBERNADOR DEL ESTADO</w:t>
      </w:r>
    </w:p>
    <w:p w:rsidR="0034041D" w:rsidRPr="00022DCB" w:rsidRDefault="0034041D" w:rsidP="0034041D">
      <w:pPr>
        <w:jc w:val="both"/>
        <w:rPr>
          <w:rFonts w:ascii="Arial" w:hAnsi="Arial" w:cs="Arial"/>
        </w:rPr>
      </w:pPr>
      <w:r w:rsidRPr="00022DCB">
        <w:rPr>
          <w:rFonts w:ascii="Arial" w:hAnsi="Arial" w:cs="Arial"/>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r w:rsidRPr="00022DCB">
        <w:rPr>
          <w:rFonts w:ascii="Arial" w:hAnsi="Arial" w:cs="Arial"/>
        </w:rPr>
        <w:t xml:space="preserve"> </w:t>
      </w:r>
    </w:p>
    <w:p w:rsidR="0034041D" w:rsidRPr="00022DCB" w:rsidRDefault="0034041D" w:rsidP="0034041D">
      <w:pPr>
        <w:jc w:val="both"/>
        <w:rPr>
          <w:rFonts w:ascii="Arial" w:hAnsi="Arial" w:cs="Arial"/>
        </w:rPr>
      </w:pPr>
      <w:r w:rsidRPr="00022DCB">
        <w:rPr>
          <w:rFonts w:ascii="Arial" w:hAnsi="Arial" w:cs="Arial"/>
        </w:rPr>
        <w:t>SECRETARIO GENERAL DE GOBIERNO</w:t>
      </w:r>
    </w:p>
    <w:p w:rsidR="0034041D" w:rsidRPr="00022DCB" w:rsidRDefault="0034041D" w:rsidP="0034041D">
      <w:pPr>
        <w:jc w:val="both"/>
        <w:rPr>
          <w:rFonts w:ascii="Arial" w:hAnsi="Arial" w:cs="Arial"/>
        </w:rPr>
      </w:pPr>
      <w:r w:rsidRPr="00022DCB">
        <w:rPr>
          <w:rFonts w:ascii="Arial" w:hAnsi="Arial" w:cs="Arial"/>
        </w:rPr>
        <w:t>BERNARDO BORBON VILCHES.</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ÚNICO TRANSITORIO DEL DECRETO NO. 120, POR EL QUE SE REFORMA EL ARTÍCULO 305, PUBLICADO EN EL PERIÓDICO OFICIAL NO. 53, DE FECHA 6 DE DICIEMBRE DE 2002, TOMO CIX, EXPEDIDO POR LA H. XVII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UNICO.-</w:t>
      </w:r>
      <w:r w:rsidRPr="007C6EA6">
        <w:rPr>
          <w:rFonts w:ascii="Arial" w:hAnsi="Arial" w:cs="Arial"/>
        </w:rPr>
        <w:t xml:space="preserve"> La presente reforma entrará en vigor a partir del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DADO</w:t>
      </w:r>
      <w:r w:rsidRPr="007C6EA6">
        <w:rPr>
          <w:rFonts w:ascii="Arial" w:hAnsi="Arial" w:cs="Arial"/>
        </w:rPr>
        <w:t xml:space="preserve"> en el Salón de Sesiones “Lic. Benito Juárez García” del Honorable Poder Legislativo, en la Ciudad de Mexicali, Baja California, a los trece días del mes de noviembre del año dos mil dos.</w:t>
      </w:r>
    </w:p>
    <w:p w:rsidR="0034041D" w:rsidRPr="00022DCB" w:rsidRDefault="0034041D" w:rsidP="0034041D">
      <w:pPr>
        <w:jc w:val="both"/>
        <w:rPr>
          <w:rFonts w:ascii="Arial" w:hAnsi="Arial" w:cs="Arial"/>
          <w:lang w:val="pt-BR"/>
        </w:rPr>
      </w:pPr>
      <w:r w:rsidRPr="00022DCB">
        <w:rPr>
          <w:rFonts w:ascii="Arial" w:hAnsi="Arial" w:cs="Arial"/>
          <w:lang w:val="pt-BR"/>
        </w:rPr>
        <w:t>DIP. MARIA ROSALBA MARTIN NAVARRO</w:t>
      </w:r>
    </w:p>
    <w:p w:rsidR="0034041D" w:rsidRPr="00022DCB" w:rsidRDefault="0034041D" w:rsidP="0034041D">
      <w:pPr>
        <w:jc w:val="both"/>
        <w:rPr>
          <w:rFonts w:ascii="Arial" w:hAnsi="Arial" w:cs="Arial"/>
          <w:lang w:val="pt-BR"/>
        </w:rPr>
      </w:pPr>
      <w:r w:rsidRPr="00022DCB">
        <w:rPr>
          <w:rFonts w:ascii="Arial" w:hAnsi="Arial" w:cs="Arial"/>
          <w:lang w:val="pt-BR"/>
        </w:rPr>
        <w:t>PRESIDENTE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022DCB" w:rsidRDefault="0034041D" w:rsidP="0034041D">
      <w:pPr>
        <w:jc w:val="both"/>
        <w:rPr>
          <w:rFonts w:ascii="Arial" w:hAnsi="Arial" w:cs="Arial"/>
        </w:rPr>
      </w:pPr>
      <w:r w:rsidRPr="00022DCB">
        <w:rPr>
          <w:rFonts w:ascii="Arial" w:hAnsi="Arial" w:cs="Arial"/>
        </w:rPr>
        <w:t>DIP. JUAN MANUEL SALAZAR CASTRO</w:t>
      </w:r>
    </w:p>
    <w:p w:rsidR="0034041D" w:rsidRPr="00022DCB" w:rsidRDefault="0034041D" w:rsidP="0034041D">
      <w:pPr>
        <w:jc w:val="both"/>
        <w:rPr>
          <w:rFonts w:ascii="Arial" w:hAnsi="Arial" w:cs="Arial"/>
        </w:rPr>
      </w:pPr>
      <w:r w:rsidRPr="00022DCB">
        <w:rPr>
          <w:rFonts w:ascii="Arial" w:hAnsi="Arial" w:cs="Arial"/>
        </w:rPr>
        <w:t>SECRETARIO</w:t>
      </w:r>
    </w:p>
    <w:p w:rsidR="00022DCB" w:rsidRPr="00085359" w:rsidRDefault="00022DCB" w:rsidP="00022DCB">
      <w:pPr>
        <w:jc w:val="both"/>
        <w:rPr>
          <w:rFonts w:ascii="Arial" w:hAnsi="Arial" w:cs="Arial"/>
          <w:lang w:val="es-ES"/>
        </w:rPr>
      </w:pPr>
      <w:r w:rsidRPr="00085359">
        <w:rPr>
          <w:rFonts w:ascii="Arial" w:hAnsi="Arial" w:cs="Arial"/>
          <w:lang w:val="es-ES"/>
        </w:rPr>
        <w:lastRenderedPageBreak/>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MANDO SE IMPRIMA Y PUBLIQUE.</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lang w:val="es-ES"/>
        </w:rPr>
        <w:t>MEXICALI, BAJA CALIFORNIA, A LOS VEINTIUN DIAS DEL MES DE NOVIEMBRE DEL AÑO DOS MIL DOS.</w:t>
      </w:r>
    </w:p>
    <w:p w:rsidR="0034041D" w:rsidRPr="00022DCB" w:rsidRDefault="0034041D" w:rsidP="0034041D">
      <w:pPr>
        <w:jc w:val="both"/>
        <w:rPr>
          <w:rFonts w:ascii="Arial" w:hAnsi="Arial" w:cs="Arial"/>
          <w:lang w:val="es-ES"/>
        </w:rPr>
      </w:pPr>
      <w:r w:rsidRPr="00022DCB">
        <w:rPr>
          <w:rFonts w:ascii="Arial" w:hAnsi="Arial" w:cs="Arial"/>
          <w:lang w:val="es-ES"/>
        </w:rPr>
        <w:t>GOBERNADOR DEL ESTADO</w:t>
      </w:r>
    </w:p>
    <w:p w:rsidR="0034041D" w:rsidRPr="00022DCB" w:rsidRDefault="0034041D" w:rsidP="0034041D">
      <w:pPr>
        <w:jc w:val="both"/>
        <w:rPr>
          <w:rFonts w:ascii="Arial" w:hAnsi="Arial" w:cs="Arial"/>
          <w:lang w:val="es-ES"/>
        </w:rPr>
      </w:pPr>
      <w:r w:rsidRPr="00022DCB">
        <w:rPr>
          <w:rFonts w:ascii="Arial" w:hAnsi="Arial" w:cs="Arial"/>
          <w:lang w:val="es-ES"/>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lang w:val="es-ES"/>
        </w:rPr>
      </w:pPr>
    </w:p>
    <w:p w:rsidR="0034041D" w:rsidRPr="00022DCB" w:rsidRDefault="0034041D" w:rsidP="0034041D">
      <w:pPr>
        <w:jc w:val="both"/>
        <w:rPr>
          <w:rFonts w:ascii="Arial" w:hAnsi="Arial" w:cs="Arial"/>
          <w:lang w:val="es-ES"/>
        </w:rPr>
      </w:pPr>
      <w:r w:rsidRPr="00022DCB">
        <w:rPr>
          <w:rFonts w:ascii="Arial" w:hAnsi="Arial" w:cs="Arial"/>
          <w:lang w:val="es-ES"/>
        </w:rPr>
        <w:t>SECRETARIO GENERAL DE GOBIERNO</w:t>
      </w:r>
    </w:p>
    <w:p w:rsidR="0034041D" w:rsidRPr="00022DCB" w:rsidRDefault="0034041D" w:rsidP="0034041D">
      <w:pPr>
        <w:jc w:val="both"/>
        <w:rPr>
          <w:rFonts w:ascii="Arial" w:hAnsi="Arial" w:cs="Arial"/>
          <w:lang w:val="es-ES"/>
        </w:rPr>
      </w:pPr>
      <w:r w:rsidRPr="00022DCB">
        <w:rPr>
          <w:rFonts w:ascii="Arial" w:hAnsi="Arial" w:cs="Arial"/>
          <w:lang w:val="es-ES"/>
        </w:rPr>
        <w:t>BERNARDO H. MARTINEZ AGUIRRE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ÚNICO TRANSITORIO DEL DECRETO No. 121, POR EL QUE SE REFORMA EL ARTÍCULO 2793, PUBLICADO EN EL PERIÓDICO OFICIAL No. 02, DE FECHA 10 DE ENERO DE 2003, TOMO CX, EXPEDIDO POR LA H. XVII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UNICO.-</w:t>
      </w:r>
      <w:r w:rsidRPr="007C6EA6">
        <w:rPr>
          <w:rFonts w:ascii="Arial" w:hAnsi="Arial" w:cs="Arial"/>
        </w:rPr>
        <w:t xml:space="preserve"> Las presente reforma entrará en vigor a partir del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DADO</w:t>
      </w:r>
      <w:r w:rsidRPr="007C6EA6">
        <w:rPr>
          <w:rFonts w:ascii="Arial" w:hAnsi="Arial" w:cs="Arial"/>
        </w:rPr>
        <w:t xml:space="preserve"> en el Salón de Sesiones “Lic. Benito Juárez García” del H. Poder Legislativo, en la Ciudad de Mexicali, Capital del Estado de Baja California a los veintiséis días del mes de noviembre del año dos mil dos.</w:t>
      </w:r>
    </w:p>
    <w:p w:rsidR="0034041D" w:rsidRPr="00022DCB" w:rsidRDefault="0034041D" w:rsidP="0034041D">
      <w:pPr>
        <w:jc w:val="both"/>
        <w:rPr>
          <w:rFonts w:ascii="Arial" w:hAnsi="Arial" w:cs="Arial"/>
          <w:lang w:val="pt-BR"/>
        </w:rPr>
      </w:pPr>
      <w:r w:rsidRPr="00022DCB">
        <w:rPr>
          <w:rFonts w:ascii="Arial" w:hAnsi="Arial" w:cs="Arial"/>
          <w:lang w:val="pt-BR"/>
        </w:rPr>
        <w:t>DIP. MARIA ROSALBA MARTIN NAVARRO</w:t>
      </w:r>
    </w:p>
    <w:p w:rsidR="0034041D" w:rsidRPr="00022DCB" w:rsidRDefault="0034041D" w:rsidP="0034041D">
      <w:pPr>
        <w:jc w:val="both"/>
        <w:rPr>
          <w:rFonts w:ascii="Arial" w:hAnsi="Arial" w:cs="Arial"/>
          <w:lang w:val="pt-BR"/>
        </w:rPr>
      </w:pPr>
      <w:r w:rsidRPr="00022DCB">
        <w:rPr>
          <w:rFonts w:ascii="Arial" w:hAnsi="Arial" w:cs="Arial"/>
          <w:lang w:val="pt-BR"/>
        </w:rPr>
        <w:t>PRESIDENTA</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022DCB" w:rsidRDefault="0034041D" w:rsidP="0034041D">
      <w:pPr>
        <w:jc w:val="both"/>
        <w:rPr>
          <w:rFonts w:ascii="Arial" w:hAnsi="Arial" w:cs="Arial"/>
        </w:rPr>
      </w:pPr>
      <w:r w:rsidRPr="00022DCB">
        <w:rPr>
          <w:rFonts w:ascii="Arial" w:hAnsi="Arial" w:cs="Arial"/>
        </w:rPr>
        <w:t>DIP. JUAN MANUEL SALAZAR CASTRO</w:t>
      </w:r>
    </w:p>
    <w:p w:rsidR="0034041D" w:rsidRPr="00022DCB" w:rsidRDefault="0034041D" w:rsidP="0034041D">
      <w:pPr>
        <w:jc w:val="both"/>
        <w:rPr>
          <w:rFonts w:ascii="Arial" w:hAnsi="Arial" w:cs="Arial"/>
        </w:rPr>
      </w:pPr>
      <w:r w:rsidRPr="00022DCB">
        <w:rPr>
          <w:rFonts w:ascii="Arial" w:hAnsi="Arial" w:cs="Arial"/>
        </w:rPr>
        <w:t>SECRETARIO</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MANDO SE IMPRIMA Y PUBLIQUE.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VEINTISIETE DIAS DEL MES DE DICIEMBRE DEL AÑO DOS MIL DOS.</w:t>
      </w:r>
    </w:p>
    <w:p w:rsidR="0034041D" w:rsidRPr="00022DCB" w:rsidRDefault="0034041D" w:rsidP="0034041D">
      <w:pPr>
        <w:jc w:val="both"/>
        <w:rPr>
          <w:rFonts w:ascii="Arial" w:hAnsi="Arial" w:cs="Arial"/>
        </w:rPr>
      </w:pPr>
      <w:r w:rsidRPr="00022DCB">
        <w:rPr>
          <w:rFonts w:ascii="Arial" w:hAnsi="Arial" w:cs="Arial"/>
        </w:rPr>
        <w:t>GOBERNADOR DEL ESTADO</w:t>
      </w:r>
    </w:p>
    <w:p w:rsidR="0034041D" w:rsidRPr="00022DCB" w:rsidRDefault="0034041D" w:rsidP="0034041D">
      <w:pPr>
        <w:jc w:val="both"/>
        <w:rPr>
          <w:rFonts w:ascii="Arial" w:hAnsi="Arial" w:cs="Arial"/>
        </w:rPr>
      </w:pPr>
      <w:r w:rsidRPr="00022DCB">
        <w:rPr>
          <w:rFonts w:ascii="Arial" w:hAnsi="Arial" w:cs="Arial"/>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022DCB" w:rsidRDefault="0034041D" w:rsidP="0034041D">
      <w:pPr>
        <w:jc w:val="both"/>
        <w:rPr>
          <w:rFonts w:ascii="Arial" w:hAnsi="Arial" w:cs="Arial"/>
        </w:rPr>
      </w:pPr>
      <w:r w:rsidRPr="00022DCB">
        <w:rPr>
          <w:rFonts w:ascii="Arial" w:hAnsi="Arial" w:cs="Arial"/>
        </w:rPr>
        <w:t>SECRETARIO GENERAL DE GOBIERNO</w:t>
      </w:r>
    </w:p>
    <w:p w:rsidR="0034041D" w:rsidRPr="00022DCB" w:rsidRDefault="0034041D" w:rsidP="0034041D">
      <w:pPr>
        <w:jc w:val="both"/>
        <w:rPr>
          <w:rFonts w:ascii="Arial" w:hAnsi="Arial" w:cs="Arial"/>
        </w:rPr>
      </w:pPr>
      <w:r w:rsidRPr="00022DCB">
        <w:rPr>
          <w:rFonts w:ascii="Arial" w:hAnsi="Arial" w:cs="Arial"/>
        </w:rPr>
        <w:lastRenderedPageBreak/>
        <w:t>BERNARDO H. MARTINEZ AGUIRRE.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ÚNICO DEL DECRETO NO. 177, POR EL QUE SE REFORMAN LOS ARTÍCULO 2191 Y 2194, PUBLICADO EN EL PERIÓDICO OFICIAL NO. 32, DE FECHA 11 DE JULIO DE 2003, TOMO CX, EXPEDIDO POR LA H. XVII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ARTICULO UNICO.-</w:t>
      </w:r>
      <w:r w:rsidRPr="007C6EA6">
        <w:rPr>
          <w:rFonts w:ascii="Arial" w:hAnsi="Arial" w:cs="Arial"/>
        </w:rPr>
        <w:t xml:space="preserve"> Las presentes reformas entrarán en vigor al día siguiente de su publicación en el Periódico Oficial, órgano del Gobierno del Estado de Baja California.</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DADO</w:t>
      </w:r>
      <w:r w:rsidRPr="007C6EA6">
        <w:rPr>
          <w:rFonts w:ascii="Arial" w:hAnsi="Arial" w:cs="Arial"/>
        </w:rPr>
        <w:t xml:space="preserve"> en el Salón de Sesiones “Lic. Benito Juárez García” del Honorable Poder Legislativo, en la Ciudad de Mexicali, Baja California, a los veinte días del mes de mayo del año dos mil tres.</w:t>
      </w:r>
    </w:p>
    <w:p w:rsidR="0034041D" w:rsidRPr="00022DCB" w:rsidRDefault="0034041D" w:rsidP="0034041D">
      <w:pPr>
        <w:jc w:val="both"/>
        <w:rPr>
          <w:rFonts w:ascii="Arial" w:hAnsi="Arial" w:cs="Arial"/>
          <w:lang w:val="pt-BR"/>
        </w:rPr>
      </w:pPr>
      <w:r w:rsidRPr="00022DCB">
        <w:rPr>
          <w:rFonts w:ascii="Arial" w:hAnsi="Arial" w:cs="Arial"/>
          <w:lang w:val="pt-BR"/>
        </w:rPr>
        <w:t>DIP. LAURA SANCHEZ MEDRANO</w:t>
      </w:r>
    </w:p>
    <w:p w:rsidR="0034041D" w:rsidRPr="00022DCB" w:rsidRDefault="0034041D" w:rsidP="0034041D">
      <w:pPr>
        <w:jc w:val="both"/>
        <w:rPr>
          <w:rFonts w:ascii="Arial" w:hAnsi="Arial" w:cs="Arial"/>
          <w:lang w:val="pt-BR"/>
        </w:rPr>
      </w:pPr>
      <w:r w:rsidRPr="00022DCB">
        <w:rPr>
          <w:rFonts w:ascii="Arial" w:hAnsi="Arial" w:cs="Arial"/>
          <w:lang w:val="pt-BR"/>
        </w:rPr>
        <w:t>PRESIDENTA</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lang w:val="pt-BR"/>
        </w:rPr>
      </w:pPr>
    </w:p>
    <w:p w:rsidR="0034041D" w:rsidRPr="00022DCB" w:rsidRDefault="0034041D" w:rsidP="0034041D">
      <w:pPr>
        <w:jc w:val="both"/>
        <w:rPr>
          <w:rFonts w:ascii="Arial" w:hAnsi="Arial" w:cs="Arial"/>
          <w:lang w:val="pt-BR"/>
        </w:rPr>
      </w:pPr>
      <w:r w:rsidRPr="00022DCB">
        <w:rPr>
          <w:rFonts w:ascii="Arial" w:hAnsi="Arial" w:cs="Arial"/>
          <w:lang w:val="pt-BR"/>
        </w:rPr>
        <w:t>DIP. JESUS ALEJANDRO RUIZ URIBE</w:t>
      </w:r>
    </w:p>
    <w:p w:rsidR="0034041D" w:rsidRPr="00022DCB" w:rsidRDefault="0034041D" w:rsidP="0034041D">
      <w:pPr>
        <w:jc w:val="both"/>
        <w:rPr>
          <w:rFonts w:ascii="Arial" w:hAnsi="Arial" w:cs="Arial"/>
        </w:rPr>
      </w:pPr>
      <w:r w:rsidRPr="00022DCB">
        <w:rPr>
          <w:rFonts w:ascii="Arial" w:hAnsi="Arial" w:cs="Arial"/>
        </w:rPr>
        <w:t>SECRETARIO</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VEINTISESIS DIAS DEL MES DE JUNIO DEL AÑO DOS MIL TRES.</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022DCB"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022DCB" w:rsidRPr="00085359" w:rsidRDefault="00022DCB" w:rsidP="00022DCB">
      <w:pPr>
        <w:jc w:val="both"/>
        <w:rPr>
          <w:rFonts w:ascii="Arial" w:hAnsi="Arial" w:cs="Arial"/>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ÚNICO TRANSITORIO DEL DECRETO NO. 282, POR EL QUE SE REFORMAN LOS ARTÍCULO 1788, 1794, 1806, 1812 Y 1991, PUBLICADO EN EL PERIÓDICO OFICIAL NO. 25, DE FECHA 11 DE JUNIO DE 2004, TOMO CXI, EXPEDIDO POR LA H. XVII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UNICO.-</w:t>
      </w:r>
      <w:r w:rsidRPr="007C6EA6">
        <w:rPr>
          <w:rFonts w:ascii="Arial" w:hAnsi="Arial" w:cs="Arial"/>
        </w:rPr>
        <w:t xml:space="preserve"> Las presentes reformas entrarán en vigor a partir del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lastRenderedPageBreak/>
        <w:t>DADO.-</w:t>
      </w:r>
      <w:r w:rsidRPr="007C6EA6">
        <w:rPr>
          <w:rFonts w:ascii="Arial" w:hAnsi="Arial" w:cs="Arial"/>
        </w:rPr>
        <w:t xml:space="preserve"> En el Salón de Sesiones “Lic. Benito Juárez García” del Honorable Poder Legislativo, en la Ciudad de Mexicali, Baja California, a los diecisiete días del mes de marzo del año dos mil cuatro.</w:t>
      </w:r>
    </w:p>
    <w:p w:rsidR="0034041D" w:rsidRPr="00022DCB" w:rsidRDefault="0034041D" w:rsidP="0034041D">
      <w:pPr>
        <w:jc w:val="both"/>
        <w:rPr>
          <w:rFonts w:ascii="Arial" w:hAnsi="Arial" w:cs="Arial"/>
          <w:lang w:val="pt-BR"/>
        </w:rPr>
      </w:pPr>
      <w:r w:rsidRPr="00022DCB">
        <w:rPr>
          <w:rFonts w:ascii="Arial" w:hAnsi="Arial" w:cs="Arial"/>
          <w:lang w:val="pt-BR"/>
        </w:rPr>
        <w:t>DIP. FRANCISCO RUEDA GOMEZ</w:t>
      </w:r>
    </w:p>
    <w:p w:rsidR="0034041D" w:rsidRPr="00022DCB" w:rsidRDefault="0034041D" w:rsidP="0034041D">
      <w:pPr>
        <w:jc w:val="both"/>
        <w:rPr>
          <w:rFonts w:ascii="Arial" w:hAnsi="Arial" w:cs="Arial"/>
          <w:lang w:val="pt-BR"/>
        </w:rPr>
      </w:pPr>
      <w:r w:rsidRPr="00022DCB">
        <w:rPr>
          <w:rFonts w:ascii="Arial" w:hAnsi="Arial" w:cs="Arial"/>
          <w:lang w:val="pt-BR"/>
        </w:rPr>
        <w:t>PRESIDENTE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lang w:val="pt-BR"/>
        </w:rPr>
      </w:pPr>
    </w:p>
    <w:p w:rsidR="0034041D" w:rsidRPr="00022DCB" w:rsidRDefault="0034041D" w:rsidP="0034041D">
      <w:pPr>
        <w:jc w:val="both"/>
        <w:rPr>
          <w:rFonts w:ascii="Arial" w:hAnsi="Arial" w:cs="Arial"/>
        </w:rPr>
      </w:pPr>
      <w:r w:rsidRPr="00022DCB">
        <w:rPr>
          <w:rFonts w:ascii="Arial" w:hAnsi="Arial" w:cs="Arial"/>
        </w:rPr>
        <w:t>DIP. JOSE ANTONIO ARAIZA REGALADO</w:t>
      </w:r>
    </w:p>
    <w:p w:rsidR="0034041D" w:rsidRPr="00022DCB" w:rsidRDefault="0034041D" w:rsidP="0034041D">
      <w:pPr>
        <w:jc w:val="both"/>
        <w:rPr>
          <w:rFonts w:ascii="Arial" w:hAnsi="Arial" w:cs="Arial"/>
        </w:rPr>
      </w:pPr>
      <w:r w:rsidRPr="00022DCB">
        <w:rPr>
          <w:rFonts w:ascii="Arial" w:hAnsi="Arial" w:cs="Arial"/>
        </w:rPr>
        <w:t>SECRETARIO</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TREINTA DIAS DEL MES DE MARZO DEL AÑO DOS MIL CUATRO.</w:t>
      </w:r>
    </w:p>
    <w:p w:rsidR="0034041D" w:rsidRPr="00022DCB" w:rsidRDefault="0034041D" w:rsidP="0034041D">
      <w:pPr>
        <w:jc w:val="both"/>
        <w:rPr>
          <w:rFonts w:ascii="Arial" w:hAnsi="Arial" w:cs="Arial"/>
        </w:rPr>
      </w:pPr>
      <w:r w:rsidRPr="00022DCB">
        <w:rPr>
          <w:rFonts w:ascii="Arial" w:hAnsi="Arial" w:cs="Arial"/>
        </w:rPr>
        <w:t>GOBERNADOR DEL ESTADO</w:t>
      </w:r>
    </w:p>
    <w:p w:rsidR="0034041D" w:rsidRPr="00022DCB" w:rsidRDefault="0034041D" w:rsidP="0034041D">
      <w:pPr>
        <w:jc w:val="both"/>
        <w:rPr>
          <w:rFonts w:ascii="Arial" w:hAnsi="Arial" w:cs="Arial"/>
        </w:rPr>
      </w:pPr>
      <w:r w:rsidRPr="00022DCB">
        <w:rPr>
          <w:rFonts w:ascii="Arial" w:hAnsi="Arial" w:cs="Arial"/>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022DCB" w:rsidRDefault="0034041D" w:rsidP="0034041D">
      <w:pPr>
        <w:jc w:val="both"/>
        <w:rPr>
          <w:rFonts w:ascii="Arial" w:hAnsi="Arial" w:cs="Arial"/>
        </w:rPr>
      </w:pPr>
      <w:r w:rsidRPr="00022DCB">
        <w:rPr>
          <w:rFonts w:ascii="Arial" w:hAnsi="Arial" w:cs="Arial"/>
        </w:rPr>
        <w:t>SECRETARIO GENERAL DE GOBIERNO</w:t>
      </w:r>
    </w:p>
    <w:p w:rsidR="0034041D" w:rsidRPr="00022DCB" w:rsidRDefault="0034041D" w:rsidP="0034041D">
      <w:pPr>
        <w:jc w:val="both"/>
        <w:rPr>
          <w:rFonts w:ascii="Arial" w:hAnsi="Arial" w:cs="Arial"/>
        </w:rPr>
      </w:pPr>
      <w:r w:rsidRPr="00022DCB">
        <w:rPr>
          <w:rFonts w:ascii="Arial" w:hAnsi="Arial" w:cs="Arial"/>
        </w:rPr>
        <w:t>BERNARDO H. MARTINEZ AGUIRRE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ÚNICO TRANSITORIO DEL DECRETO NO. 289, POR EL QUE SE REFORMAN LAS FRACCIONES XVIII Y XIX DEL ARTÍCULO 264, ASÍ COMO LA REGLA CUARTA DEL ARTÍCULO 280, PUBLICADO EN EL PERIÓDICO OFICIAL NO. 39, DE FECHA 17 DE SEPTIEMBRE DE 2004, TOMO CXI, EXPEDIDO POR LA H. XVII LEGISLATURA, SIENDO GOBERNADOR CONSTITUCIONAL EL C. EUGENIO ELORDUY WALTHER 2001-2007.</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UNICO.-</w:t>
      </w:r>
      <w:r w:rsidRPr="007C6EA6">
        <w:rPr>
          <w:rFonts w:ascii="Arial" w:hAnsi="Arial" w:cs="Arial"/>
        </w:rPr>
        <w:t xml:space="preserve"> Las presentes reformas entrarán en vigor a partir del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rPr>
      </w:pPr>
      <w:r w:rsidRPr="00022DCB">
        <w:rPr>
          <w:rFonts w:ascii="Arial" w:hAnsi="Arial" w:cs="Arial"/>
          <w:b/>
          <w:bCs/>
        </w:rPr>
        <w:t>DADO.-</w:t>
      </w:r>
      <w:r w:rsidRPr="007C6EA6">
        <w:rPr>
          <w:rFonts w:ascii="Arial" w:hAnsi="Arial" w:cs="Arial"/>
        </w:rPr>
        <w:t xml:space="preserve"> En el Salón de Sesiones “Lic. Benito Juárez García” del Honorable Poder Legislativo, en la Ciudad de Mexicali, Baja California, a los veintiocho días del mes de abril del año dos mil cuatro.</w:t>
      </w:r>
    </w:p>
    <w:p w:rsidR="0034041D" w:rsidRPr="00022DCB" w:rsidRDefault="0034041D" w:rsidP="0034041D">
      <w:pPr>
        <w:jc w:val="both"/>
        <w:rPr>
          <w:rFonts w:ascii="Arial" w:hAnsi="Arial" w:cs="Arial"/>
          <w:lang w:val="pt-BR"/>
        </w:rPr>
      </w:pPr>
      <w:r w:rsidRPr="00022DCB">
        <w:rPr>
          <w:rFonts w:ascii="Arial" w:hAnsi="Arial" w:cs="Arial"/>
          <w:lang w:val="pt-BR"/>
        </w:rPr>
        <w:t>DIP. FRANCISCO RUEDA GOMEZ</w:t>
      </w:r>
    </w:p>
    <w:p w:rsidR="0034041D" w:rsidRPr="00022DCB" w:rsidRDefault="0034041D" w:rsidP="0034041D">
      <w:pPr>
        <w:jc w:val="both"/>
        <w:rPr>
          <w:rFonts w:ascii="Arial" w:hAnsi="Arial" w:cs="Arial"/>
          <w:lang w:val="pt-BR"/>
        </w:rPr>
      </w:pPr>
      <w:r w:rsidRPr="00022DCB">
        <w:rPr>
          <w:rFonts w:ascii="Arial" w:hAnsi="Arial" w:cs="Arial"/>
          <w:lang w:val="pt-BR"/>
        </w:rPr>
        <w:t>PRESIDENTE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lang w:val="pt-BR"/>
        </w:rPr>
      </w:pPr>
    </w:p>
    <w:p w:rsidR="0034041D" w:rsidRPr="00022DCB" w:rsidRDefault="0034041D" w:rsidP="0034041D">
      <w:pPr>
        <w:jc w:val="both"/>
        <w:rPr>
          <w:rFonts w:ascii="Arial" w:hAnsi="Arial" w:cs="Arial"/>
        </w:rPr>
      </w:pPr>
      <w:r w:rsidRPr="00022DCB">
        <w:rPr>
          <w:rFonts w:ascii="Arial" w:hAnsi="Arial" w:cs="Arial"/>
        </w:rPr>
        <w:t>DIP. JOSE ANTONIO ARAIZA REGALADO</w:t>
      </w:r>
    </w:p>
    <w:p w:rsidR="0034041D" w:rsidRPr="00022DCB" w:rsidRDefault="0034041D" w:rsidP="0034041D">
      <w:pPr>
        <w:jc w:val="both"/>
        <w:rPr>
          <w:rFonts w:ascii="Arial" w:hAnsi="Arial" w:cs="Arial"/>
        </w:rPr>
      </w:pPr>
      <w:r w:rsidRPr="00022DCB">
        <w:rPr>
          <w:rFonts w:ascii="Arial" w:hAnsi="Arial" w:cs="Arial"/>
        </w:rPr>
        <w:t>SECRETARIO</w:t>
      </w:r>
    </w:p>
    <w:p w:rsidR="00022DCB" w:rsidRPr="00085359" w:rsidRDefault="00022DCB" w:rsidP="00022DCB">
      <w:pPr>
        <w:jc w:val="both"/>
        <w:rPr>
          <w:rFonts w:ascii="Arial" w:hAnsi="Arial" w:cs="Arial"/>
          <w:lang w:val="es-ES"/>
        </w:rPr>
      </w:pPr>
      <w:r w:rsidRPr="00085359">
        <w:rPr>
          <w:rFonts w:ascii="Arial" w:hAnsi="Arial" w:cs="Arial"/>
          <w:lang w:val="es-ES"/>
        </w:rPr>
        <w:lastRenderedPageBreak/>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NUEVE DEL MES DE SEPTIEMBRE DEL AÑO DOS MIL CUATRO.</w:t>
      </w:r>
    </w:p>
    <w:p w:rsidR="0034041D" w:rsidRPr="00022DCB" w:rsidRDefault="0034041D" w:rsidP="0034041D">
      <w:pPr>
        <w:jc w:val="both"/>
        <w:rPr>
          <w:rFonts w:ascii="Arial" w:hAnsi="Arial" w:cs="Arial"/>
        </w:rPr>
      </w:pPr>
      <w:r w:rsidRPr="00022DCB">
        <w:rPr>
          <w:rFonts w:ascii="Arial" w:hAnsi="Arial" w:cs="Arial"/>
        </w:rPr>
        <w:t>GOBERNADOR DEL ESTADO</w:t>
      </w:r>
    </w:p>
    <w:p w:rsidR="0034041D" w:rsidRPr="00022DCB" w:rsidRDefault="0034041D" w:rsidP="0034041D">
      <w:pPr>
        <w:jc w:val="both"/>
        <w:rPr>
          <w:rFonts w:ascii="Arial" w:hAnsi="Arial" w:cs="Arial"/>
        </w:rPr>
      </w:pPr>
      <w:r w:rsidRPr="00022DCB">
        <w:rPr>
          <w:rFonts w:ascii="Arial" w:hAnsi="Arial" w:cs="Arial"/>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022DCB" w:rsidRDefault="0034041D" w:rsidP="0034041D">
      <w:pPr>
        <w:jc w:val="both"/>
        <w:rPr>
          <w:rFonts w:ascii="Arial" w:hAnsi="Arial" w:cs="Arial"/>
        </w:rPr>
      </w:pPr>
    </w:p>
    <w:p w:rsidR="0034041D" w:rsidRPr="00022DCB" w:rsidRDefault="0034041D" w:rsidP="0034041D">
      <w:pPr>
        <w:jc w:val="both"/>
        <w:rPr>
          <w:rFonts w:ascii="Arial" w:hAnsi="Arial" w:cs="Arial"/>
        </w:rPr>
      </w:pPr>
      <w:r w:rsidRPr="00022DCB">
        <w:rPr>
          <w:rFonts w:ascii="Arial" w:hAnsi="Arial" w:cs="Arial"/>
        </w:rPr>
        <w:t>SECRETARIO GENERAL DE GOBIERNO</w:t>
      </w:r>
    </w:p>
    <w:p w:rsidR="0034041D" w:rsidRPr="00022DCB" w:rsidRDefault="0034041D" w:rsidP="0034041D">
      <w:pPr>
        <w:jc w:val="both"/>
        <w:rPr>
          <w:rFonts w:ascii="Arial" w:hAnsi="Arial" w:cs="Arial"/>
        </w:rPr>
      </w:pPr>
      <w:r w:rsidRPr="00022DCB">
        <w:rPr>
          <w:rFonts w:ascii="Arial" w:hAnsi="Arial" w:cs="Arial"/>
        </w:rPr>
        <w:t>BERNARDO H. MARTINEZ AGUIRRE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
          <w:bC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PRIMERO TRANSITORIO DEL DECRETO NO. 124, POR EL QUE SE REFORMAN LOS ARTÍCULO 1690, 1692, 1698 Y 1721, PUBLICADO EN EL PERIÓDICO OFICIAL NO. 52, DE FECHA 25 DE NOVIEMBRE DE 2005, TOMO CXII, EXPEDIDO POR LA H. XVIII LEGISLATURA, SIENDO GOBERNADOR CONSTITUCIONAL EL C. EUGENIO ELORDUY WALTHER 2001-2007.</w:t>
      </w:r>
    </w:p>
    <w:p w:rsidR="0034041D" w:rsidRPr="007C6EA6" w:rsidRDefault="0034041D" w:rsidP="0034041D">
      <w:pPr>
        <w:ind w:firstLine="720"/>
        <w:jc w:val="both"/>
        <w:rPr>
          <w:rFonts w:ascii="Arial" w:hAnsi="Arial" w:cs="Arial"/>
          <w:b/>
          <w:lang w:val="es-ES"/>
        </w:rPr>
      </w:pPr>
    </w:p>
    <w:p w:rsidR="0034041D" w:rsidRPr="007C6EA6" w:rsidRDefault="0034041D" w:rsidP="0034041D">
      <w:pPr>
        <w:ind w:firstLine="720"/>
        <w:jc w:val="both"/>
        <w:rPr>
          <w:rFonts w:ascii="Arial" w:hAnsi="Arial" w:cs="Arial"/>
          <w:lang w:val="es-ES"/>
        </w:rPr>
      </w:pPr>
      <w:r w:rsidRPr="007C6EA6">
        <w:rPr>
          <w:rFonts w:ascii="Arial" w:hAnsi="Arial" w:cs="Arial"/>
          <w:b/>
          <w:lang w:val="es-ES"/>
        </w:rPr>
        <w:t>UNICO.-</w:t>
      </w:r>
      <w:r w:rsidRPr="007C6EA6">
        <w:rPr>
          <w:rFonts w:ascii="Arial" w:hAnsi="Arial" w:cs="Arial"/>
          <w:lang w:val="es-ES"/>
        </w:rPr>
        <w:t xml:space="preserve"> Las presentes reformas, entrarán en vigor a partir del día siguiente de su públicación en el  Periódico Oficial del Estado.</w:t>
      </w:r>
    </w:p>
    <w:p w:rsidR="0034041D" w:rsidRPr="007C6EA6" w:rsidRDefault="0034041D" w:rsidP="0034041D">
      <w:pPr>
        <w:ind w:firstLine="720"/>
        <w:jc w:val="both"/>
        <w:rPr>
          <w:rFonts w:ascii="Arial" w:hAnsi="Arial" w:cs="Arial"/>
          <w:b/>
          <w:lang w:val="es-ES"/>
        </w:rPr>
      </w:pPr>
    </w:p>
    <w:p w:rsidR="0034041D" w:rsidRPr="007C6EA6" w:rsidRDefault="0034041D" w:rsidP="0034041D">
      <w:pPr>
        <w:ind w:firstLine="720"/>
        <w:jc w:val="both"/>
        <w:rPr>
          <w:rFonts w:ascii="Arial" w:hAnsi="Arial" w:cs="Arial"/>
          <w:iCs/>
        </w:rPr>
      </w:pPr>
      <w:r w:rsidRPr="007C6EA6">
        <w:rPr>
          <w:rFonts w:ascii="Arial" w:hAnsi="Arial" w:cs="Arial"/>
          <w:b/>
          <w:iCs/>
        </w:rPr>
        <w:t xml:space="preserve">DADO.- </w:t>
      </w:r>
      <w:r w:rsidRPr="007C6EA6">
        <w:rPr>
          <w:rFonts w:ascii="Arial" w:hAnsi="Arial" w:cs="Arial"/>
          <w:iCs/>
        </w:rPr>
        <w:t>En el Salón de Sesiones “Lic. Benito Juárez García” del Honorable Poder Legislativo, en la Ciudad de Mexicali, Baja California, a los veinte días del mes de octubre del año dos mil cinco.</w:t>
      </w:r>
    </w:p>
    <w:p w:rsidR="0034041D" w:rsidRPr="007C6EA6" w:rsidRDefault="0034041D" w:rsidP="0034041D">
      <w:pPr>
        <w:ind w:firstLine="720"/>
        <w:jc w:val="both"/>
        <w:rPr>
          <w:rFonts w:ascii="Arial" w:hAnsi="Arial" w:cs="Arial"/>
          <w:iCs/>
        </w:rPr>
      </w:pPr>
    </w:p>
    <w:p w:rsidR="0034041D" w:rsidRPr="007C6EA6" w:rsidRDefault="0034041D" w:rsidP="0034041D">
      <w:pPr>
        <w:keepNext/>
        <w:outlineLvl w:val="2"/>
        <w:rPr>
          <w:rFonts w:ascii="Arial" w:eastAsia="Batang" w:hAnsi="Arial" w:cs="Arial"/>
          <w:lang w:val="es-ES"/>
        </w:rPr>
      </w:pPr>
      <w:r w:rsidRPr="007C6EA6">
        <w:rPr>
          <w:rFonts w:ascii="Arial" w:eastAsia="Batang" w:hAnsi="Arial" w:cs="Arial"/>
          <w:lang w:val="es-ES"/>
        </w:rPr>
        <w:t xml:space="preserve">DIP. ELVIRA LUNA PINEDA </w:t>
      </w:r>
    </w:p>
    <w:p w:rsidR="0034041D" w:rsidRPr="007C6EA6" w:rsidRDefault="0034041D" w:rsidP="0034041D">
      <w:pPr>
        <w:keepNext/>
        <w:outlineLvl w:val="0"/>
        <w:rPr>
          <w:rFonts w:ascii="Arial" w:hAnsi="Arial" w:cs="Arial"/>
          <w:lang w:val="es-ES"/>
        </w:rPr>
      </w:pPr>
      <w:r w:rsidRPr="007C6EA6">
        <w:rPr>
          <w:rFonts w:ascii="Arial" w:hAnsi="Arial" w:cs="Arial"/>
          <w:lang w:val="es-ES"/>
        </w:rPr>
        <w:t>PRESIDENTA</w:t>
      </w:r>
    </w:p>
    <w:p w:rsidR="0034041D" w:rsidRPr="007C6EA6" w:rsidRDefault="0034041D" w:rsidP="0034041D">
      <w:pPr>
        <w:keepNext/>
        <w:outlineLvl w:val="0"/>
        <w:rPr>
          <w:rFonts w:ascii="Arial" w:hAnsi="Arial" w:cs="Arial"/>
          <w:iCs/>
          <w:lang w:val="es-ES"/>
        </w:rPr>
      </w:pPr>
      <w:r w:rsidRPr="007C6EA6">
        <w:rPr>
          <w:rFonts w:ascii="Arial" w:hAnsi="Arial" w:cs="Arial"/>
          <w:lang w:val="es-ES"/>
        </w:rPr>
        <w:t xml:space="preserve">(RÚBRICA)                                                                    </w:t>
      </w:r>
    </w:p>
    <w:p w:rsidR="0034041D" w:rsidRPr="007C6EA6" w:rsidRDefault="0034041D" w:rsidP="0034041D">
      <w:pPr>
        <w:keepNext/>
        <w:jc w:val="right"/>
        <w:outlineLvl w:val="2"/>
        <w:rPr>
          <w:rFonts w:ascii="Arial" w:eastAsia="Batang" w:hAnsi="Arial" w:cs="Arial"/>
          <w:lang w:val="es-ES"/>
        </w:rPr>
      </w:pPr>
    </w:p>
    <w:p w:rsidR="0034041D" w:rsidRPr="007C6EA6" w:rsidRDefault="0034041D" w:rsidP="0034041D">
      <w:pPr>
        <w:keepNext/>
        <w:outlineLvl w:val="2"/>
        <w:rPr>
          <w:rFonts w:ascii="Arial" w:eastAsia="Batang" w:hAnsi="Arial" w:cs="Arial"/>
          <w:lang w:val="es-ES"/>
        </w:rPr>
      </w:pPr>
      <w:r w:rsidRPr="007C6EA6">
        <w:rPr>
          <w:rFonts w:ascii="Arial" w:eastAsia="Batang" w:hAnsi="Arial" w:cs="Arial"/>
          <w:lang w:val="es-ES"/>
        </w:rPr>
        <w:t>DIP. ELÍAS LÓPEZ MENDOZA</w:t>
      </w:r>
    </w:p>
    <w:p w:rsidR="0034041D" w:rsidRPr="007C6EA6" w:rsidRDefault="0034041D" w:rsidP="0034041D">
      <w:pPr>
        <w:rPr>
          <w:rFonts w:ascii="Arial" w:hAnsi="Arial" w:cs="Arial"/>
          <w:iCs/>
          <w:lang w:val="es-ES"/>
        </w:rPr>
      </w:pPr>
      <w:r w:rsidRPr="007C6EA6">
        <w:rPr>
          <w:rFonts w:ascii="Arial" w:hAnsi="Arial" w:cs="Arial"/>
          <w:iCs/>
          <w:lang w:val="es-ES"/>
        </w:rPr>
        <w:t>SECRETARIO</w:t>
      </w:r>
    </w:p>
    <w:p w:rsidR="0034041D" w:rsidRPr="007C6EA6" w:rsidRDefault="0034041D" w:rsidP="0034041D">
      <w:pPr>
        <w:rPr>
          <w:rFonts w:ascii="Arial" w:hAnsi="Arial" w:cs="Arial"/>
          <w:iCs/>
        </w:rPr>
      </w:pPr>
      <w:r w:rsidRPr="007C6EA6">
        <w:rPr>
          <w:rFonts w:ascii="Arial" w:hAnsi="Arial" w:cs="Arial"/>
          <w:iCs/>
          <w:lang w:val="es-ES"/>
        </w:rPr>
        <w:t>(RÚBRICA)</w:t>
      </w:r>
    </w:p>
    <w:p w:rsidR="0034041D" w:rsidRPr="007C6EA6" w:rsidRDefault="0034041D" w:rsidP="0034041D">
      <w:pPr>
        <w:ind w:firstLine="720"/>
        <w:jc w:val="both"/>
        <w:rPr>
          <w:rFonts w:ascii="Arial" w:hAnsi="Arial" w:cs="Arial"/>
          <w:iC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ONCE DIAS DEL MES DE NOVIEMBRE DEL AÑO DOS MIL CINCO.</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lastRenderedPageBreak/>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20"/>
        <w:jc w:val="both"/>
        <w:rPr>
          <w:rFonts w:ascii="Arial" w:eastAsia="Arial Unicode MS" w:hAnsi="Arial" w:cs="Arial"/>
          <w:shd w:val="clear" w:color="auto" w:fill="FFFFFF"/>
          <w:lang w:val="es-ES"/>
        </w:rPr>
      </w:pPr>
      <w:r w:rsidRPr="007C6EA6">
        <w:rPr>
          <w:rFonts w:ascii="Arial" w:hAnsi="Arial" w:cs="Arial"/>
          <w:shd w:val="clear" w:color="auto" w:fill="FFFFFF"/>
          <w:lang w:val="es-ES"/>
        </w:rPr>
        <w:t xml:space="preserve">ARTÍCULO TERCERO DEL DECRETO No. 125, POR EL QUE SE </w:t>
      </w:r>
      <w:r w:rsidRPr="007C6EA6">
        <w:rPr>
          <w:rFonts w:ascii="Arial" w:eastAsia="Arial Unicode MS" w:hAnsi="Arial" w:cs="Arial"/>
          <w:shd w:val="clear" w:color="auto" w:fill="FFFFFF"/>
          <w:lang w:val="es-ES"/>
        </w:rPr>
        <w:t xml:space="preserve"> APRUEBAN LAS REFORMAS A LOS ARTÍCULO 32, 55, 57, 91, 92, 95, 133, 138, 147, 152, 153, 170, 178, 184, 206, 226, 234, 263, 269, 281, 303, 305, 333, 359, 360, 365, 372, 373, 377, 387, 388, 391, 394, 395, 398, 400, 404, 409, 410, 434, 438, 441, 446, 447, 448, 450, 452, 455, 457, 461, 462, 463, 464, 465, 467, 470, 471, 473, 474, 477, 480, 481, 487, 488,489, 490, 493, 494, 495, 496, 497, 498, 499, 500, 501, 503, 514 519, 520, 521, 526, 527, 533, 534, 535, 536, 537, 538, 539, 540, 542, 547, 548, 549, 550, 553, 558, 560, 561, 563, 566, 568, 569, 572, 573, 574, 575, 576, 577, 580, 581, 582, 584, 585, 591, 594, 595, 597, 598, 603, 604, 606, 607, 610, 613, 614, 616, 623, 624, 625, 629, 630, 631, 632, 634, 635, 636, 643, 1125, 1153, 1154, 1193, 1208, 1209, 1255, 1389, 1541, 1569, 1573, 1613, 1632, 1656, 1663, 1789, 1797, 1798, 1799, 1800, 2104, 2147, 2198, 2266, 2394, 2459, 2802, 2803, 2804, 2813, 2905; ASÍ COMO EL CAMBIO EN LA DENOMINACIÓN DE LOS CAPÍTULOS TERCERO, CUARTO Y QUINTO, DENOMINADOS “DE LA TUTELA LEGÍTIMA DE LOS MENORES”,</w:t>
      </w:r>
      <w:r w:rsidRPr="007C6EA6">
        <w:rPr>
          <w:rFonts w:ascii="Arial" w:hAnsi="Arial" w:cs="Arial"/>
          <w:color w:val="000000"/>
          <w:shd w:val="clear" w:color="auto" w:fill="FFFFFF"/>
          <w:lang w:val="es-ES"/>
        </w:rPr>
        <w:t xml:space="preserve"> “DE LA TUTELA LEGÍTIMA DE LOS DEMENTES, IDIOTAS, IMBECILES, SORDOMUDOS, EBRIOS Y DE LOS QUE HABITUALMENTE ABUSAN DE LAS DROGAS ENERVANTES”, “DE LA TUTELA LEGÍTIMA DE LOS MENORES ABANDONADOS” Y “DE LOS ACOGIDOS POR ALGUNA PERSONA, O DEPOSITADOS EN ESTABLECIMIENTOS DE BENEFICENCIA” RESPECTIVAMENTE D</w:t>
      </w:r>
      <w:r w:rsidRPr="007C6EA6">
        <w:rPr>
          <w:rFonts w:ascii="Arial" w:eastAsia="Arial Unicode MS" w:hAnsi="Arial" w:cs="Arial"/>
          <w:shd w:val="clear" w:color="auto" w:fill="FFFFFF"/>
          <w:lang w:val="es-ES"/>
        </w:rPr>
        <w:t xml:space="preserve">EL TÍTULO NOVENO DEL CÓDIGO CIVIL PARA EL ESTADO DE BAJA CALIFORNIA, </w:t>
      </w:r>
      <w:r w:rsidRPr="007C6EA6">
        <w:rPr>
          <w:rFonts w:ascii="Arial" w:hAnsi="Arial" w:cs="Arial"/>
          <w:shd w:val="clear" w:color="auto" w:fill="FFFFFF"/>
          <w:lang w:val="es-ES"/>
        </w:rPr>
        <w:t>PUBLICADO EN EL PERIÓDICO OFICIAL NO. 51, DE FECHA 18 DE NOVIEMBRE DE 2005, TOMO CXII, EXPEDIDO POR LA H. XVIII LEGISLATURA, SIENDO GOBERNADOR CONSTITUCIONAL EL C. EUGENIO ELORDUY WALTHER 2001-2007.</w:t>
      </w:r>
    </w:p>
    <w:p w:rsidR="0034041D" w:rsidRPr="007C6EA6" w:rsidRDefault="0034041D" w:rsidP="0034041D">
      <w:pPr>
        <w:ind w:firstLine="720"/>
        <w:jc w:val="both"/>
        <w:rPr>
          <w:rFonts w:ascii="Arial" w:eastAsia="Arial Unicode MS" w:hAnsi="Arial" w:cs="Arial"/>
          <w:shd w:val="clear" w:color="auto" w:fill="FFFFFF"/>
          <w:lang w:val="es-ES"/>
        </w:rPr>
      </w:pPr>
    </w:p>
    <w:p w:rsidR="0034041D" w:rsidRPr="007C6EA6" w:rsidRDefault="0034041D" w:rsidP="0034041D">
      <w:pPr>
        <w:ind w:firstLine="720"/>
        <w:jc w:val="both"/>
        <w:rPr>
          <w:rFonts w:ascii="Arial" w:eastAsia="Arial Unicode MS" w:hAnsi="Arial" w:cs="Arial"/>
          <w:shd w:val="clear" w:color="auto" w:fill="FFFFFF"/>
          <w:lang w:val="es-ES"/>
        </w:rPr>
      </w:pPr>
    </w:p>
    <w:p w:rsidR="0034041D" w:rsidRPr="007C6EA6" w:rsidRDefault="0034041D" w:rsidP="0034041D">
      <w:pPr>
        <w:spacing w:after="120" w:line="480" w:lineRule="auto"/>
        <w:ind w:right="-234"/>
        <w:jc w:val="center"/>
        <w:rPr>
          <w:rFonts w:ascii="Arial" w:hAnsi="Arial" w:cs="Arial"/>
          <w:b/>
          <w:lang w:val="es-ES"/>
        </w:rPr>
      </w:pPr>
      <w:r w:rsidRPr="007C6EA6">
        <w:rPr>
          <w:rFonts w:ascii="Arial" w:hAnsi="Arial" w:cs="Arial"/>
          <w:b/>
          <w:lang w:val="es-ES"/>
        </w:rPr>
        <w:t>ARTICULOS TRANSITORIOS</w:t>
      </w:r>
    </w:p>
    <w:p w:rsidR="0034041D" w:rsidRPr="007C6EA6" w:rsidRDefault="0034041D" w:rsidP="0034041D">
      <w:pPr>
        <w:ind w:firstLine="720"/>
        <w:jc w:val="both"/>
        <w:rPr>
          <w:rFonts w:ascii="Arial" w:hAnsi="Arial" w:cs="Arial"/>
          <w:lang w:val="es-ES"/>
        </w:rPr>
      </w:pPr>
      <w:r w:rsidRPr="007C6EA6">
        <w:rPr>
          <w:rFonts w:ascii="Arial" w:hAnsi="Arial" w:cs="Arial"/>
          <w:b/>
          <w:lang w:val="es-ES"/>
        </w:rPr>
        <w:t>PRIMERO.-</w:t>
      </w:r>
      <w:r w:rsidRPr="007C6EA6">
        <w:rPr>
          <w:rFonts w:ascii="Arial" w:hAnsi="Arial" w:cs="Arial"/>
          <w:lang w:val="es-ES"/>
        </w:rPr>
        <w:t xml:space="preserve"> Las presentes reformas entrarán en vigor el día siguiente de su públicación en el  Periódico Oficial del Estado de Baja California.</w:t>
      </w:r>
    </w:p>
    <w:p w:rsidR="0034041D" w:rsidRPr="007C6EA6" w:rsidRDefault="0034041D" w:rsidP="0034041D">
      <w:pPr>
        <w:ind w:firstLine="720"/>
        <w:jc w:val="both"/>
        <w:rPr>
          <w:rFonts w:ascii="Arial" w:hAnsi="Arial" w:cs="Arial"/>
          <w:b/>
          <w:lang w:val="es-ES"/>
        </w:rPr>
      </w:pPr>
    </w:p>
    <w:p w:rsidR="0034041D" w:rsidRPr="007C6EA6" w:rsidRDefault="0034041D" w:rsidP="0034041D">
      <w:pPr>
        <w:ind w:firstLine="720"/>
        <w:jc w:val="both"/>
        <w:rPr>
          <w:rFonts w:ascii="Arial" w:hAnsi="Arial" w:cs="Arial"/>
          <w:color w:val="000000"/>
          <w:lang w:val="es-ES"/>
        </w:rPr>
      </w:pPr>
      <w:r w:rsidRPr="007C6EA6">
        <w:rPr>
          <w:rFonts w:ascii="Arial" w:hAnsi="Arial" w:cs="Arial"/>
          <w:b/>
          <w:lang w:val="es-ES"/>
        </w:rPr>
        <w:t>SEGUNDO.-</w:t>
      </w:r>
      <w:r w:rsidRPr="007C6EA6">
        <w:rPr>
          <w:rFonts w:ascii="Arial" w:hAnsi="Arial" w:cs="Arial"/>
          <w:lang w:val="es-ES"/>
        </w:rPr>
        <w:t xml:space="preserve"> Se derogan todas las disposiciones que se opongan a las presentes reformas.</w:t>
      </w:r>
    </w:p>
    <w:p w:rsidR="0034041D" w:rsidRPr="007C6EA6" w:rsidRDefault="0034041D" w:rsidP="0034041D">
      <w:pPr>
        <w:ind w:firstLine="720"/>
        <w:jc w:val="both"/>
        <w:rPr>
          <w:rFonts w:ascii="Arial" w:hAnsi="Arial" w:cs="Arial"/>
          <w:i/>
          <w:lang w:val="es-ES"/>
        </w:rPr>
      </w:pPr>
    </w:p>
    <w:p w:rsidR="0034041D" w:rsidRPr="007C6EA6" w:rsidRDefault="0034041D" w:rsidP="0034041D">
      <w:pPr>
        <w:ind w:firstLine="720"/>
        <w:jc w:val="both"/>
        <w:rPr>
          <w:rFonts w:ascii="Arial" w:hAnsi="Arial" w:cs="Arial"/>
          <w:iCs/>
        </w:rPr>
      </w:pPr>
      <w:r w:rsidRPr="007C6EA6">
        <w:rPr>
          <w:rFonts w:ascii="Arial" w:hAnsi="Arial" w:cs="Arial"/>
          <w:b/>
          <w:iCs/>
        </w:rPr>
        <w:t xml:space="preserve">DADO.- </w:t>
      </w:r>
      <w:r w:rsidRPr="007C6EA6">
        <w:rPr>
          <w:rFonts w:ascii="Arial" w:hAnsi="Arial" w:cs="Arial"/>
          <w:iCs/>
        </w:rPr>
        <w:t>En el Salón de Sesiones “Lic. Benito Juárez García” del Honorable Poder Legislativo, en la Ciudad de Mexicali, Baja California, a los tres días del mes de noviembre del año dos mil cinco.</w:t>
      </w:r>
    </w:p>
    <w:p w:rsidR="0034041D" w:rsidRPr="007C6EA6" w:rsidRDefault="0034041D" w:rsidP="0034041D">
      <w:pPr>
        <w:ind w:firstLine="720"/>
        <w:jc w:val="both"/>
        <w:rPr>
          <w:rFonts w:ascii="Arial" w:hAnsi="Arial" w:cs="Arial"/>
          <w:iCs/>
        </w:rPr>
      </w:pPr>
    </w:p>
    <w:p w:rsidR="0034041D" w:rsidRPr="007C6EA6" w:rsidRDefault="0034041D" w:rsidP="0034041D">
      <w:pPr>
        <w:keepNext/>
        <w:outlineLvl w:val="2"/>
        <w:rPr>
          <w:rFonts w:ascii="Arial" w:eastAsia="Batang" w:hAnsi="Arial" w:cs="Arial"/>
          <w:lang w:val="es-ES"/>
        </w:rPr>
      </w:pPr>
      <w:r w:rsidRPr="007C6EA6">
        <w:rPr>
          <w:rFonts w:ascii="Arial" w:eastAsia="Batang" w:hAnsi="Arial" w:cs="Arial"/>
          <w:lang w:val="es-ES"/>
        </w:rPr>
        <w:lastRenderedPageBreak/>
        <w:t xml:space="preserve">DIP. ELVIRA LUNA PINEDA </w:t>
      </w:r>
    </w:p>
    <w:p w:rsidR="0034041D" w:rsidRPr="007C6EA6" w:rsidRDefault="0034041D" w:rsidP="0034041D">
      <w:pPr>
        <w:keepNext/>
        <w:outlineLvl w:val="0"/>
        <w:rPr>
          <w:rFonts w:ascii="Arial" w:hAnsi="Arial" w:cs="Arial"/>
          <w:lang w:val="es-ES"/>
        </w:rPr>
      </w:pPr>
      <w:r w:rsidRPr="007C6EA6">
        <w:rPr>
          <w:rFonts w:ascii="Arial" w:hAnsi="Arial" w:cs="Arial"/>
          <w:lang w:val="es-ES"/>
        </w:rPr>
        <w:t>PRESIDENTA</w:t>
      </w:r>
    </w:p>
    <w:p w:rsidR="0034041D" w:rsidRPr="007C6EA6" w:rsidRDefault="0034041D" w:rsidP="0034041D">
      <w:pPr>
        <w:keepNext/>
        <w:outlineLvl w:val="0"/>
        <w:rPr>
          <w:rFonts w:ascii="Arial" w:hAnsi="Arial" w:cs="Arial"/>
          <w:iCs/>
          <w:lang w:val="es-ES"/>
        </w:rPr>
      </w:pPr>
      <w:r w:rsidRPr="007C6EA6">
        <w:rPr>
          <w:rFonts w:ascii="Arial" w:hAnsi="Arial" w:cs="Arial"/>
          <w:lang w:val="es-ES"/>
        </w:rPr>
        <w:t xml:space="preserve">(RÚBRICA)                                                                    </w:t>
      </w:r>
    </w:p>
    <w:p w:rsidR="0034041D" w:rsidRPr="007C6EA6" w:rsidRDefault="0034041D" w:rsidP="0034041D">
      <w:pPr>
        <w:keepNext/>
        <w:jc w:val="right"/>
        <w:outlineLvl w:val="2"/>
        <w:rPr>
          <w:rFonts w:ascii="Arial" w:eastAsia="Batang" w:hAnsi="Arial" w:cs="Arial"/>
          <w:lang w:val="es-ES"/>
        </w:rPr>
      </w:pPr>
    </w:p>
    <w:p w:rsidR="0034041D" w:rsidRPr="007C6EA6" w:rsidRDefault="0034041D" w:rsidP="0034041D">
      <w:pPr>
        <w:keepNext/>
        <w:outlineLvl w:val="2"/>
        <w:rPr>
          <w:rFonts w:ascii="Arial" w:eastAsia="Batang" w:hAnsi="Arial" w:cs="Arial"/>
          <w:lang w:val="es-ES"/>
        </w:rPr>
      </w:pPr>
      <w:r w:rsidRPr="007C6EA6">
        <w:rPr>
          <w:rFonts w:ascii="Arial" w:eastAsia="Batang" w:hAnsi="Arial" w:cs="Arial"/>
          <w:lang w:val="es-ES"/>
        </w:rPr>
        <w:t>DIP. ELÍAS LÓPEZ MENDOZA</w:t>
      </w:r>
    </w:p>
    <w:p w:rsidR="0034041D" w:rsidRPr="007C6EA6" w:rsidRDefault="0034041D" w:rsidP="0034041D">
      <w:pPr>
        <w:rPr>
          <w:rFonts w:ascii="Arial" w:hAnsi="Arial" w:cs="Arial"/>
          <w:iCs/>
          <w:lang w:val="es-ES"/>
        </w:rPr>
      </w:pPr>
      <w:r w:rsidRPr="007C6EA6">
        <w:rPr>
          <w:rFonts w:ascii="Arial" w:hAnsi="Arial" w:cs="Arial"/>
          <w:iCs/>
          <w:lang w:val="es-ES"/>
        </w:rPr>
        <w:t>SECRETARIO</w:t>
      </w:r>
    </w:p>
    <w:p w:rsidR="0034041D" w:rsidRPr="007C6EA6" w:rsidRDefault="0034041D" w:rsidP="0034041D">
      <w:pPr>
        <w:rPr>
          <w:rFonts w:ascii="Arial" w:hAnsi="Arial" w:cs="Arial"/>
          <w:iCs/>
        </w:rPr>
      </w:pPr>
      <w:r w:rsidRPr="007C6EA6">
        <w:rPr>
          <w:rFonts w:ascii="Arial" w:hAnsi="Arial" w:cs="Arial"/>
          <w:iCs/>
          <w:lang w:val="es-ES"/>
        </w:rPr>
        <w:t>(RÚBRICA)</w:t>
      </w:r>
    </w:p>
    <w:p w:rsidR="0034041D" w:rsidRPr="007C6EA6" w:rsidRDefault="0034041D" w:rsidP="0034041D">
      <w:pPr>
        <w:ind w:firstLine="720"/>
        <w:jc w:val="both"/>
        <w:rPr>
          <w:rFonts w:ascii="Arial" w:hAnsi="Arial" w:cs="Arial"/>
          <w:iC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ONCE DIAS DEL MES DE NOVIEMBRE DEL AÑO DOS MIL CINCO.</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20"/>
        <w:jc w:val="both"/>
        <w:rPr>
          <w:rFonts w:ascii="Arial" w:eastAsia="Arial Unicode MS" w:hAnsi="Arial" w:cs="Arial"/>
          <w:shd w:val="clear" w:color="auto" w:fill="FFFFFF"/>
          <w:lang w:val="es-ES"/>
        </w:rPr>
      </w:pPr>
      <w:r w:rsidRPr="007C6EA6">
        <w:rPr>
          <w:rFonts w:ascii="Arial" w:hAnsi="Arial" w:cs="Arial"/>
          <w:shd w:val="clear" w:color="auto" w:fill="FFFFFF"/>
          <w:lang w:val="es-ES"/>
        </w:rPr>
        <w:t>ARTÍCULO PRIMERO DEL DECRETO No. 205, POR EL QUE SE</w:t>
      </w:r>
      <w:r w:rsidRPr="007C6EA6">
        <w:rPr>
          <w:rFonts w:ascii="Arial" w:eastAsia="Arial Unicode MS" w:hAnsi="Arial" w:cs="Arial"/>
          <w:shd w:val="clear" w:color="auto" w:fill="FFFFFF"/>
          <w:lang w:val="es-ES"/>
        </w:rPr>
        <w:t xml:space="preserve"> APRUEBAN LAS REFORMAS A LOS ARTÍCULO 1143, 2879, 2882, 2890 Y 2894, </w:t>
      </w:r>
      <w:r w:rsidRPr="007C6EA6">
        <w:rPr>
          <w:rFonts w:ascii="Arial" w:hAnsi="Arial" w:cs="Arial"/>
          <w:shd w:val="clear" w:color="auto" w:fill="FFFFFF"/>
          <w:lang w:val="es-ES"/>
        </w:rPr>
        <w:t>PUBLICADO EN EL PERIÓDICO OFICIAL NO. 27, DE FECHA 30 DE JUNIO DE 2006, TOMO CXIII, EXPEDIDO POR LA H. XVIII LEGISLATURA, SIENDO GOBERNADOR CONSTITUCIONAL EL C. EUGENIO ELORDUY WALTHER 2001-2007.</w:t>
      </w:r>
    </w:p>
    <w:p w:rsidR="0034041D" w:rsidRPr="007C6EA6" w:rsidRDefault="0034041D" w:rsidP="0034041D">
      <w:pPr>
        <w:ind w:firstLine="720"/>
        <w:jc w:val="both"/>
        <w:rPr>
          <w:rFonts w:ascii="Arial" w:eastAsia="Arial Unicode MS" w:hAnsi="Arial" w:cs="Arial"/>
          <w:shd w:val="clear" w:color="auto" w:fill="FFFFFF"/>
          <w:lang w:val="es-ES"/>
        </w:rPr>
      </w:pPr>
    </w:p>
    <w:p w:rsidR="0034041D" w:rsidRPr="007C6EA6" w:rsidRDefault="0034041D" w:rsidP="0034041D">
      <w:pPr>
        <w:ind w:firstLine="720"/>
        <w:jc w:val="both"/>
        <w:rPr>
          <w:rFonts w:ascii="Arial" w:eastAsia="Arial Unicode MS" w:hAnsi="Arial" w:cs="Arial"/>
          <w:shd w:val="clear" w:color="auto" w:fill="FFFFFF"/>
          <w:lang w:val="es-ES"/>
        </w:rPr>
      </w:pPr>
    </w:p>
    <w:p w:rsidR="0034041D" w:rsidRPr="007C6EA6" w:rsidRDefault="0034041D" w:rsidP="0034041D">
      <w:pPr>
        <w:spacing w:after="120" w:line="480" w:lineRule="auto"/>
        <w:ind w:right="-234"/>
        <w:jc w:val="center"/>
        <w:rPr>
          <w:rFonts w:ascii="Arial" w:hAnsi="Arial" w:cs="Arial"/>
          <w:b/>
          <w:lang w:val="es-ES"/>
        </w:rPr>
      </w:pPr>
      <w:r w:rsidRPr="007C6EA6">
        <w:rPr>
          <w:rFonts w:ascii="Arial" w:hAnsi="Arial" w:cs="Arial"/>
          <w:b/>
          <w:lang w:val="es-ES"/>
        </w:rPr>
        <w:t>ARTICULOS TRANSITORIOS</w:t>
      </w:r>
    </w:p>
    <w:p w:rsidR="0034041D" w:rsidRPr="007C6EA6" w:rsidRDefault="0034041D" w:rsidP="0034041D">
      <w:pPr>
        <w:ind w:firstLine="720"/>
        <w:jc w:val="both"/>
        <w:rPr>
          <w:rFonts w:ascii="Arial" w:hAnsi="Arial" w:cs="Arial"/>
          <w:lang w:val="es-ES"/>
        </w:rPr>
      </w:pPr>
      <w:r w:rsidRPr="007C6EA6">
        <w:rPr>
          <w:rFonts w:ascii="Arial" w:hAnsi="Arial" w:cs="Arial"/>
          <w:b/>
          <w:lang w:val="es-ES"/>
        </w:rPr>
        <w:t>PRIMERO.-</w:t>
      </w:r>
      <w:r w:rsidRPr="007C6EA6">
        <w:rPr>
          <w:rFonts w:ascii="Arial" w:hAnsi="Arial" w:cs="Arial"/>
          <w:lang w:val="es-ES"/>
        </w:rPr>
        <w:t xml:space="preserve"> Las presentes reformas entrarán en vigor el día siguiente de su públicación en el  Periódico Oficial del Estado de Baja California.</w:t>
      </w:r>
    </w:p>
    <w:p w:rsidR="0034041D" w:rsidRPr="007C6EA6" w:rsidRDefault="0034041D" w:rsidP="0034041D">
      <w:pPr>
        <w:ind w:firstLine="720"/>
        <w:jc w:val="both"/>
        <w:rPr>
          <w:rFonts w:ascii="Arial" w:hAnsi="Arial" w:cs="Arial"/>
          <w:b/>
          <w:lang w:val="es-ES"/>
        </w:rPr>
      </w:pPr>
    </w:p>
    <w:p w:rsidR="0034041D" w:rsidRPr="007C6EA6" w:rsidRDefault="0034041D" w:rsidP="0034041D">
      <w:pPr>
        <w:ind w:firstLine="720"/>
        <w:jc w:val="both"/>
        <w:rPr>
          <w:rFonts w:ascii="Arial" w:hAnsi="Arial" w:cs="Arial"/>
          <w:lang w:val="es-ES"/>
        </w:rPr>
      </w:pPr>
      <w:r w:rsidRPr="007C6EA6">
        <w:rPr>
          <w:rFonts w:ascii="Arial" w:hAnsi="Arial" w:cs="Arial"/>
          <w:b/>
          <w:lang w:val="es-ES"/>
        </w:rPr>
        <w:t>DADO</w:t>
      </w:r>
      <w:r w:rsidRPr="007C6EA6">
        <w:rPr>
          <w:rFonts w:ascii="Arial" w:hAnsi="Arial" w:cs="Arial"/>
          <w:lang w:val="es-ES"/>
        </w:rPr>
        <w:t xml:space="preserve"> en el Salón de Sesiones “Lic. Benito Juárez García” del Honorable Poder Legislativo, en la Ciudad de Mexicali, Baja California, al primer día del mes de junio del año dos mil seis.</w:t>
      </w:r>
    </w:p>
    <w:p w:rsidR="0034041D" w:rsidRPr="007C6EA6" w:rsidRDefault="0034041D" w:rsidP="0034041D">
      <w:pPr>
        <w:ind w:firstLine="720"/>
        <w:jc w:val="both"/>
        <w:rPr>
          <w:rFonts w:ascii="Arial" w:hAnsi="Arial" w:cs="Arial"/>
          <w:iCs/>
        </w:rPr>
      </w:pPr>
    </w:p>
    <w:p w:rsidR="0034041D" w:rsidRPr="007C6EA6" w:rsidRDefault="0034041D" w:rsidP="0034041D">
      <w:pPr>
        <w:keepNext/>
        <w:outlineLvl w:val="2"/>
        <w:rPr>
          <w:rFonts w:ascii="Arial" w:eastAsia="Batang" w:hAnsi="Arial" w:cs="Arial"/>
          <w:lang w:val="es-ES"/>
        </w:rPr>
      </w:pPr>
      <w:r w:rsidRPr="007C6EA6">
        <w:rPr>
          <w:rFonts w:ascii="Arial" w:eastAsia="Batang" w:hAnsi="Arial" w:cs="Arial"/>
          <w:lang w:val="es-ES"/>
        </w:rPr>
        <w:t xml:space="preserve">DIP. RENE ADRÍAN MENDIVIL ACOSTA </w:t>
      </w:r>
    </w:p>
    <w:p w:rsidR="0034041D" w:rsidRPr="007C6EA6" w:rsidRDefault="0034041D" w:rsidP="0034041D">
      <w:pPr>
        <w:keepNext/>
        <w:outlineLvl w:val="0"/>
        <w:rPr>
          <w:rFonts w:ascii="Arial" w:hAnsi="Arial" w:cs="Arial"/>
          <w:lang w:val="es-ES"/>
        </w:rPr>
      </w:pPr>
      <w:r w:rsidRPr="007C6EA6">
        <w:rPr>
          <w:rFonts w:ascii="Arial" w:hAnsi="Arial" w:cs="Arial"/>
          <w:lang w:val="es-ES"/>
        </w:rPr>
        <w:t>PRESIDENTE</w:t>
      </w:r>
    </w:p>
    <w:p w:rsidR="0034041D" w:rsidRPr="007C6EA6" w:rsidRDefault="0034041D" w:rsidP="0034041D">
      <w:pPr>
        <w:keepNext/>
        <w:outlineLvl w:val="0"/>
        <w:rPr>
          <w:rFonts w:ascii="Arial" w:hAnsi="Arial" w:cs="Arial"/>
          <w:iCs/>
          <w:lang w:val="es-ES"/>
        </w:rPr>
      </w:pPr>
      <w:r w:rsidRPr="007C6EA6">
        <w:rPr>
          <w:rFonts w:ascii="Arial" w:hAnsi="Arial" w:cs="Arial"/>
          <w:lang w:val="es-ES"/>
        </w:rPr>
        <w:t xml:space="preserve">(RÚBRICA)                                                                    </w:t>
      </w:r>
    </w:p>
    <w:p w:rsidR="0034041D" w:rsidRPr="007C6EA6" w:rsidRDefault="0034041D" w:rsidP="0034041D">
      <w:pPr>
        <w:keepNext/>
        <w:jc w:val="right"/>
        <w:outlineLvl w:val="2"/>
        <w:rPr>
          <w:rFonts w:ascii="Arial" w:eastAsia="Batang" w:hAnsi="Arial" w:cs="Arial"/>
          <w:lang w:val="es-ES"/>
        </w:rPr>
      </w:pPr>
    </w:p>
    <w:p w:rsidR="0034041D" w:rsidRPr="007C6EA6" w:rsidRDefault="0034041D" w:rsidP="0034041D">
      <w:pPr>
        <w:keepNext/>
        <w:outlineLvl w:val="2"/>
        <w:rPr>
          <w:rFonts w:ascii="Arial" w:eastAsia="Batang" w:hAnsi="Arial" w:cs="Arial"/>
          <w:lang w:val="es-ES"/>
        </w:rPr>
      </w:pPr>
      <w:r w:rsidRPr="007C6EA6">
        <w:rPr>
          <w:rFonts w:ascii="Arial" w:eastAsia="Batang" w:hAnsi="Arial" w:cs="Arial"/>
          <w:lang w:val="es-ES"/>
        </w:rPr>
        <w:t>DIP. CARLOS ALBERTO ASTORGA OTHÓN</w:t>
      </w:r>
    </w:p>
    <w:p w:rsidR="0034041D" w:rsidRPr="007C6EA6" w:rsidRDefault="0034041D" w:rsidP="0034041D">
      <w:pPr>
        <w:rPr>
          <w:rFonts w:ascii="Arial" w:hAnsi="Arial" w:cs="Arial"/>
          <w:iCs/>
          <w:lang w:val="es-ES"/>
        </w:rPr>
      </w:pPr>
      <w:r w:rsidRPr="007C6EA6">
        <w:rPr>
          <w:rFonts w:ascii="Arial" w:hAnsi="Arial" w:cs="Arial"/>
          <w:iCs/>
          <w:lang w:val="es-ES"/>
        </w:rPr>
        <w:t>SECRETARIO</w:t>
      </w:r>
    </w:p>
    <w:p w:rsidR="0034041D" w:rsidRPr="007C6EA6" w:rsidRDefault="0034041D" w:rsidP="0034041D">
      <w:pPr>
        <w:rPr>
          <w:rFonts w:ascii="Arial" w:hAnsi="Arial" w:cs="Arial"/>
          <w:iCs/>
        </w:rPr>
      </w:pPr>
      <w:r w:rsidRPr="007C6EA6">
        <w:rPr>
          <w:rFonts w:ascii="Arial" w:hAnsi="Arial" w:cs="Arial"/>
          <w:iCs/>
          <w:lang w:val="es-ES"/>
        </w:rPr>
        <w:lastRenderedPageBreak/>
        <w:t>(RÚBRICA)</w:t>
      </w: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NUEVE DIAS DEL MES DE JUNIO DEL AÑO DOS MIL SEIS.</w:t>
      </w:r>
    </w:p>
    <w:p w:rsidR="0034041D" w:rsidRPr="007C6EA6" w:rsidRDefault="0034041D" w:rsidP="0034041D">
      <w:pPr>
        <w:spacing w:before="120" w:after="120"/>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 xml:space="preserve">ARTÍCULO SEGUNDO DEL DECRETO No. 193, </w:t>
      </w:r>
      <w:r w:rsidRPr="007C6EA6">
        <w:rPr>
          <w:rFonts w:ascii="Arial" w:hAnsi="Arial" w:cs="Arial"/>
          <w:lang w:val="es-ES"/>
        </w:rPr>
        <w:t xml:space="preserve">MEDIANTE EL CUAL SE APRUEBA LA REFORMA AL ARTÍCULO 301, </w:t>
      </w:r>
      <w:r w:rsidRPr="007C6EA6">
        <w:rPr>
          <w:rFonts w:ascii="Arial" w:hAnsi="Arial" w:cs="Arial"/>
        </w:rPr>
        <w:t>PUBLICADO EN EL PERIÓDICO OFICIAL NO. 21, DE FECHA 19 DE MAYO DE 2006, TOMO CXIII, EXPEDIDO POR LA H. XVIII LEGISLATURA, SIENDO GOBERNADOR CONSTITUCIONAL EL C. EUGENIO ELORDUY WALTHER 2001-2007.</w:t>
      </w:r>
    </w:p>
    <w:p w:rsidR="0034041D" w:rsidRPr="007C6EA6" w:rsidRDefault="0034041D" w:rsidP="0034041D">
      <w:pPr>
        <w:autoSpaceDE w:val="0"/>
        <w:autoSpaceDN w:val="0"/>
        <w:adjustRightInd w:val="0"/>
        <w:spacing w:before="240" w:after="120"/>
        <w:jc w:val="center"/>
        <w:rPr>
          <w:rFonts w:ascii="Arial" w:hAnsi="Arial" w:cs="Arial"/>
          <w:b/>
          <w:bCs/>
        </w:rPr>
      </w:pPr>
      <w:r w:rsidRPr="007C6EA6">
        <w:rPr>
          <w:rFonts w:ascii="Arial" w:hAnsi="Arial" w:cs="Arial"/>
          <w:b/>
          <w:bCs/>
        </w:rPr>
        <w:t>TRANSITORIO</w:t>
      </w:r>
    </w:p>
    <w:p w:rsidR="0034041D" w:rsidRPr="007C6EA6" w:rsidRDefault="0034041D" w:rsidP="0034041D">
      <w:pPr>
        <w:autoSpaceDE w:val="0"/>
        <w:autoSpaceDN w:val="0"/>
        <w:adjustRightInd w:val="0"/>
        <w:spacing w:before="240" w:after="240"/>
        <w:ind w:firstLine="720"/>
        <w:jc w:val="both"/>
        <w:rPr>
          <w:rFonts w:ascii="Arial" w:hAnsi="Arial" w:cs="Arial"/>
          <w:lang w:val="es-ES"/>
        </w:rPr>
      </w:pPr>
      <w:r w:rsidRPr="007C6EA6">
        <w:rPr>
          <w:rFonts w:ascii="Arial" w:hAnsi="Arial" w:cs="Arial"/>
          <w:b/>
          <w:bCs/>
        </w:rPr>
        <w:t>UNICO.-</w:t>
      </w:r>
      <w:r w:rsidRPr="007C6EA6">
        <w:rPr>
          <w:rFonts w:ascii="Arial" w:hAnsi="Arial" w:cs="Arial"/>
        </w:rPr>
        <w:t xml:space="preserve"> </w:t>
      </w:r>
      <w:r w:rsidRPr="007C6EA6">
        <w:rPr>
          <w:rFonts w:ascii="Arial" w:hAnsi="Arial" w:cs="Arial"/>
          <w:lang w:val="es-ES"/>
        </w:rPr>
        <w:t>La presente reforma, entrará en vigor al día siguiente de su publicación en el Periódico Oficial del Estado de Baja California.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DADO</w:t>
      </w:r>
      <w:r w:rsidRPr="007C6EA6">
        <w:rPr>
          <w:rFonts w:ascii="Arial" w:hAnsi="Arial" w:cs="Arial"/>
          <w:lang w:val="es-ES"/>
        </w:rPr>
        <w:t xml:space="preserve"> en el Salón de Sesiones “Lic. Benito Juárez García” del Honorable Poder Legislativo, en la Ciudad de Mexicali, Baja California, a los veinte días del mes de abril del año dos mil seis.</w:t>
      </w:r>
    </w:p>
    <w:p w:rsidR="0034041D" w:rsidRPr="007C6EA6" w:rsidRDefault="0034041D" w:rsidP="0034041D">
      <w:pPr>
        <w:keepNext/>
        <w:outlineLvl w:val="2"/>
        <w:rPr>
          <w:rFonts w:ascii="Arial" w:eastAsia="Batang" w:hAnsi="Arial" w:cs="Arial"/>
          <w:b/>
          <w:bCs/>
          <w:lang w:val="es-ES"/>
        </w:rPr>
      </w:pPr>
    </w:p>
    <w:p w:rsidR="0034041D" w:rsidRPr="00022DCB" w:rsidRDefault="0034041D" w:rsidP="0034041D">
      <w:pPr>
        <w:keepNext/>
        <w:outlineLvl w:val="2"/>
        <w:rPr>
          <w:rFonts w:ascii="Arial" w:eastAsia="Batang" w:hAnsi="Arial" w:cs="Arial"/>
          <w:lang w:val="es-ES"/>
        </w:rPr>
      </w:pPr>
      <w:r w:rsidRPr="00022DCB">
        <w:rPr>
          <w:rFonts w:ascii="Arial" w:eastAsia="Batang" w:hAnsi="Arial" w:cs="Arial"/>
          <w:lang w:val="es-ES"/>
        </w:rPr>
        <w:t>DIP. RENÉ ADRIÁN MENDÍVIL ACOSTA</w:t>
      </w:r>
    </w:p>
    <w:p w:rsidR="0034041D" w:rsidRPr="00022DCB" w:rsidRDefault="0034041D" w:rsidP="0034041D">
      <w:pPr>
        <w:keepNext/>
        <w:outlineLvl w:val="0"/>
        <w:rPr>
          <w:rFonts w:ascii="Arial" w:hAnsi="Arial" w:cs="Arial"/>
          <w:lang w:val="es-ES"/>
        </w:rPr>
      </w:pPr>
      <w:r w:rsidRPr="00022DCB">
        <w:rPr>
          <w:rFonts w:ascii="Arial" w:hAnsi="Arial" w:cs="Arial"/>
          <w:lang w:val="es-ES"/>
        </w:rPr>
        <w:t>PRESIDENTE</w:t>
      </w:r>
    </w:p>
    <w:p w:rsidR="0034041D" w:rsidRPr="00022DCB" w:rsidRDefault="0034041D" w:rsidP="0034041D">
      <w:pPr>
        <w:keepNext/>
        <w:outlineLvl w:val="0"/>
        <w:rPr>
          <w:rFonts w:ascii="Arial" w:hAnsi="Arial" w:cs="Arial"/>
          <w:lang w:val="es-ES"/>
        </w:rPr>
      </w:pPr>
      <w:r w:rsidRPr="00022DCB">
        <w:rPr>
          <w:rFonts w:ascii="Arial" w:hAnsi="Arial" w:cs="Arial"/>
          <w:lang w:val="es-ES"/>
        </w:rPr>
        <w:t xml:space="preserve">(RÚBRICA) </w:t>
      </w:r>
    </w:p>
    <w:p w:rsidR="0034041D" w:rsidRPr="00022DCB" w:rsidRDefault="0034041D" w:rsidP="0034041D">
      <w:pPr>
        <w:rPr>
          <w:rFonts w:ascii="Arial" w:hAnsi="Arial" w:cs="Arial"/>
          <w:lang w:val="es-ES"/>
        </w:rPr>
      </w:pPr>
    </w:p>
    <w:p w:rsidR="0034041D" w:rsidRPr="00022DCB" w:rsidRDefault="0034041D" w:rsidP="0034041D">
      <w:pPr>
        <w:keepNext/>
        <w:outlineLvl w:val="2"/>
        <w:rPr>
          <w:rFonts w:ascii="Arial" w:eastAsia="Batang" w:hAnsi="Arial" w:cs="Arial"/>
          <w:lang w:val="es-ES"/>
        </w:rPr>
      </w:pPr>
      <w:r w:rsidRPr="00022DCB">
        <w:rPr>
          <w:rFonts w:ascii="Arial" w:eastAsia="Batang" w:hAnsi="Arial" w:cs="Arial"/>
          <w:lang w:val="es-ES"/>
        </w:rPr>
        <w:t>DIP. CARLOS ALBERTO ASTORGA OTHÓN</w:t>
      </w:r>
    </w:p>
    <w:p w:rsidR="0034041D" w:rsidRPr="00022DCB" w:rsidRDefault="0034041D" w:rsidP="0034041D">
      <w:pPr>
        <w:rPr>
          <w:rFonts w:ascii="Arial" w:hAnsi="Arial" w:cs="Arial"/>
          <w:lang w:val="es-ES"/>
        </w:rPr>
      </w:pPr>
      <w:r w:rsidRPr="00022DCB">
        <w:rPr>
          <w:rFonts w:ascii="Arial" w:hAnsi="Arial" w:cs="Arial"/>
          <w:lang w:val="es-ES"/>
        </w:rPr>
        <w:t>SECRETARIO</w:t>
      </w:r>
    </w:p>
    <w:p w:rsidR="0034041D" w:rsidRPr="007C6EA6" w:rsidRDefault="0034041D" w:rsidP="0034041D">
      <w:pPr>
        <w:keepNext/>
        <w:outlineLvl w:val="0"/>
        <w:rPr>
          <w:rFonts w:ascii="Arial" w:hAnsi="Arial" w:cs="Arial"/>
          <w:b/>
          <w:bCs/>
          <w:lang w:val="es-ES"/>
        </w:rPr>
      </w:pPr>
      <w:r w:rsidRPr="00022DCB">
        <w:rPr>
          <w:rFonts w:ascii="Arial" w:hAnsi="Arial" w:cs="Arial"/>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lastRenderedPageBreak/>
        <w:t>MEXICALI, BAJA CALIFORNIA, A LOS VEINTIOCHO DIAS DEL MES DE ABRIL DEL AÑO DOS MIL SEIS.</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022DCB" w:rsidRPr="00085359" w:rsidRDefault="00022DCB" w:rsidP="00022DCB">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lang w:val="es-ES"/>
        </w:rPr>
      </w:pPr>
    </w:p>
    <w:p w:rsidR="0034041D" w:rsidRPr="007C6EA6" w:rsidRDefault="0034041D" w:rsidP="0034041D">
      <w:pPr>
        <w:ind w:firstLine="720"/>
        <w:jc w:val="both"/>
        <w:rPr>
          <w:rFonts w:ascii="Arial" w:hAnsi="Arial" w:cs="Arial"/>
        </w:rPr>
      </w:pPr>
      <w:r w:rsidRPr="007C6EA6">
        <w:rPr>
          <w:rFonts w:ascii="Arial" w:hAnsi="Arial" w:cs="Arial"/>
        </w:rPr>
        <w:t xml:space="preserve">ARTÍCULO ÚNICO DEL DECRETO No. 338, </w:t>
      </w:r>
      <w:r w:rsidRPr="007C6EA6">
        <w:rPr>
          <w:rFonts w:ascii="Arial" w:hAnsi="Arial" w:cs="Arial"/>
          <w:lang w:val="es-ES"/>
        </w:rPr>
        <w:t xml:space="preserve">MEDIANTE EL CUAL SE APRUEBAN LAS REFORMAS A LOS ARTÍCULO 62 Y 64, </w:t>
      </w:r>
      <w:r w:rsidRPr="007C6EA6">
        <w:rPr>
          <w:rFonts w:ascii="Arial" w:hAnsi="Arial" w:cs="Arial"/>
        </w:rPr>
        <w:t>PUBLICADO EN EL PERIÓDICO OFICIAL NO. 23, DE FECHA 1 DE JUNIO DE 2007, TOMO CXIV, EXPEDIDO POR LA H. XVIII LEGISLATURA, SIENDO GOBERNADOR CONSTITUCIONAL EL C. EUGENIO ELORDUY WALTHER 2001-2007.</w:t>
      </w:r>
    </w:p>
    <w:p w:rsidR="0034041D" w:rsidRPr="007C6EA6" w:rsidRDefault="0034041D" w:rsidP="0034041D">
      <w:pPr>
        <w:autoSpaceDE w:val="0"/>
        <w:autoSpaceDN w:val="0"/>
        <w:adjustRightInd w:val="0"/>
        <w:spacing w:before="240" w:after="120"/>
        <w:jc w:val="center"/>
        <w:rPr>
          <w:rFonts w:ascii="Arial" w:hAnsi="Arial" w:cs="Arial"/>
          <w:b/>
          <w:bCs/>
        </w:rPr>
      </w:pPr>
      <w:r w:rsidRPr="007C6EA6">
        <w:rPr>
          <w:rFonts w:ascii="Arial" w:hAnsi="Arial" w:cs="Arial"/>
          <w:b/>
          <w:bCs/>
        </w:rPr>
        <w:t>TRANSITORIO</w:t>
      </w:r>
    </w:p>
    <w:p w:rsidR="0034041D" w:rsidRPr="007C6EA6" w:rsidRDefault="0034041D" w:rsidP="0034041D">
      <w:pPr>
        <w:autoSpaceDE w:val="0"/>
        <w:autoSpaceDN w:val="0"/>
        <w:adjustRightInd w:val="0"/>
        <w:spacing w:before="240" w:after="240"/>
        <w:ind w:firstLine="720"/>
        <w:jc w:val="both"/>
        <w:rPr>
          <w:rFonts w:ascii="Arial" w:hAnsi="Arial" w:cs="Arial"/>
          <w:lang w:val="es-ES"/>
        </w:rPr>
      </w:pPr>
      <w:r w:rsidRPr="007C6EA6">
        <w:rPr>
          <w:rFonts w:ascii="Arial" w:hAnsi="Arial" w:cs="Arial"/>
          <w:b/>
          <w:bCs/>
        </w:rPr>
        <w:t>UNICO.-</w:t>
      </w:r>
      <w:r w:rsidRPr="007C6EA6">
        <w:rPr>
          <w:rFonts w:ascii="Arial" w:hAnsi="Arial" w:cs="Arial"/>
        </w:rPr>
        <w:t xml:space="preserve"> </w:t>
      </w:r>
      <w:r w:rsidRPr="007C6EA6">
        <w:rPr>
          <w:rFonts w:ascii="Arial" w:hAnsi="Arial" w:cs="Arial"/>
          <w:lang w:val="es-ES"/>
        </w:rPr>
        <w:t>La presente reforma entrará en vigor al día siguiente de su publicación en el Periódico Oficial del Estado de Baja California.</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DADO</w:t>
      </w:r>
      <w:r w:rsidRPr="007C6EA6">
        <w:rPr>
          <w:rFonts w:ascii="Arial" w:hAnsi="Arial" w:cs="Arial"/>
          <w:lang w:val="es-ES"/>
        </w:rPr>
        <w:t xml:space="preserve"> en el Salón de Sesiones “Lic. Benito Juárez García” del Honorable Poder Legislativo, en la Ciudad de Mexicali, Baja California, a los doce días del mes de abril del año dos mil siete.</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MANUEL PONS AGUNDEZ</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es-ES"/>
        </w:rPr>
      </w:pPr>
      <w:r w:rsidRPr="007C6EA6">
        <w:rPr>
          <w:rFonts w:ascii="Arial" w:eastAsia="Batang" w:hAnsi="Arial" w:cs="Arial"/>
          <w:bCs/>
          <w:lang w:val="es-ES"/>
        </w:rPr>
        <w:t>DIP. ELÍAS LÓPEZ MENDOZA</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VEINTITRES DE ABRIL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lastRenderedPageBreak/>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lang w:val="es-ES"/>
        </w:rPr>
      </w:pPr>
      <w:r w:rsidRPr="007C6EA6">
        <w:rPr>
          <w:rFonts w:ascii="Arial" w:hAnsi="Arial" w:cs="Arial"/>
          <w:lang w:val="es-ES"/>
        </w:rPr>
        <w:t>(RÚBRICA)</w:t>
      </w:r>
    </w:p>
    <w:p w:rsidR="0034041D" w:rsidRPr="007C6EA6" w:rsidRDefault="0034041D" w:rsidP="0034041D">
      <w:pPr>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 xml:space="preserve">ARTÍCULO PRIMERO DEL DECRETO No. 340, </w:t>
      </w:r>
      <w:r w:rsidRPr="007C6EA6">
        <w:rPr>
          <w:rFonts w:ascii="Arial" w:hAnsi="Arial" w:cs="Arial"/>
          <w:lang w:val="es-ES"/>
        </w:rPr>
        <w:t xml:space="preserve">MEDIANTE EL CUAL SE APRUEBA LA REFORMA AL ARTÍCULO 1143, </w:t>
      </w:r>
      <w:r w:rsidRPr="007C6EA6">
        <w:rPr>
          <w:rFonts w:ascii="Arial" w:hAnsi="Arial" w:cs="Arial"/>
        </w:rPr>
        <w:t>PUBLICADO EN EL PERIÓDICO OFICIAL NO. 23, DE FECHA 1 DE JUNIO DE 2007, TOMO CXIV, EXPEDIDO POR LA H. XVIII LEGISLATURA, SIENDO GOBERNADOR CONSTITUCIONAL EL C. EUGENIO ELORDUY WALTHER 2001-2007.</w:t>
      </w:r>
    </w:p>
    <w:p w:rsidR="0034041D" w:rsidRPr="007C6EA6" w:rsidRDefault="0034041D" w:rsidP="0034041D">
      <w:pPr>
        <w:autoSpaceDE w:val="0"/>
        <w:autoSpaceDN w:val="0"/>
        <w:adjustRightInd w:val="0"/>
        <w:spacing w:before="240" w:after="120"/>
        <w:jc w:val="center"/>
        <w:rPr>
          <w:rFonts w:ascii="Arial" w:hAnsi="Arial" w:cs="Arial"/>
          <w:b/>
          <w:bCs/>
        </w:rPr>
      </w:pPr>
      <w:r w:rsidRPr="007C6EA6">
        <w:rPr>
          <w:rFonts w:ascii="Arial" w:hAnsi="Arial" w:cs="Arial"/>
          <w:b/>
          <w:bCs/>
        </w:rPr>
        <w:t>TRANSITORIO</w:t>
      </w:r>
    </w:p>
    <w:p w:rsidR="0034041D" w:rsidRPr="007C6EA6" w:rsidRDefault="0034041D" w:rsidP="0034041D">
      <w:pPr>
        <w:autoSpaceDE w:val="0"/>
        <w:autoSpaceDN w:val="0"/>
        <w:adjustRightInd w:val="0"/>
        <w:spacing w:before="240" w:after="240"/>
        <w:ind w:firstLine="720"/>
        <w:jc w:val="both"/>
        <w:rPr>
          <w:rFonts w:ascii="Arial" w:hAnsi="Arial" w:cs="Arial"/>
          <w:lang w:val="es-ES"/>
        </w:rPr>
      </w:pPr>
      <w:r w:rsidRPr="007C6EA6">
        <w:rPr>
          <w:rFonts w:ascii="Arial" w:hAnsi="Arial" w:cs="Arial"/>
          <w:b/>
          <w:bCs/>
        </w:rPr>
        <w:t>UNICO.-</w:t>
      </w:r>
      <w:r w:rsidRPr="007C6EA6">
        <w:rPr>
          <w:rFonts w:ascii="Arial" w:hAnsi="Arial" w:cs="Arial"/>
        </w:rPr>
        <w:t xml:space="preserve"> </w:t>
      </w:r>
      <w:r w:rsidRPr="007C6EA6">
        <w:rPr>
          <w:rFonts w:ascii="Arial" w:eastAsia="MS Mincho" w:hAnsi="Arial" w:cs="Arial"/>
          <w:bCs/>
          <w:lang w:val="es-ES"/>
        </w:rPr>
        <w:t>Las presentes reformas, entrarán en vigor a partir del día siguiente de su publicación en el Periódico oficial del Estado</w:t>
      </w:r>
      <w:r w:rsidRPr="007C6EA6">
        <w:rPr>
          <w:rFonts w:ascii="Arial" w:hAnsi="Arial" w:cs="Arial"/>
          <w:lang w:val="es-ES"/>
        </w:rPr>
        <w:t>.</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DADO</w:t>
      </w:r>
      <w:r w:rsidRPr="007C6EA6">
        <w:rPr>
          <w:rFonts w:ascii="Arial" w:hAnsi="Arial" w:cs="Arial"/>
          <w:lang w:val="es-ES"/>
        </w:rPr>
        <w:t xml:space="preserve"> </w:t>
      </w:r>
      <w:r w:rsidRPr="007C6EA6">
        <w:rPr>
          <w:rFonts w:ascii="Arial" w:hAnsi="Arial" w:cs="Arial"/>
          <w:iCs/>
          <w:lang w:val="es-ES"/>
        </w:rPr>
        <w:t xml:space="preserve">en el Salón de Sesiones “Lic. Benito Juárez García”, en </w:t>
      </w:r>
      <w:r w:rsidRPr="007C6EA6">
        <w:rPr>
          <w:rFonts w:ascii="Arial" w:hAnsi="Arial" w:cs="Arial"/>
          <w:lang w:val="es-ES"/>
        </w:rPr>
        <w:t xml:space="preserve">la Ciudad de Mexicali, Baja California”, a los doce días del mes de abril </w:t>
      </w:r>
      <w:r w:rsidRPr="007C6EA6">
        <w:rPr>
          <w:rFonts w:ascii="Arial" w:hAnsi="Arial" w:cs="Arial"/>
          <w:iCs/>
          <w:lang w:val="es-ES"/>
        </w:rPr>
        <w:t>del año dos mil siete</w:t>
      </w:r>
      <w:r w:rsidRPr="007C6EA6">
        <w:rPr>
          <w:rFonts w:ascii="Arial" w:hAnsi="Arial" w:cs="Arial"/>
          <w:lang w:val="es-ES"/>
        </w:rPr>
        <w:t>.</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MANUEL PONS AGUNDEZ</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es-ES"/>
        </w:rPr>
      </w:pPr>
      <w:r w:rsidRPr="007C6EA6">
        <w:rPr>
          <w:rFonts w:ascii="Arial" w:eastAsia="Batang" w:hAnsi="Arial" w:cs="Arial"/>
          <w:bCs/>
          <w:lang w:val="es-ES"/>
        </w:rPr>
        <w:t>DIP. ELÍAS LÓPEZ MENDOZA</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VEINTITRES DE ABRIL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lang w:val="es-ES"/>
        </w:rPr>
      </w:pPr>
      <w:r w:rsidRPr="007C6EA6">
        <w:rPr>
          <w:rFonts w:ascii="Arial" w:hAnsi="Arial" w:cs="Arial"/>
          <w:lang w:val="es-ES"/>
        </w:rPr>
        <w:t>(RÚBRICA)</w:t>
      </w:r>
    </w:p>
    <w:p w:rsidR="0034041D" w:rsidRPr="007C6EA6" w:rsidRDefault="0034041D" w:rsidP="0034041D">
      <w:pPr>
        <w:jc w:val="both"/>
        <w:rPr>
          <w:rFonts w:ascii="Arial" w:hAnsi="Arial" w:cs="Arial"/>
          <w:lang w:val="es-ES"/>
        </w:rPr>
      </w:pPr>
    </w:p>
    <w:p w:rsidR="0034041D" w:rsidRPr="007C6EA6" w:rsidRDefault="0034041D" w:rsidP="0034041D">
      <w:pPr>
        <w:ind w:firstLine="720"/>
        <w:jc w:val="both"/>
        <w:rPr>
          <w:rFonts w:ascii="Arial" w:hAnsi="Arial" w:cs="Arial"/>
        </w:rPr>
      </w:pPr>
      <w:r w:rsidRPr="007C6EA6">
        <w:rPr>
          <w:rFonts w:ascii="Arial" w:hAnsi="Arial" w:cs="Arial"/>
        </w:rPr>
        <w:t xml:space="preserve">ARTÍCULO TRANSITORIO DEL DECRETO No. 359, </w:t>
      </w:r>
      <w:r w:rsidRPr="007C6EA6">
        <w:rPr>
          <w:rFonts w:ascii="Arial" w:hAnsi="Arial" w:cs="Arial"/>
          <w:lang w:val="es-ES"/>
        </w:rPr>
        <w:t xml:space="preserve">MEDIANTE EL CUAL SE APRUEBA LA REFORMA A LAS FRACCIONES VII Y XVIII DEL ARTÍCULO 264, </w:t>
      </w:r>
      <w:r w:rsidRPr="007C6EA6">
        <w:rPr>
          <w:rFonts w:ascii="Arial" w:hAnsi="Arial" w:cs="Arial"/>
        </w:rPr>
        <w:t xml:space="preserve">PUBLICADO EN EL PERIÓDICO OFICIAL NO. 36, DE FECHA 31 DE AGOSTO DE 2007, </w:t>
      </w:r>
      <w:r w:rsidRPr="007C6EA6">
        <w:rPr>
          <w:rFonts w:ascii="Arial" w:hAnsi="Arial" w:cs="Arial"/>
        </w:rPr>
        <w:lastRenderedPageBreak/>
        <w:t>TOMO CXIV, EXPEDIDO POR LA H. XVIII LEGISLATURA, SIENDO GOBERNADOR CONSTITUCIONAL EL C. EUGENIO ELORDUY WALTHER 2001-2007.</w:t>
      </w:r>
    </w:p>
    <w:p w:rsidR="0034041D" w:rsidRPr="007C6EA6" w:rsidRDefault="0034041D" w:rsidP="0034041D">
      <w:pPr>
        <w:spacing w:before="240" w:after="240"/>
        <w:ind w:firstLine="720"/>
        <w:jc w:val="both"/>
        <w:rPr>
          <w:rFonts w:ascii="Arial" w:hAnsi="Arial" w:cs="Arial"/>
          <w:lang w:val="es-ES"/>
        </w:rPr>
      </w:pPr>
      <w:r w:rsidRPr="007C6EA6">
        <w:rPr>
          <w:rFonts w:ascii="Arial" w:hAnsi="Arial" w:cs="Arial"/>
          <w:b/>
          <w:bCs/>
          <w:lang w:val="es-ES"/>
        </w:rPr>
        <w:t>DADO</w:t>
      </w:r>
      <w:r w:rsidRPr="007C6EA6">
        <w:rPr>
          <w:rFonts w:ascii="Arial" w:hAnsi="Arial" w:cs="Arial"/>
          <w:lang w:val="es-ES"/>
        </w:rPr>
        <w:t xml:space="preserve"> </w:t>
      </w:r>
      <w:r w:rsidRPr="007C6EA6">
        <w:rPr>
          <w:rFonts w:ascii="Arial" w:hAnsi="Arial" w:cs="Arial"/>
          <w:iCs/>
          <w:lang w:val="es-ES"/>
        </w:rPr>
        <w:t xml:space="preserve">en el Salón de Sesiones “Lic. Benito Juárez García”, en </w:t>
      </w:r>
      <w:r w:rsidRPr="007C6EA6">
        <w:rPr>
          <w:rFonts w:ascii="Arial" w:hAnsi="Arial" w:cs="Arial"/>
          <w:lang w:val="es-ES"/>
        </w:rPr>
        <w:t xml:space="preserve">la Ciudad de Mexicali, Baja California”, a los doce días del mes de julio </w:t>
      </w:r>
      <w:r w:rsidRPr="007C6EA6">
        <w:rPr>
          <w:rFonts w:ascii="Arial" w:hAnsi="Arial" w:cs="Arial"/>
          <w:iCs/>
          <w:lang w:val="es-ES"/>
        </w:rPr>
        <w:t>del año dos mil siete</w:t>
      </w:r>
      <w:r w:rsidRPr="007C6EA6">
        <w:rPr>
          <w:rFonts w:ascii="Arial" w:hAnsi="Arial" w:cs="Arial"/>
          <w:lang w:val="es-ES"/>
        </w:rPr>
        <w:t>.</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MANUEL PONS AGUNDEZ</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(R</w:t>
      </w:r>
      <w:r w:rsidR="00022DCB">
        <w:rPr>
          <w:rFonts w:ascii="Arial" w:hAnsi="Arial" w:cs="Arial"/>
          <w:bCs/>
          <w:lang w:val="pt-BR"/>
        </w:rPr>
        <w:t>Ú</w:t>
      </w:r>
      <w:r w:rsidRPr="007C6EA6">
        <w:rPr>
          <w:rFonts w:ascii="Arial" w:hAnsi="Arial" w:cs="Arial"/>
          <w:bCs/>
          <w:lang w:val="pt-BR"/>
        </w:rPr>
        <w:t xml:space="preserve">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es-ES"/>
        </w:rPr>
      </w:pPr>
      <w:r w:rsidRPr="007C6EA6">
        <w:rPr>
          <w:rFonts w:ascii="Arial" w:eastAsia="Batang" w:hAnsi="Arial" w:cs="Arial"/>
          <w:bCs/>
          <w:lang w:val="es-ES"/>
        </w:rPr>
        <w:t>DIP. ELÍAS LÓPEZ MENDOZA</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w:t>
      </w:r>
      <w:r w:rsidR="00022DCB">
        <w:rPr>
          <w:rFonts w:ascii="Arial" w:hAnsi="Arial" w:cs="Arial"/>
          <w:bCs/>
          <w:lang w:val="es-ES"/>
        </w:rPr>
        <w:t>Ú</w:t>
      </w:r>
      <w:r w:rsidRPr="007C6EA6">
        <w:rPr>
          <w:rFonts w:ascii="Arial" w:hAnsi="Arial" w:cs="Arial"/>
          <w:bCs/>
          <w:lang w:val="es-ES"/>
        </w:rPr>
        <w:t>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OCHO DE AGOSTO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rPr>
      </w:pPr>
      <w:r w:rsidRPr="007C6EA6">
        <w:rPr>
          <w:rFonts w:ascii="Arial" w:hAnsi="Arial" w:cs="Arial"/>
          <w:lang w:val="es-ES"/>
        </w:rPr>
        <w:t>(RÚBRICA)</w:t>
      </w:r>
    </w:p>
    <w:p w:rsidR="0034041D" w:rsidRPr="007C6EA6" w:rsidRDefault="0034041D" w:rsidP="0034041D">
      <w:pPr>
        <w:jc w:val="both"/>
        <w:rPr>
          <w:rFonts w:ascii="Arial" w:hAnsi="Arial" w:cs="Arial"/>
          <w:lang w:val="es-ES"/>
        </w:rPr>
      </w:pPr>
    </w:p>
    <w:p w:rsidR="0034041D" w:rsidRPr="007C6EA6" w:rsidRDefault="0034041D" w:rsidP="0034041D">
      <w:pPr>
        <w:ind w:firstLine="720"/>
        <w:jc w:val="both"/>
        <w:rPr>
          <w:rFonts w:ascii="Arial" w:hAnsi="Arial" w:cs="Arial"/>
        </w:rPr>
      </w:pPr>
      <w:r w:rsidRPr="007C6EA6">
        <w:rPr>
          <w:rFonts w:ascii="Arial" w:hAnsi="Arial" w:cs="Arial"/>
        </w:rPr>
        <w:t xml:space="preserve">ARTÍCULO SEGUNDO TRANSITORIO DEL DECRETO No. 408, </w:t>
      </w:r>
      <w:r w:rsidRPr="007C6EA6">
        <w:rPr>
          <w:rFonts w:ascii="Arial" w:hAnsi="Arial" w:cs="Arial"/>
          <w:lang w:val="es-ES"/>
        </w:rPr>
        <w:t xml:space="preserve">MEDIANTE EL CUAL SE APRUEBA LA REFORMA A LOS ARTÍCULO 1793, 1794, 1806 Y 1812, </w:t>
      </w:r>
      <w:r w:rsidRPr="007C6EA6">
        <w:rPr>
          <w:rFonts w:ascii="Arial" w:hAnsi="Arial" w:cs="Arial"/>
        </w:rPr>
        <w:t>PUBLICADO EN EL PERIÓDICO OFICIAL NO. 41, DE FECHA 05 DE OCTUBRE DE 2007, TOMO CXIV, EXPEDIDO POR LA H. XVIII LEGISLATURA, SIENDO GOBERNADOR CONSTITUCIONAL EL C. EUGENIO ELORDUY WALTHER 2001-2007.</w:t>
      </w:r>
    </w:p>
    <w:p w:rsidR="0034041D" w:rsidRPr="007C6EA6" w:rsidRDefault="0034041D" w:rsidP="0034041D">
      <w:pPr>
        <w:spacing w:before="100" w:after="100"/>
        <w:jc w:val="center"/>
        <w:rPr>
          <w:rFonts w:ascii="Arial" w:eastAsia="Arial Unicode MS" w:hAnsi="Arial" w:cs="Arial"/>
          <w:b/>
          <w:bCs/>
        </w:rPr>
      </w:pPr>
      <w:r w:rsidRPr="007C6EA6">
        <w:rPr>
          <w:rFonts w:ascii="Arial" w:eastAsia="Arial Unicode MS" w:hAnsi="Arial" w:cs="Arial"/>
          <w:b/>
          <w:bCs/>
        </w:rPr>
        <w:t>ARTÍCULO TRANSITORIOS</w:t>
      </w:r>
    </w:p>
    <w:p w:rsidR="0034041D" w:rsidRPr="007C6EA6" w:rsidRDefault="0034041D" w:rsidP="0034041D">
      <w:pPr>
        <w:spacing w:before="100" w:after="100"/>
        <w:ind w:firstLine="720"/>
        <w:jc w:val="both"/>
        <w:rPr>
          <w:rFonts w:ascii="Arial" w:eastAsia="Arial Unicode MS" w:hAnsi="Arial" w:cs="Arial"/>
          <w:i/>
        </w:rPr>
      </w:pPr>
      <w:r w:rsidRPr="00022DCB">
        <w:rPr>
          <w:rFonts w:ascii="Arial" w:eastAsia="Arial Unicode MS" w:hAnsi="Arial" w:cs="Arial"/>
          <w:b/>
        </w:rPr>
        <w:t>PRIMERO.-</w:t>
      </w:r>
      <w:r w:rsidRPr="007C6EA6">
        <w:rPr>
          <w:rFonts w:ascii="Arial" w:eastAsia="Arial Unicode MS" w:hAnsi="Arial" w:cs="Arial"/>
        </w:rPr>
        <w:t xml:space="preserve"> Las presentes reformas</w:t>
      </w:r>
      <w:r w:rsidRPr="007C6EA6">
        <w:rPr>
          <w:rFonts w:ascii="Arial" w:eastAsia="Arial Unicode MS" w:hAnsi="Arial" w:cs="Arial"/>
          <w:lang w:val="es-ES"/>
        </w:rPr>
        <w:t xml:space="preserve"> entrarán en vigor el primero de enero del año 2009.</w:t>
      </w:r>
    </w:p>
    <w:p w:rsidR="0034041D" w:rsidRPr="007C6EA6" w:rsidRDefault="0034041D" w:rsidP="0034041D">
      <w:pPr>
        <w:tabs>
          <w:tab w:val="left" w:pos="8460"/>
        </w:tabs>
        <w:jc w:val="both"/>
        <w:rPr>
          <w:rFonts w:ascii="Arial" w:hAnsi="Arial" w:cs="Arial"/>
          <w:color w:val="000000"/>
        </w:rPr>
      </w:pPr>
      <w:r w:rsidRPr="007C6EA6">
        <w:rPr>
          <w:rFonts w:ascii="Arial" w:hAnsi="Arial" w:cs="Arial"/>
          <w:bCs/>
          <w:color w:val="000000"/>
        </w:rPr>
        <w:t xml:space="preserve">            </w:t>
      </w:r>
      <w:r w:rsidRPr="00022DCB">
        <w:rPr>
          <w:rFonts w:ascii="Arial" w:hAnsi="Arial" w:cs="Arial"/>
          <w:b/>
          <w:color w:val="000000"/>
        </w:rPr>
        <w:t>SEGUNDO.-</w:t>
      </w:r>
      <w:r w:rsidRPr="007C6EA6">
        <w:rPr>
          <w:rFonts w:ascii="Arial" w:hAnsi="Arial" w:cs="Arial"/>
          <w:color w:val="000000"/>
        </w:rPr>
        <w:t xml:space="preserve">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rsidR="0034041D" w:rsidRPr="007C6EA6" w:rsidRDefault="0034041D" w:rsidP="0034041D">
      <w:pPr>
        <w:spacing w:before="240" w:after="240"/>
        <w:ind w:firstLine="720"/>
        <w:jc w:val="both"/>
        <w:rPr>
          <w:rFonts w:ascii="Arial" w:hAnsi="Arial" w:cs="Arial"/>
          <w:lang w:val="es-ES"/>
        </w:rPr>
      </w:pPr>
      <w:r w:rsidRPr="00022DCB">
        <w:rPr>
          <w:rFonts w:ascii="Arial" w:hAnsi="Arial" w:cs="Arial"/>
          <w:b/>
          <w:bCs/>
          <w:iCs/>
          <w:lang w:val="es-ES"/>
        </w:rPr>
        <w:t>DADO.-</w:t>
      </w:r>
      <w:r w:rsidRPr="007C6EA6">
        <w:rPr>
          <w:rFonts w:ascii="Arial" w:hAnsi="Arial" w:cs="Arial"/>
          <w:iCs/>
          <w:lang w:val="es-ES"/>
        </w:rPr>
        <w:t xml:space="preserve"> En el Salón de Sesiones “Lic. Benito Juárez García”, en </w:t>
      </w:r>
      <w:r w:rsidRPr="007C6EA6">
        <w:rPr>
          <w:rFonts w:ascii="Arial" w:hAnsi="Arial" w:cs="Arial"/>
          <w:lang w:val="es-ES"/>
        </w:rPr>
        <w:t>la Ciudad de Mexicali, Baja California”, a los once días d</w:t>
      </w:r>
      <w:r w:rsidRPr="007C6EA6">
        <w:rPr>
          <w:rFonts w:ascii="Arial" w:hAnsi="Arial" w:cs="Arial"/>
          <w:iCs/>
          <w:lang w:val="es-ES"/>
        </w:rPr>
        <w:t>el mes de septiembre del año dos mil siete.</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lastRenderedPageBreak/>
        <w:t>DIP. RAÚL LÓPEZ MORENO</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ABRAHAM CORREA ACEVEDO</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DIECINUEVE DIAS DEL MES DE SEPTIEMBRE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jc w:val="both"/>
        <w:rPr>
          <w:rFonts w:ascii="Arial" w:hAnsi="Arial" w:cs="Arial"/>
          <w:lang w:val="es-ES"/>
        </w:rPr>
      </w:pPr>
      <w:r w:rsidRPr="007C6EA6">
        <w:rPr>
          <w:rFonts w:ascii="Arial" w:hAnsi="Arial" w:cs="Arial"/>
          <w:lang w:val="es-ES"/>
        </w:rPr>
        <w:t>(RÚBRICA)</w:t>
      </w:r>
    </w:p>
    <w:p w:rsidR="0034041D" w:rsidRDefault="0034041D" w:rsidP="0034041D">
      <w:pPr>
        <w:jc w:val="both"/>
        <w:rPr>
          <w:rFonts w:ascii="Arial" w:hAnsi="Arial" w:cs="Arial"/>
          <w:lang w:val="es-ES"/>
        </w:rPr>
      </w:pPr>
    </w:p>
    <w:p w:rsidR="00022DCB" w:rsidRPr="007C6EA6" w:rsidRDefault="00022DCB" w:rsidP="0034041D">
      <w:pPr>
        <w:jc w:val="both"/>
        <w:rPr>
          <w:rFonts w:ascii="Arial" w:hAnsi="Arial" w:cs="Arial"/>
          <w:lang w:val="es-ES"/>
        </w:rPr>
      </w:pPr>
    </w:p>
    <w:p w:rsidR="0034041D" w:rsidRPr="007C6EA6" w:rsidRDefault="0034041D" w:rsidP="0034041D">
      <w:pPr>
        <w:ind w:firstLine="720"/>
        <w:jc w:val="both"/>
        <w:rPr>
          <w:rFonts w:ascii="Arial" w:hAnsi="Arial" w:cs="Arial"/>
        </w:rPr>
      </w:pPr>
      <w:r w:rsidRPr="007C6EA6">
        <w:rPr>
          <w:rFonts w:ascii="Arial" w:hAnsi="Arial" w:cs="Arial"/>
        </w:rPr>
        <w:t xml:space="preserve">ARTÍCULO TRANSITORIO DEL DECRETO No. 410, </w:t>
      </w:r>
      <w:r w:rsidRPr="007C6EA6">
        <w:rPr>
          <w:rFonts w:ascii="Arial" w:hAnsi="Arial" w:cs="Arial"/>
          <w:lang w:val="es-ES"/>
        </w:rPr>
        <w:t xml:space="preserve">MEDIANTE EL CUAL SE APRUEBA LA REFORMA AL ARTÍCULO 385, </w:t>
      </w:r>
      <w:r w:rsidRPr="007C6EA6">
        <w:rPr>
          <w:rFonts w:ascii="Arial" w:hAnsi="Arial" w:cs="Arial"/>
        </w:rPr>
        <w:t>PUBLICADO EN EL PERIÓDICO OFICIAL NO. 41, DE FECHA 05 DE OCTUBRE DE 2007, TOMO CXIV, EXPEDIDO POR LA H. XVIII LEGISLATURA, SIENDO GOBERNADOR CONSTITUCIONAL EL C. EUGENIO ELORDUY WALTHER 2001-2007.</w:t>
      </w:r>
    </w:p>
    <w:p w:rsidR="0034041D" w:rsidRPr="007C6EA6" w:rsidRDefault="0034041D" w:rsidP="0034041D">
      <w:pPr>
        <w:jc w:val="center"/>
        <w:rPr>
          <w:rFonts w:ascii="Arial" w:hAnsi="Arial" w:cs="Arial"/>
          <w:lang w:val="es-ES"/>
        </w:rPr>
      </w:pPr>
      <w:r w:rsidRPr="007C6EA6">
        <w:rPr>
          <w:rFonts w:ascii="Arial" w:hAnsi="Arial" w:cs="Arial"/>
          <w:lang w:val="es-ES"/>
        </w:rPr>
        <w:t>TRANSITORIOS</w:t>
      </w:r>
    </w:p>
    <w:p w:rsidR="0034041D" w:rsidRPr="007C6EA6" w:rsidRDefault="0034041D" w:rsidP="0034041D">
      <w:pPr>
        <w:jc w:val="both"/>
        <w:rPr>
          <w:rFonts w:ascii="Arial" w:hAnsi="Arial" w:cs="Arial"/>
          <w:lang w:val="es-ES"/>
        </w:rPr>
      </w:pPr>
    </w:p>
    <w:p w:rsidR="0034041D" w:rsidRPr="007C6EA6" w:rsidRDefault="0034041D" w:rsidP="0034041D">
      <w:pPr>
        <w:autoSpaceDE w:val="0"/>
        <w:autoSpaceDN w:val="0"/>
        <w:adjustRightInd w:val="0"/>
        <w:spacing w:before="120" w:after="120"/>
        <w:jc w:val="both"/>
        <w:rPr>
          <w:rFonts w:ascii="Arial" w:hAnsi="Arial" w:cs="Arial"/>
          <w:lang w:val="es-ES"/>
        </w:rPr>
      </w:pPr>
      <w:r w:rsidRPr="007C6EA6">
        <w:rPr>
          <w:rFonts w:ascii="Arial" w:hAnsi="Arial" w:cs="Arial"/>
          <w:lang w:val="es-ES"/>
        </w:rPr>
        <w:t xml:space="preserve">            </w:t>
      </w:r>
      <w:r w:rsidRPr="00675642">
        <w:rPr>
          <w:rFonts w:ascii="Arial" w:hAnsi="Arial" w:cs="Arial"/>
          <w:b/>
          <w:bCs/>
          <w:lang w:val="es-ES"/>
        </w:rPr>
        <w:t>PRIMERO.-</w:t>
      </w:r>
      <w:r w:rsidRPr="007C6EA6">
        <w:rPr>
          <w:rFonts w:ascii="Arial" w:hAnsi="Arial" w:cs="Arial"/>
          <w:lang w:val="es-ES"/>
        </w:rPr>
        <w:t xml:space="preserve"> La presente reforma entrará en vigor el día siguiente de su publicación en el Periódico Oficial del Estado de Baja California.</w:t>
      </w:r>
    </w:p>
    <w:p w:rsidR="0034041D" w:rsidRPr="007C6EA6" w:rsidRDefault="0034041D" w:rsidP="0034041D">
      <w:pPr>
        <w:autoSpaceDE w:val="0"/>
        <w:autoSpaceDN w:val="0"/>
        <w:adjustRightInd w:val="0"/>
        <w:spacing w:before="120" w:after="120"/>
        <w:jc w:val="both"/>
        <w:rPr>
          <w:rFonts w:ascii="Arial" w:hAnsi="Arial" w:cs="Arial"/>
          <w:lang w:val="es-ES"/>
        </w:rPr>
      </w:pPr>
      <w:r w:rsidRPr="007C6EA6">
        <w:rPr>
          <w:rFonts w:ascii="Arial" w:hAnsi="Arial" w:cs="Arial"/>
          <w:lang w:val="es-ES"/>
        </w:rPr>
        <w:t xml:space="preserve">            </w:t>
      </w:r>
      <w:r w:rsidRPr="00B41838">
        <w:rPr>
          <w:rFonts w:ascii="Arial" w:hAnsi="Arial" w:cs="Arial"/>
          <w:b/>
          <w:bCs/>
          <w:lang w:val="es-ES"/>
        </w:rPr>
        <w:t>SEGUNDO.-</w:t>
      </w:r>
      <w:r w:rsidRPr="007C6EA6">
        <w:rPr>
          <w:rFonts w:ascii="Arial" w:hAnsi="Arial" w:cs="Arial"/>
          <w:lang w:val="es-ES"/>
        </w:rPr>
        <w:t xml:space="preserve"> Se derogan todas las disposiciones que se opongan a la presente reforma.</w:t>
      </w:r>
    </w:p>
    <w:p w:rsidR="0034041D" w:rsidRPr="007C6EA6" w:rsidRDefault="0034041D" w:rsidP="0034041D">
      <w:pPr>
        <w:keepNext/>
        <w:spacing w:before="120" w:after="120"/>
        <w:jc w:val="both"/>
        <w:outlineLvl w:val="2"/>
        <w:rPr>
          <w:rFonts w:ascii="Arial" w:eastAsia="Batang" w:hAnsi="Arial" w:cs="Arial"/>
          <w:bCs/>
          <w:iCs/>
          <w:lang w:val="es-ES"/>
        </w:rPr>
      </w:pPr>
      <w:r w:rsidRPr="007C6EA6">
        <w:rPr>
          <w:rFonts w:ascii="Arial" w:eastAsia="Batang" w:hAnsi="Arial" w:cs="Arial"/>
          <w:bCs/>
          <w:iCs/>
          <w:lang w:val="es-ES"/>
        </w:rPr>
        <w:t xml:space="preserve">            </w:t>
      </w:r>
      <w:r w:rsidRPr="00B41838">
        <w:rPr>
          <w:rFonts w:ascii="Arial" w:eastAsia="Batang" w:hAnsi="Arial" w:cs="Arial"/>
          <w:b/>
          <w:iCs/>
          <w:lang w:val="es-ES"/>
        </w:rPr>
        <w:t>DADO.-</w:t>
      </w:r>
      <w:r w:rsidRPr="007C6EA6">
        <w:rPr>
          <w:rFonts w:ascii="Arial" w:eastAsia="Batang" w:hAnsi="Arial" w:cs="Arial"/>
          <w:bCs/>
          <w:iCs/>
          <w:lang w:val="es-ES"/>
        </w:rPr>
        <w:t xml:space="preserve"> En el Salón de Sesiones “Lic. Benito Juárez García”, en </w:t>
      </w:r>
      <w:r w:rsidRPr="007C6EA6">
        <w:rPr>
          <w:rFonts w:ascii="Arial" w:eastAsia="Batang" w:hAnsi="Arial" w:cs="Arial"/>
          <w:bCs/>
          <w:lang w:val="es-ES"/>
        </w:rPr>
        <w:t>la Ciudad de Mexicali, Baja California”, a los once días d</w:t>
      </w:r>
      <w:r w:rsidRPr="007C6EA6">
        <w:rPr>
          <w:rFonts w:ascii="Arial" w:eastAsia="Batang" w:hAnsi="Arial" w:cs="Arial"/>
          <w:bCs/>
          <w:iCs/>
          <w:lang w:val="es-ES"/>
        </w:rPr>
        <w:t>el mes de septiembre del año dos mil siete.</w:t>
      </w:r>
    </w:p>
    <w:p w:rsidR="0034041D" w:rsidRPr="007C6EA6" w:rsidRDefault="0034041D" w:rsidP="0034041D">
      <w:pPr>
        <w:keepNext/>
        <w:outlineLvl w:val="2"/>
        <w:rPr>
          <w:rFonts w:ascii="Arial" w:eastAsia="Batang" w:hAnsi="Arial" w:cs="Arial"/>
          <w:b/>
          <w:bCs/>
          <w:iCs/>
          <w:lang w:val="es-ES"/>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RAÚL LÓPEZ MORENO</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lastRenderedPageBreak/>
        <w:t>DIP. ABRAHAM CORREA ACEVEDO</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DIECIOCHO DIAS DEL MES DE SEPTIEMBRE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Default="0034041D" w:rsidP="0034041D">
      <w:pPr>
        <w:jc w:val="both"/>
        <w:rPr>
          <w:rFonts w:ascii="Arial" w:hAnsi="Arial" w:cs="Arial"/>
          <w:lang w:val="es-ES"/>
        </w:rPr>
      </w:pPr>
      <w:r w:rsidRPr="007C6EA6">
        <w:rPr>
          <w:rFonts w:ascii="Arial" w:hAnsi="Arial" w:cs="Arial"/>
          <w:lang w:val="es-ES"/>
        </w:rPr>
        <w:t>(RÚBRICA)</w:t>
      </w:r>
    </w:p>
    <w:p w:rsidR="00B41838" w:rsidRPr="007C6EA6" w:rsidRDefault="00B41838" w:rsidP="0034041D">
      <w:pPr>
        <w:jc w:val="both"/>
        <w:rPr>
          <w:rFonts w:ascii="Arial" w:hAnsi="Arial" w:cs="Arial"/>
          <w:lang w:val="es-ES"/>
        </w:rPr>
      </w:pPr>
    </w:p>
    <w:p w:rsidR="0034041D" w:rsidRPr="007C6EA6" w:rsidRDefault="0034041D" w:rsidP="0034041D">
      <w:pPr>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 xml:space="preserve">ARTÍCULO TRANSITORIO DEL DECRETO No. 425, </w:t>
      </w:r>
      <w:r w:rsidRPr="007C6EA6">
        <w:rPr>
          <w:rFonts w:ascii="Arial" w:hAnsi="Arial" w:cs="Arial"/>
          <w:lang w:val="es-ES"/>
        </w:rPr>
        <w:t xml:space="preserve">MEDIANTE EL CUAL SE APRUEBA LA ADICIÓN DE UNA FRACCIÓN VII AL ARTÍCULO 1154, </w:t>
      </w:r>
      <w:r w:rsidRPr="007C6EA6">
        <w:rPr>
          <w:rFonts w:ascii="Arial" w:hAnsi="Arial" w:cs="Arial"/>
        </w:rPr>
        <w:t>PUBLICADO EN EL PERIÓDICO OFICIAL NO. 41, DE FECHA 05 DE OCTUBRE DE 2007, TOMO CXIV, EXPEDIDO POR LA H. XVIII LEGISLATURA, SIENDO GOBERNADOR CONSTITUCIONAL EL C. EUGENIO ELORDUY WALTHER 2001-2007.</w:t>
      </w:r>
    </w:p>
    <w:p w:rsidR="0034041D" w:rsidRPr="007C6EA6" w:rsidRDefault="0034041D" w:rsidP="0034041D">
      <w:pPr>
        <w:spacing w:before="100" w:after="100"/>
        <w:jc w:val="center"/>
        <w:rPr>
          <w:rFonts w:ascii="Arial" w:eastAsia="Arial Unicode MS" w:hAnsi="Arial" w:cs="Arial"/>
          <w:b/>
          <w:bCs/>
        </w:rPr>
      </w:pPr>
    </w:p>
    <w:p w:rsidR="0034041D" w:rsidRPr="00B41838" w:rsidRDefault="0034041D" w:rsidP="0034041D">
      <w:pPr>
        <w:jc w:val="center"/>
        <w:rPr>
          <w:rFonts w:ascii="Arial" w:hAnsi="Arial" w:cs="Arial"/>
          <w:b/>
          <w:bCs/>
          <w:lang w:val="es-ES"/>
        </w:rPr>
      </w:pPr>
      <w:r w:rsidRPr="00B41838">
        <w:rPr>
          <w:rFonts w:ascii="Arial" w:hAnsi="Arial" w:cs="Arial"/>
          <w:b/>
          <w:bCs/>
          <w:lang w:val="es-ES"/>
        </w:rPr>
        <w:t>TRANSITORIO</w:t>
      </w:r>
    </w:p>
    <w:p w:rsidR="0034041D" w:rsidRPr="007C6EA6" w:rsidRDefault="0034041D" w:rsidP="0034041D">
      <w:pPr>
        <w:jc w:val="both"/>
        <w:rPr>
          <w:rFonts w:ascii="Arial" w:hAnsi="Arial" w:cs="Arial"/>
          <w:lang w:val="es-ES"/>
        </w:rPr>
      </w:pPr>
    </w:p>
    <w:p w:rsidR="0034041D" w:rsidRPr="007C6EA6" w:rsidRDefault="0034041D" w:rsidP="0034041D">
      <w:pPr>
        <w:autoSpaceDE w:val="0"/>
        <w:autoSpaceDN w:val="0"/>
        <w:adjustRightInd w:val="0"/>
        <w:spacing w:before="120" w:after="120"/>
        <w:jc w:val="both"/>
        <w:rPr>
          <w:rFonts w:ascii="Arial" w:hAnsi="Arial" w:cs="Arial"/>
          <w:lang w:val="es-ES"/>
        </w:rPr>
      </w:pPr>
      <w:r w:rsidRPr="007C6EA6">
        <w:rPr>
          <w:rFonts w:ascii="Arial" w:hAnsi="Arial" w:cs="Arial"/>
          <w:lang w:val="es-ES"/>
        </w:rPr>
        <w:t xml:space="preserve">            </w:t>
      </w:r>
      <w:r w:rsidRPr="007C6EA6">
        <w:rPr>
          <w:rFonts w:ascii="Arial" w:hAnsi="Arial" w:cs="Arial"/>
          <w:b/>
          <w:lang w:val="es-ES"/>
        </w:rPr>
        <w:t xml:space="preserve">ARTICULO ÚNICO.- </w:t>
      </w:r>
      <w:r w:rsidRPr="007C6EA6">
        <w:rPr>
          <w:rFonts w:ascii="Arial" w:hAnsi="Arial" w:cs="Arial"/>
          <w:lang w:val="es-ES"/>
        </w:rPr>
        <w:t>La presente adición entrará en vigor al día siguiente de su publicación en el Periódico Oficial del Estado de Baja California.</w:t>
      </w:r>
    </w:p>
    <w:p w:rsidR="0034041D" w:rsidRPr="007C6EA6" w:rsidRDefault="0034041D" w:rsidP="0034041D">
      <w:pPr>
        <w:autoSpaceDE w:val="0"/>
        <w:autoSpaceDN w:val="0"/>
        <w:adjustRightInd w:val="0"/>
        <w:spacing w:before="120" w:after="120"/>
        <w:ind w:firstLine="720"/>
        <w:jc w:val="both"/>
        <w:rPr>
          <w:rFonts w:ascii="Arial" w:hAnsi="Arial" w:cs="Arial"/>
          <w:lang w:val="es-ES"/>
        </w:rPr>
      </w:pPr>
      <w:r w:rsidRPr="007C6EA6">
        <w:rPr>
          <w:rFonts w:ascii="Arial" w:hAnsi="Arial" w:cs="Arial"/>
          <w:b/>
          <w:iCs/>
        </w:rPr>
        <w:t xml:space="preserve">DADO.- </w:t>
      </w:r>
      <w:r w:rsidRPr="007C6EA6">
        <w:rPr>
          <w:rFonts w:ascii="Arial" w:hAnsi="Arial" w:cs="Arial"/>
          <w:iCs/>
        </w:rPr>
        <w:t xml:space="preserve">En el Salón de Sesiones “Lic. Benito Juárez García”, en </w:t>
      </w:r>
      <w:r w:rsidRPr="007C6EA6">
        <w:rPr>
          <w:rFonts w:ascii="Arial" w:hAnsi="Arial" w:cs="Arial"/>
        </w:rPr>
        <w:t xml:space="preserve">la Ciudad de Mexicali, Baja California”, a los veinticinco días del mes de septiembre </w:t>
      </w:r>
      <w:r w:rsidRPr="007C6EA6">
        <w:rPr>
          <w:rFonts w:ascii="Arial" w:hAnsi="Arial" w:cs="Arial"/>
          <w:iCs/>
        </w:rPr>
        <w:t>del año dos mil siete.</w:t>
      </w:r>
    </w:p>
    <w:p w:rsidR="0034041D" w:rsidRPr="007C6EA6" w:rsidRDefault="0034041D" w:rsidP="0034041D">
      <w:pPr>
        <w:keepNext/>
        <w:outlineLvl w:val="2"/>
        <w:rPr>
          <w:rFonts w:ascii="Arial" w:eastAsia="Batang" w:hAnsi="Arial" w:cs="Arial"/>
          <w:b/>
          <w:bCs/>
          <w:iCs/>
          <w:lang w:val="es-ES"/>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RAÚL LÓPEZ MORENO</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(R</w:t>
      </w:r>
      <w:r w:rsidR="00B41838">
        <w:rPr>
          <w:rFonts w:ascii="Arial" w:hAnsi="Arial" w:cs="Arial"/>
          <w:bCs/>
          <w:lang w:val="pt-BR"/>
        </w:rPr>
        <w:t>Ú</w:t>
      </w:r>
      <w:r w:rsidRPr="007C6EA6">
        <w:rPr>
          <w:rFonts w:ascii="Arial" w:hAnsi="Arial" w:cs="Arial"/>
          <w:bCs/>
          <w:lang w:val="pt-BR"/>
        </w:rPr>
        <w:t xml:space="preserve">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ABRAHAM CORREA ACEVEDO</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w:t>
      </w:r>
      <w:r w:rsidR="00B41838">
        <w:rPr>
          <w:rFonts w:ascii="Arial" w:hAnsi="Arial" w:cs="Arial"/>
          <w:bCs/>
          <w:lang w:val="es-ES"/>
        </w:rPr>
        <w:t>Ú</w:t>
      </w:r>
      <w:r w:rsidRPr="007C6EA6">
        <w:rPr>
          <w:rFonts w:ascii="Arial" w:hAnsi="Arial" w:cs="Arial"/>
          <w:bCs/>
          <w:lang w:val="es-ES"/>
        </w:rPr>
        <w:t>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lastRenderedPageBreak/>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AL PRIMER DIA DEL MES DE OCTUBRE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Default="0034041D" w:rsidP="0034041D">
      <w:pPr>
        <w:rPr>
          <w:rFonts w:ascii="Arial" w:hAnsi="Arial" w:cs="Arial"/>
        </w:rPr>
      </w:pPr>
      <w:r w:rsidRPr="007C6EA6">
        <w:rPr>
          <w:rFonts w:ascii="Arial" w:hAnsi="Arial" w:cs="Arial"/>
        </w:rPr>
        <w:t>(RÚBRICA)</w:t>
      </w:r>
    </w:p>
    <w:p w:rsidR="00B41838" w:rsidRPr="007C6EA6" w:rsidRDefault="00B41838" w:rsidP="0034041D">
      <w:pPr>
        <w:rPr>
          <w:rFonts w:ascii="Arial" w:hAnsi="Arial" w:cs="Arial"/>
        </w:rPr>
      </w:pPr>
    </w:p>
    <w:p w:rsidR="0034041D" w:rsidRPr="007C6EA6" w:rsidRDefault="0034041D" w:rsidP="0034041D">
      <w:pPr>
        <w:tabs>
          <w:tab w:val="left" w:pos="1545"/>
        </w:tabs>
        <w:rPr>
          <w:rFonts w:ascii="Arial" w:hAnsi="Arial" w:cs="Arial"/>
        </w:rPr>
      </w:pPr>
      <w:r w:rsidRPr="007C6EA6">
        <w:rPr>
          <w:rFonts w:ascii="Arial" w:hAnsi="Arial" w:cs="Arial"/>
        </w:rPr>
        <w:tab/>
      </w:r>
    </w:p>
    <w:p w:rsidR="0034041D" w:rsidRPr="007C6EA6" w:rsidRDefault="0034041D" w:rsidP="0034041D">
      <w:pPr>
        <w:ind w:firstLine="720"/>
        <w:jc w:val="both"/>
        <w:rPr>
          <w:rFonts w:ascii="Arial" w:hAnsi="Arial" w:cs="Arial"/>
        </w:rPr>
      </w:pPr>
      <w:r w:rsidRPr="007C6EA6">
        <w:rPr>
          <w:rFonts w:ascii="Arial" w:hAnsi="Arial" w:cs="Arial"/>
        </w:rPr>
        <w:t xml:space="preserve">ARTÍCULO TRANSITORIO DEL DECRETO No. </w:t>
      </w:r>
      <w:r w:rsidRPr="007C6EA6">
        <w:rPr>
          <w:rFonts w:ascii="Arial" w:hAnsi="Arial" w:cs="Arial"/>
          <w:lang w:val="es-ES"/>
        </w:rPr>
        <w:t xml:space="preserve">385, POR EL QUE SE APRUEBAN LAS REFORMAS POR LAS QUE SE DEROGA EL TERCER PÁRRAFO DEL ARTÍCULO 290, ASÍ COMO LA FRACCIÓN VI DEL ARTÍCULO 394, </w:t>
      </w:r>
      <w:r w:rsidRPr="007C6EA6">
        <w:rPr>
          <w:rFonts w:ascii="Arial" w:hAnsi="Arial" w:cs="Arial"/>
        </w:rPr>
        <w:t>PUBLICADO EN EL PERIÓDICO OFICIAL NO. 43, DE FECHA 19 DE OCTUBRE DE 2007, TOMO CXIV, EXPEDIDO POR LA H. XVIII LEGISLATURA, SIENDO GOBERNADOR CONSTITUCIONAL EL C. EUGENIO ELORDUY WALTHER 2001-2007.</w:t>
      </w:r>
    </w:p>
    <w:p w:rsidR="0034041D" w:rsidRPr="00B41838" w:rsidRDefault="0034041D" w:rsidP="0034041D">
      <w:pPr>
        <w:jc w:val="center"/>
        <w:rPr>
          <w:rFonts w:ascii="Arial" w:hAnsi="Arial" w:cs="Arial"/>
          <w:b/>
          <w:bCs/>
          <w:lang w:val="es-ES"/>
        </w:rPr>
      </w:pPr>
      <w:r w:rsidRPr="00B41838">
        <w:rPr>
          <w:rFonts w:ascii="Arial" w:hAnsi="Arial" w:cs="Arial"/>
          <w:b/>
          <w:bCs/>
          <w:lang w:val="es-ES"/>
        </w:rPr>
        <w:t>TRANSITORIOS</w:t>
      </w:r>
    </w:p>
    <w:p w:rsidR="0034041D" w:rsidRPr="007C6EA6" w:rsidRDefault="0034041D" w:rsidP="0034041D">
      <w:pPr>
        <w:jc w:val="both"/>
        <w:rPr>
          <w:rFonts w:ascii="Arial" w:hAnsi="Arial" w:cs="Arial"/>
          <w:lang w:val="es-ES"/>
        </w:rPr>
      </w:pPr>
    </w:p>
    <w:p w:rsidR="0034041D" w:rsidRPr="007C6EA6" w:rsidRDefault="0034041D" w:rsidP="0034041D">
      <w:pPr>
        <w:autoSpaceDE w:val="0"/>
        <w:autoSpaceDN w:val="0"/>
        <w:adjustRightInd w:val="0"/>
        <w:spacing w:before="120" w:after="120"/>
        <w:jc w:val="both"/>
        <w:rPr>
          <w:rFonts w:ascii="Arial" w:hAnsi="Arial" w:cs="Arial"/>
          <w:lang w:val="es-ES"/>
        </w:rPr>
      </w:pPr>
      <w:r w:rsidRPr="007C6EA6">
        <w:rPr>
          <w:rFonts w:ascii="Arial" w:hAnsi="Arial" w:cs="Arial"/>
          <w:lang w:val="es-ES"/>
        </w:rPr>
        <w:t xml:space="preserve">            </w:t>
      </w:r>
      <w:r w:rsidRPr="007C6EA6">
        <w:rPr>
          <w:rFonts w:ascii="Arial" w:hAnsi="Arial" w:cs="Arial"/>
          <w:b/>
          <w:lang w:val="es-ES"/>
        </w:rPr>
        <w:t xml:space="preserve">ARTICULO ÚNICO.- </w:t>
      </w:r>
      <w:r w:rsidRPr="007C6EA6">
        <w:rPr>
          <w:rFonts w:ascii="Arial" w:hAnsi="Arial" w:cs="Arial"/>
          <w:lang w:val="es-ES"/>
        </w:rPr>
        <w:t>Las presentes reformas entrarán en vigor al día siguiente de su publicación en el Periódico Oficial del Estado.</w:t>
      </w:r>
    </w:p>
    <w:p w:rsidR="0034041D" w:rsidRPr="007C6EA6" w:rsidRDefault="0034041D" w:rsidP="0034041D">
      <w:pPr>
        <w:autoSpaceDE w:val="0"/>
        <w:autoSpaceDN w:val="0"/>
        <w:adjustRightInd w:val="0"/>
        <w:spacing w:before="120" w:after="120"/>
        <w:ind w:firstLine="720"/>
        <w:jc w:val="both"/>
        <w:rPr>
          <w:rFonts w:ascii="Arial" w:hAnsi="Arial" w:cs="Arial"/>
          <w:lang w:val="es-ES"/>
        </w:rPr>
      </w:pPr>
      <w:r w:rsidRPr="007C6EA6">
        <w:rPr>
          <w:rFonts w:ascii="Arial" w:hAnsi="Arial" w:cs="Arial"/>
          <w:b/>
          <w:iCs/>
        </w:rPr>
        <w:t xml:space="preserve">DADO.- </w:t>
      </w:r>
      <w:r w:rsidRPr="007C6EA6">
        <w:rPr>
          <w:rFonts w:ascii="Arial" w:hAnsi="Arial" w:cs="Arial"/>
          <w:iCs/>
        </w:rPr>
        <w:t xml:space="preserve">En el Salón de Sesiones “Lic. Benito Juárez García”, en </w:t>
      </w:r>
      <w:r w:rsidRPr="007C6EA6">
        <w:rPr>
          <w:rFonts w:ascii="Arial" w:hAnsi="Arial" w:cs="Arial"/>
        </w:rPr>
        <w:t xml:space="preserve">la Ciudad de Mexicali, Baja California”, a los veintinueve días del mes de agosto </w:t>
      </w:r>
      <w:r w:rsidRPr="007C6EA6">
        <w:rPr>
          <w:rFonts w:ascii="Arial" w:hAnsi="Arial" w:cs="Arial"/>
          <w:iCs/>
        </w:rPr>
        <w:t>del año dos mil siete.</w:t>
      </w:r>
    </w:p>
    <w:p w:rsidR="0034041D" w:rsidRPr="007C6EA6" w:rsidRDefault="0034041D" w:rsidP="0034041D">
      <w:pPr>
        <w:keepNext/>
        <w:outlineLvl w:val="2"/>
        <w:rPr>
          <w:rFonts w:ascii="Arial" w:eastAsia="Batang" w:hAnsi="Arial" w:cs="Arial"/>
          <w:b/>
          <w:bCs/>
          <w:iCs/>
          <w:lang w:val="es-ES"/>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RAÚL LÓPEZ MORENO</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ABRAHAM CORREA ACEVEDO</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AL PRIMER DIA DEL MES DE OCTUBRE DEL AÑO DOS MIL SIETE.</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lastRenderedPageBreak/>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rPr>
          <w:rFonts w:ascii="Arial" w:hAnsi="Arial" w:cs="Arial"/>
        </w:rPr>
      </w:pPr>
      <w:r w:rsidRPr="007C6EA6">
        <w:rPr>
          <w:rFonts w:ascii="Arial" w:hAnsi="Arial" w:cs="Arial"/>
        </w:rPr>
        <w:t>(RÚBRICA)</w:t>
      </w:r>
    </w:p>
    <w:p w:rsidR="0034041D" w:rsidRPr="007C6EA6" w:rsidRDefault="0034041D" w:rsidP="0034041D">
      <w:pPr>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 xml:space="preserve">ARTÍCULO TRANSITORIOS DEL DECRETO No. </w:t>
      </w:r>
      <w:r w:rsidRPr="007C6EA6">
        <w:rPr>
          <w:rFonts w:ascii="Arial" w:hAnsi="Arial" w:cs="Arial"/>
          <w:lang w:val="es-ES"/>
        </w:rPr>
        <w:t xml:space="preserve">392, POR EL QUE SE APRUEBA LA REFORMA AL ARTÍCULO 161 Y LA ADICIÓN DEL ARTÍCULO 279 BIS, </w:t>
      </w:r>
      <w:r w:rsidRPr="007C6EA6">
        <w:rPr>
          <w:rFonts w:ascii="Arial" w:hAnsi="Arial" w:cs="Arial"/>
        </w:rPr>
        <w:t>PUBLICADO EN EL PERIÓDICO OFICIAL NO. 43, DE FECHA 19 DE OCTUBRE DE 2007, TOMO CXIV, EXPEDIDO POR LA H. XVIII LEGISLATURA, SIENDO GOBERNADOR CONSTITUCIONAL EL C. EUGENIO ELORDUY WALTHER 2001-2007.</w:t>
      </w:r>
    </w:p>
    <w:p w:rsidR="0034041D" w:rsidRPr="007C6EA6" w:rsidRDefault="0034041D" w:rsidP="0034041D">
      <w:pPr>
        <w:jc w:val="center"/>
        <w:rPr>
          <w:rFonts w:ascii="Arial" w:hAnsi="Arial" w:cs="Arial"/>
          <w:lang w:val="es-ES"/>
        </w:rPr>
      </w:pPr>
    </w:p>
    <w:p w:rsidR="0034041D" w:rsidRPr="00B41838" w:rsidRDefault="0034041D" w:rsidP="0034041D">
      <w:pPr>
        <w:jc w:val="center"/>
        <w:rPr>
          <w:rFonts w:ascii="Arial" w:hAnsi="Arial" w:cs="Arial"/>
          <w:b/>
          <w:bCs/>
          <w:lang w:val="es-ES"/>
        </w:rPr>
      </w:pPr>
      <w:r w:rsidRPr="00B41838">
        <w:rPr>
          <w:rFonts w:ascii="Arial" w:hAnsi="Arial" w:cs="Arial"/>
          <w:b/>
          <w:bCs/>
          <w:lang w:val="es-ES"/>
        </w:rPr>
        <w:t>TRANSITORIOS</w:t>
      </w:r>
    </w:p>
    <w:p w:rsidR="0034041D" w:rsidRPr="007C6EA6" w:rsidRDefault="0034041D" w:rsidP="0034041D">
      <w:pPr>
        <w:jc w:val="both"/>
        <w:rPr>
          <w:rFonts w:ascii="Arial" w:hAnsi="Arial" w:cs="Arial"/>
          <w:lang w:val="es-ES"/>
        </w:rPr>
      </w:pPr>
    </w:p>
    <w:p w:rsidR="0034041D" w:rsidRPr="007C6EA6" w:rsidRDefault="0034041D" w:rsidP="0034041D">
      <w:pPr>
        <w:autoSpaceDE w:val="0"/>
        <w:autoSpaceDN w:val="0"/>
        <w:adjustRightInd w:val="0"/>
        <w:spacing w:before="120" w:after="120"/>
        <w:jc w:val="both"/>
        <w:rPr>
          <w:rFonts w:ascii="Arial" w:hAnsi="Arial" w:cs="Arial"/>
          <w:lang w:val="es-ES"/>
        </w:rPr>
      </w:pPr>
      <w:r w:rsidRPr="007C6EA6">
        <w:rPr>
          <w:rFonts w:ascii="Arial" w:hAnsi="Arial" w:cs="Arial"/>
          <w:lang w:val="es-ES"/>
        </w:rPr>
        <w:t xml:space="preserve">            </w:t>
      </w:r>
      <w:r w:rsidRPr="007C6EA6">
        <w:rPr>
          <w:rFonts w:ascii="Arial" w:hAnsi="Arial" w:cs="Arial"/>
          <w:b/>
          <w:lang w:val="es-ES"/>
        </w:rPr>
        <w:t xml:space="preserve">ÚNICO.- </w:t>
      </w:r>
      <w:r w:rsidRPr="007C6EA6">
        <w:rPr>
          <w:rFonts w:ascii="Arial" w:hAnsi="Arial" w:cs="Arial"/>
          <w:lang w:val="es-ES"/>
        </w:rPr>
        <w:t>La presente reforma y la adición entraran en vigor el día siguiente de su publicación en el Periódico Oficial del Estado de Baja California.</w:t>
      </w:r>
    </w:p>
    <w:p w:rsidR="0034041D" w:rsidRPr="007C6EA6" w:rsidRDefault="0034041D" w:rsidP="0034041D">
      <w:pPr>
        <w:autoSpaceDE w:val="0"/>
        <w:autoSpaceDN w:val="0"/>
        <w:adjustRightInd w:val="0"/>
        <w:spacing w:before="120" w:after="120"/>
        <w:ind w:firstLine="720"/>
        <w:jc w:val="both"/>
        <w:rPr>
          <w:rFonts w:ascii="Arial" w:hAnsi="Arial" w:cs="Arial"/>
          <w:lang w:val="es-ES"/>
        </w:rPr>
      </w:pPr>
      <w:r w:rsidRPr="007C6EA6">
        <w:rPr>
          <w:rFonts w:ascii="Arial" w:hAnsi="Arial" w:cs="Arial"/>
          <w:b/>
          <w:iCs/>
        </w:rPr>
        <w:t xml:space="preserve">DADO.- </w:t>
      </w:r>
      <w:r w:rsidRPr="007C6EA6">
        <w:rPr>
          <w:rFonts w:ascii="Arial" w:hAnsi="Arial" w:cs="Arial"/>
          <w:iCs/>
        </w:rPr>
        <w:t xml:space="preserve">En el Salón de Sesiones “Lic. Benito Juárez García”, en </w:t>
      </w:r>
      <w:r w:rsidRPr="007C6EA6">
        <w:rPr>
          <w:rFonts w:ascii="Arial" w:hAnsi="Arial" w:cs="Arial"/>
        </w:rPr>
        <w:t xml:space="preserve">la Ciudad de Mexicali, Baja California”, a los cuatro días del mes de septiembre </w:t>
      </w:r>
      <w:r w:rsidRPr="007C6EA6">
        <w:rPr>
          <w:rFonts w:ascii="Arial" w:hAnsi="Arial" w:cs="Arial"/>
          <w:iCs/>
        </w:rPr>
        <w:t>del año dos mil siete.</w:t>
      </w:r>
    </w:p>
    <w:p w:rsidR="0034041D" w:rsidRPr="007C6EA6" w:rsidRDefault="0034041D" w:rsidP="0034041D">
      <w:pPr>
        <w:keepNext/>
        <w:outlineLvl w:val="2"/>
        <w:rPr>
          <w:rFonts w:ascii="Arial" w:eastAsia="Batang" w:hAnsi="Arial" w:cs="Arial"/>
          <w:bCs/>
          <w:lang w:val="es-ES"/>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RAÚL LÓPEZ MORENO</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ABRAHAM CORREA ACEVEDO</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DIECINUEVE DIAS DEL MES DE OCTUBRE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rPr>
          <w:rFonts w:ascii="Arial" w:hAnsi="Arial" w:cs="Arial"/>
        </w:rPr>
      </w:pPr>
      <w:r w:rsidRPr="007C6EA6">
        <w:rPr>
          <w:rFonts w:ascii="Arial" w:hAnsi="Arial" w:cs="Arial"/>
        </w:rPr>
        <w:t>(RÚBRICA)</w:t>
      </w:r>
    </w:p>
    <w:p w:rsidR="0034041D" w:rsidRPr="007C6EA6" w:rsidRDefault="0034041D" w:rsidP="0034041D">
      <w:pPr>
        <w:tabs>
          <w:tab w:val="left" w:pos="1155"/>
        </w:tabs>
        <w:rPr>
          <w:rFonts w:ascii="Arial" w:hAnsi="Arial" w:cs="Arial"/>
        </w:rPr>
      </w:pPr>
      <w:r w:rsidRPr="007C6EA6">
        <w:rPr>
          <w:rFonts w:ascii="Arial" w:hAnsi="Arial" w:cs="Arial"/>
        </w:rPr>
        <w:tab/>
      </w:r>
    </w:p>
    <w:p w:rsidR="0034041D" w:rsidRPr="007C6EA6" w:rsidRDefault="0034041D" w:rsidP="0034041D">
      <w:pPr>
        <w:ind w:firstLine="720"/>
        <w:jc w:val="both"/>
        <w:rPr>
          <w:rFonts w:ascii="Arial" w:hAnsi="Arial" w:cs="Arial"/>
        </w:rPr>
      </w:pPr>
      <w:r w:rsidRPr="007C6EA6">
        <w:rPr>
          <w:rFonts w:ascii="Arial" w:hAnsi="Arial" w:cs="Arial"/>
        </w:rPr>
        <w:lastRenderedPageBreak/>
        <w:t>ARTÍCULO PRIMERO TRANSITORIO DEL DECRETO No. 4</w:t>
      </w:r>
      <w:r w:rsidRPr="007C6EA6">
        <w:rPr>
          <w:rFonts w:ascii="Arial" w:hAnsi="Arial" w:cs="Arial"/>
          <w:lang w:val="es-ES"/>
        </w:rPr>
        <w:t xml:space="preserve">23, POR EL QUE SE APRUEBAN LAS REFORMAS A LOS ARTÍCULO 65, 68, 163, 391, 398, LA ADICIÓN DE UNA SÉPTIMA FRACCIÓN AL ARTÍCULO 279, </w:t>
      </w:r>
      <w:r w:rsidRPr="007C6EA6">
        <w:rPr>
          <w:rFonts w:ascii="Arial" w:hAnsi="Arial" w:cs="Arial"/>
        </w:rPr>
        <w:t>PUBLICADO EN EL PERIÓDICO OFICIAL NO. 43, DE FECHA 19 DE OCTUBRE DE 2007, TOMO CXIV, EXPEDIDO POR LA H. XVIII LEGISLATURA, SIENDO GOBERNADOR CONSTITUCIONAL EL C. EUGENIO ELORDUY WALTHER 2001-2007.</w:t>
      </w:r>
    </w:p>
    <w:p w:rsidR="0034041D" w:rsidRPr="00B41838" w:rsidRDefault="0034041D" w:rsidP="0034041D">
      <w:pPr>
        <w:jc w:val="center"/>
        <w:rPr>
          <w:rFonts w:ascii="Arial" w:hAnsi="Arial" w:cs="Arial"/>
          <w:b/>
          <w:bCs/>
          <w:lang w:val="es-ES"/>
        </w:rPr>
      </w:pPr>
      <w:r w:rsidRPr="00B41838">
        <w:rPr>
          <w:rFonts w:ascii="Arial" w:hAnsi="Arial" w:cs="Arial"/>
          <w:b/>
          <w:bCs/>
          <w:lang w:val="es-ES"/>
        </w:rPr>
        <w:t>TRANSITORIOS</w:t>
      </w:r>
    </w:p>
    <w:p w:rsidR="0034041D" w:rsidRPr="007C6EA6" w:rsidRDefault="0034041D" w:rsidP="0034041D">
      <w:pPr>
        <w:jc w:val="both"/>
        <w:rPr>
          <w:rFonts w:ascii="Arial" w:hAnsi="Arial" w:cs="Arial"/>
          <w:lang w:val="es-ES"/>
        </w:rPr>
      </w:pPr>
    </w:p>
    <w:p w:rsidR="0034041D" w:rsidRPr="007C6EA6" w:rsidRDefault="0034041D" w:rsidP="0034041D">
      <w:pPr>
        <w:autoSpaceDE w:val="0"/>
        <w:autoSpaceDN w:val="0"/>
        <w:adjustRightInd w:val="0"/>
        <w:spacing w:before="120" w:after="120"/>
        <w:jc w:val="both"/>
        <w:rPr>
          <w:rFonts w:ascii="Arial" w:hAnsi="Arial" w:cs="Arial"/>
          <w:lang w:val="es-ES"/>
        </w:rPr>
      </w:pPr>
      <w:r w:rsidRPr="007C6EA6">
        <w:rPr>
          <w:rFonts w:ascii="Arial" w:hAnsi="Arial" w:cs="Arial"/>
          <w:lang w:val="es-ES"/>
        </w:rPr>
        <w:t xml:space="preserve">            </w:t>
      </w:r>
      <w:r w:rsidRPr="007C6EA6">
        <w:rPr>
          <w:rFonts w:ascii="Arial" w:hAnsi="Arial" w:cs="Arial"/>
          <w:b/>
          <w:lang w:val="es-ES"/>
        </w:rPr>
        <w:t xml:space="preserve">ÚNICO.- </w:t>
      </w:r>
      <w:r w:rsidRPr="007C6EA6">
        <w:rPr>
          <w:rFonts w:ascii="Arial" w:hAnsi="Arial" w:cs="Arial"/>
          <w:lang w:val="es-ES"/>
        </w:rPr>
        <w:t>El presente decreto, entrará en vigor a partir del día siguiente de su publicación en el Periódico Oficial del Estado.</w:t>
      </w:r>
    </w:p>
    <w:p w:rsidR="0034041D" w:rsidRPr="007C6EA6" w:rsidRDefault="0034041D" w:rsidP="0034041D">
      <w:pPr>
        <w:autoSpaceDE w:val="0"/>
        <w:autoSpaceDN w:val="0"/>
        <w:adjustRightInd w:val="0"/>
        <w:spacing w:before="120" w:after="120"/>
        <w:ind w:firstLine="720"/>
        <w:jc w:val="both"/>
        <w:rPr>
          <w:rFonts w:ascii="Arial" w:hAnsi="Arial" w:cs="Arial"/>
          <w:lang w:val="es-ES"/>
        </w:rPr>
      </w:pPr>
      <w:r w:rsidRPr="007C6EA6">
        <w:rPr>
          <w:rFonts w:ascii="Arial" w:hAnsi="Arial" w:cs="Arial"/>
          <w:b/>
          <w:iCs/>
        </w:rPr>
        <w:t xml:space="preserve">DADO.- </w:t>
      </w:r>
      <w:r w:rsidRPr="007C6EA6">
        <w:rPr>
          <w:rFonts w:ascii="Arial" w:hAnsi="Arial" w:cs="Arial"/>
          <w:iCs/>
        </w:rPr>
        <w:t xml:space="preserve">En el Salón de Sesiones “Lic. Benito Juárez García”, en </w:t>
      </w:r>
      <w:r w:rsidRPr="007C6EA6">
        <w:rPr>
          <w:rFonts w:ascii="Arial" w:hAnsi="Arial" w:cs="Arial"/>
        </w:rPr>
        <w:t xml:space="preserve">la Ciudad de Mexicali, Baja California”, a los veinticinco días del mes de septiembre </w:t>
      </w:r>
      <w:r w:rsidRPr="007C6EA6">
        <w:rPr>
          <w:rFonts w:ascii="Arial" w:hAnsi="Arial" w:cs="Arial"/>
          <w:iCs/>
        </w:rPr>
        <w:t>del año dos mil siete.</w:t>
      </w:r>
    </w:p>
    <w:p w:rsidR="0034041D" w:rsidRPr="007C6EA6" w:rsidRDefault="0034041D" w:rsidP="0034041D">
      <w:pPr>
        <w:keepNext/>
        <w:outlineLvl w:val="2"/>
        <w:rPr>
          <w:rFonts w:ascii="Arial" w:eastAsia="Batang" w:hAnsi="Arial" w:cs="Arial"/>
          <w:bCs/>
          <w:lang w:val="es-ES"/>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RAÚL LÓPEZ MORENO</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PRESIDENTE</w:t>
      </w:r>
    </w:p>
    <w:p w:rsidR="0034041D" w:rsidRPr="007C6EA6" w:rsidRDefault="0034041D" w:rsidP="0034041D">
      <w:pPr>
        <w:keepNext/>
        <w:outlineLvl w:val="0"/>
        <w:rPr>
          <w:rFonts w:ascii="Arial" w:hAnsi="Arial" w:cs="Arial"/>
          <w:bCs/>
          <w:lang w:val="pt-BR"/>
        </w:rPr>
      </w:pPr>
      <w:r w:rsidRPr="007C6EA6">
        <w:rPr>
          <w:rFonts w:ascii="Arial" w:hAnsi="Arial" w:cs="Arial"/>
          <w:bCs/>
          <w:lang w:val="pt-BR"/>
        </w:rPr>
        <w:t xml:space="preserve">(RÚBRICA) </w:t>
      </w:r>
    </w:p>
    <w:p w:rsidR="0034041D" w:rsidRPr="007C6EA6" w:rsidRDefault="0034041D" w:rsidP="0034041D">
      <w:pPr>
        <w:rPr>
          <w:rFonts w:ascii="Arial" w:hAnsi="Arial" w:cs="Arial"/>
          <w:lang w:val="pt-BR"/>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ABRAHAM CORREA ACEVEDO</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VEINTISEIS DIAS DEL MES DE OCTUBRE DEL AÑO DOS MIL SIETE.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EUGENIO ELORDUY WALTHER</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BERNARDO H. MARTINEZ AGUIRRE</w:t>
      </w:r>
    </w:p>
    <w:p w:rsidR="0034041D" w:rsidRPr="007C6EA6" w:rsidRDefault="0034041D" w:rsidP="0034041D">
      <w:pPr>
        <w:rPr>
          <w:rFonts w:ascii="Arial" w:hAnsi="Arial" w:cs="Arial"/>
        </w:rPr>
      </w:pPr>
      <w:r w:rsidRPr="007C6EA6">
        <w:rPr>
          <w:rFonts w:ascii="Arial" w:hAnsi="Arial" w:cs="Arial"/>
        </w:rPr>
        <w:t>(RÚBRICA)</w:t>
      </w:r>
    </w:p>
    <w:p w:rsidR="0034041D" w:rsidRDefault="0034041D" w:rsidP="0034041D">
      <w:pPr>
        <w:rPr>
          <w:rFonts w:ascii="Arial" w:hAnsi="Arial" w:cs="Arial"/>
        </w:rPr>
      </w:pPr>
    </w:p>
    <w:p w:rsidR="00B41838" w:rsidRPr="007C6EA6" w:rsidRDefault="00B41838" w:rsidP="0034041D">
      <w:pPr>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ARTÍCULO ÚNICO TRANSITORIO DEL DECRETO No. 41</w:t>
      </w:r>
      <w:r w:rsidRPr="007C6EA6">
        <w:rPr>
          <w:rFonts w:ascii="Arial" w:hAnsi="Arial" w:cs="Arial"/>
          <w:lang w:val="es-ES"/>
        </w:rPr>
        <w:t xml:space="preserve">, POR EL QUE SE APRUEBA LA REFORMA AL ARTÍCULO 1406, </w:t>
      </w:r>
      <w:r w:rsidRPr="007C6EA6">
        <w:rPr>
          <w:rFonts w:ascii="Arial" w:hAnsi="Arial" w:cs="Arial"/>
        </w:rPr>
        <w:t>PUBLICADO EN EL PERIÓDICO OFICIAL NO. 14, DE FECHA 04 DE ABRIL DE 2008, TOMO CXV, EXPEDIDO POR LA H. XIX LEGISLATURA, SIENDO GOBERNADOR CONSTITUCIONAL EL C. JOSÉ GUADALUPE OSUNA MILLÁN 2007-2013.</w:t>
      </w:r>
    </w:p>
    <w:p w:rsidR="0034041D" w:rsidRPr="00B41838" w:rsidRDefault="0034041D" w:rsidP="0034041D">
      <w:pPr>
        <w:jc w:val="center"/>
        <w:rPr>
          <w:rFonts w:ascii="Arial" w:hAnsi="Arial" w:cs="Arial"/>
          <w:b/>
          <w:bCs/>
          <w:lang w:val="es-ES"/>
        </w:rPr>
      </w:pPr>
      <w:r w:rsidRPr="00B41838">
        <w:rPr>
          <w:rFonts w:ascii="Arial" w:hAnsi="Arial" w:cs="Arial"/>
          <w:b/>
          <w:bCs/>
          <w:lang w:val="es-ES"/>
        </w:rPr>
        <w:t>TRANSITORIOS</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eastAsia="Arial Unicode MS" w:hAnsi="Arial" w:cs="Arial"/>
        </w:rPr>
      </w:pPr>
      <w:r w:rsidRPr="007C6EA6">
        <w:rPr>
          <w:rFonts w:ascii="Arial" w:hAnsi="Arial" w:cs="Arial"/>
          <w:lang w:val="es-ES"/>
        </w:rPr>
        <w:t xml:space="preserve">            </w:t>
      </w:r>
      <w:r w:rsidRPr="007C6EA6">
        <w:rPr>
          <w:rFonts w:ascii="Arial" w:hAnsi="Arial" w:cs="Arial"/>
          <w:b/>
          <w:lang w:val="es-ES"/>
        </w:rPr>
        <w:t xml:space="preserve">ÚNICO.- </w:t>
      </w:r>
      <w:r w:rsidRPr="007C6EA6">
        <w:rPr>
          <w:rFonts w:ascii="Arial" w:eastAsia="Arial Unicode MS" w:hAnsi="Arial" w:cs="Arial"/>
        </w:rPr>
        <w:t xml:space="preserve">La presente reforma entrará en vigor al día siguiente de su publicación en el Periódico Oficial del Estado de Baja California. </w:t>
      </w:r>
    </w:p>
    <w:p w:rsidR="0034041D" w:rsidRPr="007C6EA6" w:rsidRDefault="0034041D" w:rsidP="0034041D">
      <w:pPr>
        <w:jc w:val="both"/>
        <w:rPr>
          <w:rFonts w:ascii="Arial" w:eastAsia="Arial Unicode MS" w:hAnsi="Arial" w:cs="Arial"/>
          <w:b/>
          <w:lang w:val="es-ES"/>
        </w:rPr>
      </w:pPr>
    </w:p>
    <w:p w:rsidR="0034041D" w:rsidRPr="007C6EA6" w:rsidRDefault="0034041D" w:rsidP="0034041D">
      <w:pPr>
        <w:autoSpaceDE w:val="0"/>
        <w:autoSpaceDN w:val="0"/>
        <w:adjustRightInd w:val="0"/>
        <w:spacing w:before="120" w:after="120"/>
        <w:ind w:firstLine="720"/>
        <w:jc w:val="both"/>
        <w:rPr>
          <w:rFonts w:ascii="Arial" w:hAnsi="Arial" w:cs="Arial"/>
          <w:lang w:val="es-ES"/>
        </w:rPr>
      </w:pPr>
      <w:r w:rsidRPr="007C6EA6">
        <w:rPr>
          <w:rFonts w:ascii="Arial" w:eastAsia="Arial Unicode MS" w:hAnsi="Arial" w:cs="Arial"/>
          <w:b/>
          <w:lang w:val="es-ES"/>
        </w:rPr>
        <w:t>DADO</w:t>
      </w:r>
      <w:r w:rsidRPr="007C6EA6">
        <w:rPr>
          <w:rFonts w:ascii="Arial" w:eastAsia="Arial Unicode MS" w:hAnsi="Arial" w:cs="Arial"/>
          <w:lang w:val="es-ES"/>
        </w:rPr>
        <w:t xml:space="preserve"> en el Salón de Sesiones “Lic. Benito Juárez García” del H. Poder Legislativo del Estado de Baja California, en la Ciudad de Mexicali, B.C., a los cuatro días del mes de marzo del año dos mil ocho.</w:t>
      </w:r>
    </w:p>
    <w:p w:rsidR="0034041D" w:rsidRPr="007C6EA6" w:rsidRDefault="0034041D" w:rsidP="0034041D">
      <w:pPr>
        <w:keepNext/>
        <w:outlineLvl w:val="2"/>
        <w:rPr>
          <w:rFonts w:ascii="Arial" w:eastAsia="Batang" w:hAnsi="Arial" w:cs="Arial"/>
          <w:bCs/>
          <w:lang w:val="es-ES"/>
        </w:rPr>
      </w:pPr>
    </w:p>
    <w:p w:rsidR="0034041D" w:rsidRPr="007C6EA6" w:rsidRDefault="0034041D" w:rsidP="0034041D">
      <w:pPr>
        <w:keepNext/>
        <w:outlineLvl w:val="2"/>
        <w:rPr>
          <w:rFonts w:ascii="Arial" w:eastAsia="Batang" w:hAnsi="Arial" w:cs="Arial"/>
          <w:bCs/>
          <w:lang w:val="es-ES"/>
        </w:rPr>
      </w:pPr>
      <w:r w:rsidRPr="007C6EA6">
        <w:rPr>
          <w:rFonts w:ascii="Arial" w:eastAsia="Batang" w:hAnsi="Arial" w:cs="Arial"/>
          <w:bCs/>
          <w:lang w:val="es-ES"/>
        </w:rPr>
        <w:t>DIP. CARLOS ALONSO ANGULO RENTERIA</w:t>
      </w:r>
    </w:p>
    <w:p w:rsidR="0034041D" w:rsidRPr="007C6EA6" w:rsidRDefault="0034041D" w:rsidP="0034041D">
      <w:pPr>
        <w:keepNext/>
        <w:outlineLvl w:val="0"/>
        <w:rPr>
          <w:rFonts w:ascii="Arial" w:hAnsi="Arial" w:cs="Arial"/>
          <w:bCs/>
          <w:lang w:val="es-ES"/>
        </w:rPr>
      </w:pPr>
      <w:r w:rsidRPr="007C6EA6">
        <w:rPr>
          <w:rFonts w:ascii="Arial" w:hAnsi="Arial" w:cs="Arial"/>
          <w:bCs/>
          <w:lang w:val="es-ES"/>
        </w:rPr>
        <w:t>PRESIDENTE</w:t>
      </w:r>
    </w:p>
    <w:p w:rsidR="0034041D" w:rsidRPr="007C6EA6" w:rsidRDefault="0034041D" w:rsidP="0034041D">
      <w:pPr>
        <w:keepNext/>
        <w:outlineLvl w:val="0"/>
        <w:rPr>
          <w:rFonts w:ascii="Arial" w:hAnsi="Arial" w:cs="Arial"/>
          <w:bCs/>
          <w:lang w:val="es-ES"/>
        </w:rPr>
      </w:pPr>
      <w:r w:rsidRPr="007C6EA6">
        <w:rPr>
          <w:rFonts w:ascii="Arial" w:hAnsi="Arial" w:cs="Arial"/>
          <w:bCs/>
          <w:lang w:val="es-ES"/>
        </w:rPr>
        <w:t xml:space="preserve">(RÚBRICA) </w:t>
      </w:r>
    </w:p>
    <w:p w:rsidR="0034041D" w:rsidRPr="007C6EA6" w:rsidRDefault="0034041D" w:rsidP="0034041D">
      <w:pPr>
        <w:rPr>
          <w:rFonts w:ascii="Arial" w:hAnsi="Arial" w:cs="Arial"/>
          <w:lang w:val="es-ES"/>
        </w:rPr>
      </w:pPr>
    </w:p>
    <w:p w:rsidR="0034041D" w:rsidRPr="007C6EA6" w:rsidRDefault="0034041D" w:rsidP="0034041D">
      <w:pPr>
        <w:keepNext/>
        <w:outlineLvl w:val="2"/>
        <w:rPr>
          <w:rFonts w:ascii="Arial" w:eastAsia="Batang" w:hAnsi="Arial" w:cs="Arial"/>
          <w:bCs/>
          <w:lang w:val="es-ES"/>
        </w:rPr>
      </w:pPr>
      <w:r w:rsidRPr="007C6EA6">
        <w:rPr>
          <w:rFonts w:ascii="Arial" w:eastAsia="Batang" w:hAnsi="Arial" w:cs="Arial"/>
          <w:bCs/>
          <w:lang w:val="es-ES"/>
        </w:rPr>
        <w:t>DIP. JUAN MACKLIS ANAYA</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ONCE DIAS DEL MES DE MARZO DEL AÑO DOS MIL OCHO.</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JOSÉ FRANCISCO BLAKE MORA</w:t>
      </w:r>
    </w:p>
    <w:p w:rsidR="0034041D" w:rsidRPr="007C6EA6" w:rsidRDefault="0034041D" w:rsidP="0034041D">
      <w:pPr>
        <w:rPr>
          <w:rFonts w:ascii="Arial" w:hAnsi="Arial" w:cs="Arial"/>
        </w:rPr>
      </w:pPr>
      <w:r w:rsidRPr="007C6EA6">
        <w:rPr>
          <w:rFonts w:ascii="Arial" w:hAnsi="Arial" w:cs="Arial"/>
        </w:rPr>
        <w:t>(RÚBRICA)</w:t>
      </w:r>
    </w:p>
    <w:p w:rsidR="0034041D" w:rsidRPr="007C6EA6" w:rsidRDefault="0034041D" w:rsidP="0034041D">
      <w:pPr>
        <w:rPr>
          <w:rFonts w:ascii="Arial" w:hAnsi="Arial" w:cs="Arial"/>
        </w:rPr>
      </w:pPr>
    </w:p>
    <w:p w:rsidR="0034041D" w:rsidRPr="007C6EA6" w:rsidRDefault="0034041D" w:rsidP="00B41838">
      <w:pPr>
        <w:spacing w:after="240"/>
        <w:ind w:firstLine="720"/>
        <w:jc w:val="both"/>
        <w:rPr>
          <w:rFonts w:ascii="Arial" w:eastAsia="Batang" w:hAnsi="Arial" w:cs="Arial"/>
          <w:iCs/>
          <w:noProof/>
        </w:rPr>
      </w:pPr>
      <w:r w:rsidRPr="007C6EA6">
        <w:rPr>
          <w:rFonts w:ascii="Arial" w:eastAsia="MS Mincho" w:hAnsi="Arial" w:cs="Arial"/>
          <w:noProof/>
        </w:rPr>
        <w:t>ARTÍCULO ÚNICO TRANSITORIO DEL DECRETO No. 65</w:t>
      </w:r>
      <w:r w:rsidRPr="007C6EA6">
        <w:rPr>
          <w:rFonts w:ascii="Arial" w:eastAsia="MS Mincho" w:hAnsi="Arial" w:cs="Arial"/>
          <w:noProof/>
          <w:lang w:val="es-ES"/>
        </w:rPr>
        <w:t xml:space="preserve">, POR EL QUE SE </w:t>
      </w:r>
      <w:r w:rsidRPr="007C6EA6">
        <w:rPr>
          <w:rFonts w:ascii="Arial" w:eastAsia="Arial Unicode MS" w:hAnsi="Arial" w:cs="Arial"/>
          <w:noProof/>
          <w:lang w:val="es-ES"/>
        </w:rPr>
        <w:t>SE MODIFICAN LOS ARTÍCULO 458, 489, 490 Y 491, ASÍ COMO LA DENOMINACIÓN DEL CAPÍTULO V DEL TÍTULO NOVENO DEL LIBRO PRIMERO</w:t>
      </w:r>
      <w:r w:rsidRPr="007C6EA6">
        <w:rPr>
          <w:rFonts w:ascii="Arial" w:eastAsia="MS Mincho" w:hAnsi="Arial" w:cs="Arial"/>
          <w:noProof/>
          <w:lang w:val="es-ES"/>
        </w:rPr>
        <w:t xml:space="preserve">, </w:t>
      </w:r>
      <w:r w:rsidRPr="007C6EA6">
        <w:rPr>
          <w:rFonts w:ascii="Arial" w:eastAsia="MS Mincho" w:hAnsi="Arial" w:cs="Arial"/>
          <w:noProof/>
        </w:rPr>
        <w:t>PUBLICADO EN EL PERIÓDICO OFICIAL NO. 31, DE FECHA 04 DE JULIO DE 2008, TOMO CXV, EXPEDIDO POR LA H. XIX LEGISLATURA, SIENDO GOBERNADOR CONSTITUCIONAL EL C. JOSÉ GUADALUPE OSUNA MILLÁN 2007-2013.</w:t>
      </w:r>
    </w:p>
    <w:p w:rsidR="0034041D" w:rsidRPr="007C6EA6" w:rsidRDefault="0034041D" w:rsidP="0034041D">
      <w:pPr>
        <w:ind w:firstLine="720"/>
        <w:jc w:val="center"/>
        <w:rPr>
          <w:rFonts w:ascii="Arial" w:eastAsia="Arial Unicode MS" w:hAnsi="Arial" w:cs="Arial"/>
          <w:b/>
        </w:rPr>
      </w:pPr>
      <w:r w:rsidRPr="007C6EA6">
        <w:rPr>
          <w:rFonts w:ascii="Arial" w:eastAsia="Arial Unicode MS" w:hAnsi="Arial" w:cs="Arial"/>
          <w:b/>
        </w:rPr>
        <w:t>ARTÍCULO TRANSITORIOS</w:t>
      </w:r>
    </w:p>
    <w:p w:rsidR="0034041D" w:rsidRPr="007C6EA6" w:rsidRDefault="0034041D" w:rsidP="0034041D">
      <w:pPr>
        <w:ind w:firstLine="720"/>
        <w:jc w:val="center"/>
        <w:rPr>
          <w:rFonts w:ascii="Arial" w:eastAsia="Arial Unicode MS" w:hAnsi="Arial" w:cs="Arial"/>
          <w:b/>
        </w:rPr>
      </w:pPr>
    </w:p>
    <w:p w:rsidR="0034041D" w:rsidRPr="007C6EA6" w:rsidRDefault="0034041D" w:rsidP="0034041D">
      <w:pPr>
        <w:ind w:firstLine="720"/>
        <w:jc w:val="both"/>
        <w:rPr>
          <w:rFonts w:ascii="Arial" w:eastAsia="Arial Unicode MS" w:hAnsi="Arial" w:cs="Arial"/>
        </w:rPr>
      </w:pPr>
      <w:r w:rsidRPr="007C6EA6">
        <w:rPr>
          <w:rFonts w:ascii="Arial" w:eastAsia="Arial Unicode MS" w:hAnsi="Arial" w:cs="Arial"/>
          <w:b/>
        </w:rPr>
        <w:t>PRIMERO.-</w:t>
      </w:r>
      <w:r w:rsidRPr="007C6EA6">
        <w:rPr>
          <w:rFonts w:ascii="Arial" w:eastAsia="Arial Unicode MS" w:hAnsi="Arial" w:cs="Arial"/>
        </w:rPr>
        <w:t xml:space="preserve"> Las presentes reformas entrarán en vigor al día siguiente de su publicación en el Periódico Oficial del Estado.</w:t>
      </w:r>
    </w:p>
    <w:p w:rsidR="0034041D" w:rsidRPr="007C6EA6" w:rsidRDefault="0034041D" w:rsidP="0034041D">
      <w:pPr>
        <w:ind w:firstLine="720"/>
        <w:jc w:val="both"/>
        <w:rPr>
          <w:rFonts w:ascii="Arial" w:eastAsia="Arial Unicode MS" w:hAnsi="Arial" w:cs="Arial"/>
          <w:b/>
        </w:rPr>
      </w:pPr>
    </w:p>
    <w:p w:rsidR="0034041D" w:rsidRPr="007C6EA6" w:rsidRDefault="0034041D" w:rsidP="0034041D">
      <w:pPr>
        <w:ind w:firstLine="720"/>
        <w:jc w:val="both"/>
        <w:rPr>
          <w:rFonts w:ascii="Arial" w:eastAsia="Batang" w:hAnsi="Arial" w:cs="Arial"/>
          <w:iCs/>
          <w:noProof/>
        </w:rPr>
      </w:pPr>
      <w:r w:rsidRPr="007C6EA6">
        <w:rPr>
          <w:rFonts w:ascii="Arial" w:eastAsia="Arial Unicode MS" w:hAnsi="Arial" w:cs="Arial"/>
          <w:b/>
          <w:noProof/>
          <w:lang w:val="es-ES"/>
        </w:rPr>
        <w:lastRenderedPageBreak/>
        <w:t>SEGUNDO</w:t>
      </w:r>
      <w:r w:rsidRPr="007C6EA6">
        <w:rPr>
          <w:rFonts w:ascii="Arial" w:eastAsia="Arial Unicode MS" w:hAnsi="Arial" w:cs="Arial"/>
          <w:noProof/>
          <w:lang w:val="es-ES"/>
        </w:rPr>
        <w:t>.- En todos los ARTÍCULO del presente ordenamiento en que se haga alusión a la Procuraduría para la Defensa de las Personas Menores de Dieciocho Años de Edad y la Familia en el Estado, se entenderá referida la Procuraduría para la Defensa de los Menores y la Familia en el Estado.</w:t>
      </w:r>
    </w:p>
    <w:p w:rsidR="0034041D" w:rsidRPr="007C6EA6" w:rsidRDefault="0034041D" w:rsidP="0034041D">
      <w:pPr>
        <w:jc w:val="both"/>
        <w:rPr>
          <w:rFonts w:ascii="Arial" w:eastAsia="Batang" w:hAnsi="Arial" w:cs="Arial"/>
          <w:iCs/>
          <w:noProof/>
        </w:rPr>
      </w:pPr>
    </w:p>
    <w:p w:rsidR="0034041D" w:rsidRPr="007C6EA6" w:rsidRDefault="0034041D" w:rsidP="0034041D">
      <w:pPr>
        <w:outlineLvl w:val="6"/>
        <w:rPr>
          <w:rFonts w:ascii="Arial" w:eastAsia="Batang" w:hAnsi="Arial" w:cs="Arial"/>
          <w:lang w:val="pt-BR"/>
        </w:rPr>
      </w:pPr>
      <w:r w:rsidRPr="007C6EA6">
        <w:rPr>
          <w:rFonts w:ascii="Arial" w:eastAsia="Batang" w:hAnsi="Arial" w:cs="Arial"/>
          <w:lang w:val="pt-BR"/>
        </w:rPr>
        <w:t>DIP. JOSÉ ALFREDO FERREIRO VELAZCO</w:t>
      </w:r>
    </w:p>
    <w:p w:rsidR="0034041D" w:rsidRPr="007C6EA6" w:rsidRDefault="0034041D" w:rsidP="0034041D">
      <w:pPr>
        <w:keepNext/>
        <w:outlineLvl w:val="2"/>
        <w:rPr>
          <w:rFonts w:ascii="Arial" w:eastAsia="Batang" w:hAnsi="Arial" w:cs="Arial"/>
          <w:lang w:val="it-IT"/>
        </w:rPr>
      </w:pPr>
      <w:r w:rsidRPr="007C6EA6">
        <w:rPr>
          <w:rFonts w:ascii="Arial" w:eastAsia="Batang" w:hAnsi="Arial" w:cs="Arial"/>
          <w:lang w:val="it-IT"/>
        </w:rPr>
        <w:t>PRESIDENTE</w:t>
      </w:r>
    </w:p>
    <w:p w:rsidR="0034041D" w:rsidRPr="007C6EA6" w:rsidRDefault="0034041D" w:rsidP="0034041D">
      <w:pPr>
        <w:keepNext/>
        <w:outlineLvl w:val="2"/>
        <w:rPr>
          <w:rFonts w:ascii="Arial" w:eastAsia="Batang" w:hAnsi="Arial" w:cs="Arial"/>
          <w:lang w:val="it-IT"/>
        </w:rPr>
      </w:pPr>
      <w:r w:rsidRPr="007C6EA6">
        <w:rPr>
          <w:rFonts w:ascii="Arial" w:eastAsia="Batang" w:hAnsi="Arial" w:cs="Arial"/>
          <w:lang w:val="it-IT"/>
        </w:rPr>
        <w:t>(R</w:t>
      </w:r>
      <w:r w:rsidR="00B41838">
        <w:rPr>
          <w:rFonts w:ascii="Arial" w:eastAsia="Batang" w:hAnsi="Arial" w:cs="Arial"/>
          <w:lang w:val="it-IT"/>
        </w:rPr>
        <w:t>Ú</w:t>
      </w:r>
      <w:r w:rsidRPr="007C6EA6">
        <w:rPr>
          <w:rFonts w:ascii="Arial" w:eastAsia="Batang" w:hAnsi="Arial" w:cs="Arial"/>
          <w:lang w:val="it-IT"/>
        </w:rPr>
        <w:t>BRICA)</w:t>
      </w:r>
    </w:p>
    <w:p w:rsidR="0034041D" w:rsidRPr="007C6EA6" w:rsidRDefault="0034041D" w:rsidP="0034041D">
      <w:pPr>
        <w:keepNext/>
        <w:jc w:val="right"/>
        <w:outlineLvl w:val="2"/>
        <w:rPr>
          <w:rFonts w:ascii="Arial" w:eastAsia="Batang" w:hAnsi="Arial" w:cs="Arial"/>
          <w:bCs/>
          <w:lang w:val="it-IT"/>
        </w:rPr>
      </w:pPr>
    </w:p>
    <w:p w:rsidR="0034041D" w:rsidRPr="007C6EA6" w:rsidRDefault="0034041D" w:rsidP="0034041D">
      <w:pPr>
        <w:keepNext/>
        <w:jc w:val="both"/>
        <w:outlineLvl w:val="2"/>
        <w:rPr>
          <w:rFonts w:ascii="Arial" w:eastAsia="Batang" w:hAnsi="Arial" w:cs="Arial"/>
          <w:bCs/>
          <w:lang w:val="es-ES"/>
        </w:rPr>
      </w:pPr>
      <w:r w:rsidRPr="007C6EA6">
        <w:rPr>
          <w:rFonts w:ascii="Arial" w:eastAsia="Batang" w:hAnsi="Arial" w:cs="Arial"/>
          <w:bCs/>
          <w:lang w:val="es-ES"/>
        </w:rPr>
        <w:t>DIP. JUAN MANUEL GASTÉLUM BUENROSTRO</w:t>
      </w:r>
    </w:p>
    <w:p w:rsidR="0034041D" w:rsidRPr="007C6EA6" w:rsidRDefault="0034041D" w:rsidP="0034041D">
      <w:pPr>
        <w:rPr>
          <w:rFonts w:ascii="Arial" w:hAnsi="Arial" w:cs="Arial"/>
          <w:iCs/>
          <w:lang w:val="es-ES"/>
        </w:rPr>
      </w:pPr>
      <w:r w:rsidRPr="007C6EA6">
        <w:rPr>
          <w:rFonts w:ascii="Arial" w:hAnsi="Arial" w:cs="Arial"/>
          <w:iCs/>
          <w:lang w:val="es-ES"/>
        </w:rPr>
        <w:t>SECRETARIO</w:t>
      </w:r>
    </w:p>
    <w:p w:rsidR="0034041D" w:rsidRPr="007C6EA6" w:rsidRDefault="0034041D" w:rsidP="0034041D">
      <w:pPr>
        <w:rPr>
          <w:rFonts w:ascii="Arial" w:hAnsi="Arial" w:cs="Arial"/>
          <w:iCs/>
          <w:lang w:val="es-ES"/>
        </w:rPr>
      </w:pPr>
      <w:r w:rsidRPr="007C6EA6">
        <w:rPr>
          <w:rFonts w:ascii="Arial" w:hAnsi="Arial" w:cs="Arial"/>
          <w:iCs/>
          <w:lang w:val="es-ES"/>
        </w:rPr>
        <w:t>(R</w:t>
      </w:r>
      <w:r w:rsidR="00B41838">
        <w:rPr>
          <w:rFonts w:ascii="Arial" w:hAnsi="Arial" w:cs="Arial"/>
          <w:iCs/>
          <w:lang w:val="es-ES"/>
        </w:rPr>
        <w:t>Ú</w:t>
      </w:r>
      <w:r w:rsidRPr="007C6EA6">
        <w:rPr>
          <w:rFonts w:ascii="Arial" w:hAnsi="Arial" w:cs="Arial"/>
          <w:iCs/>
          <w:lang w:val="es-ES"/>
        </w:rPr>
        <w:t>BRICA)</w:t>
      </w:r>
    </w:p>
    <w:p w:rsidR="0034041D" w:rsidRPr="007C6EA6" w:rsidRDefault="0034041D" w:rsidP="0034041D">
      <w:pPr>
        <w:rPr>
          <w:rFonts w:ascii="Arial" w:hAnsi="Arial" w:cs="Arial"/>
          <w:iCs/>
          <w:lang w:val="es-ES"/>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DE CONFORMIDAD CON LO DISPUESTO POR LA FRACCION I DEL ARTICULO 49 DE LA CONSTITUCION POLITICA DEL ESTADO, Y ARTICULO 9 DE LA LEY ORGANICA DE LA ADMINISTRACION PUBLICA DEL ESTADO DE BAJA CALIFORNIA, IMPRIMASE Y PUBLÍQUE.</w:t>
      </w:r>
    </w:p>
    <w:p w:rsidR="0034041D" w:rsidRPr="007C6EA6" w:rsidRDefault="0034041D" w:rsidP="0034041D">
      <w:pPr>
        <w:ind w:firstLine="720"/>
        <w:jc w:val="both"/>
        <w:rPr>
          <w:rFonts w:ascii="Arial" w:hAnsi="Arial" w:cs="Arial"/>
          <w:lang w:val="es-ES"/>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MEXICALI, BAJA CALIFORNIA, A LOS NUEVE DIAS DEL MES DE JUNIO DEL AÑO DOS MIL OCHO.</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hAnsi="Arial" w:cs="Arial"/>
          <w:bCs/>
          <w:lang w:val="es-ES"/>
        </w:rPr>
      </w:pPr>
      <w:r w:rsidRPr="007C6EA6">
        <w:rPr>
          <w:rFonts w:ascii="Arial" w:hAnsi="Arial" w:cs="Arial"/>
          <w:bCs/>
          <w:lang w:val="es-ES"/>
        </w:rPr>
        <w:t>GOBERNADOR DEL ESTADO.</w:t>
      </w:r>
    </w:p>
    <w:p w:rsidR="0034041D" w:rsidRPr="007C6EA6" w:rsidRDefault="0034041D" w:rsidP="0034041D">
      <w:pPr>
        <w:jc w:val="both"/>
        <w:rPr>
          <w:rFonts w:ascii="Arial" w:hAnsi="Arial" w:cs="Arial"/>
          <w:bCs/>
          <w:lang w:val="es-ES"/>
        </w:rPr>
      </w:pPr>
      <w:r w:rsidRPr="007C6EA6">
        <w:rPr>
          <w:rFonts w:ascii="Arial" w:hAnsi="Arial" w:cs="Arial"/>
          <w:bCs/>
          <w:lang w:val="es-ES"/>
        </w:rPr>
        <w:t>JOSÉ GUADALUPE OSUNA MILLÁN</w:t>
      </w:r>
    </w:p>
    <w:p w:rsidR="0034041D" w:rsidRPr="007C6EA6" w:rsidRDefault="0034041D" w:rsidP="0034041D">
      <w:pPr>
        <w:jc w:val="both"/>
        <w:rPr>
          <w:rFonts w:ascii="Arial" w:hAnsi="Arial" w:cs="Arial"/>
          <w:bCs/>
          <w:lang w:val="es-ES"/>
        </w:rPr>
      </w:pPr>
      <w:r w:rsidRPr="007C6EA6">
        <w:rPr>
          <w:rFonts w:ascii="Arial" w:hAnsi="Arial" w:cs="Arial"/>
          <w:bCs/>
          <w:lang w:val="es-ES"/>
        </w:rPr>
        <w:t>(RÚBRICA)</w:t>
      </w:r>
    </w:p>
    <w:p w:rsidR="0034041D" w:rsidRPr="007C6EA6" w:rsidRDefault="0034041D" w:rsidP="0034041D">
      <w:pPr>
        <w:jc w:val="both"/>
        <w:rPr>
          <w:rFonts w:ascii="Arial" w:hAnsi="Arial" w:cs="Arial"/>
          <w:bCs/>
          <w:lang w:val="es-ES"/>
        </w:rPr>
      </w:pPr>
    </w:p>
    <w:p w:rsidR="0034041D" w:rsidRPr="007C6EA6" w:rsidRDefault="0034041D" w:rsidP="0034041D">
      <w:pPr>
        <w:jc w:val="both"/>
        <w:rPr>
          <w:rFonts w:ascii="Arial" w:hAnsi="Arial" w:cs="Arial"/>
          <w:bCs/>
          <w:lang w:val="es-ES"/>
        </w:rPr>
      </w:pPr>
      <w:r w:rsidRPr="007C6EA6">
        <w:rPr>
          <w:rFonts w:ascii="Arial" w:hAnsi="Arial" w:cs="Arial"/>
          <w:bCs/>
          <w:lang w:val="es-ES"/>
        </w:rPr>
        <w:t>SECRETARIO GENERAL DE GOBIERNO</w:t>
      </w:r>
    </w:p>
    <w:p w:rsidR="0034041D" w:rsidRPr="007C6EA6" w:rsidRDefault="0034041D" w:rsidP="0034041D">
      <w:pPr>
        <w:jc w:val="both"/>
        <w:rPr>
          <w:rFonts w:ascii="Arial" w:hAnsi="Arial" w:cs="Arial"/>
          <w:bCs/>
          <w:lang w:val="es-ES"/>
        </w:rPr>
      </w:pPr>
      <w:r w:rsidRPr="007C6EA6">
        <w:rPr>
          <w:rFonts w:ascii="Arial" w:hAnsi="Arial" w:cs="Arial"/>
          <w:bCs/>
          <w:lang w:val="es-ES"/>
        </w:rPr>
        <w:t>JOSÉ FRANCISCO BLAKE MORA</w:t>
      </w:r>
    </w:p>
    <w:p w:rsidR="0034041D" w:rsidRPr="007C6EA6" w:rsidRDefault="0034041D" w:rsidP="0034041D">
      <w:pPr>
        <w:keepNext/>
        <w:jc w:val="both"/>
        <w:outlineLvl w:val="2"/>
        <w:rPr>
          <w:rFonts w:ascii="Arial" w:eastAsia="Batang" w:hAnsi="Arial" w:cs="Arial"/>
          <w:lang w:val="es-ES"/>
        </w:rPr>
      </w:pPr>
      <w:r w:rsidRPr="007C6EA6">
        <w:rPr>
          <w:rFonts w:ascii="Arial" w:eastAsia="Batang" w:hAnsi="Arial" w:cs="Arial"/>
          <w:lang w:val="es-ES"/>
        </w:rPr>
        <w:t>(RÚBRICA)</w:t>
      </w:r>
    </w:p>
    <w:p w:rsidR="0034041D" w:rsidRPr="007C6EA6" w:rsidRDefault="0034041D" w:rsidP="0034041D">
      <w:pPr>
        <w:rPr>
          <w:rFonts w:ascii="Arial" w:hAnsi="Arial" w:cs="Arial"/>
        </w:rPr>
      </w:pPr>
    </w:p>
    <w:p w:rsidR="0034041D" w:rsidRPr="007C6EA6" w:rsidRDefault="0034041D" w:rsidP="0034041D">
      <w:pPr>
        <w:jc w:val="both"/>
        <w:rPr>
          <w:rFonts w:ascii="Arial" w:hAnsi="Arial" w:cs="Arial"/>
          <w:bCs/>
          <w:lang w:val="es-ES"/>
        </w:rPr>
      </w:pPr>
      <w:r w:rsidRPr="007C6EA6">
        <w:rPr>
          <w:rFonts w:ascii="Arial" w:hAnsi="Arial" w:cs="Arial"/>
          <w:bCs/>
          <w:lang w:val="es-ES"/>
        </w:rPr>
        <w:t>SECRETARIO DE DESARROLLO SOCIAL</w:t>
      </w:r>
    </w:p>
    <w:p w:rsidR="0034041D" w:rsidRPr="007C6EA6" w:rsidRDefault="0034041D" w:rsidP="0034041D">
      <w:pPr>
        <w:jc w:val="both"/>
        <w:rPr>
          <w:rFonts w:ascii="Arial" w:hAnsi="Arial" w:cs="Arial"/>
          <w:bCs/>
          <w:lang w:val="es-ES"/>
        </w:rPr>
      </w:pPr>
      <w:r w:rsidRPr="007C6EA6">
        <w:rPr>
          <w:rFonts w:ascii="Arial" w:hAnsi="Arial" w:cs="Arial"/>
          <w:bCs/>
          <w:lang w:val="es-ES"/>
        </w:rPr>
        <w:t>CARLOS ARMANDO REYNOSO NUÑO</w:t>
      </w:r>
    </w:p>
    <w:p w:rsidR="0034041D" w:rsidRPr="007C6EA6" w:rsidRDefault="0034041D" w:rsidP="0034041D">
      <w:pPr>
        <w:jc w:val="both"/>
        <w:rPr>
          <w:rFonts w:ascii="Arial" w:hAnsi="Arial" w:cs="Arial"/>
          <w:bCs/>
          <w:lang w:val="es-ES"/>
        </w:rPr>
      </w:pPr>
      <w:r w:rsidRPr="007C6EA6">
        <w:rPr>
          <w:rFonts w:ascii="Arial" w:hAnsi="Arial" w:cs="Arial"/>
          <w:bCs/>
          <w:lang w:val="es-ES"/>
        </w:rPr>
        <w:t>PARA SU CONOCIMIENTO EN TERMINOS DEL ARTICULO 9</w:t>
      </w:r>
    </w:p>
    <w:p w:rsidR="0034041D" w:rsidRPr="007C6EA6" w:rsidRDefault="0034041D" w:rsidP="0034041D">
      <w:pPr>
        <w:jc w:val="both"/>
        <w:rPr>
          <w:rFonts w:ascii="Arial" w:hAnsi="Arial" w:cs="Arial"/>
          <w:bCs/>
          <w:lang w:val="es-ES"/>
        </w:rPr>
      </w:pPr>
      <w:r w:rsidRPr="007C6EA6">
        <w:rPr>
          <w:rFonts w:ascii="Arial" w:hAnsi="Arial" w:cs="Arial"/>
          <w:bCs/>
          <w:lang w:val="es-ES"/>
        </w:rPr>
        <w:t>DE</w:t>
      </w:r>
      <w:r w:rsidR="00B41838">
        <w:rPr>
          <w:rFonts w:ascii="Arial" w:hAnsi="Arial" w:cs="Arial"/>
          <w:bCs/>
          <w:lang w:val="es-ES"/>
        </w:rPr>
        <w:t xml:space="preserve"> </w:t>
      </w:r>
      <w:r w:rsidRPr="007C6EA6">
        <w:rPr>
          <w:rFonts w:ascii="Arial" w:hAnsi="Arial" w:cs="Arial"/>
          <w:bCs/>
          <w:lang w:val="es-ES"/>
        </w:rPr>
        <w:t>LA LEY ORGANICA DE LA ADMINISTRACION PUBLICA DEL ESTADO.</w:t>
      </w:r>
    </w:p>
    <w:p w:rsidR="0034041D" w:rsidRDefault="0034041D" w:rsidP="0034041D">
      <w:pPr>
        <w:rPr>
          <w:rFonts w:ascii="Arial" w:hAnsi="Arial" w:cs="Arial"/>
          <w:bCs/>
        </w:rPr>
      </w:pPr>
      <w:r w:rsidRPr="007C6EA6">
        <w:rPr>
          <w:rFonts w:ascii="Arial" w:hAnsi="Arial" w:cs="Arial"/>
          <w:bCs/>
        </w:rPr>
        <w:t>(RÚBRICA)</w:t>
      </w:r>
    </w:p>
    <w:p w:rsidR="00B41838" w:rsidRPr="007C6EA6" w:rsidRDefault="00B41838" w:rsidP="0034041D">
      <w:pPr>
        <w:rPr>
          <w:rFonts w:ascii="Arial" w:hAnsi="Arial" w:cs="Arial"/>
        </w:rPr>
      </w:pPr>
    </w:p>
    <w:p w:rsidR="0034041D" w:rsidRPr="007C6EA6" w:rsidRDefault="0034041D" w:rsidP="0034041D">
      <w:pPr>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ARTÍCULO SEGUNDO TRANSITORIO DEL DECRETO No. 207</w:t>
      </w:r>
      <w:r w:rsidRPr="007C6EA6">
        <w:rPr>
          <w:rFonts w:ascii="Arial" w:hAnsi="Arial" w:cs="Arial"/>
          <w:lang w:val="es-ES"/>
        </w:rPr>
        <w:t xml:space="preserve">, POR EL QUE SE APRUEBA LA REFORMA AL ARTÍCULO 2897, </w:t>
      </w:r>
      <w:r w:rsidRPr="007C6EA6">
        <w:rPr>
          <w:rFonts w:ascii="Arial" w:hAnsi="Arial" w:cs="Arial"/>
        </w:rPr>
        <w:t>PUBLICADO EN EL PERIÓDICO OFICIAL NO. 12, DE FECHA 06 DE MARZO DE 2009, TOMO CXVI, EXPEDIDO POR LA H. XIX LEGISLATURA, SIENDO GOBERNADOR CONSTITUCIONAL EL C. JOSÉ GUADALUPE OSUNA MILLÁN 2007-2013.</w:t>
      </w:r>
    </w:p>
    <w:p w:rsidR="0034041D" w:rsidRPr="007C6EA6" w:rsidRDefault="0034041D" w:rsidP="0034041D">
      <w:pPr>
        <w:jc w:val="center"/>
        <w:rPr>
          <w:rFonts w:ascii="Arial" w:hAnsi="Arial" w:cs="Arial"/>
          <w:b/>
        </w:rPr>
      </w:pPr>
      <w:r w:rsidRPr="007C6EA6">
        <w:rPr>
          <w:rFonts w:ascii="Arial" w:hAnsi="Arial" w:cs="Arial"/>
          <w:b/>
        </w:rPr>
        <w:t>TRANSITORIOS</w:t>
      </w:r>
    </w:p>
    <w:p w:rsidR="0034041D" w:rsidRPr="007C6EA6" w:rsidRDefault="0034041D" w:rsidP="0034041D">
      <w:pPr>
        <w:jc w:val="center"/>
        <w:rPr>
          <w:rFonts w:ascii="Arial" w:hAnsi="Arial" w:cs="Arial"/>
          <w:b/>
        </w:rPr>
      </w:pPr>
    </w:p>
    <w:p w:rsidR="0034041D" w:rsidRPr="007C6EA6" w:rsidRDefault="0034041D" w:rsidP="0034041D">
      <w:pPr>
        <w:spacing w:before="120" w:after="120"/>
        <w:ind w:firstLine="720"/>
        <w:jc w:val="both"/>
        <w:rPr>
          <w:rFonts w:ascii="Arial" w:hAnsi="Arial" w:cs="Arial"/>
          <w:b/>
          <w:bCs/>
        </w:rPr>
      </w:pPr>
      <w:r w:rsidRPr="007C6EA6">
        <w:rPr>
          <w:rFonts w:ascii="Arial" w:hAnsi="Arial" w:cs="Arial"/>
          <w:b/>
          <w:bCs/>
        </w:rPr>
        <w:lastRenderedPageBreak/>
        <w:t xml:space="preserve">ARTÍCULO PRIMERO.- </w:t>
      </w:r>
      <w:r w:rsidRPr="007C6EA6">
        <w:rPr>
          <w:rFonts w:ascii="Arial" w:hAnsi="Arial" w:cs="Arial"/>
          <w:bCs/>
        </w:rPr>
        <w:t>La presente reforma entrará en vigor al día siguiente de su publicación en el Periódico Oficial del Estado.</w:t>
      </w:r>
    </w:p>
    <w:p w:rsidR="0034041D" w:rsidRPr="007C6EA6" w:rsidRDefault="0034041D" w:rsidP="0034041D">
      <w:pPr>
        <w:spacing w:before="120" w:after="120"/>
        <w:ind w:firstLine="720"/>
        <w:jc w:val="both"/>
        <w:rPr>
          <w:rFonts w:ascii="Arial" w:eastAsia="Arial Unicode MS" w:hAnsi="Arial" w:cs="Arial"/>
        </w:rPr>
      </w:pPr>
      <w:r w:rsidRPr="007C6EA6">
        <w:rPr>
          <w:rFonts w:ascii="Arial" w:hAnsi="Arial" w:cs="Arial"/>
          <w:b/>
          <w:bCs/>
        </w:rPr>
        <w:t>ARTÍCULO SEGUNDO</w:t>
      </w:r>
      <w:r w:rsidRPr="007C6EA6">
        <w:rPr>
          <w:rFonts w:ascii="Arial" w:hAnsi="Arial" w:cs="Arial"/>
          <w:bCs/>
        </w:rPr>
        <w:t>.- Se derogan en lo conducente, todas las disposiciones normativas que se opongan a la presente reforma.</w:t>
      </w:r>
      <w:r w:rsidRPr="007C6EA6">
        <w:rPr>
          <w:rFonts w:ascii="Arial" w:eastAsia="Arial Unicode MS" w:hAnsi="Arial" w:cs="Arial"/>
        </w:rPr>
        <w:t xml:space="preserve"> </w:t>
      </w:r>
    </w:p>
    <w:p w:rsidR="0034041D" w:rsidRPr="007C6EA6" w:rsidRDefault="0034041D" w:rsidP="0034041D">
      <w:pPr>
        <w:autoSpaceDE w:val="0"/>
        <w:autoSpaceDN w:val="0"/>
        <w:adjustRightInd w:val="0"/>
        <w:spacing w:before="120" w:after="120"/>
        <w:ind w:firstLine="720"/>
        <w:jc w:val="both"/>
        <w:rPr>
          <w:rFonts w:ascii="Arial" w:hAnsi="Arial" w:cs="Arial"/>
          <w:lang w:val="es-ES"/>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veintidós días del mes de enero del año dos mil nueve.</w:t>
      </w:r>
    </w:p>
    <w:p w:rsidR="0034041D" w:rsidRPr="007C6EA6" w:rsidRDefault="0034041D" w:rsidP="0034041D">
      <w:pPr>
        <w:keepNext/>
        <w:outlineLvl w:val="2"/>
        <w:rPr>
          <w:rFonts w:ascii="Arial" w:eastAsia="Batang" w:hAnsi="Arial" w:cs="Arial"/>
          <w:bCs/>
          <w:lang w:val="es-ES"/>
        </w:rPr>
      </w:pPr>
    </w:p>
    <w:p w:rsidR="0034041D" w:rsidRPr="007C6EA6" w:rsidRDefault="0034041D" w:rsidP="0034041D">
      <w:pPr>
        <w:keepNext/>
        <w:outlineLvl w:val="2"/>
        <w:rPr>
          <w:rFonts w:ascii="Arial" w:eastAsia="Batang" w:hAnsi="Arial" w:cs="Arial"/>
          <w:bCs/>
          <w:lang w:val="en-US"/>
        </w:rPr>
      </w:pPr>
      <w:r w:rsidRPr="007C6EA6">
        <w:rPr>
          <w:rFonts w:ascii="Arial" w:eastAsia="Batang" w:hAnsi="Arial" w:cs="Arial"/>
          <w:bCs/>
          <w:lang w:val="en-US"/>
        </w:rPr>
        <w:t>DIP. GINA ANDREA CRUZ BLACKLEDGE</w:t>
      </w:r>
    </w:p>
    <w:p w:rsidR="0034041D" w:rsidRPr="007C6EA6" w:rsidRDefault="0034041D" w:rsidP="0034041D">
      <w:pPr>
        <w:keepNext/>
        <w:outlineLvl w:val="0"/>
        <w:rPr>
          <w:rFonts w:ascii="Arial" w:hAnsi="Arial" w:cs="Arial"/>
          <w:bCs/>
          <w:lang w:val="en-US"/>
        </w:rPr>
      </w:pPr>
      <w:r w:rsidRPr="007C6EA6">
        <w:rPr>
          <w:rFonts w:ascii="Arial" w:hAnsi="Arial" w:cs="Arial"/>
          <w:bCs/>
          <w:lang w:val="en-US"/>
        </w:rPr>
        <w:t>PRESIDENTA</w:t>
      </w:r>
    </w:p>
    <w:p w:rsidR="0034041D" w:rsidRPr="007C6EA6" w:rsidRDefault="0034041D" w:rsidP="0034041D">
      <w:pPr>
        <w:keepNext/>
        <w:outlineLvl w:val="0"/>
        <w:rPr>
          <w:rFonts w:ascii="Arial" w:hAnsi="Arial" w:cs="Arial"/>
          <w:bCs/>
          <w:lang w:val="es-ES"/>
        </w:rPr>
      </w:pPr>
      <w:r w:rsidRPr="007C6EA6">
        <w:rPr>
          <w:rFonts w:ascii="Arial" w:hAnsi="Arial" w:cs="Arial"/>
          <w:bCs/>
          <w:lang w:val="es-ES"/>
        </w:rPr>
        <w:t xml:space="preserve">(RÚBRICA) </w:t>
      </w:r>
    </w:p>
    <w:p w:rsidR="0034041D" w:rsidRPr="007C6EA6" w:rsidRDefault="0034041D" w:rsidP="0034041D">
      <w:pPr>
        <w:rPr>
          <w:rFonts w:ascii="Arial" w:hAnsi="Arial" w:cs="Arial"/>
          <w:lang w:val="es-ES"/>
        </w:rPr>
      </w:pPr>
    </w:p>
    <w:p w:rsidR="0034041D" w:rsidRPr="007C6EA6" w:rsidRDefault="0034041D" w:rsidP="0034041D">
      <w:pPr>
        <w:rPr>
          <w:rFonts w:ascii="Arial" w:hAnsi="Arial" w:cs="Arial"/>
          <w:bCs/>
          <w:lang w:val="es-ES"/>
        </w:rPr>
      </w:pPr>
      <w:r w:rsidRPr="007C6EA6">
        <w:rPr>
          <w:rFonts w:ascii="Arial" w:hAnsi="Arial" w:cs="Arial"/>
          <w:lang w:val="es-ES"/>
        </w:rPr>
        <w:t>DIP. JUAN MANUEL MOLINA GARCÍA</w:t>
      </w:r>
      <w:r w:rsidRPr="007C6EA6">
        <w:rPr>
          <w:rFonts w:ascii="Arial" w:hAnsi="Arial" w:cs="Arial"/>
          <w:bCs/>
          <w:lang w:val="es-ES"/>
        </w:rPr>
        <w:t xml:space="preserve"> </w:t>
      </w:r>
    </w:p>
    <w:p w:rsidR="0034041D" w:rsidRPr="007C6EA6" w:rsidRDefault="0034041D" w:rsidP="0034041D">
      <w:pPr>
        <w:rPr>
          <w:rFonts w:ascii="Arial" w:hAnsi="Arial" w:cs="Arial"/>
          <w:bCs/>
          <w:lang w:val="es-ES"/>
        </w:rPr>
      </w:pPr>
      <w:r w:rsidRPr="007C6EA6">
        <w:rPr>
          <w:rFonts w:ascii="Arial" w:hAnsi="Arial" w:cs="Arial"/>
          <w:bCs/>
          <w:lang w:val="es-ES"/>
        </w:rPr>
        <w:t>SECRETARIO</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DIECISÉIS DIAS DEL MES DE FEBRERO DEL AÑO DOS MIL NUEVE.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JOSÉ FRANCISCO BLAKE MORA</w:t>
      </w:r>
    </w:p>
    <w:p w:rsidR="0034041D" w:rsidRDefault="0034041D" w:rsidP="0034041D">
      <w:pPr>
        <w:rPr>
          <w:rFonts w:ascii="Arial" w:hAnsi="Arial" w:cs="Arial"/>
        </w:rPr>
      </w:pPr>
      <w:r w:rsidRPr="007C6EA6">
        <w:rPr>
          <w:rFonts w:ascii="Arial" w:hAnsi="Arial" w:cs="Arial"/>
        </w:rPr>
        <w:t>(RÚBRICA)</w:t>
      </w:r>
    </w:p>
    <w:p w:rsidR="00B41838" w:rsidRPr="007C6EA6" w:rsidRDefault="00B41838" w:rsidP="0034041D">
      <w:pPr>
        <w:rPr>
          <w:rFonts w:ascii="Arial" w:hAnsi="Arial" w:cs="Arial"/>
        </w:rPr>
      </w:pPr>
    </w:p>
    <w:p w:rsidR="0034041D" w:rsidRPr="007C6EA6" w:rsidRDefault="0034041D" w:rsidP="0034041D">
      <w:pPr>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ARTÍCULO TRANSITORIO DEL DECRETO No. 252</w:t>
      </w:r>
      <w:r w:rsidRPr="007C6EA6">
        <w:rPr>
          <w:rFonts w:ascii="Arial" w:hAnsi="Arial" w:cs="Arial"/>
          <w:lang w:val="es-ES"/>
        </w:rPr>
        <w:t xml:space="preserve">, POR EL QUE SE APRUEBA LA REFORMA AL ARTÍCULO 55, </w:t>
      </w:r>
      <w:r w:rsidRPr="007C6EA6">
        <w:rPr>
          <w:rFonts w:ascii="Arial" w:hAnsi="Arial" w:cs="Arial"/>
        </w:rPr>
        <w:t>PUBLICADO EN EL PERIÓDICO OFICIAL NO. 37, DE FECHA 14 DE AGOSTO DE 2009, TOMO CXVI, EXPEDIDO POR LA H. XIX LEGISLATURA, SIENDO GOBERNADOR CONSTITUCIONAL EL C. JOSÉ GUADALUPE OSUNA MILLÁN 2007-2013.</w:t>
      </w:r>
    </w:p>
    <w:p w:rsidR="0034041D" w:rsidRPr="007C6EA6" w:rsidRDefault="0034041D" w:rsidP="0034041D">
      <w:pPr>
        <w:jc w:val="center"/>
        <w:rPr>
          <w:rFonts w:ascii="Arial" w:hAnsi="Arial" w:cs="Arial"/>
          <w:b/>
        </w:rPr>
      </w:pPr>
    </w:p>
    <w:p w:rsidR="0034041D" w:rsidRPr="007C6EA6" w:rsidRDefault="0034041D" w:rsidP="0034041D">
      <w:pPr>
        <w:jc w:val="center"/>
        <w:rPr>
          <w:rFonts w:ascii="Arial" w:hAnsi="Arial" w:cs="Arial"/>
          <w:b/>
        </w:rPr>
      </w:pPr>
      <w:r w:rsidRPr="007C6EA6">
        <w:rPr>
          <w:rFonts w:ascii="Arial" w:hAnsi="Arial" w:cs="Arial"/>
          <w:b/>
        </w:rPr>
        <w:t>TRANSITORIO</w:t>
      </w:r>
    </w:p>
    <w:p w:rsidR="0034041D" w:rsidRPr="007C6EA6" w:rsidRDefault="0034041D" w:rsidP="0034041D">
      <w:pPr>
        <w:jc w:val="center"/>
        <w:rPr>
          <w:rFonts w:ascii="Arial" w:hAnsi="Arial" w:cs="Arial"/>
          <w:b/>
        </w:rPr>
      </w:pPr>
    </w:p>
    <w:p w:rsidR="0034041D" w:rsidRPr="007C6EA6" w:rsidRDefault="0034041D" w:rsidP="0034041D">
      <w:pPr>
        <w:widowControl w:val="0"/>
        <w:autoSpaceDE w:val="0"/>
        <w:autoSpaceDN w:val="0"/>
        <w:adjustRightInd w:val="0"/>
        <w:spacing w:before="120" w:after="120"/>
        <w:ind w:firstLine="720"/>
        <w:jc w:val="both"/>
        <w:rPr>
          <w:rFonts w:ascii="Arial" w:hAnsi="Arial" w:cs="Arial"/>
          <w:iCs/>
          <w:color w:val="000000"/>
        </w:rPr>
      </w:pPr>
      <w:r w:rsidRPr="007C6EA6">
        <w:rPr>
          <w:rFonts w:ascii="Arial" w:hAnsi="Arial" w:cs="Arial"/>
          <w:b/>
          <w:iCs/>
          <w:color w:val="000000"/>
        </w:rPr>
        <w:t>ÚNICO.-</w:t>
      </w:r>
      <w:r w:rsidRPr="007C6EA6">
        <w:rPr>
          <w:rFonts w:ascii="Arial" w:hAnsi="Arial" w:cs="Arial"/>
          <w:iCs/>
          <w:color w:val="000000"/>
        </w:rPr>
        <w:t xml:space="preserve"> La presente reforma entrará en vigor al día siguiente de su publicación en el Periódico Oficial del Estado de Baja</w:t>
      </w:r>
      <w:r w:rsidRPr="007C6EA6">
        <w:rPr>
          <w:rFonts w:ascii="Arial" w:hAnsi="Arial" w:cs="Arial"/>
          <w:color w:val="000000"/>
        </w:rPr>
        <w:t xml:space="preserve"> </w:t>
      </w:r>
      <w:r w:rsidRPr="007C6EA6">
        <w:rPr>
          <w:rFonts w:ascii="Arial" w:hAnsi="Arial" w:cs="Arial"/>
          <w:iCs/>
          <w:color w:val="000000"/>
        </w:rPr>
        <w:t>California.</w:t>
      </w:r>
    </w:p>
    <w:p w:rsidR="0034041D" w:rsidRPr="007C6EA6" w:rsidRDefault="0034041D" w:rsidP="0034041D">
      <w:pPr>
        <w:spacing w:before="120" w:after="120"/>
        <w:ind w:firstLine="720"/>
        <w:jc w:val="both"/>
        <w:rPr>
          <w:rFonts w:ascii="Arial" w:hAnsi="Arial" w:cs="Arial"/>
          <w:lang w:val="es-ES"/>
        </w:rPr>
      </w:pPr>
      <w:r w:rsidRPr="007C6EA6">
        <w:rPr>
          <w:rFonts w:ascii="Arial" w:hAnsi="Arial" w:cs="Arial"/>
          <w:b/>
        </w:rPr>
        <w:lastRenderedPageBreak/>
        <w:t>DADO</w:t>
      </w:r>
      <w:r w:rsidRPr="007C6EA6">
        <w:rPr>
          <w:rFonts w:ascii="Arial" w:hAnsi="Arial" w:cs="Arial"/>
        </w:rPr>
        <w:t xml:space="preserve"> en el Salón de Sesiones “Lic. Benito Juárez García” del H. Poder Legislativo del Estado de Baja California, en la Ciudad de Mexicali, B.C., a los veinticinco días del mes de junio del año dos mil nueve.</w:t>
      </w:r>
    </w:p>
    <w:p w:rsidR="0034041D" w:rsidRPr="007C6EA6" w:rsidRDefault="0034041D" w:rsidP="0034041D">
      <w:pPr>
        <w:keepNext/>
        <w:outlineLvl w:val="2"/>
        <w:rPr>
          <w:rFonts w:ascii="Arial" w:eastAsia="Batang" w:hAnsi="Arial" w:cs="Arial"/>
          <w:bCs/>
          <w:lang w:val="es-ES"/>
        </w:rPr>
      </w:pPr>
    </w:p>
    <w:p w:rsidR="0034041D" w:rsidRPr="007C6EA6" w:rsidRDefault="0034041D" w:rsidP="0034041D">
      <w:pPr>
        <w:keepNext/>
        <w:outlineLvl w:val="2"/>
        <w:rPr>
          <w:rFonts w:ascii="Arial" w:eastAsia="Batang" w:hAnsi="Arial" w:cs="Arial"/>
          <w:bCs/>
          <w:lang w:val="es-ES"/>
        </w:rPr>
      </w:pPr>
      <w:r w:rsidRPr="007C6EA6">
        <w:rPr>
          <w:rFonts w:ascii="Arial" w:eastAsia="Batang" w:hAnsi="Arial" w:cs="Arial"/>
          <w:bCs/>
          <w:lang w:val="es-ES"/>
        </w:rPr>
        <w:t xml:space="preserve">DIP. </w:t>
      </w:r>
      <w:r w:rsidRPr="007C6EA6">
        <w:rPr>
          <w:rFonts w:ascii="Arial" w:eastAsia="Batang" w:hAnsi="Arial" w:cs="Arial"/>
          <w:bCs/>
          <w:lang w:val="pt-BR"/>
        </w:rPr>
        <w:t>ENRIQUE MÉNDEZ JUÁREZ</w:t>
      </w:r>
    </w:p>
    <w:p w:rsidR="0034041D" w:rsidRPr="007C6EA6" w:rsidRDefault="0034041D" w:rsidP="0034041D">
      <w:pPr>
        <w:keepNext/>
        <w:outlineLvl w:val="0"/>
        <w:rPr>
          <w:rFonts w:ascii="Arial" w:hAnsi="Arial" w:cs="Arial"/>
          <w:bCs/>
          <w:lang w:val="es-ES"/>
        </w:rPr>
      </w:pPr>
      <w:r w:rsidRPr="007C6EA6">
        <w:rPr>
          <w:rFonts w:ascii="Arial" w:hAnsi="Arial" w:cs="Arial"/>
          <w:bCs/>
          <w:lang w:val="es-ES"/>
        </w:rPr>
        <w:t>PRESIDENTE</w:t>
      </w:r>
    </w:p>
    <w:p w:rsidR="0034041D" w:rsidRPr="007C6EA6" w:rsidRDefault="0034041D" w:rsidP="0034041D">
      <w:pPr>
        <w:keepNext/>
        <w:outlineLvl w:val="0"/>
        <w:rPr>
          <w:rFonts w:ascii="Arial" w:hAnsi="Arial" w:cs="Arial"/>
          <w:bCs/>
          <w:lang w:val="es-ES"/>
        </w:rPr>
      </w:pPr>
      <w:r w:rsidRPr="007C6EA6">
        <w:rPr>
          <w:rFonts w:ascii="Arial" w:hAnsi="Arial" w:cs="Arial"/>
          <w:bCs/>
          <w:lang w:val="es-ES"/>
        </w:rPr>
        <w:t xml:space="preserve">(RÚBRICA) </w:t>
      </w:r>
    </w:p>
    <w:p w:rsidR="0034041D" w:rsidRPr="007C6EA6" w:rsidRDefault="0034041D" w:rsidP="0034041D">
      <w:pPr>
        <w:rPr>
          <w:rFonts w:ascii="Arial" w:hAnsi="Arial" w:cs="Arial"/>
          <w:lang w:val="es-ES"/>
        </w:rPr>
      </w:pPr>
    </w:p>
    <w:p w:rsidR="0034041D" w:rsidRPr="007C6EA6" w:rsidRDefault="0034041D" w:rsidP="0034041D">
      <w:pPr>
        <w:rPr>
          <w:rFonts w:ascii="Arial" w:hAnsi="Arial" w:cs="Arial"/>
          <w:bCs/>
          <w:lang w:val="es-ES"/>
        </w:rPr>
      </w:pPr>
      <w:r w:rsidRPr="007C6EA6">
        <w:rPr>
          <w:rFonts w:ascii="Arial" w:hAnsi="Arial" w:cs="Arial"/>
          <w:lang w:val="es-ES"/>
        </w:rPr>
        <w:t>DIP. GLORIA MARÍA LOZA GALVÁN</w:t>
      </w:r>
      <w:r w:rsidRPr="007C6EA6">
        <w:rPr>
          <w:rFonts w:ascii="Arial" w:hAnsi="Arial" w:cs="Arial"/>
          <w:bCs/>
          <w:lang w:val="es-ES"/>
        </w:rPr>
        <w:t xml:space="preserve"> </w:t>
      </w:r>
    </w:p>
    <w:p w:rsidR="0034041D" w:rsidRPr="007C6EA6" w:rsidRDefault="0034041D" w:rsidP="0034041D">
      <w:pPr>
        <w:rPr>
          <w:rFonts w:ascii="Arial" w:hAnsi="Arial" w:cs="Arial"/>
          <w:bCs/>
          <w:lang w:val="es-ES"/>
        </w:rPr>
      </w:pPr>
      <w:r w:rsidRPr="007C6EA6">
        <w:rPr>
          <w:rFonts w:ascii="Arial" w:hAnsi="Arial" w:cs="Arial"/>
          <w:bCs/>
          <w:lang w:val="es-ES"/>
        </w:rPr>
        <w:t>SECRETARIA</w:t>
      </w:r>
    </w:p>
    <w:p w:rsidR="0034041D" w:rsidRPr="007C6EA6" w:rsidRDefault="0034041D" w:rsidP="0034041D">
      <w:pPr>
        <w:keepNext/>
        <w:outlineLvl w:val="0"/>
        <w:rPr>
          <w:rFonts w:ascii="Arial" w:hAnsi="Arial" w:cs="Arial"/>
          <w:b/>
          <w:bCs/>
          <w:lang w:val="es-ES"/>
        </w:rPr>
      </w:pPr>
      <w:r w:rsidRPr="007C6EA6">
        <w:rPr>
          <w:rFonts w:ascii="Arial" w:hAnsi="Arial" w:cs="Arial"/>
          <w:bCs/>
          <w:lang w:val="es-ES"/>
        </w:rPr>
        <w:t>(RÚBRICA)</w:t>
      </w:r>
      <w:r w:rsidRPr="007C6EA6">
        <w:rPr>
          <w:rFonts w:ascii="Arial" w:hAnsi="Arial" w:cs="Arial"/>
          <w:b/>
          <w:bCs/>
          <w:lang w:val="es-ES"/>
        </w:rPr>
        <w:t xml:space="preserve"> </w:t>
      </w:r>
    </w:p>
    <w:p w:rsidR="0034041D" w:rsidRPr="007C6EA6" w:rsidRDefault="0034041D" w:rsidP="0034041D">
      <w:pPr>
        <w:rPr>
          <w:rFonts w:ascii="Arial" w:hAnsi="Arial" w:cs="Arial"/>
          <w:b/>
          <w:bCs/>
          <w:lang w:val="es-ES"/>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DE CONFORMIDAD CON LO DISPUESTO POR LA FRACCION I DEL ARTICULO 49 DE LA CONSTITUCION POLITICA DEL ESTADO, IMPRIMASE Y PUBLIQUESE.</w:t>
      </w:r>
    </w:p>
    <w:p w:rsidR="0034041D" w:rsidRPr="007C6EA6" w:rsidRDefault="0034041D" w:rsidP="0034041D">
      <w:pPr>
        <w:spacing w:before="120" w:after="120"/>
        <w:ind w:firstLine="720"/>
        <w:jc w:val="both"/>
        <w:rPr>
          <w:rFonts w:ascii="Arial" w:hAnsi="Arial" w:cs="Arial"/>
        </w:rPr>
      </w:pPr>
      <w:r w:rsidRPr="007C6EA6">
        <w:rPr>
          <w:rFonts w:ascii="Arial" w:hAnsi="Arial" w:cs="Arial"/>
        </w:rPr>
        <w:t>MEXICALI, BAJA CALIFORNIA, A LOS VEINTIDOS DIAS DEL MES DE JULIO DEL AÑO DOS MIL NUEVE.</w:t>
      </w:r>
    </w:p>
    <w:p w:rsidR="0034041D" w:rsidRPr="007C6EA6" w:rsidRDefault="0034041D" w:rsidP="0034041D">
      <w:pPr>
        <w:ind w:firstLine="720"/>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JOSÉ FRANCISCO BLAKE MORA</w:t>
      </w:r>
    </w:p>
    <w:p w:rsidR="0034041D" w:rsidRDefault="0034041D" w:rsidP="0034041D">
      <w:pPr>
        <w:rPr>
          <w:rFonts w:ascii="Arial" w:hAnsi="Arial" w:cs="Arial"/>
        </w:rPr>
      </w:pPr>
      <w:r w:rsidRPr="007C6EA6">
        <w:rPr>
          <w:rFonts w:ascii="Arial" w:hAnsi="Arial" w:cs="Arial"/>
        </w:rPr>
        <w:t>(RÚBRICA)</w:t>
      </w:r>
    </w:p>
    <w:p w:rsidR="00B41838" w:rsidRPr="007C6EA6" w:rsidRDefault="00B41838" w:rsidP="0034041D">
      <w:pPr>
        <w:rPr>
          <w:rFonts w:ascii="Arial" w:hAnsi="Arial" w:cs="Arial"/>
        </w:rPr>
      </w:pPr>
    </w:p>
    <w:p w:rsidR="0034041D" w:rsidRPr="007C6EA6" w:rsidRDefault="0034041D" w:rsidP="0034041D">
      <w:pPr>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ARTÍCULO ÚNICO TRANSITORIO DEL DECRETO NO. 362, POR EL QUE SE REFORMAN LOS ARTÍCULO 447, 458, 487, 492 Y SE ADICIONA EL ARTÍCULO 488 BIS; PUBLICADO EN EL PERIÓDICO OFICIAL NO. 20, DE FECHA 30 DE ABRIL DE 2010, TOMO CXVII, EXPEDIDO POR LA H. XIX LEGISLATURA, SIENDO GOBERNADOR CONSTITUCIONAL EL C. JOSÉ GUADALUPE OSUNA MILLÁN 2007-2013.</w:t>
      </w:r>
    </w:p>
    <w:p w:rsidR="0034041D" w:rsidRPr="007C6EA6" w:rsidRDefault="0034041D" w:rsidP="0034041D">
      <w:pPr>
        <w:rPr>
          <w:rFonts w:ascii="Arial" w:hAnsi="Arial" w:cs="Arial"/>
        </w:rPr>
      </w:pPr>
    </w:p>
    <w:p w:rsidR="0034041D" w:rsidRPr="007C6EA6" w:rsidRDefault="0034041D" w:rsidP="0034041D">
      <w:pPr>
        <w:ind w:left="708"/>
        <w:jc w:val="center"/>
        <w:rPr>
          <w:rFonts w:ascii="Arial" w:hAnsi="Arial" w:cs="Arial"/>
          <w:b/>
          <w:lang w:val="it-IT"/>
        </w:rPr>
      </w:pPr>
      <w:r w:rsidRPr="007C6EA6">
        <w:rPr>
          <w:rFonts w:ascii="Arial" w:hAnsi="Arial" w:cs="Arial"/>
          <w:b/>
          <w:lang w:val="it-IT"/>
        </w:rPr>
        <w:t>T R A N S I T O R I O S</w:t>
      </w:r>
    </w:p>
    <w:p w:rsidR="0034041D" w:rsidRPr="007C6EA6" w:rsidRDefault="0034041D" w:rsidP="0034041D">
      <w:pPr>
        <w:ind w:left="708"/>
        <w:jc w:val="center"/>
        <w:rPr>
          <w:rFonts w:ascii="Arial" w:hAnsi="Arial" w:cs="Arial"/>
          <w:b/>
          <w:lang w:val="it-IT"/>
        </w:rPr>
      </w:pPr>
    </w:p>
    <w:p w:rsidR="0034041D" w:rsidRPr="007C6EA6" w:rsidRDefault="0034041D" w:rsidP="0034041D">
      <w:pPr>
        <w:ind w:firstLine="720"/>
        <w:jc w:val="both"/>
        <w:rPr>
          <w:rFonts w:ascii="Arial" w:hAnsi="Arial" w:cs="Arial"/>
          <w:lang w:val="es-ES"/>
        </w:rPr>
      </w:pPr>
      <w:r w:rsidRPr="007C6EA6">
        <w:rPr>
          <w:rFonts w:ascii="Arial" w:hAnsi="Arial" w:cs="Arial"/>
          <w:b/>
          <w:lang w:val="it-IT"/>
        </w:rPr>
        <w:t>ÚNICO.-</w:t>
      </w:r>
      <w:r w:rsidRPr="007C6EA6">
        <w:rPr>
          <w:rFonts w:ascii="Arial" w:hAnsi="Arial" w:cs="Arial"/>
          <w:lang w:val="it-IT"/>
        </w:rPr>
        <w:t xml:space="preserve"> </w:t>
      </w:r>
      <w:r w:rsidRPr="007C6EA6">
        <w:rPr>
          <w:rFonts w:ascii="Arial" w:hAnsi="Arial" w:cs="Arial"/>
          <w:lang w:val="es-ES"/>
        </w:rPr>
        <w:t>Las presentes reformas entrarán en vigor al día siguiente a su publicación en el Periódico Oficial del Gobierno del Estado de Baja California.</w:t>
      </w:r>
    </w:p>
    <w:p w:rsidR="0034041D" w:rsidRPr="007C6EA6" w:rsidRDefault="0034041D" w:rsidP="0034041D">
      <w:pPr>
        <w:ind w:firstLine="720"/>
        <w:jc w:val="both"/>
        <w:rPr>
          <w:rFonts w:ascii="Arial" w:eastAsia="MS Mincho" w:hAnsi="Arial" w:cs="Arial"/>
          <w:b/>
          <w:noProof/>
          <w:lang w:val="es-ES"/>
        </w:rPr>
      </w:pPr>
    </w:p>
    <w:p w:rsidR="0034041D" w:rsidRPr="007C6EA6" w:rsidRDefault="0034041D" w:rsidP="0034041D">
      <w:pPr>
        <w:ind w:firstLine="720"/>
        <w:jc w:val="both"/>
        <w:rPr>
          <w:rFonts w:ascii="Arial" w:eastAsia="MS Mincho" w:hAnsi="Arial" w:cs="Arial"/>
          <w:noProof/>
          <w:lang w:val="es-ES"/>
        </w:rPr>
      </w:pPr>
      <w:r w:rsidRPr="007C6EA6">
        <w:rPr>
          <w:rFonts w:ascii="Arial" w:eastAsia="MS Mincho" w:hAnsi="Arial" w:cs="Arial"/>
          <w:b/>
          <w:noProof/>
          <w:lang w:val="es-ES"/>
        </w:rPr>
        <w:t xml:space="preserve">DADO </w:t>
      </w:r>
      <w:r w:rsidRPr="007C6EA6">
        <w:rPr>
          <w:rFonts w:ascii="Arial" w:eastAsia="MS Mincho" w:hAnsi="Arial" w:cs="Arial"/>
          <w:noProof/>
          <w:lang w:val="es-ES"/>
        </w:rPr>
        <w:t>en el Salón de Sesiones “Lic. Benito Juárez García” del H. Poder Legislativo del Estado de Baja California, en la Ciudad de Mexicali, B.C., a los veintidós días del mes de abril de dos mil diez.</w:t>
      </w:r>
    </w:p>
    <w:p w:rsidR="0034041D" w:rsidRPr="007C6EA6" w:rsidRDefault="0034041D" w:rsidP="0034041D">
      <w:pPr>
        <w:keepNext/>
        <w:outlineLvl w:val="2"/>
        <w:rPr>
          <w:rFonts w:ascii="Arial" w:eastAsia="Batang" w:hAnsi="Arial" w:cs="Arial"/>
          <w:b/>
          <w:bCs/>
        </w:rPr>
      </w:pP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OSCAR R. MARTÍNEZ GARZA</w:t>
      </w:r>
    </w:p>
    <w:p w:rsidR="0034041D" w:rsidRPr="007C6EA6" w:rsidRDefault="0034041D" w:rsidP="0034041D">
      <w:pPr>
        <w:jc w:val="both"/>
        <w:rPr>
          <w:rFonts w:ascii="Arial" w:hAnsi="Arial" w:cs="Arial"/>
          <w:bCs/>
          <w:lang w:val="pt-BR"/>
        </w:rPr>
      </w:pPr>
      <w:r w:rsidRPr="007C6EA6">
        <w:rPr>
          <w:rFonts w:ascii="Arial" w:hAnsi="Arial" w:cs="Arial"/>
          <w:bCs/>
          <w:lang w:val="pt-BR"/>
        </w:rPr>
        <w:t>PRESIDENTE</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DIP. JUAN MANUEL MOLINA GARCÍA</w:t>
      </w:r>
    </w:p>
    <w:p w:rsidR="0034041D" w:rsidRPr="007C6EA6" w:rsidRDefault="0034041D" w:rsidP="0034041D">
      <w:pPr>
        <w:rPr>
          <w:rFonts w:ascii="Arial" w:hAnsi="Arial" w:cs="Arial"/>
          <w:iCs/>
          <w:lang w:val="pt-BR"/>
        </w:rPr>
      </w:pPr>
      <w:r w:rsidRPr="007C6EA6">
        <w:rPr>
          <w:rFonts w:ascii="Arial" w:hAnsi="Arial" w:cs="Arial"/>
          <w:iCs/>
          <w:lang w:val="pt-BR"/>
        </w:rPr>
        <w:t>SECRETARIO</w:t>
      </w:r>
    </w:p>
    <w:p w:rsidR="0034041D" w:rsidRPr="007C6EA6" w:rsidRDefault="0034041D" w:rsidP="0034041D">
      <w:pPr>
        <w:rPr>
          <w:rFonts w:ascii="Arial" w:hAnsi="Arial" w:cs="Arial"/>
        </w:rPr>
      </w:pPr>
      <w:r w:rsidRPr="007C6EA6">
        <w:rPr>
          <w:rFonts w:ascii="Arial" w:hAnsi="Arial" w:cs="Arial"/>
          <w:iCs/>
          <w:lang w:val="pt-BR"/>
        </w:rPr>
        <w:t>(RÚBRICA)</w:t>
      </w:r>
    </w:p>
    <w:p w:rsidR="0034041D" w:rsidRPr="007C6EA6" w:rsidRDefault="0034041D" w:rsidP="0034041D">
      <w:pPr>
        <w:rPr>
          <w:rFonts w:ascii="Arial" w:hAnsi="Arial" w:cs="Arial"/>
        </w:rPr>
      </w:pPr>
    </w:p>
    <w:p w:rsidR="0034041D" w:rsidRPr="007C6EA6" w:rsidRDefault="0034041D" w:rsidP="0034041D">
      <w:pPr>
        <w:ind w:firstLine="720"/>
        <w:jc w:val="both"/>
        <w:rPr>
          <w:rFonts w:ascii="Arial" w:hAnsi="Arial" w:cs="Arial"/>
          <w:lang w:val="es-ES"/>
        </w:rPr>
      </w:pPr>
      <w:r w:rsidRPr="007C6EA6">
        <w:rPr>
          <w:rFonts w:ascii="Arial" w:hAnsi="Arial" w:cs="Arial"/>
          <w:lang w:val="es-ES"/>
        </w:rPr>
        <w:t>DE CONFORMIDAD CON LO DISPUESTO POR LA FRACCION I DEL ARTÍCULO 49 DE LA CONSTITUCIÓN POLÍTICA DEL ESTADO, IMPRIMASE Y PUBLIQUESE.</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hAnsi="Arial" w:cs="Arial"/>
          <w:lang w:val="es-ES"/>
        </w:rPr>
      </w:pPr>
      <w:r w:rsidRPr="007C6EA6">
        <w:rPr>
          <w:rFonts w:ascii="Arial" w:hAnsi="Arial" w:cs="Arial"/>
          <w:lang w:val="es-ES"/>
        </w:rPr>
        <w:tab/>
        <w:t>MEXICALI, BAJA CALIFORNIA, A LOS TREINTA DIAS DEL MES DE ABRIL DEL AÑO DOS MIL DIEZ.</w:t>
      </w:r>
    </w:p>
    <w:p w:rsidR="0034041D" w:rsidRPr="007C6EA6" w:rsidRDefault="0034041D" w:rsidP="0034041D">
      <w:pPr>
        <w:jc w:val="both"/>
        <w:rPr>
          <w:rFonts w:ascii="Arial" w:hAnsi="Arial" w:cs="Arial"/>
          <w:lang w:val="es-ES"/>
        </w:rPr>
      </w:pPr>
    </w:p>
    <w:p w:rsidR="0034041D" w:rsidRPr="007C6EA6" w:rsidRDefault="0034041D" w:rsidP="0034041D">
      <w:pPr>
        <w:jc w:val="both"/>
        <w:rPr>
          <w:rFonts w:ascii="Arial" w:hAnsi="Arial" w:cs="Arial"/>
          <w:lang w:val="es-ES"/>
        </w:rPr>
      </w:pPr>
      <w:r w:rsidRPr="007C6EA6">
        <w:rPr>
          <w:rFonts w:ascii="Arial" w:hAnsi="Arial" w:cs="Arial"/>
          <w:lang w:val="es-ES"/>
        </w:rPr>
        <w:t>GOBERNADOR DEL ESTADO</w:t>
      </w:r>
    </w:p>
    <w:p w:rsidR="0034041D" w:rsidRPr="007C6EA6" w:rsidRDefault="0034041D" w:rsidP="0034041D">
      <w:pPr>
        <w:jc w:val="both"/>
        <w:rPr>
          <w:rFonts w:ascii="Arial" w:hAnsi="Arial" w:cs="Arial"/>
          <w:lang w:val="es-ES"/>
        </w:rPr>
      </w:pPr>
      <w:r w:rsidRPr="007C6EA6">
        <w:rPr>
          <w:rFonts w:ascii="Arial" w:hAnsi="Arial" w:cs="Arial"/>
          <w:lang w:val="es-ES"/>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color w:val="000000"/>
        </w:rPr>
      </w:pPr>
      <w:r w:rsidRPr="007C6EA6">
        <w:rPr>
          <w:rFonts w:ascii="Arial" w:hAnsi="Arial" w:cs="Arial"/>
          <w:color w:val="000000"/>
        </w:rPr>
        <w:t>JOSÉ FRANCISCO BLAKE MORA</w:t>
      </w:r>
    </w:p>
    <w:p w:rsidR="0034041D" w:rsidRDefault="0034041D" w:rsidP="0034041D">
      <w:pPr>
        <w:rPr>
          <w:rFonts w:ascii="Arial" w:hAnsi="Arial" w:cs="Arial"/>
        </w:rPr>
      </w:pPr>
      <w:r w:rsidRPr="007C6EA6">
        <w:rPr>
          <w:rFonts w:ascii="Arial" w:hAnsi="Arial" w:cs="Arial"/>
        </w:rPr>
        <w:t>(RÚBRICA)</w:t>
      </w:r>
    </w:p>
    <w:p w:rsidR="00B41838" w:rsidRPr="007C6EA6" w:rsidRDefault="00B41838" w:rsidP="0034041D">
      <w:pPr>
        <w:rPr>
          <w:rFonts w:ascii="Arial" w:hAnsi="Arial" w:cs="Arial"/>
        </w:rPr>
      </w:pPr>
    </w:p>
    <w:p w:rsidR="0034041D" w:rsidRPr="007C6EA6" w:rsidRDefault="0034041D" w:rsidP="0034041D">
      <w:pPr>
        <w:rPr>
          <w:rFonts w:ascii="Arial" w:hAnsi="Arial" w:cs="Arial"/>
        </w:rPr>
      </w:pPr>
    </w:p>
    <w:p w:rsidR="0034041D" w:rsidRPr="007C6EA6" w:rsidRDefault="0034041D" w:rsidP="0034041D">
      <w:pPr>
        <w:spacing w:before="120" w:after="120"/>
        <w:ind w:firstLine="720"/>
        <w:jc w:val="both"/>
        <w:rPr>
          <w:rFonts w:ascii="Arial" w:hAnsi="Arial" w:cs="Arial"/>
        </w:rPr>
      </w:pPr>
      <w:r w:rsidRPr="007C6EA6">
        <w:rPr>
          <w:rFonts w:ascii="Arial" w:hAnsi="Arial" w:cs="Arial"/>
        </w:rPr>
        <w:t>ARTÍCULO TRANSITORIO DEL DECRETO No. 385, POR EL QUE SE REFORMAN LOS ARTICULOS 2448 Y 2460, PUBLICADO EN EL PERIÓDICO OFICIAL No. 29, DE FECHA 02 DE JULIO DE 2010, TOMO CXVII, EXPEDIDO POR LA H. XIX LEGISLATURA, SIENDO GOBERNADOR CONSTITUCIONAL EL C. JOSÉ GUADALUPE OSUNA MILLÁN 2007-2013.</w:t>
      </w:r>
    </w:p>
    <w:p w:rsidR="0034041D" w:rsidRPr="00B41838" w:rsidRDefault="0034041D" w:rsidP="0034041D">
      <w:pPr>
        <w:spacing w:before="120" w:after="120"/>
        <w:jc w:val="center"/>
        <w:rPr>
          <w:rFonts w:ascii="Arial" w:hAnsi="Arial" w:cs="Arial"/>
          <w:b/>
          <w:bCs/>
        </w:rPr>
      </w:pPr>
      <w:r w:rsidRPr="00B41838">
        <w:rPr>
          <w:rFonts w:ascii="Arial" w:hAnsi="Arial" w:cs="Arial"/>
          <w:b/>
          <w:bCs/>
        </w:rPr>
        <w:t>ARTÍCULO TRANSITORIO</w:t>
      </w:r>
    </w:p>
    <w:p w:rsidR="0034041D" w:rsidRPr="007C6EA6" w:rsidRDefault="0034041D" w:rsidP="0034041D">
      <w:pPr>
        <w:spacing w:before="120" w:after="120"/>
        <w:ind w:firstLine="720"/>
        <w:jc w:val="both"/>
        <w:rPr>
          <w:rFonts w:ascii="Arial" w:hAnsi="Arial" w:cs="Arial"/>
        </w:rPr>
      </w:pPr>
      <w:r w:rsidRPr="00B41838">
        <w:rPr>
          <w:rFonts w:ascii="Arial" w:hAnsi="Arial" w:cs="Arial"/>
          <w:b/>
          <w:bCs/>
        </w:rPr>
        <w:t>ÚNICO.-</w:t>
      </w:r>
      <w:r w:rsidRPr="007C6EA6">
        <w:rPr>
          <w:rFonts w:ascii="Arial" w:hAnsi="Arial" w:cs="Arial"/>
        </w:rPr>
        <w:t xml:space="preserve"> Las presentes reformas entrarán en vigor al día siguiente de su publicación en el Periódico Oficial del Estado de Baja California.</w:t>
      </w:r>
    </w:p>
    <w:p w:rsidR="0034041D" w:rsidRPr="007C6EA6" w:rsidRDefault="0034041D" w:rsidP="0034041D">
      <w:pPr>
        <w:spacing w:before="120" w:after="120"/>
        <w:ind w:firstLine="720"/>
        <w:jc w:val="both"/>
        <w:rPr>
          <w:rFonts w:ascii="Arial" w:hAnsi="Arial" w:cs="Arial"/>
        </w:rPr>
      </w:pPr>
      <w:r w:rsidRPr="00B41838">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quince días del mes de junio de dos mil diez.</w:t>
      </w:r>
    </w:p>
    <w:p w:rsidR="0034041D" w:rsidRPr="007C6EA6" w:rsidRDefault="0034041D" w:rsidP="0034041D">
      <w:pPr>
        <w:jc w:val="both"/>
        <w:rPr>
          <w:rFonts w:ascii="Arial" w:hAnsi="Arial" w:cs="Arial"/>
        </w:rPr>
      </w:pPr>
      <w:r w:rsidRPr="007C6EA6">
        <w:rPr>
          <w:rFonts w:ascii="Arial" w:hAnsi="Arial" w:cs="Arial"/>
        </w:rPr>
        <w:t>DIP. ÓSCAR R. MARTÍNEZ GARZA</w:t>
      </w:r>
    </w:p>
    <w:p w:rsidR="0034041D" w:rsidRPr="007C6EA6" w:rsidRDefault="0034041D" w:rsidP="0034041D">
      <w:pPr>
        <w:jc w:val="both"/>
        <w:rPr>
          <w:rFonts w:ascii="Arial" w:hAnsi="Arial" w:cs="Arial"/>
        </w:rPr>
      </w:pPr>
      <w:r w:rsidRPr="007C6EA6">
        <w:rPr>
          <w:rFonts w:ascii="Arial" w:hAnsi="Arial" w:cs="Arial"/>
        </w:rPr>
        <w:t>PRESIDENTE</w:t>
      </w:r>
      <w:r w:rsidRPr="007C6EA6">
        <w:rPr>
          <w:rFonts w:ascii="Arial" w:hAnsi="Arial" w:cs="Arial"/>
        </w:rPr>
        <w:tab/>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JUAN MANUEL MOLINA GARCÍA</w:t>
      </w:r>
    </w:p>
    <w:p w:rsidR="0034041D" w:rsidRPr="007C6EA6" w:rsidRDefault="0034041D" w:rsidP="0034041D">
      <w:pPr>
        <w:jc w:val="both"/>
        <w:rPr>
          <w:rFonts w:ascii="Arial" w:hAnsi="Arial" w:cs="Arial"/>
        </w:rPr>
      </w:pPr>
      <w:r w:rsidRPr="007C6EA6">
        <w:rPr>
          <w:rFonts w:ascii="Arial" w:hAnsi="Arial" w:cs="Arial"/>
        </w:rPr>
        <w:t>SECRETARIO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spacing w:before="120" w:after="120"/>
        <w:jc w:val="both"/>
        <w:rPr>
          <w:rFonts w:ascii="Arial" w:hAnsi="Arial" w:cs="Arial"/>
        </w:rPr>
      </w:pPr>
      <w:r w:rsidRPr="007C6EA6">
        <w:rPr>
          <w:rFonts w:ascii="Arial" w:hAnsi="Arial" w:cs="Arial"/>
        </w:rPr>
        <w:lastRenderedPageBreak/>
        <w:t xml:space="preserve">          DE CONFORMIDAD CON LO DISPUESTO POR LA FRACCIÓN I DEL ARTÍCULO 49 DE LA CONSTITUCIÓN POLÍTICA DEL ESTADO, IMPRÍMASE Y PUBLÍQUESE.</w:t>
      </w:r>
    </w:p>
    <w:p w:rsidR="0034041D" w:rsidRPr="007C6EA6" w:rsidRDefault="0034041D" w:rsidP="0034041D">
      <w:pPr>
        <w:spacing w:before="120" w:after="120"/>
        <w:jc w:val="both"/>
        <w:rPr>
          <w:rFonts w:ascii="Arial" w:hAnsi="Arial" w:cs="Arial"/>
        </w:rPr>
      </w:pPr>
      <w:r w:rsidRPr="007C6EA6">
        <w:rPr>
          <w:rFonts w:ascii="Arial" w:hAnsi="Arial" w:cs="Arial"/>
        </w:rPr>
        <w:t xml:space="preserve">     MEXICALI, BAJA CALIFORNIA, A LOS VEINTIOCHO DÍAS DEL MES DE JUNIO DEL AÑO DOS MIL DIEZ.</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GRENERAL DE GOBIERNO</w:t>
      </w:r>
    </w:p>
    <w:p w:rsidR="0034041D" w:rsidRPr="007C6EA6" w:rsidRDefault="0034041D" w:rsidP="0034041D">
      <w:pPr>
        <w:jc w:val="both"/>
        <w:rPr>
          <w:rFonts w:ascii="Arial" w:hAnsi="Arial" w:cs="Arial"/>
        </w:rPr>
      </w:pPr>
      <w:r w:rsidRPr="007C6EA6">
        <w:rPr>
          <w:rFonts w:ascii="Arial" w:hAnsi="Arial" w:cs="Arial"/>
        </w:rPr>
        <w:t>JOSÉ FRANCISCO BLAKE MORA</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980"/>
        </w:tabs>
        <w:spacing w:before="120" w:after="120"/>
        <w:ind w:firstLine="720"/>
        <w:jc w:val="both"/>
        <w:rPr>
          <w:rFonts w:ascii="Arial" w:hAnsi="Arial" w:cs="Arial"/>
        </w:rPr>
      </w:pPr>
      <w:r w:rsidRPr="007C6EA6">
        <w:rPr>
          <w:rFonts w:ascii="Arial" w:hAnsi="Arial" w:cs="Arial"/>
        </w:rPr>
        <w:t>ARTÍCULO ÚNICO DEL DECRETO No. 402, POR EL QUE SE REFORMA EL ARTÍCULO 181, PUBLICADO EN EL PERIÓDICO OFICIAL No. 39, DE FECHA 10 DE SEPTIEMBRE DE 2010, TOMO CXVII, EXPEDIDO POR LA H. XIX LEGISLATURA, SIENDO GOBERNADOR CONSTITUCIONAL EL C. JOSÉ GUADALUPE OSUNA MILLÁN 2007-2013.</w:t>
      </w:r>
    </w:p>
    <w:p w:rsidR="0034041D" w:rsidRPr="007C6EA6" w:rsidRDefault="0034041D" w:rsidP="0034041D">
      <w:pPr>
        <w:tabs>
          <w:tab w:val="left" w:pos="980"/>
        </w:tabs>
        <w:jc w:val="center"/>
        <w:rPr>
          <w:rFonts w:ascii="Arial" w:hAnsi="Arial" w:cs="Arial"/>
          <w:b/>
        </w:rPr>
      </w:pPr>
      <w:r w:rsidRPr="007C6EA6">
        <w:rPr>
          <w:rFonts w:ascii="Arial" w:hAnsi="Arial" w:cs="Arial"/>
          <w:b/>
        </w:rPr>
        <w:t>ARTICULO TRANSITORIO</w:t>
      </w:r>
    </w:p>
    <w:p w:rsidR="0034041D" w:rsidRPr="007C6EA6" w:rsidRDefault="0034041D" w:rsidP="0034041D">
      <w:pPr>
        <w:tabs>
          <w:tab w:val="left" w:pos="980"/>
        </w:tabs>
        <w:jc w:val="center"/>
        <w:rPr>
          <w:rFonts w:ascii="Arial" w:hAnsi="Arial" w:cs="Arial"/>
          <w:b/>
        </w:rPr>
      </w:pPr>
    </w:p>
    <w:p w:rsidR="0034041D" w:rsidRPr="007C6EA6" w:rsidRDefault="0034041D" w:rsidP="0034041D">
      <w:pPr>
        <w:tabs>
          <w:tab w:val="left" w:pos="980"/>
        </w:tabs>
        <w:ind w:firstLine="720"/>
        <w:jc w:val="both"/>
        <w:rPr>
          <w:rFonts w:ascii="Arial" w:hAnsi="Arial" w:cs="Arial"/>
          <w:b/>
        </w:rPr>
      </w:pPr>
      <w:r w:rsidRPr="007C6EA6">
        <w:rPr>
          <w:rFonts w:ascii="Arial" w:hAnsi="Arial" w:cs="Arial"/>
          <w:b/>
        </w:rPr>
        <w:t xml:space="preserve">ÚNICO.- </w:t>
      </w:r>
      <w:r w:rsidRPr="007C6EA6">
        <w:rPr>
          <w:rFonts w:ascii="Arial" w:hAnsi="Arial" w:cs="Arial"/>
        </w:rPr>
        <w:t>El presente decreto entrará en vigor el día siguiente al de su publicación en el Periódico Oficial del Estado.</w:t>
      </w:r>
    </w:p>
    <w:p w:rsidR="0034041D" w:rsidRPr="007C6EA6" w:rsidRDefault="0034041D" w:rsidP="0034041D">
      <w:pPr>
        <w:tabs>
          <w:tab w:val="left" w:pos="980"/>
        </w:tabs>
        <w:rPr>
          <w:rFonts w:ascii="Arial" w:hAnsi="Arial" w:cs="Arial"/>
        </w:rPr>
      </w:pPr>
    </w:p>
    <w:p w:rsidR="0034041D" w:rsidRPr="007C6EA6" w:rsidRDefault="0034041D" w:rsidP="0034041D">
      <w:pPr>
        <w:tabs>
          <w:tab w:val="left" w:pos="980"/>
        </w:tabs>
        <w:spacing w:before="120" w:after="120"/>
        <w:ind w:firstLine="720"/>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dieciséis días del mes de agosto del año dos mil diez.</w:t>
      </w:r>
    </w:p>
    <w:p w:rsidR="0034041D" w:rsidRPr="007C6EA6" w:rsidRDefault="0034041D" w:rsidP="0034041D">
      <w:pPr>
        <w:tabs>
          <w:tab w:val="left" w:pos="980"/>
        </w:tabs>
        <w:jc w:val="both"/>
        <w:rPr>
          <w:rFonts w:ascii="Arial" w:hAnsi="Arial" w:cs="Arial"/>
        </w:rPr>
      </w:pPr>
    </w:p>
    <w:p w:rsidR="0034041D" w:rsidRPr="007C6EA6" w:rsidRDefault="0034041D" w:rsidP="0034041D">
      <w:pPr>
        <w:tabs>
          <w:tab w:val="left" w:pos="980"/>
        </w:tabs>
        <w:jc w:val="both"/>
        <w:rPr>
          <w:rFonts w:ascii="Arial" w:hAnsi="Arial" w:cs="Arial"/>
        </w:rPr>
      </w:pPr>
      <w:r w:rsidRPr="007C6EA6">
        <w:rPr>
          <w:rFonts w:ascii="Arial" w:hAnsi="Arial" w:cs="Arial"/>
        </w:rPr>
        <w:t>DIP. JUAN MANUEL GASTÉLUM BUENROSTRO</w:t>
      </w:r>
    </w:p>
    <w:p w:rsidR="0034041D" w:rsidRPr="007C6EA6" w:rsidRDefault="0034041D" w:rsidP="0034041D">
      <w:pPr>
        <w:tabs>
          <w:tab w:val="left" w:pos="980"/>
        </w:tabs>
        <w:jc w:val="both"/>
        <w:rPr>
          <w:rFonts w:ascii="Arial" w:hAnsi="Arial" w:cs="Arial"/>
        </w:rPr>
      </w:pPr>
      <w:r w:rsidRPr="007C6EA6">
        <w:rPr>
          <w:rFonts w:ascii="Arial" w:hAnsi="Arial" w:cs="Arial"/>
        </w:rPr>
        <w:t>PRESIDENTE</w:t>
      </w:r>
      <w:r w:rsidRPr="007C6EA6">
        <w:rPr>
          <w:rFonts w:ascii="Arial" w:hAnsi="Arial" w:cs="Arial"/>
        </w:rPr>
        <w:tab/>
      </w:r>
    </w:p>
    <w:p w:rsidR="0034041D" w:rsidRPr="007C6EA6" w:rsidRDefault="0034041D" w:rsidP="0034041D">
      <w:pPr>
        <w:tabs>
          <w:tab w:val="left" w:pos="980"/>
        </w:tabs>
        <w:jc w:val="both"/>
        <w:rPr>
          <w:rFonts w:ascii="Arial" w:hAnsi="Arial" w:cs="Arial"/>
        </w:rPr>
      </w:pPr>
      <w:r w:rsidRPr="007C6EA6">
        <w:rPr>
          <w:rFonts w:ascii="Arial" w:hAnsi="Arial" w:cs="Arial"/>
        </w:rPr>
        <w:t>(RÚBRICA)</w:t>
      </w:r>
    </w:p>
    <w:p w:rsidR="0034041D" w:rsidRPr="007C6EA6" w:rsidRDefault="0034041D" w:rsidP="0034041D">
      <w:pPr>
        <w:tabs>
          <w:tab w:val="left" w:pos="980"/>
        </w:tabs>
        <w:jc w:val="both"/>
        <w:rPr>
          <w:rFonts w:ascii="Arial" w:hAnsi="Arial" w:cs="Arial"/>
        </w:rPr>
      </w:pPr>
    </w:p>
    <w:p w:rsidR="0034041D" w:rsidRPr="007C6EA6" w:rsidRDefault="0034041D" w:rsidP="0034041D">
      <w:pPr>
        <w:tabs>
          <w:tab w:val="left" w:pos="980"/>
        </w:tabs>
        <w:jc w:val="both"/>
        <w:rPr>
          <w:rFonts w:ascii="Arial" w:hAnsi="Arial" w:cs="Arial"/>
        </w:rPr>
      </w:pPr>
      <w:r w:rsidRPr="007C6EA6">
        <w:rPr>
          <w:rFonts w:ascii="Arial" w:hAnsi="Arial" w:cs="Arial"/>
        </w:rPr>
        <w:t>DIP. CARLOS ALONSO ANGULO RENTERIA</w:t>
      </w:r>
    </w:p>
    <w:p w:rsidR="0034041D" w:rsidRPr="007C6EA6" w:rsidRDefault="0034041D" w:rsidP="0034041D">
      <w:pPr>
        <w:tabs>
          <w:tab w:val="left" w:pos="980"/>
        </w:tabs>
        <w:jc w:val="both"/>
        <w:rPr>
          <w:rFonts w:ascii="Arial" w:hAnsi="Arial" w:cs="Arial"/>
        </w:rPr>
      </w:pPr>
      <w:r w:rsidRPr="007C6EA6">
        <w:rPr>
          <w:rFonts w:ascii="Arial" w:hAnsi="Arial" w:cs="Arial"/>
        </w:rPr>
        <w:t>SECRETARIO</w:t>
      </w:r>
    </w:p>
    <w:p w:rsidR="0034041D" w:rsidRPr="007C6EA6" w:rsidRDefault="0034041D" w:rsidP="0034041D">
      <w:pPr>
        <w:tabs>
          <w:tab w:val="left" w:pos="980"/>
        </w:tabs>
        <w:jc w:val="both"/>
        <w:rPr>
          <w:rFonts w:ascii="Arial" w:hAnsi="Arial" w:cs="Arial"/>
        </w:rPr>
      </w:pPr>
      <w:r w:rsidRPr="007C6EA6">
        <w:rPr>
          <w:rFonts w:ascii="Arial" w:hAnsi="Arial" w:cs="Arial"/>
        </w:rPr>
        <w:t>(RÚBRICA)</w:t>
      </w:r>
    </w:p>
    <w:p w:rsidR="0034041D" w:rsidRPr="007C6EA6" w:rsidRDefault="0034041D" w:rsidP="0034041D">
      <w:pPr>
        <w:tabs>
          <w:tab w:val="left" w:pos="980"/>
        </w:tabs>
        <w:jc w:val="both"/>
        <w:rPr>
          <w:rFonts w:ascii="Arial" w:hAnsi="Arial" w:cs="Arial"/>
        </w:rPr>
      </w:pPr>
    </w:p>
    <w:p w:rsidR="0034041D" w:rsidRPr="007C6EA6" w:rsidRDefault="0034041D" w:rsidP="0034041D">
      <w:pPr>
        <w:tabs>
          <w:tab w:val="left" w:pos="980"/>
        </w:tabs>
        <w:jc w:val="both"/>
        <w:rPr>
          <w:rFonts w:ascii="Arial" w:hAnsi="Arial" w:cs="Arial"/>
        </w:rPr>
      </w:pPr>
      <w:r w:rsidRPr="007C6EA6">
        <w:rPr>
          <w:rFonts w:ascii="Arial" w:hAnsi="Arial" w:cs="Arial"/>
        </w:rPr>
        <w:t xml:space="preserve">          DE CONFORMIDAD CON LO DISPUESTO POR LA FRACCIÓN I DEL ARTÍCULO 49 DE LA CONSTITUCIÓN POLÍTICA DEL ESTADO, IMPRÍMASE Y PUBLÍQUESE.</w:t>
      </w:r>
    </w:p>
    <w:p w:rsidR="0034041D" w:rsidRPr="007C6EA6" w:rsidRDefault="0034041D" w:rsidP="0034041D">
      <w:pPr>
        <w:tabs>
          <w:tab w:val="left" w:pos="980"/>
        </w:tabs>
        <w:jc w:val="both"/>
        <w:rPr>
          <w:rFonts w:ascii="Arial" w:hAnsi="Arial" w:cs="Arial"/>
        </w:rPr>
      </w:pPr>
    </w:p>
    <w:p w:rsidR="0034041D" w:rsidRPr="007C6EA6" w:rsidRDefault="0034041D" w:rsidP="0034041D">
      <w:pPr>
        <w:tabs>
          <w:tab w:val="left" w:pos="980"/>
        </w:tabs>
        <w:jc w:val="both"/>
        <w:rPr>
          <w:rFonts w:ascii="Arial" w:hAnsi="Arial" w:cs="Arial"/>
        </w:rPr>
      </w:pPr>
      <w:r w:rsidRPr="007C6EA6">
        <w:rPr>
          <w:rFonts w:ascii="Arial" w:hAnsi="Arial" w:cs="Arial"/>
        </w:rPr>
        <w:t xml:space="preserve">     </w:t>
      </w:r>
      <w:r w:rsidRPr="007C6EA6">
        <w:rPr>
          <w:rFonts w:ascii="Arial" w:hAnsi="Arial" w:cs="Arial"/>
        </w:rPr>
        <w:tab/>
        <w:t>MEXICALI, BAJA CALIFORNIA, A LOS TREINTA DÍAS DEL MES DE AGOSTO DEL AÑO DOS MIL DIEZ.</w:t>
      </w:r>
    </w:p>
    <w:p w:rsidR="0034041D" w:rsidRPr="007C6EA6" w:rsidRDefault="0034041D" w:rsidP="0034041D">
      <w:pPr>
        <w:tabs>
          <w:tab w:val="left" w:pos="980"/>
        </w:tabs>
        <w:jc w:val="both"/>
        <w:rPr>
          <w:rFonts w:ascii="Arial" w:hAnsi="Arial" w:cs="Arial"/>
        </w:rPr>
      </w:pPr>
    </w:p>
    <w:p w:rsidR="0034041D" w:rsidRPr="007C6EA6" w:rsidRDefault="0034041D" w:rsidP="0034041D">
      <w:pPr>
        <w:tabs>
          <w:tab w:val="left" w:pos="980"/>
        </w:tabs>
        <w:jc w:val="both"/>
        <w:rPr>
          <w:rFonts w:ascii="Arial" w:hAnsi="Arial" w:cs="Arial"/>
        </w:rPr>
      </w:pPr>
      <w:r w:rsidRPr="007C6EA6">
        <w:rPr>
          <w:rFonts w:ascii="Arial" w:hAnsi="Arial" w:cs="Arial"/>
        </w:rPr>
        <w:t>GOBERNADOR DEL ESTADO</w:t>
      </w:r>
    </w:p>
    <w:p w:rsidR="0034041D" w:rsidRPr="007C6EA6" w:rsidRDefault="0034041D" w:rsidP="0034041D">
      <w:pPr>
        <w:tabs>
          <w:tab w:val="left" w:pos="980"/>
        </w:tabs>
        <w:jc w:val="both"/>
        <w:rPr>
          <w:rFonts w:ascii="Arial" w:hAnsi="Arial" w:cs="Arial"/>
        </w:rPr>
      </w:pPr>
      <w:r w:rsidRPr="007C6EA6">
        <w:rPr>
          <w:rFonts w:ascii="Arial" w:hAnsi="Arial" w:cs="Arial"/>
        </w:rPr>
        <w:lastRenderedPageBreak/>
        <w:t>JOSÉ GUADALUPE OSUNA MILLÁN</w:t>
      </w:r>
    </w:p>
    <w:p w:rsidR="00B41838" w:rsidRPr="00085359" w:rsidRDefault="00B41838" w:rsidP="00B41838">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tabs>
          <w:tab w:val="left" w:pos="980"/>
        </w:tabs>
        <w:jc w:val="both"/>
        <w:rPr>
          <w:rFonts w:ascii="Arial" w:hAnsi="Arial" w:cs="Arial"/>
        </w:rPr>
      </w:pPr>
    </w:p>
    <w:p w:rsidR="0034041D" w:rsidRPr="007C6EA6" w:rsidRDefault="0034041D" w:rsidP="0034041D">
      <w:pPr>
        <w:tabs>
          <w:tab w:val="left" w:pos="980"/>
        </w:tabs>
        <w:jc w:val="both"/>
        <w:rPr>
          <w:rFonts w:ascii="Arial" w:hAnsi="Arial" w:cs="Arial"/>
        </w:rPr>
      </w:pPr>
      <w:r w:rsidRPr="007C6EA6">
        <w:rPr>
          <w:rFonts w:ascii="Arial" w:hAnsi="Arial" w:cs="Arial"/>
        </w:rPr>
        <w:t>SECRETARIO GENERAL</w:t>
      </w:r>
    </w:p>
    <w:p w:rsidR="0034041D" w:rsidRPr="007C6EA6" w:rsidRDefault="0034041D" w:rsidP="0034041D">
      <w:pPr>
        <w:tabs>
          <w:tab w:val="left" w:pos="980"/>
        </w:tabs>
        <w:jc w:val="both"/>
        <w:rPr>
          <w:rFonts w:ascii="Arial" w:hAnsi="Arial" w:cs="Arial"/>
        </w:rPr>
      </w:pPr>
      <w:r w:rsidRPr="007C6EA6">
        <w:rPr>
          <w:rFonts w:ascii="Arial" w:hAnsi="Arial" w:cs="Arial"/>
        </w:rPr>
        <w:t>CUAUHTÉMOC CARDONA BENAVIDES</w:t>
      </w:r>
    </w:p>
    <w:p w:rsidR="0034041D" w:rsidRPr="007C6EA6" w:rsidRDefault="0034041D" w:rsidP="0034041D">
      <w:pPr>
        <w:tabs>
          <w:tab w:val="left" w:pos="980"/>
        </w:tabs>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B41838">
      <w:pPr>
        <w:spacing w:before="240" w:after="240"/>
        <w:ind w:firstLine="720"/>
        <w:jc w:val="both"/>
        <w:rPr>
          <w:rFonts w:ascii="Arial" w:hAnsi="Arial" w:cs="Arial"/>
        </w:rPr>
      </w:pPr>
      <w:r w:rsidRPr="007C6EA6">
        <w:rPr>
          <w:rFonts w:ascii="Arial" w:hAnsi="Arial" w:cs="Arial"/>
        </w:rPr>
        <w:t xml:space="preserve">ARTÍCULO SEGUNDO TRANSITORIO DEL DECRETO No. 16, POR EL QUE </w:t>
      </w:r>
      <w:r w:rsidRPr="007C6EA6">
        <w:rPr>
          <w:rFonts w:ascii="Arial" w:hAnsi="Arial" w:cs="Arial"/>
          <w:bCs/>
        </w:rPr>
        <w:t>SE</w:t>
      </w:r>
      <w:r w:rsidRPr="007C6EA6">
        <w:rPr>
          <w:rFonts w:ascii="Arial" w:hAnsi="Arial" w:cs="Arial"/>
        </w:rPr>
        <w:t xml:space="preserve"> APRUEBA LA REFORMA A LOS ARTÍCULO 35, 36, 42 y 43, PUBLICADO EN EL PERIÓDICO OFICIAL No. 1, TOMO CXVIII, DE FECHA 03 DE ENERO DE 2011, EXPEDIDO POR LA H. XX LEGISLATURA, SIENDO GOBERNADOR CONSTITUCIONAL EL C. JOSÉ GUADALUPE OSUNA MILLÁN 2007-2013.</w:t>
      </w:r>
    </w:p>
    <w:p w:rsidR="0034041D" w:rsidRPr="007C6EA6" w:rsidRDefault="0034041D" w:rsidP="0034041D">
      <w:pPr>
        <w:ind w:left="630" w:right="674"/>
        <w:jc w:val="center"/>
        <w:rPr>
          <w:rFonts w:ascii="Arial" w:eastAsia="Calibri" w:hAnsi="Arial" w:cs="Arial"/>
          <w:b/>
        </w:rPr>
      </w:pPr>
      <w:r w:rsidRPr="007C6EA6">
        <w:rPr>
          <w:rFonts w:ascii="Arial" w:eastAsia="Calibri" w:hAnsi="Arial" w:cs="Arial"/>
          <w:b/>
        </w:rPr>
        <w:t>ARTÍCULO TRANSITORIO</w:t>
      </w:r>
    </w:p>
    <w:p w:rsidR="0034041D" w:rsidRPr="007C6EA6" w:rsidRDefault="0034041D" w:rsidP="0034041D">
      <w:pPr>
        <w:ind w:left="630" w:right="674"/>
        <w:jc w:val="both"/>
        <w:rPr>
          <w:rFonts w:ascii="Arial" w:eastAsia="Calibri" w:hAnsi="Arial" w:cs="Arial"/>
          <w:b/>
        </w:rPr>
      </w:pPr>
    </w:p>
    <w:p w:rsidR="0034041D" w:rsidRPr="007C6EA6" w:rsidRDefault="0034041D" w:rsidP="0034041D">
      <w:pPr>
        <w:spacing w:before="120" w:after="120"/>
        <w:ind w:firstLine="720"/>
        <w:jc w:val="both"/>
        <w:rPr>
          <w:rFonts w:ascii="Arial" w:eastAsia="Batang" w:hAnsi="Arial" w:cs="Arial"/>
          <w:noProof/>
          <w:lang w:val="es-ES"/>
        </w:rPr>
      </w:pPr>
      <w:r w:rsidRPr="007C6EA6">
        <w:rPr>
          <w:rFonts w:ascii="Arial" w:eastAsia="Batang" w:hAnsi="Arial" w:cs="Arial"/>
          <w:b/>
          <w:noProof/>
          <w:lang w:val="es-ES"/>
        </w:rPr>
        <w:t>ÚNICO</w:t>
      </w:r>
      <w:r w:rsidRPr="007C6EA6">
        <w:rPr>
          <w:rFonts w:ascii="Arial" w:eastAsia="Batang" w:hAnsi="Arial" w:cs="Arial"/>
          <w:noProof/>
          <w:lang w:val="es-ES"/>
        </w:rPr>
        <w:t xml:space="preserve">.- </w:t>
      </w:r>
      <w:r w:rsidRPr="007C6EA6">
        <w:rPr>
          <w:rFonts w:ascii="Arial" w:eastAsia="Batang" w:hAnsi="Arial" w:cs="Arial"/>
          <w:noProof/>
        </w:rPr>
        <w:t>La presente reforma entrará en vigor al día siguiente al de su publicación en el Periódico Oficial del Estado de Baja California.</w:t>
      </w:r>
    </w:p>
    <w:p w:rsidR="0034041D" w:rsidRPr="007C6EA6" w:rsidRDefault="0034041D" w:rsidP="0034041D">
      <w:pPr>
        <w:spacing w:before="120" w:after="120"/>
        <w:ind w:firstLine="720"/>
        <w:jc w:val="both"/>
        <w:rPr>
          <w:rFonts w:ascii="Arial" w:eastAsia="Batang" w:hAnsi="Arial" w:cs="Arial"/>
          <w:noProof/>
          <w:lang w:val="es-ES"/>
        </w:rPr>
      </w:pPr>
      <w:r w:rsidRPr="007C6EA6">
        <w:rPr>
          <w:rFonts w:ascii="Arial" w:eastAsia="Batang" w:hAnsi="Arial" w:cs="Arial"/>
          <w:b/>
          <w:lang w:val="es-ES"/>
        </w:rPr>
        <w:t xml:space="preserve"> </w:t>
      </w:r>
      <w:r w:rsidRPr="007C6EA6">
        <w:rPr>
          <w:rFonts w:ascii="Arial" w:eastAsia="Batang" w:hAnsi="Arial" w:cs="Arial"/>
          <w:b/>
          <w:noProof/>
          <w:lang w:val="es-ES"/>
        </w:rPr>
        <w:t xml:space="preserve">DADO </w:t>
      </w:r>
      <w:r w:rsidRPr="007C6EA6">
        <w:rPr>
          <w:rFonts w:ascii="Arial" w:eastAsia="Batang" w:hAnsi="Arial" w:cs="Arial"/>
          <w:noProof/>
          <w:lang w:val="es-ES"/>
        </w:rPr>
        <w:t>en el Salón de Sesiones “Lic. Benito Juárez García” del H. Poder Legislativo del Estado de Baja California, en la Ciudad de Mexicali, B.C., a los veintiún días del mes de diciembre del año dos mil diez.</w:t>
      </w:r>
    </w:p>
    <w:p w:rsidR="0034041D" w:rsidRPr="007C6EA6" w:rsidRDefault="0034041D" w:rsidP="0034041D">
      <w:pPr>
        <w:keepNext/>
        <w:spacing w:before="240" w:after="60"/>
        <w:outlineLvl w:val="2"/>
        <w:rPr>
          <w:rFonts w:ascii="Arial" w:eastAsia="Batang" w:hAnsi="Arial" w:cs="Arial"/>
          <w:bCs/>
          <w:lang w:val="pt-BR"/>
        </w:rPr>
      </w:pPr>
      <w:r w:rsidRPr="007C6EA6">
        <w:rPr>
          <w:rFonts w:ascii="Arial" w:eastAsia="Batang" w:hAnsi="Arial" w:cs="Arial"/>
          <w:bCs/>
          <w:lang w:val="pt-BR"/>
        </w:rPr>
        <w:t xml:space="preserve">DIP. NANCY G. SÁNCHEZ ARREDONDO              </w:t>
      </w:r>
    </w:p>
    <w:p w:rsidR="0034041D" w:rsidRPr="007C6EA6" w:rsidRDefault="0034041D" w:rsidP="0034041D">
      <w:pPr>
        <w:jc w:val="both"/>
        <w:rPr>
          <w:rFonts w:ascii="Arial" w:hAnsi="Arial" w:cs="Arial"/>
          <w:bCs/>
          <w:lang w:val="pt-BR"/>
        </w:rPr>
      </w:pPr>
      <w:r w:rsidRPr="007C6EA6">
        <w:rPr>
          <w:rFonts w:ascii="Arial" w:hAnsi="Arial" w:cs="Arial"/>
          <w:bCs/>
          <w:lang w:val="pt-BR"/>
        </w:rPr>
        <w:t>PRESIDENTA</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keepNext/>
        <w:spacing w:before="240" w:after="60"/>
        <w:outlineLvl w:val="2"/>
        <w:rPr>
          <w:rFonts w:ascii="Arial" w:eastAsia="Batang" w:hAnsi="Arial" w:cs="Arial"/>
          <w:bCs/>
          <w:lang w:val="pt-BR"/>
        </w:rPr>
      </w:pPr>
      <w:r w:rsidRPr="007C6EA6">
        <w:rPr>
          <w:rFonts w:ascii="Arial" w:eastAsia="Batang" w:hAnsi="Arial" w:cs="Arial"/>
          <w:bCs/>
          <w:lang w:val="pt-BR"/>
        </w:rPr>
        <w:t>DIP. CLAUDIA JOSEFINA AGATÓN MUÑIZ</w:t>
      </w:r>
    </w:p>
    <w:p w:rsidR="0034041D" w:rsidRPr="007C6EA6" w:rsidRDefault="0034041D" w:rsidP="0034041D">
      <w:pPr>
        <w:jc w:val="both"/>
        <w:rPr>
          <w:rFonts w:ascii="Arial" w:hAnsi="Arial" w:cs="Arial"/>
          <w:iCs/>
          <w:lang w:val="pt-BR"/>
        </w:rPr>
      </w:pPr>
      <w:r w:rsidRPr="007C6EA6">
        <w:rPr>
          <w:rFonts w:ascii="Arial" w:hAnsi="Arial" w:cs="Arial"/>
          <w:iCs/>
          <w:lang w:val="pt-BR"/>
        </w:rPr>
        <w:t>SECRETARIA</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FRACCION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VEINTITRÉS DÍAS DEL MES DE DICIEMBRE DEL AÑO DOS MIL DIEZ.</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rPr>
          <w:rFonts w:ascii="Arial" w:hAnsi="Arial" w:cs="Arial"/>
          <w:color w:val="000000"/>
        </w:rPr>
      </w:pPr>
      <w:r w:rsidRPr="007C6EA6">
        <w:rPr>
          <w:rFonts w:ascii="Arial" w:hAnsi="Arial" w:cs="Arial"/>
          <w:color w:val="000000"/>
        </w:rPr>
        <w:t>CUAUHTÉMOC CARDONA BENAVIDES</w:t>
      </w:r>
    </w:p>
    <w:p w:rsidR="0034041D" w:rsidRPr="007C6EA6" w:rsidRDefault="0034041D" w:rsidP="0034041D">
      <w:pPr>
        <w:rPr>
          <w:rFonts w:ascii="Arial" w:hAnsi="Arial" w:cs="Arial"/>
        </w:rPr>
      </w:pPr>
      <w:r w:rsidRPr="007C6EA6">
        <w:rPr>
          <w:rFonts w:ascii="Arial" w:hAnsi="Arial" w:cs="Arial"/>
        </w:rPr>
        <w:t>(RÚBRICA)</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rPr>
        <w:t xml:space="preserve">ARTÍCULO SEGUNDO TRANSITORIO DEL DECRETO No. 114, POR EL QUE </w:t>
      </w:r>
      <w:r w:rsidRPr="007C6EA6">
        <w:rPr>
          <w:rFonts w:ascii="Arial" w:eastAsia="MS Mincho" w:hAnsi="Arial" w:cs="Arial"/>
          <w:bCs/>
        </w:rPr>
        <w:t xml:space="preserve">SE </w:t>
      </w:r>
      <w:r w:rsidRPr="007C6EA6">
        <w:rPr>
          <w:rFonts w:ascii="Arial" w:hAnsi="Arial" w:cs="Arial"/>
        </w:rPr>
        <w:t>APRUEBA LA ADICIÓN DE UN ARTÍCULO 55 BIS Y LA REFORMA AL ARTÍCULO 491, PUBLICADO EN EL PERIÓDICO OFICIAL No. 56, TOMO CXVIII, SECCIÓN I, DE FECHA 2 DE DICIEMBRE DE 2011, EXPEDIDO POR LA H. XX LEGISLATURA, SIENDO GOBERNADOR CONSTITUCIONAL EL C. JOSÉ GUADALUPE OSUNA MILLÁN 2007-2013.</w:t>
      </w:r>
    </w:p>
    <w:p w:rsidR="0034041D" w:rsidRPr="007C6EA6" w:rsidRDefault="0034041D" w:rsidP="0034041D">
      <w:pPr>
        <w:rPr>
          <w:rFonts w:ascii="Arial" w:hAnsi="Arial" w:cs="Arial"/>
        </w:rPr>
      </w:pPr>
    </w:p>
    <w:p w:rsidR="0034041D" w:rsidRPr="00B41838" w:rsidRDefault="0034041D" w:rsidP="0034041D">
      <w:pPr>
        <w:ind w:right="-1"/>
        <w:jc w:val="center"/>
        <w:rPr>
          <w:rFonts w:ascii="Arial" w:hAnsi="Arial" w:cs="Arial"/>
          <w:b/>
          <w:bCs/>
        </w:rPr>
      </w:pPr>
      <w:r w:rsidRPr="00B41838">
        <w:rPr>
          <w:rFonts w:ascii="Arial" w:hAnsi="Arial" w:cs="Arial"/>
          <w:b/>
          <w:bCs/>
        </w:rPr>
        <w:t>ARTÍCULO TRANSITORIOS</w:t>
      </w:r>
    </w:p>
    <w:p w:rsidR="0034041D" w:rsidRPr="007C6EA6" w:rsidRDefault="0034041D" w:rsidP="0034041D">
      <w:pPr>
        <w:ind w:right="-1"/>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rPr>
        <w:t xml:space="preserve">PRIMERO.- </w:t>
      </w:r>
      <w:r w:rsidRPr="007C6EA6">
        <w:rPr>
          <w:rFonts w:ascii="Arial" w:hAnsi="Arial" w:cs="Arial"/>
        </w:rPr>
        <w:t>El Ejecutivo Estatal por conducto de la Secretaría de Salud deberá emitir las disposiciones reglamentarias para el cumplimiento con el objetivo de la reforma.</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rPr>
        <w:t xml:space="preserve">SEGUNDO.- </w:t>
      </w:r>
      <w:r w:rsidRPr="007C6EA6">
        <w:rPr>
          <w:rFonts w:ascii="Arial" w:hAnsi="Arial" w:cs="Arial"/>
        </w:rPr>
        <w:t>El Ejecutivo deberá hacer las adecuaciones presupuestales necesarias para el ejercicio fiscal siguiente, para dar cumplimiento con el objetivo de la reforma.</w:t>
      </w:r>
    </w:p>
    <w:p w:rsidR="0034041D" w:rsidRPr="007C6EA6" w:rsidRDefault="0034041D" w:rsidP="0034041D">
      <w:pPr>
        <w:ind w:firstLine="720"/>
        <w:jc w:val="both"/>
        <w:rPr>
          <w:rFonts w:ascii="Arial" w:hAnsi="Arial" w:cs="Arial"/>
        </w:rPr>
      </w:pPr>
    </w:p>
    <w:p w:rsidR="0034041D" w:rsidRPr="007C6EA6" w:rsidRDefault="0034041D" w:rsidP="0034041D">
      <w:pPr>
        <w:ind w:firstLine="720"/>
        <w:jc w:val="both"/>
        <w:rPr>
          <w:rFonts w:ascii="Arial" w:hAnsi="Arial" w:cs="Arial"/>
        </w:rPr>
      </w:pPr>
      <w:r w:rsidRPr="007C6EA6">
        <w:rPr>
          <w:rFonts w:ascii="Arial" w:hAnsi="Arial" w:cs="Arial"/>
          <w:b/>
        </w:rPr>
        <w:t>TERCERO.</w:t>
      </w:r>
      <w:r w:rsidRPr="007C6EA6">
        <w:rPr>
          <w:rFonts w:ascii="Arial" w:hAnsi="Arial" w:cs="Arial"/>
        </w:rPr>
        <w:t>- La presente reforma entrará en vigor, el día siguiente de su publicación en el Periódico Oficial del Estado.</w:t>
      </w:r>
    </w:p>
    <w:p w:rsidR="0034041D" w:rsidRPr="007C6EA6" w:rsidRDefault="0034041D" w:rsidP="0034041D">
      <w:pPr>
        <w:ind w:firstLine="708"/>
        <w:jc w:val="both"/>
        <w:rPr>
          <w:rFonts w:ascii="Arial" w:hAnsi="Arial" w:cs="Arial"/>
        </w:rPr>
      </w:pPr>
    </w:p>
    <w:p w:rsidR="0034041D" w:rsidRPr="007C6EA6" w:rsidRDefault="0034041D" w:rsidP="0034041D">
      <w:pPr>
        <w:spacing w:before="120" w:after="120"/>
        <w:ind w:firstLine="709"/>
        <w:jc w:val="both"/>
        <w:rPr>
          <w:rFonts w:ascii="Arial" w:hAnsi="Arial" w:cs="Arial"/>
          <w:b/>
          <w:iCs/>
          <w:lang w:val="es-ES"/>
        </w:rPr>
      </w:pPr>
      <w:r w:rsidRPr="00B41838">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once días del mes de octubre del año dos mil once.</w:t>
      </w:r>
      <w:r w:rsidRPr="007C6EA6">
        <w:rPr>
          <w:rFonts w:ascii="Arial" w:hAnsi="Arial" w:cs="Arial"/>
          <w:b/>
          <w:iCs/>
          <w:lang w:val="es-ES"/>
        </w:rPr>
        <w:t xml:space="preserve">     </w:t>
      </w:r>
    </w:p>
    <w:p w:rsidR="0034041D" w:rsidRPr="007C6EA6" w:rsidRDefault="0034041D" w:rsidP="0034041D">
      <w:pPr>
        <w:keepNext/>
        <w:spacing w:before="240" w:after="60"/>
        <w:outlineLvl w:val="2"/>
        <w:rPr>
          <w:rFonts w:ascii="Arial" w:eastAsia="Batang" w:hAnsi="Arial" w:cs="Arial"/>
          <w:bCs/>
          <w:lang w:val="pt-BR"/>
        </w:rPr>
      </w:pPr>
      <w:r w:rsidRPr="007C6EA6">
        <w:rPr>
          <w:rFonts w:ascii="Arial" w:eastAsia="Batang" w:hAnsi="Arial" w:cs="Arial"/>
          <w:bCs/>
          <w:lang w:val="pt-BR"/>
        </w:rPr>
        <w:t xml:space="preserve">LIC. MÁXIMO GARCÍA LÓPEZ              </w:t>
      </w:r>
    </w:p>
    <w:p w:rsidR="0034041D" w:rsidRPr="007C6EA6" w:rsidRDefault="0034041D" w:rsidP="0034041D">
      <w:pPr>
        <w:jc w:val="both"/>
        <w:rPr>
          <w:rFonts w:ascii="Arial" w:hAnsi="Arial" w:cs="Arial"/>
          <w:bCs/>
          <w:lang w:val="pt-BR"/>
        </w:rPr>
      </w:pPr>
      <w:r w:rsidRPr="007C6EA6">
        <w:rPr>
          <w:rFonts w:ascii="Arial" w:hAnsi="Arial" w:cs="Arial"/>
          <w:bCs/>
          <w:lang w:val="pt-BR"/>
        </w:rPr>
        <w:t>DIPUTADO PRESIDENTE</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PROFR. ALFONSO GARZÓN ZATARAIN</w:t>
      </w:r>
    </w:p>
    <w:p w:rsidR="0034041D" w:rsidRPr="007C6EA6" w:rsidRDefault="0034041D" w:rsidP="0034041D">
      <w:pPr>
        <w:jc w:val="both"/>
        <w:rPr>
          <w:rFonts w:ascii="Arial" w:hAnsi="Arial" w:cs="Arial"/>
          <w:iCs/>
          <w:lang w:val="pt-BR"/>
        </w:rPr>
      </w:pPr>
      <w:r w:rsidRPr="007C6EA6">
        <w:rPr>
          <w:rFonts w:ascii="Arial" w:hAnsi="Arial" w:cs="Arial"/>
          <w:iCs/>
          <w:lang w:val="pt-BR"/>
        </w:rPr>
        <w:t>DIPUTADO SECRETARIO</w:t>
      </w:r>
    </w:p>
    <w:p w:rsidR="0034041D" w:rsidRPr="007C6EA6" w:rsidRDefault="0034041D" w:rsidP="0034041D">
      <w:pPr>
        <w:jc w:val="both"/>
        <w:rPr>
          <w:rFonts w:ascii="Arial" w:hAnsi="Arial" w:cs="Arial"/>
        </w:rPr>
      </w:pPr>
      <w:r w:rsidRPr="007C6EA6">
        <w:rPr>
          <w:rFonts w:ascii="Arial" w:hAnsi="Arial" w:cs="Arial"/>
          <w:iCs/>
          <w:lang w:val="pt-BR"/>
        </w:rPr>
        <w:t>(RÚBRICA)</w:t>
      </w:r>
    </w:p>
    <w:p w:rsidR="0034041D" w:rsidRPr="007C6EA6" w:rsidRDefault="0034041D" w:rsidP="0034041D">
      <w:pPr>
        <w:jc w:val="center"/>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FRACCION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VEINTINUEVE DÍAS DEL MES DE NOVIEMBRE DEL AÑO DOS MIL ONCE.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rPr>
          <w:rFonts w:ascii="Arial" w:hAnsi="Arial" w:cs="Arial"/>
        </w:rPr>
      </w:pPr>
      <w:r w:rsidRPr="007C6EA6">
        <w:rPr>
          <w:rFonts w:ascii="Arial" w:hAnsi="Arial" w:cs="Arial"/>
        </w:rPr>
        <w:t>SECRETARIO GENERAL DE GOBIERNO</w:t>
      </w:r>
    </w:p>
    <w:p w:rsidR="0034041D" w:rsidRPr="007C6EA6" w:rsidRDefault="0034041D" w:rsidP="0034041D">
      <w:pPr>
        <w:rPr>
          <w:rFonts w:ascii="Arial" w:hAnsi="Arial" w:cs="Arial"/>
          <w:color w:val="000000"/>
        </w:rPr>
      </w:pPr>
      <w:r w:rsidRPr="007C6EA6">
        <w:rPr>
          <w:rFonts w:ascii="Arial" w:hAnsi="Arial" w:cs="Arial"/>
          <w:color w:val="000000"/>
        </w:rPr>
        <w:t>CUAUHTÉMOC CARDONA BENAVIDES</w:t>
      </w:r>
    </w:p>
    <w:p w:rsidR="0034041D" w:rsidRPr="007C6EA6" w:rsidRDefault="0034041D" w:rsidP="0034041D">
      <w:pPr>
        <w:jc w:val="both"/>
        <w:rPr>
          <w:rFonts w:ascii="Arial" w:hAnsi="Arial" w:cs="Arial"/>
        </w:rPr>
      </w:pPr>
      <w:r w:rsidRPr="007C6EA6">
        <w:rPr>
          <w:rFonts w:ascii="Arial" w:hAnsi="Arial" w:cs="Arial"/>
        </w:rPr>
        <w:lastRenderedPageBreak/>
        <w:t>(RÚBRICA)</w:t>
      </w:r>
    </w:p>
    <w:p w:rsidR="0034041D" w:rsidRPr="007C6EA6" w:rsidRDefault="0034041D" w:rsidP="0034041D">
      <w:pPr>
        <w:jc w:val="both"/>
        <w:rPr>
          <w:rFonts w:ascii="Arial" w:hAnsi="Arial" w:cs="Arial"/>
        </w:rPr>
      </w:pPr>
    </w:p>
    <w:p w:rsidR="0034041D" w:rsidRPr="007C6EA6" w:rsidRDefault="0034041D" w:rsidP="00B41838">
      <w:pPr>
        <w:tabs>
          <w:tab w:val="left" w:pos="2940"/>
        </w:tabs>
        <w:spacing w:after="240"/>
        <w:ind w:firstLine="709"/>
        <w:jc w:val="both"/>
        <w:rPr>
          <w:rFonts w:ascii="Arial" w:hAnsi="Arial" w:cs="Arial"/>
        </w:rPr>
      </w:pPr>
      <w:r w:rsidRPr="007C6EA6">
        <w:rPr>
          <w:rFonts w:ascii="Arial" w:hAnsi="Arial" w:cs="Arial"/>
        </w:rPr>
        <w:t xml:space="preserve">ARTÍCULO SEGUNDO TRANSITORIO DEL DECRETO NO. 158, POR EL QUE SE </w:t>
      </w:r>
      <w:r w:rsidRPr="007C6EA6">
        <w:rPr>
          <w:rFonts w:ascii="Arial" w:hAnsi="Arial" w:cs="Arial"/>
          <w:color w:val="000000"/>
        </w:rPr>
        <w:t>REFORMA EL ARTÍCULO 95</w:t>
      </w:r>
      <w:r w:rsidRPr="007C6EA6">
        <w:rPr>
          <w:rFonts w:ascii="Arial" w:hAnsi="Arial" w:cs="Arial"/>
        </w:rPr>
        <w:t>, PUBLICADO EN EL PERIÓDICO OFICIAL NO. 4, TOMO CXIX, SECCIÓN I, DE FECHA 20 DE ENERO DE 2012, EXPEDIDO POR LA H. XX LEGISLATURA, SIENDO GOBERNADOR CONSTITUCIONAL EL C. JOSÉ GUADALUPE OSUNA MILLÁN 2007-2013.</w:t>
      </w:r>
    </w:p>
    <w:p w:rsidR="0034041D" w:rsidRPr="007C6EA6" w:rsidRDefault="0034041D" w:rsidP="0034041D">
      <w:pPr>
        <w:spacing w:line="360" w:lineRule="auto"/>
        <w:ind w:right="-1"/>
        <w:jc w:val="center"/>
        <w:rPr>
          <w:rFonts w:ascii="Arial" w:hAnsi="Arial" w:cs="Arial"/>
          <w:b/>
          <w:color w:val="000000"/>
        </w:rPr>
      </w:pPr>
      <w:r w:rsidRPr="007C6EA6">
        <w:rPr>
          <w:rFonts w:ascii="Arial" w:hAnsi="Arial" w:cs="Arial"/>
          <w:b/>
          <w:color w:val="000000"/>
        </w:rPr>
        <w:t>ARTÍCULO TRANSITORIO</w:t>
      </w:r>
    </w:p>
    <w:p w:rsidR="0034041D" w:rsidRPr="007C6EA6" w:rsidRDefault="0034041D" w:rsidP="0034041D">
      <w:pPr>
        <w:spacing w:before="240" w:after="240"/>
        <w:ind w:firstLine="720"/>
        <w:jc w:val="both"/>
        <w:rPr>
          <w:rFonts w:ascii="Arial" w:hAnsi="Arial" w:cs="Arial"/>
        </w:rPr>
      </w:pPr>
      <w:r w:rsidRPr="007C6EA6">
        <w:rPr>
          <w:rFonts w:ascii="Arial" w:hAnsi="Arial" w:cs="Arial"/>
          <w:b/>
          <w:color w:val="000000"/>
        </w:rPr>
        <w:t xml:space="preserve">ÚNICO.- </w:t>
      </w:r>
      <w:r w:rsidRPr="007C6EA6">
        <w:rPr>
          <w:rFonts w:ascii="Arial" w:hAnsi="Arial" w:cs="Arial"/>
          <w:color w:val="000000"/>
        </w:rPr>
        <w:t>La presente reforma entrará en vigor al día siguiente de su publicación en el Periódico Oficial del Estado de Baja California.</w:t>
      </w:r>
    </w:p>
    <w:p w:rsidR="0034041D" w:rsidRPr="007C6EA6" w:rsidRDefault="0034041D" w:rsidP="0034041D">
      <w:pPr>
        <w:tabs>
          <w:tab w:val="left" w:pos="2940"/>
        </w:tabs>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veinte días del mes de diciembre del año dos mil once.</w:t>
      </w:r>
    </w:p>
    <w:p w:rsidR="0034041D" w:rsidRPr="007C6EA6" w:rsidRDefault="0034041D" w:rsidP="0034041D">
      <w:pPr>
        <w:keepNext/>
        <w:spacing w:before="240" w:after="60"/>
        <w:outlineLvl w:val="2"/>
        <w:rPr>
          <w:rFonts w:ascii="Arial" w:eastAsia="Batang" w:hAnsi="Arial" w:cs="Arial"/>
          <w:bCs/>
          <w:lang w:val="pt-BR"/>
        </w:rPr>
      </w:pPr>
      <w:r w:rsidRPr="007C6EA6">
        <w:rPr>
          <w:rFonts w:ascii="Arial" w:eastAsia="Batang" w:hAnsi="Arial" w:cs="Arial"/>
          <w:bCs/>
          <w:lang w:val="pt-BR"/>
        </w:rPr>
        <w:t>LIC. MÁXIMO GARCÍA LÓPEZ</w:t>
      </w:r>
    </w:p>
    <w:p w:rsidR="0034041D" w:rsidRPr="007C6EA6" w:rsidRDefault="0034041D" w:rsidP="0034041D">
      <w:pPr>
        <w:jc w:val="both"/>
        <w:rPr>
          <w:rFonts w:ascii="Arial" w:hAnsi="Arial" w:cs="Arial"/>
          <w:bCs/>
          <w:lang w:val="pt-BR"/>
        </w:rPr>
      </w:pPr>
      <w:r w:rsidRPr="007C6EA6">
        <w:rPr>
          <w:rFonts w:ascii="Arial" w:hAnsi="Arial" w:cs="Arial"/>
          <w:bCs/>
          <w:lang w:val="pt-BR"/>
        </w:rPr>
        <w:t>DIPUTADO PRESIDENTE</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PROFR. ALFONSO GARZÓN ZATARAIN</w:t>
      </w:r>
    </w:p>
    <w:p w:rsidR="0034041D" w:rsidRPr="007C6EA6" w:rsidRDefault="0034041D" w:rsidP="0034041D">
      <w:pPr>
        <w:jc w:val="both"/>
        <w:rPr>
          <w:rFonts w:ascii="Arial" w:hAnsi="Arial" w:cs="Arial"/>
          <w:iCs/>
          <w:lang w:val="pt-BR"/>
        </w:rPr>
      </w:pPr>
      <w:r w:rsidRPr="007C6EA6">
        <w:rPr>
          <w:rFonts w:ascii="Arial" w:hAnsi="Arial" w:cs="Arial"/>
          <w:iCs/>
          <w:lang w:val="pt-BR"/>
        </w:rPr>
        <w:t>DIPUTADO SECRETARIO</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DOCE DÍAS DEL MES DE ENERO DEL AÑO DOS MIL DOCE.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rPr>
          <w:rFonts w:ascii="Arial" w:hAnsi="Arial" w:cs="Arial"/>
          <w:color w:val="000000"/>
        </w:rPr>
      </w:pPr>
      <w:r w:rsidRPr="007C6EA6">
        <w:rPr>
          <w:rFonts w:ascii="Arial" w:hAnsi="Arial" w:cs="Arial"/>
          <w:color w:val="000000"/>
        </w:rPr>
        <w:t>CUAUHTÉMOC CARDONA BENAVIDES</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bookmarkStart w:id="578" w:name="Decreto176"/>
      <w:bookmarkEnd w:id="578"/>
      <w:r w:rsidRPr="007C6EA6">
        <w:rPr>
          <w:rFonts w:ascii="Arial" w:hAnsi="Arial" w:cs="Arial"/>
        </w:rPr>
        <w:t xml:space="preserve">ARTÍCULO ÚNICO TRANSITORIO DEL DECRETO NO. 176, POR EL QUE SE </w:t>
      </w:r>
      <w:r w:rsidRPr="007C6EA6">
        <w:rPr>
          <w:rFonts w:ascii="Arial" w:hAnsi="Arial" w:cs="Arial"/>
          <w:color w:val="000000"/>
        </w:rPr>
        <w:t>REFORMAN LOS ARTÍCULO 661 Y 697</w:t>
      </w:r>
      <w:r w:rsidRPr="007C6EA6">
        <w:rPr>
          <w:rFonts w:ascii="Arial" w:hAnsi="Arial" w:cs="Arial"/>
        </w:rPr>
        <w:t xml:space="preserve">, PUBLICADO EN EL PERIÓDICO OFICIAL NO. 10, TOMO CXIX, SECCIÓN I, DE FECHA 24 DE FEBRERO DE 2012, EXPEDIDO POR LA </w:t>
      </w:r>
      <w:r w:rsidRPr="007C6EA6">
        <w:rPr>
          <w:rFonts w:ascii="Arial" w:hAnsi="Arial" w:cs="Arial"/>
        </w:rPr>
        <w:lastRenderedPageBreak/>
        <w:t>H. XX LEGISLATURA, SIENDO GOBERNADOR CONSTITUCIONAL EL C. JOSÉ GUADALUPE OSUNA MILLÁN 2007-2013.</w:t>
      </w:r>
    </w:p>
    <w:p w:rsidR="0034041D" w:rsidRPr="007C6EA6" w:rsidRDefault="0034041D" w:rsidP="0034041D">
      <w:pPr>
        <w:ind w:right="-1"/>
        <w:jc w:val="center"/>
        <w:rPr>
          <w:rFonts w:ascii="Arial" w:hAnsi="Arial" w:cs="Arial"/>
          <w:b/>
          <w:color w:val="000000"/>
        </w:rPr>
      </w:pPr>
    </w:p>
    <w:p w:rsidR="0034041D" w:rsidRPr="007C6EA6" w:rsidRDefault="0034041D" w:rsidP="0034041D">
      <w:pPr>
        <w:jc w:val="center"/>
        <w:rPr>
          <w:rFonts w:ascii="Arial" w:hAnsi="Arial" w:cs="Arial"/>
          <w:b/>
        </w:rPr>
      </w:pPr>
      <w:r w:rsidRPr="007C6EA6">
        <w:rPr>
          <w:rFonts w:ascii="Arial" w:hAnsi="Arial" w:cs="Arial"/>
          <w:b/>
        </w:rPr>
        <w:t>ARTÍCULO TRANSITORIOS</w:t>
      </w:r>
    </w:p>
    <w:p w:rsidR="0034041D" w:rsidRPr="007C6EA6" w:rsidRDefault="0034041D" w:rsidP="0034041D">
      <w:pPr>
        <w:jc w:val="both"/>
        <w:rPr>
          <w:rFonts w:ascii="Arial" w:hAnsi="Arial" w:cs="Arial"/>
        </w:rPr>
      </w:pPr>
    </w:p>
    <w:p w:rsidR="0034041D" w:rsidRPr="007C6EA6" w:rsidRDefault="0034041D" w:rsidP="0034041D">
      <w:pPr>
        <w:ind w:firstLine="708"/>
        <w:jc w:val="both"/>
        <w:rPr>
          <w:rFonts w:ascii="Arial" w:hAnsi="Arial" w:cs="Arial"/>
        </w:rPr>
      </w:pPr>
      <w:r w:rsidRPr="007C6EA6">
        <w:rPr>
          <w:rFonts w:ascii="Arial" w:hAnsi="Arial" w:cs="Arial"/>
          <w:b/>
        </w:rPr>
        <w:t>PRIMERO.-</w:t>
      </w:r>
      <w:r w:rsidRPr="007C6EA6">
        <w:rPr>
          <w:rFonts w:ascii="Arial" w:hAnsi="Arial" w:cs="Arial"/>
        </w:rPr>
        <w:t xml:space="preserve"> El presente Decreto entrará en vigor el día de su publicación en el Periódico Oficial del Estado.</w:t>
      </w:r>
    </w:p>
    <w:p w:rsidR="0034041D" w:rsidRPr="007C6EA6" w:rsidRDefault="0034041D" w:rsidP="0034041D">
      <w:pPr>
        <w:jc w:val="both"/>
        <w:rPr>
          <w:rFonts w:ascii="Arial" w:hAnsi="Arial" w:cs="Arial"/>
        </w:rPr>
      </w:pPr>
    </w:p>
    <w:p w:rsidR="0034041D" w:rsidRPr="007C6EA6" w:rsidRDefault="0034041D" w:rsidP="0034041D">
      <w:pPr>
        <w:ind w:firstLine="708"/>
        <w:jc w:val="both"/>
        <w:rPr>
          <w:rFonts w:ascii="Arial" w:hAnsi="Arial" w:cs="Arial"/>
        </w:rPr>
      </w:pPr>
      <w:r w:rsidRPr="007C6EA6">
        <w:rPr>
          <w:rFonts w:ascii="Arial" w:hAnsi="Arial" w:cs="Arial"/>
          <w:b/>
        </w:rPr>
        <w:t>SEGUNDO.-</w:t>
      </w:r>
      <w:r w:rsidRPr="007C6EA6">
        <w:rPr>
          <w:rFonts w:ascii="Arial" w:hAnsi="Arial" w:cs="Arial"/>
        </w:rPr>
        <w:t xml:space="preserve">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    </w:t>
      </w:r>
    </w:p>
    <w:p w:rsidR="0034041D" w:rsidRPr="007C6EA6" w:rsidRDefault="0034041D" w:rsidP="0034041D">
      <w:pPr>
        <w:tabs>
          <w:tab w:val="left" w:pos="2940"/>
        </w:tabs>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ocho días del mes de febrero del año dos mil doce.</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 xml:space="preserve">LIC. </w:t>
      </w:r>
      <w:r w:rsidRPr="007C6EA6">
        <w:rPr>
          <w:rFonts w:ascii="Arial" w:eastAsia="Batang" w:hAnsi="Arial" w:cs="Arial"/>
          <w:bCs/>
        </w:rPr>
        <w:t>DAVID JORGE LOZANO PÉREZ</w:t>
      </w:r>
    </w:p>
    <w:p w:rsidR="0034041D" w:rsidRPr="007C6EA6" w:rsidRDefault="0034041D" w:rsidP="0034041D">
      <w:pPr>
        <w:jc w:val="both"/>
        <w:rPr>
          <w:rFonts w:ascii="Arial" w:hAnsi="Arial" w:cs="Arial"/>
          <w:bCs/>
          <w:lang w:val="pt-BR"/>
        </w:rPr>
      </w:pPr>
      <w:r w:rsidRPr="007C6EA6">
        <w:rPr>
          <w:rFonts w:ascii="Arial" w:hAnsi="Arial" w:cs="Arial"/>
          <w:bCs/>
          <w:lang w:val="pt-BR"/>
        </w:rPr>
        <w:t>DIPUTADO PRESIDENTE</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outlineLvl w:val="2"/>
        <w:rPr>
          <w:rFonts w:ascii="Arial" w:eastAsia="Batang" w:hAnsi="Arial" w:cs="Arial"/>
          <w:bCs/>
          <w:lang w:val="pt-BR"/>
        </w:rPr>
      </w:pPr>
      <w:r w:rsidRPr="007C6EA6">
        <w:rPr>
          <w:rFonts w:ascii="Arial" w:eastAsia="Batang" w:hAnsi="Arial" w:cs="Arial"/>
          <w:bCs/>
          <w:lang w:val="pt-BR"/>
        </w:rPr>
        <w:t>PROFR. ALFONSO GARZÓN ZATARAIN</w:t>
      </w:r>
    </w:p>
    <w:p w:rsidR="0034041D" w:rsidRPr="007C6EA6" w:rsidRDefault="0034041D" w:rsidP="0034041D">
      <w:pPr>
        <w:jc w:val="both"/>
        <w:rPr>
          <w:rFonts w:ascii="Arial" w:hAnsi="Arial" w:cs="Arial"/>
          <w:iCs/>
          <w:lang w:val="pt-BR"/>
        </w:rPr>
      </w:pPr>
      <w:r w:rsidRPr="007C6EA6">
        <w:rPr>
          <w:rFonts w:ascii="Arial" w:hAnsi="Arial" w:cs="Arial"/>
          <w:iCs/>
          <w:lang w:val="pt-BR"/>
        </w:rPr>
        <w:t>DIPUTADO SECRETARIO</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CATORCE DÍAS DEL MES DE FEBRERO DEL AÑO DOS MIL DOCE.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rPr>
          <w:rFonts w:ascii="Arial" w:hAnsi="Arial" w:cs="Arial"/>
          <w:color w:val="000000"/>
        </w:rPr>
      </w:pPr>
      <w:r w:rsidRPr="007C6EA6">
        <w:rPr>
          <w:rFonts w:ascii="Arial" w:hAnsi="Arial" w:cs="Arial"/>
          <w:color w:val="000000"/>
        </w:rPr>
        <w:t>CUAUHTÉMOC CARDONA BENAVIDES</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ÚNICO TRANSITORIO DEL </w:t>
      </w:r>
      <w:bookmarkStart w:id="579" w:name="Decreto249"/>
      <w:r w:rsidRPr="007C6EA6">
        <w:rPr>
          <w:rFonts w:ascii="Arial" w:hAnsi="Arial" w:cs="Arial"/>
        </w:rPr>
        <w:t>DECRETO NO. 249</w:t>
      </w:r>
      <w:bookmarkEnd w:id="579"/>
      <w:r w:rsidRPr="007C6EA6">
        <w:rPr>
          <w:rFonts w:ascii="Arial" w:hAnsi="Arial" w:cs="Arial"/>
        </w:rPr>
        <w:t xml:space="preserve">, POR EL QUE SE </w:t>
      </w:r>
      <w:r w:rsidRPr="007C6EA6">
        <w:rPr>
          <w:rFonts w:ascii="Arial" w:hAnsi="Arial" w:cs="Arial"/>
          <w:color w:val="000000"/>
        </w:rPr>
        <w:t>REFORMA EL ARTÍCULO 264</w:t>
      </w:r>
      <w:r w:rsidRPr="007C6EA6">
        <w:rPr>
          <w:rFonts w:ascii="Arial" w:hAnsi="Arial" w:cs="Arial"/>
        </w:rPr>
        <w:t>, PUBLICADO EN EL PERIÓDICO OFICIAL NO. 38, TOMO CXIX, SECCIÓN I, DE FECHA 31 DE AGOSTO DE 2012, EXPEDIDO POR LA H. XX LEGISLATURA, SIENDO GOBERNADOR CONSTITUCIONAL EL C. JOSÉ GUADALUPE OSUNA MILLÁN 2007-2013.</w:t>
      </w:r>
    </w:p>
    <w:p w:rsidR="0034041D" w:rsidRPr="007C6EA6" w:rsidRDefault="0034041D" w:rsidP="0034041D">
      <w:pPr>
        <w:ind w:right="-1"/>
        <w:jc w:val="center"/>
        <w:rPr>
          <w:rFonts w:ascii="Arial" w:hAnsi="Arial" w:cs="Arial"/>
          <w:b/>
          <w:color w:val="000000"/>
        </w:rPr>
      </w:pPr>
    </w:p>
    <w:p w:rsidR="0034041D" w:rsidRPr="007C6EA6" w:rsidRDefault="0034041D" w:rsidP="0034041D">
      <w:pPr>
        <w:ind w:left="567" w:right="709"/>
        <w:jc w:val="center"/>
        <w:rPr>
          <w:rFonts w:ascii="Arial" w:hAnsi="Arial" w:cs="Arial"/>
          <w:b/>
        </w:rPr>
      </w:pPr>
      <w:r w:rsidRPr="007C6EA6">
        <w:rPr>
          <w:rFonts w:ascii="Arial" w:hAnsi="Arial" w:cs="Arial"/>
          <w:b/>
        </w:rPr>
        <w:t>ARTÍCULO TRANSITORIO</w:t>
      </w:r>
    </w:p>
    <w:p w:rsidR="0034041D" w:rsidRPr="007C6EA6" w:rsidRDefault="0034041D" w:rsidP="0034041D">
      <w:pPr>
        <w:ind w:left="567" w:right="709"/>
        <w:jc w:val="both"/>
        <w:rPr>
          <w:rFonts w:ascii="Arial" w:hAnsi="Arial" w:cs="Arial"/>
        </w:rPr>
      </w:pPr>
    </w:p>
    <w:p w:rsidR="0034041D" w:rsidRPr="007C6EA6" w:rsidRDefault="0034041D" w:rsidP="0034041D">
      <w:pPr>
        <w:pStyle w:val="HeadLeve"/>
        <w:spacing w:line="276" w:lineRule="auto"/>
        <w:ind w:firstLine="567"/>
        <w:jc w:val="both"/>
        <w:rPr>
          <w:rFonts w:cs="Arial"/>
          <w:sz w:val="24"/>
          <w:szCs w:val="24"/>
        </w:rPr>
      </w:pPr>
      <w:r w:rsidRPr="007C6EA6">
        <w:rPr>
          <w:rFonts w:cs="Arial"/>
          <w:b/>
          <w:sz w:val="24"/>
          <w:szCs w:val="24"/>
        </w:rPr>
        <w:t xml:space="preserve">ÚNICO.- </w:t>
      </w:r>
      <w:r w:rsidRPr="007C6EA6">
        <w:rPr>
          <w:rFonts w:cs="Arial"/>
          <w:sz w:val="24"/>
          <w:szCs w:val="24"/>
        </w:rPr>
        <w:t>La presente reforma entrará en vigor al día siguiente de su publicación en el periódico Oficial del Estado de Baja California.</w:t>
      </w:r>
    </w:p>
    <w:p w:rsidR="0034041D" w:rsidRPr="007C6EA6" w:rsidRDefault="0034041D" w:rsidP="0034041D">
      <w:pPr>
        <w:tabs>
          <w:tab w:val="left" w:pos="2940"/>
        </w:tabs>
        <w:spacing w:before="240" w:after="240"/>
        <w:ind w:firstLine="709"/>
        <w:jc w:val="both"/>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treinta y un días del mes de julio del año dos mil doce.</w:t>
      </w:r>
    </w:p>
    <w:p w:rsidR="0034041D" w:rsidRPr="007C6EA6" w:rsidRDefault="0034041D" w:rsidP="0034041D">
      <w:pPr>
        <w:keepNext/>
        <w:outlineLvl w:val="2"/>
        <w:rPr>
          <w:rFonts w:ascii="Arial" w:eastAsia="Batang" w:hAnsi="Arial" w:cs="Arial"/>
          <w:bCs/>
          <w:lang w:val="pt-BR"/>
        </w:rPr>
      </w:pPr>
      <w:r w:rsidRPr="007C6EA6">
        <w:rPr>
          <w:rFonts w:ascii="Arial" w:hAnsi="Arial" w:cs="Arial"/>
        </w:rPr>
        <w:t>DIP. ALFONSO GARZÓN ZATARAIN</w:t>
      </w:r>
    </w:p>
    <w:p w:rsidR="0034041D" w:rsidRPr="007C6EA6" w:rsidRDefault="0034041D" w:rsidP="0034041D">
      <w:pPr>
        <w:jc w:val="both"/>
        <w:rPr>
          <w:rFonts w:ascii="Arial" w:hAnsi="Arial" w:cs="Arial"/>
          <w:bCs/>
          <w:lang w:val="pt-BR"/>
        </w:rPr>
      </w:pPr>
      <w:r w:rsidRPr="007C6EA6">
        <w:rPr>
          <w:rFonts w:ascii="Arial" w:hAnsi="Arial" w:cs="Arial"/>
          <w:bCs/>
          <w:lang w:val="pt-BR"/>
        </w:rPr>
        <w:t>DIPUTADO PRESIDENTE</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outlineLvl w:val="2"/>
        <w:rPr>
          <w:rFonts w:ascii="Arial" w:eastAsia="Batang" w:hAnsi="Arial" w:cs="Arial"/>
          <w:bCs/>
          <w:lang w:val="pt-BR"/>
        </w:rPr>
      </w:pPr>
      <w:r w:rsidRPr="007C6EA6">
        <w:rPr>
          <w:rFonts w:ascii="Arial" w:hAnsi="Arial" w:cs="Arial"/>
        </w:rPr>
        <w:t>DIP. FAUSTO ZÁRATE ZEPEDA</w:t>
      </w:r>
    </w:p>
    <w:p w:rsidR="0034041D" w:rsidRPr="007C6EA6" w:rsidRDefault="0034041D" w:rsidP="0034041D">
      <w:pPr>
        <w:jc w:val="both"/>
        <w:rPr>
          <w:rFonts w:ascii="Arial" w:hAnsi="Arial" w:cs="Arial"/>
          <w:iCs/>
          <w:lang w:val="pt-BR"/>
        </w:rPr>
      </w:pPr>
      <w:r w:rsidRPr="007C6EA6">
        <w:rPr>
          <w:rFonts w:ascii="Arial" w:hAnsi="Arial" w:cs="Arial"/>
          <w:iCs/>
          <w:lang w:val="pt-BR"/>
        </w:rPr>
        <w:t>DIPUTADO SECRETARIO</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CATORCE DÍAS DEL MES DE AGOSTO DEL AÑO DOS MIL DOCE.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rPr>
          <w:rFonts w:ascii="Arial" w:hAnsi="Arial" w:cs="Arial"/>
          <w:color w:val="000000"/>
        </w:rPr>
      </w:pPr>
      <w:r w:rsidRPr="007C6EA6">
        <w:rPr>
          <w:rFonts w:ascii="Arial" w:hAnsi="Arial" w:cs="Arial"/>
          <w:color w:val="000000"/>
        </w:rPr>
        <w:t>FRANCISCO ANTONIO GARCÍA BURGOS</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ÚNICO TRANSITORIO DEL </w:t>
      </w:r>
      <w:bookmarkStart w:id="580" w:name="Decreto287"/>
      <w:r w:rsidRPr="007C6EA6">
        <w:rPr>
          <w:rFonts w:ascii="Arial" w:hAnsi="Arial" w:cs="Arial"/>
        </w:rPr>
        <w:t>DECRETO NO. 287</w:t>
      </w:r>
      <w:bookmarkEnd w:id="580"/>
      <w:r w:rsidRPr="007C6EA6">
        <w:rPr>
          <w:rFonts w:ascii="Arial" w:hAnsi="Arial" w:cs="Arial"/>
        </w:rPr>
        <w:t xml:space="preserve">, POR EL QUE SE </w:t>
      </w:r>
      <w:r w:rsidRPr="007C6EA6">
        <w:rPr>
          <w:rFonts w:ascii="Arial" w:hAnsi="Arial" w:cs="Arial"/>
          <w:color w:val="000000"/>
        </w:rPr>
        <w:t xml:space="preserve">REFORMA </w:t>
      </w:r>
      <w:r w:rsidRPr="007C6EA6">
        <w:rPr>
          <w:rFonts w:ascii="Arial" w:hAnsi="Arial" w:cs="Arial"/>
          <w:lang w:val="es-ES"/>
        </w:rPr>
        <w:t>LA DENOMINACIÓN DEL CAPÍTULO III DEL TÍTULO CUARTO, DENOMINADO “DE LAS ACTAS DE RECONOCIMIENTO DE LOS HIJOS” POR EL “DEL RECONOCIMIENTO DE HIJOS”; SE REFORMA EL ARTÍCULO 78 Y SE DEROGAN LOS ARTÍCULO 79 Y 82</w:t>
      </w:r>
      <w:r w:rsidRPr="007C6EA6">
        <w:rPr>
          <w:rFonts w:ascii="Arial" w:hAnsi="Arial" w:cs="Arial"/>
        </w:rPr>
        <w:t>, PUBLICADO EN EL PERIÓDICO OFICIAL NO. 45, TOMO CXIX, DE FECHA 05 DE OCTUBRE DE 2012, EXPEDIDO POR LA H. XX LEGISLATURA, SIENDO GOBERNADOR CONSTITUCIONAL EL C. JOSÉ GUADALUPE OSUNA MILLÁN 2007-2013.</w:t>
      </w:r>
    </w:p>
    <w:p w:rsidR="0034041D" w:rsidRPr="007C6EA6" w:rsidRDefault="0034041D" w:rsidP="0034041D">
      <w:pPr>
        <w:ind w:right="-1"/>
        <w:jc w:val="center"/>
        <w:rPr>
          <w:rFonts w:ascii="Arial" w:hAnsi="Arial" w:cs="Arial"/>
          <w:b/>
          <w:color w:val="000000"/>
        </w:rPr>
      </w:pPr>
    </w:p>
    <w:p w:rsidR="0034041D" w:rsidRPr="007C6EA6" w:rsidRDefault="0034041D" w:rsidP="0034041D">
      <w:pPr>
        <w:autoSpaceDE w:val="0"/>
        <w:autoSpaceDN w:val="0"/>
        <w:adjustRightInd w:val="0"/>
        <w:spacing w:line="360" w:lineRule="auto"/>
        <w:ind w:right="-1"/>
        <w:jc w:val="center"/>
        <w:rPr>
          <w:rFonts w:ascii="Arial" w:hAnsi="Arial" w:cs="Arial"/>
          <w:b/>
          <w:bCs/>
        </w:rPr>
      </w:pPr>
      <w:r w:rsidRPr="007C6EA6">
        <w:rPr>
          <w:rFonts w:ascii="Arial" w:hAnsi="Arial" w:cs="Arial"/>
          <w:b/>
          <w:bCs/>
        </w:rPr>
        <w:t>ARTÍCULO TRANSITORIOS</w:t>
      </w:r>
    </w:p>
    <w:p w:rsidR="0034041D" w:rsidRPr="007C6EA6" w:rsidRDefault="0034041D" w:rsidP="0034041D">
      <w:pPr>
        <w:autoSpaceDE w:val="0"/>
        <w:autoSpaceDN w:val="0"/>
        <w:adjustRightInd w:val="0"/>
        <w:spacing w:before="240" w:after="240"/>
        <w:ind w:firstLine="709"/>
        <w:jc w:val="both"/>
        <w:rPr>
          <w:rFonts w:ascii="Arial" w:hAnsi="Arial" w:cs="Arial"/>
          <w:bCs/>
        </w:rPr>
      </w:pPr>
      <w:r w:rsidRPr="007C6EA6">
        <w:rPr>
          <w:rFonts w:ascii="Arial" w:hAnsi="Arial" w:cs="Arial"/>
          <w:b/>
          <w:bCs/>
        </w:rPr>
        <w:lastRenderedPageBreak/>
        <w:t xml:space="preserve">PRIMERO.- </w:t>
      </w:r>
      <w:r w:rsidRPr="007C6EA6">
        <w:rPr>
          <w:rFonts w:ascii="Arial" w:hAnsi="Arial" w:cs="Arial"/>
          <w:bCs/>
        </w:rPr>
        <w:t>Las presentes reformas entrarán en vigor al día siguiente de su publicación en el Periódico Oficial del Estado.</w:t>
      </w:r>
    </w:p>
    <w:p w:rsidR="0034041D" w:rsidRPr="007C6EA6" w:rsidRDefault="0034041D" w:rsidP="0034041D">
      <w:pPr>
        <w:autoSpaceDE w:val="0"/>
        <w:autoSpaceDN w:val="0"/>
        <w:adjustRightInd w:val="0"/>
        <w:spacing w:before="240" w:after="240"/>
        <w:ind w:firstLine="709"/>
        <w:jc w:val="both"/>
        <w:rPr>
          <w:rFonts w:ascii="Arial" w:hAnsi="Arial" w:cs="Arial"/>
          <w:b/>
          <w:bCs/>
        </w:rPr>
      </w:pPr>
      <w:r w:rsidRPr="007C6EA6">
        <w:rPr>
          <w:rFonts w:ascii="Arial" w:hAnsi="Arial" w:cs="Arial"/>
          <w:b/>
          <w:bCs/>
        </w:rPr>
        <w:t xml:space="preserve">SEGUNDO.- </w:t>
      </w:r>
      <w:r w:rsidRPr="007C6EA6">
        <w:rPr>
          <w:rFonts w:ascii="Arial" w:hAnsi="Arial" w:cs="Arial"/>
          <w:bCs/>
        </w:rPr>
        <w:t>Las actas de reconocimiento expedidas con anterioridad de la entrada en vigor de la presente reforma, a solicitud del padre y la madre del menor, se regirán por las disposiciones aprobadas, con apego a los requisitos exigidos por ley.</w:t>
      </w:r>
    </w:p>
    <w:p w:rsidR="0034041D" w:rsidRPr="007C6EA6" w:rsidRDefault="0034041D" w:rsidP="0034041D">
      <w:pPr>
        <w:spacing w:before="240" w:after="240"/>
        <w:ind w:firstLine="709"/>
        <w:jc w:val="both"/>
        <w:rPr>
          <w:rFonts w:ascii="Arial" w:hAnsi="Arial" w:cs="Arial"/>
          <w:color w:val="000000"/>
        </w:rPr>
      </w:pPr>
      <w:r w:rsidRPr="007C6EA6">
        <w:rPr>
          <w:rFonts w:ascii="Arial" w:hAnsi="Arial" w:cs="Arial"/>
          <w:b/>
          <w:bCs/>
        </w:rPr>
        <w:t xml:space="preserve">TERCERO.- </w:t>
      </w:r>
      <w:r w:rsidRPr="007C6EA6">
        <w:rPr>
          <w:rFonts w:ascii="Arial" w:hAnsi="Arial" w:cs="Arial"/>
          <w:bCs/>
        </w:rPr>
        <w:t>Los diversos Ayuntamientos del Estado, difundirán a través de los medios de comunicación a la comunidad en general, el objeto de la presente reforma.</w:t>
      </w:r>
    </w:p>
    <w:p w:rsidR="0034041D" w:rsidRPr="007C6EA6" w:rsidRDefault="0034041D" w:rsidP="0034041D">
      <w:pPr>
        <w:tabs>
          <w:tab w:val="left" w:pos="2940"/>
        </w:tabs>
        <w:spacing w:before="240" w:after="240"/>
        <w:ind w:firstLine="709"/>
        <w:jc w:val="both"/>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cuatro días del mes de septiembre del año dos mil doce.</w:t>
      </w:r>
    </w:p>
    <w:p w:rsidR="0034041D" w:rsidRPr="007C6EA6" w:rsidRDefault="0034041D" w:rsidP="0034041D">
      <w:pPr>
        <w:keepNext/>
        <w:outlineLvl w:val="2"/>
        <w:rPr>
          <w:rFonts w:ascii="Arial" w:eastAsia="Batang" w:hAnsi="Arial" w:cs="Arial"/>
          <w:bCs/>
          <w:lang w:val="pt-BR"/>
        </w:rPr>
      </w:pPr>
      <w:r w:rsidRPr="007C6EA6">
        <w:rPr>
          <w:rFonts w:ascii="Arial" w:hAnsi="Arial" w:cs="Arial"/>
        </w:rPr>
        <w:t>DIP. ALFONSO GARZÓN ZATARAIN</w:t>
      </w:r>
    </w:p>
    <w:p w:rsidR="0034041D" w:rsidRPr="007C6EA6" w:rsidRDefault="0034041D" w:rsidP="0034041D">
      <w:pPr>
        <w:jc w:val="both"/>
        <w:rPr>
          <w:rFonts w:ascii="Arial" w:hAnsi="Arial" w:cs="Arial"/>
          <w:bCs/>
          <w:lang w:val="pt-BR"/>
        </w:rPr>
      </w:pPr>
      <w:r w:rsidRPr="007C6EA6">
        <w:rPr>
          <w:rFonts w:ascii="Arial" w:hAnsi="Arial" w:cs="Arial"/>
          <w:bCs/>
          <w:lang w:val="pt-BR"/>
        </w:rPr>
        <w:t>DIPUTADO PRESIDENTE</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outlineLvl w:val="2"/>
        <w:rPr>
          <w:rFonts w:ascii="Arial" w:eastAsia="Batang" w:hAnsi="Arial" w:cs="Arial"/>
          <w:bCs/>
          <w:lang w:val="pt-BR"/>
        </w:rPr>
      </w:pPr>
      <w:r w:rsidRPr="007C6EA6">
        <w:rPr>
          <w:rFonts w:ascii="Arial" w:hAnsi="Arial" w:cs="Arial"/>
        </w:rPr>
        <w:t>DIP. FAUSTO ZÁRATE ZEPEDA</w:t>
      </w:r>
    </w:p>
    <w:p w:rsidR="0034041D" w:rsidRPr="007C6EA6" w:rsidRDefault="0034041D" w:rsidP="0034041D">
      <w:pPr>
        <w:jc w:val="both"/>
        <w:rPr>
          <w:rFonts w:ascii="Arial" w:hAnsi="Arial" w:cs="Arial"/>
          <w:iCs/>
          <w:lang w:val="pt-BR"/>
        </w:rPr>
      </w:pPr>
      <w:r w:rsidRPr="007C6EA6">
        <w:rPr>
          <w:rFonts w:ascii="Arial" w:hAnsi="Arial" w:cs="Arial"/>
          <w:iCs/>
          <w:lang w:val="pt-BR"/>
        </w:rPr>
        <w:t>DIPUTADO SECRETARIO</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TRECE DÍAS DEL MES DE SEPTIEMBRE DEL AÑO DOS MIL DOCE.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rPr>
          <w:rFonts w:ascii="Arial" w:hAnsi="Arial" w:cs="Arial"/>
          <w:color w:val="000000"/>
        </w:rPr>
      </w:pPr>
      <w:r w:rsidRPr="007C6EA6">
        <w:rPr>
          <w:rFonts w:ascii="Arial" w:hAnsi="Arial" w:cs="Arial"/>
          <w:color w:val="000000"/>
        </w:rPr>
        <w:t>FRANCISCO ANTONIO GARCÍA BURGOS</w:t>
      </w:r>
    </w:p>
    <w:p w:rsidR="0034041D" w:rsidRPr="007C6EA6" w:rsidRDefault="0034041D" w:rsidP="0034041D">
      <w:pPr>
        <w:rPr>
          <w:rFonts w:ascii="Arial" w:hAnsi="Arial" w:cs="Arial"/>
        </w:rPr>
      </w:pPr>
      <w:r w:rsidRPr="007C6EA6">
        <w:rPr>
          <w:rFonts w:ascii="Arial" w:hAnsi="Arial" w:cs="Arial"/>
        </w:rPr>
        <w:t>(RÚBRICA)</w:t>
      </w:r>
    </w:p>
    <w:p w:rsidR="0034041D" w:rsidRPr="007C6EA6" w:rsidRDefault="0034041D" w:rsidP="0034041D">
      <w:pPr>
        <w:rPr>
          <w:rFonts w:ascii="Arial" w:hAnsi="Arial" w:cs="Arial"/>
        </w:rPr>
      </w:pPr>
    </w:p>
    <w:p w:rsidR="0034041D" w:rsidRPr="007C6EA6" w:rsidRDefault="0034041D" w:rsidP="00B41838">
      <w:pPr>
        <w:spacing w:after="240"/>
        <w:ind w:firstLine="709"/>
        <w:jc w:val="both"/>
        <w:rPr>
          <w:rFonts w:ascii="Arial" w:hAnsi="Arial" w:cs="Arial"/>
        </w:rPr>
      </w:pPr>
      <w:r w:rsidRPr="007C6EA6">
        <w:rPr>
          <w:rFonts w:ascii="Arial" w:hAnsi="Arial" w:cs="Arial"/>
        </w:rPr>
        <w:t xml:space="preserve">ARTÍCULO ÚNICO TRANSITORIO </w:t>
      </w:r>
      <w:bookmarkStart w:id="581" w:name="Decreto318"/>
      <w:r w:rsidRPr="007C6EA6">
        <w:rPr>
          <w:rFonts w:ascii="Arial" w:hAnsi="Arial" w:cs="Arial"/>
        </w:rPr>
        <w:t xml:space="preserve">DEL </w:t>
      </w:r>
      <w:bookmarkStart w:id="582" w:name="Decreto266"/>
      <w:bookmarkStart w:id="583" w:name="Decreto303"/>
      <w:bookmarkStart w:id="584" w:name="Decreto319"/>
      <w:bookmarkStart w:id="585" w:name="Decreto321"/>
      <w:r w:rsidRPr="007C6EA6">
        <w:rPr>
          <w:rFonts w:ascii="Arial" w:hAnsi="Arial" w:cs="Arial"/>
        </w:rPr>
        <w:t xml:space="preserve">DECRETO No. </w:t>
      </w:r>
      <w:bookmarkEnd w:id="582"/>
      <w:r w:rsidRPr="007C6EA6">
        <w:rPr>
          <w:rFonts w:ascii="Arial" w:hAnsi="Arial" w:cs="Arial"/>
        </w:rPr>
        <w:t>3</w:t>
      </w:r>
      <w:bookmarkEnd w:id="581"/>
      <w:bookmarkEnd w:id="583"/>
      <w:bookmarkEnd w:id="584"/>
      <w:r w:rsidRPr="007C6EA6">
        <w:rPr>
          <w:rFonts w:ascii="Arial" w:hAnsi="Arial" w:cs="Arial"/>
        </w:rPr>
        <w:t>21</w:t>
      </w:r>
      <w:bookmarkEnd w:id="585"/>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 xml:space="preserve">REFORMA </w:t>
      </w:r>
      <w:r w:rsidRPr="007C6EA6">
        <w:rPr>
          <w:rFonts w:ascii="Arial" w:eastAsia="Calibri" w:hAnsi="Arial" w:cs="Arial"/>
        </w:rPr>
        <w:t>EL ARTÍCULO 697</w:t>
      </w:r>
      <w:r w:rsidRPr="007C6EA6">
        <w:rPr>
          <w:rFonts w:ascii="Arial" w:hAnsi="Arial" w:cs="Arial"/>
        </w:rPr>
        <w:t>,</w:t>
      </w:r>
      <w:r w:rsidRPr="007C6EA6">
        <w:rPr>
          <w:rFonts w:ascii="Arial" w:hAnsi="Arial" w:cs="Arial"/>
          <w:lang w:eastAsia="es-MX"/>
        </w:rPr>
        <w:t xml:space="preserve"> PÁRRAFO SEGUNDO,</w:t>
      </w:r>
      <w:r w:rsidRPr="007C6EA6">
        <w:rPr>
          <w:rFonts w:ascii="Arial" w:hAnsi="Arial" w:cs="Arial"/>
        </w:rPr>
        <w:t xml:space="preserve"> PUBLICADO EN EL PERIÓDICO OFICIAL NO. 48, TOMO CXIX, DE FECHA 26 DE OCTUBRE DE 2012, EXPEDIDO POR LA H. XX LEGISLATURA, SIENDO GOBERNADOR CONSTITUCIONAL EL C. JOSÉ GUADALUPE OSUNA MILLÁN 2007-2013.</w:t>
      </w:r>
    </w:p>
    <w:p w:rsidR="0034041D" w:rsidRPr="007C6EA6" w:rsidRDefault="0034041D" w:rsidP="0034041D">
      <w:pPr>
        <w:tabs>
          <w:tab w:val="left" w:pos="4112"/>
        </w:tabs>
        <w:autoSpaceDE w:val="0"/>
        <w:autoSpaceDN w:val="0"/>
        <w:adjustRightInd w:val="0"/>
        <w:spacing w:line="276" w:lineRule="auto"/>
        <w:jc w:val="center"/>
        <w:rPr>
          <w:rFonts w:ascii="Arial" w:eastAsia="Meiryo UI" w:hAnsi="Arial" w:cs="Arial"/>
          <w:b/>
          <w:lang w:eastAsia="es-MX"/>
        </w:rPr>
      </w:pPr>
      <w:r w:rsidRPr="007C6EA6">
        <w:rPr>
          <w:rFonts w:ascii="Arial" w:eastAsia="Meiryo UI" w:hAnsi="Arial" w:cs="Arial"/>
          <w:b/>
          <w:lang w:eastAsia="es-MX"/>
        </w:rPr>
        <w:t>ARTÍCULO TRANSITORIO</w:t>
      </w:r>
    </w:p>
    <w:p w:rsidR="0034041D" w:rsidRPr="007C6EA6" w:rsidRDefault="0034041D" w:rsidP="0034041D">
      <w:pPr>
        <w:widowControl w:val="0"/>
        <w:autoSpaceDE w:val="0"/>
        <w:autoSpaceDN w:val="0"/>
        <w:adjustRightInd w:val="0"/>
        <w:snapToGrid w:val="0"/>
        <w:spacing w:before="240" w:after="240"/>
        <w:ind w:firstLine="709"/>
        <w:jc w:val="both"/>
        <w:rPr>
          <w:rFonts w:ascii="Arial" w:hAnsi="Arial" w:cs="Arial"/>
        </w:rPr>
      </w:pPr>
      <w:r w:rsidRPr="007C6EA6">
        <w:rPr>
          <w:rFonts w:ascii="Arial" w:eastAsia="Meiryo UI" w:hAnsi="Arial" w:cs="Arial"/>
          <w:b/>
          <w:lang w:eastAsia="es-MX"/>
        </w:rPr>
        <w:lastRenderedPageBreak/>
        <w:t>ÚNICO.-</w:t>
      </w:r>
      <w:r w:rsidRPr="007C6EA6">
        <w:rPr>
          <w:rFonts w:ascii="Arial" w:eastAsia="Meiryo UI" w:hAnsi="Arial" w:cs="Arial"/>
          <w:lang w:eastAsia="es-MX"/>
        </w:rPr>
        <w:t xml:space="preserve"> La presente reforma entrará en vigor al día siguiente de su publicación en el Periódico Oficial del Estado de Baja California.</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veinticinco días del mes de septiembre del año dos mil doce.</w:t>
      </w:r>
    </w:p>
    <w:p w:rsidR="0034041D" w:rsidRPr="007C6EA6" w:rsidRDefault="0034041D" w:rsidP="0034041D">
      <w:pPr>
        <w:keepNext/>
        <w:outlineLvl w:val="2"/>
        <w:rPr>
          <w:rFonts w:ascii="Arial" w:hAnsi="Arial" w:cs="Arial"/>
          <w:lang w:val="pt-BR"/>
        </w:rPr>
      </w:pPr>
      <w:r w:rsidRPr="007C6EA6">
        <w:rPr>
          <w:rFonts w:ascii="Arial" w:hAnsi="Arial" w:cs="Arial"/>
          <w:color w:val="000000"/>
          <w:lang w:val="it-IT"/>
        </w:rPr>
        <w:t xml:space="preserve">DIP. </w:t>
      </w:r>
      <w:r w:rsidRPr="007C6EA6">
        <w:rPr>
          <w:rFonts w:ascii="Arial" w:hAnsi="Arial" w:cs="Arial"/>
          <w:lang w:val="it-IT"/>
        </w:rPr>
        <w:t>ALFONSO GARZÓN ZATARAIN</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color w:val="000000"/>
        </w:rPr>
        <w:t xml:space="preserve">DIP. </w:t>
      </w:r>
      <w:r w:rsidRPr="007C6EA6">
        <w:rPr>
          <w:rFonts w:ascii="Arial" w:hAnsi="Arial" w:cs="Arial"/>
        </w:rPr>
        <w:t>FAUSTO ZÁRATE ZEPEDA</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SECRETARIO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lang w:val="es-E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ind w:firstLine="709"/>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MEXICALI, BAJA CALIFORNIA, A LOS TRES DÍAS DEL MES DE OCTUBRE DEL AÑO DOS MIL DOCE.</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JOSÉ GUADALUPE OSUNA MILLÁN</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ANTONIO GARCÍA BURGOS</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rPr>
          <w:rFonts w:ascii="Arial" w:hAnsi="Arial" w:cs="Arial"/>
        </w:rPr>
      </w:pPr>
      <w:r w:rsidRPr="007C6EA6">
        <w:rPr>
          <w:rFonts w:ascii="Arial" w:hAnsi="Arial" w:cs="Arial"/>
        </w:rPr>
        <w:t>(RÚBRICA)</w:t>
      </w:r>
    </w:p>
    <w:p w:rsidR="00B41838" w:rsidRPr="007C6EA6" w:rsidRDefault="00B41838" w:rsidP="0034041D">
      <w:pPr>
        <w:rPr>
          <w:rFonts w:ascii="Arial" w:hAnsi="Arial" w:cs="Arial"/>
        </w:rPr>
      </w:pPr>
    </w:p>
    <w:p w:rsidR="0034041D" w:rsidRPr="007C6EA6" w:rsidRDefault="0034041D" w:rsidP="0034041D">
      <w:pPr>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ARTICULO SEGUNDO TRANSITORIO DEL </w:t>
      </w:r>
      <w:bookmarkStart w:id="586" w:name="DECRETO326"/>
      <w:r w:rsidRPr="007C6EA6">
        <w:rPr>
          <w:rFonts w:ascii="Arial" w:hAnsi="Arial" w:cs="Arial"/>
        </w:rPr>
        <w:t>DECRETO No. 326</w:t>
      </w:r>
      <w:bookmarkEnd w:id="586"/>
      <w:r w:rsidRPr="007C6EA6">
        <w:rPr>
          <w:rFonts w:ascii="Arial" w:hAnsi="Arial" w:cs="Arial"/>
        </w:rPr>
        <w:t>, POR EL QUE SE REFORMAN Y ADICIONAN LOS ARTÍCULO 35, 36, 36 BIS, 42, 43, 51, 53, 57, 135, 135 BIS Y 135 BIS 1, PUBLICADO EN EL PERIODICO OFICIAL No. 50, TOMO CXIX, DE FECHA 09 DE NOVIEMBRE DE 2012, EXPEDIDO POR LA H. XX LEGISLATURA, SIENDO GOBERNADOR CONSTITUCIONAL EL C. JOSE GUADALUPE OSUNA MILLAN 2007-2013.</w:t>
      </w:r>
    </w:p>
    <w:p w:rsidR="0034041D" w:rsidRPr="007C6EA6" w:rsidRDefault="0034041D" w:rsidP="0034041D">
      <w:pPr>
        <w:pStyle w:val="leyes"/>
        <w:spacing w:before="0" w:after="0"/>
        <w:ind w:right="-1" w:firstLine="0"/>
        <w:jc w:val="center"/>
        <w:rPr>
          <w:rFonts w:ascii="Arial" w:hAnsi="Arial" w:cs="Arial"/>
          <w:b/>
          <w:color w:val="000000"/>
          <w:szCs w:val="24"/>
        </w:rPr>
      </w:pPr>
    </w:p>
    <w:p w:rsidR="0034041D" w:rsidRPr="007C6EA6" w:rsidRDefault="0034041D" w:rsidP="0034041D">
      <w:pPr>
        <w:pStyle w:val="leyes"/>
        <w:spacing w:before="0" w:after="0"/>
        <w:ind w:right="-1" w:firstLine="0"/>
        <w:jc w:val="center"/>
        <w:rPr>
          <w:rFonts w:ascii="Arial" w:hAnsi="Arial" w:cs="Arial"/>
          <w:b/>
          <w:color w:val="000000"/>
          <w:szCs w:val="24"/>
        </w:rPr>
      </w:pPr>
      <w:r w:rsidRPr="007C6EA6">
        <w:rPr>
          <w:rFonts w:ascii="Arial" w:hAnsi="Arial" w:cs="Arial"/>
          <w:b/>
          <w:color w:val="000000"/>
          <w:szCs w:val="24"/>
        </w:rPr>
        <w:t>ARTÍCULO TRANSITORIOS</w:t>
      </w:r>
    </w:p>
    <w:p w:rsidR="0034041D" w:rsidRPr="007C6EA6" w:rsidRDefault="0034041D" w:rsidP="0034041D">
      <w:pPr>
        <w:pStyle w:val="leyes"/>
        <w:spacing w:before="0" w:after="0"/>
        <w:ind w:right="-1" w:firstLine="0"/>
        <w:rPr>
          <w:rFonts w:ascii="Arial" w:hAnsi="Arial" w:cs="Arial"/>
          <w:color w:val="000000"/>
          <w:szCs w:val="24"/>
        </w:rPr>
      </w:pPr>
    </w:p>
    <w:p w:rsidR="0034041D" w:rsidRPr="007C6EA6" w:rsidRDefault="0034041D" w:rsidP="0034041D">
      <w:pPr>
        <w:spacing w:before="120" w:after="120"/>
        <w:ind w:firstLine="709"/>
        <w:jc w:val="both"/>
        <w:rPr>
          <w:rFonts w:ascii="Arial" w:hAnsi="Arial" w:cs="Arial"/>
        </w:rPr>
      </w:pPr>
      <w:r w:rsidRPr="007C6EA6">
        <w:rPr>
          <w:rFonts w:ascii="Arial" w:hAnsi="Arial" w:cs="Arial"/>
          <w:b/>
        </w:rPr>
        <w:t>PRIMERO.-</w:t>
      </w:r>
      <w:r w:rsidRPr="007C6EA6">
        <w:rPr>
          <w:rFonts w:ascii="Arial" w:hAnsi="Arial" w:cs="Arial"/>
        </w:rPr>
        <w:t xml:space="preserve"> El presente Decreto entrará en vigor al día siguiente de su publicación en el Periódico Oficial del Estado. </w:t>
      </w:r>
    </w:p>
    <w:p w:rsidR="0034041D" w:rsidRPr="007C6EA6" w:rsidRDefault="0034041D" w:rsidP="0034041D">
      <w:pPr>
        <w:spacing w:before="120" w:after="120"/>
        <w:ind w:firstLine="709"/>
        <w:jc w:val="both"/>
        <w:rPr>
          <w:rFonts w:ascii="Arial" w:hAnsi="Arial" w:cs="Arial"/>
        </w:rPr>
      </w:pPr>
    </w:p>
    <w:p w:rsidR="0034041D" w:rsidRPr="007C6EA6" w:rsidRDefault="0034041D" w:rsidP="0034041D">
      <w:pPr>
        <w:spacing w:before="120" w:after="120"/>
        <w:ind w:firstLine="709"/>
        <w:jc w:val="both"/>
        <w:rPr>
          <w:rFonts w:ascii="Arial" w:hAnsi="Arial" w:cs="Arial"/>
          <w:bCs/>
        </w:rPr>
      </w:pPr>
      <w:r w:rsidRPr="007C6EA6">
        <w:rPr>
          <w:rFonts w:ascii="Arial" w:hAnsi="Arial" w:cs="Arial"/>
          <w:b/>
        </w:rPr>
        <w:lastRenderedPageBreak/>
        <w:t>SEGUNDO.-</w:t>
      </w:r>
      <w:r w:rsidRPr="007C6EA6">
        <w:rPr>
          <w:rFonts w:ascii="Arial" w:hAnsi="Arial" w:cs="Arial"/>
        </w:rPr>
        <w:t xml:space="preserve"> Túrnese el presente Decreto al Titular del Poder Ejecutivo del Estado para los efectos de su publicación en el Periódico Oficial del Estado de Baja California.</w:t>
      </w:r>
    </w:p>
    <w:p w:rsidR="0034041D" w:rsidRPr="007C6EA6" w:rsidRDefault="0034041D" w:rsidP="0034041D">
      <w:pPr>
        <w:spacing w:before="120" w:after="120"/>
        <w:ind w:firstLine="709"/>
        <w:jc w:val="both"/>
        <w:rPr>
          <w:rFonts w:ascii="Arial" w:hAnsi="Arial" w:cs="Arial"/>
          <w:b/>
        </w:rPr>
      </w:pPr>
    </w:p>
    <w:p w:rsidR="0034041D" w:rsidRPr="007C6EA6" w:rsidRDefault="0034041D" w:rsidP="0034041D">
      <w:pPr>
        <w:tabs>
          <w:tab w:val="left" w:pos="2940"/>
        </w:tabs>
        <w:spacing w:before="120" w:after="120"/>
        <w:ind w:firstLine="709"/>
        <w:jc w:val="both"/>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nueve días del mes de octubre del año dos mil doce.</w:t>
      </w:r>
    </w:p>
    <w:p w:rsidR="0034041D" w:rsidRPr="007C6EA6" w:rsidRDefault="0034041D" w:rsidP="0034041D">
      <w:pPr>
        <w:pStyle w:val="Ttulo3"/>
        <w:rPr>
          <w:rFonts w:ascii="Arial" w:hAnsi="Arial" w:cs="Arial"/>
          <w:sz w:val="24"/>
          <w:szCs w:val="24"/>
          <w:lang w:val="pt-BR"/>
        </w:rPr>
      </w:pPr>
      <w:r w:rsidRPr="007C6EA6">
        <w:rPr>
          <w:rFonts w:ascii="Arial" w:hAnsi="Arial" w:cs="Arial"/>
          <w:sz w:val="24"/>
          <w:szCs w:val="24"/>
          <w:lang w:val="pt-BR"/>
        </w:rPr>
        <w:t xml:space="preserve">DIP. </w:t>
      </w:r>
      <w:r w:rsidRPr="007C6EA6">
        <w:rPr>
          <w:rFonts w:ascii="Arial" w:hAnsi="Arial" w:cs="Arial"/>
          <w:sz w:val="24"/>
          <w:szCs w:val="24"/>
        </w:rPr>
        <w:t>CLAUDIA JOSEFINA AGATÓN MUÑÍZ</w:t>
      </w:r>
    </w:p>
    <w:p w:rsidR="0034041D" w:rsidRPr="007C6EA6" w:rsidRDefault="0034041D" w:rsidP="0034041D">
      <w:pPr>
        <w:jc w:val="both"/>
        <w:rPr>
          <w:rFonts w:ascii="Arial" w:hAnsi="Arial" w:cs="Arial"/>
          <w:bCs/>
          <w:lang w:val="pt-BR"/>
        </w:rPr>
      </w:pPr>
      <w:r w:rsidRPr="007C6EA6">
        <w:rPr>
          <w:rFonts w:ascii="Arial" w:hAnsi="Arial" w:cs="Arial"/>
          <w:bCs/>
          <w:lang w:val="pt-BR"/>
        </w:rPr>
        <w:t>DIPUTADO PRESIDENTE</w:t>
      </w:r>
    </w:p>
    <w:p w:rsidR="0034041D" w:rsidRPr="007C6EA6" w:rsidRDefault="0034041D" w:rsidP="0034041D">
      <w:pPr>
        <w:jc w:val="both"/>
        <w:rPr>
          <w:rFonts w:ascii="Arial" w:hAnsi="Arial" w:cs="Arial"/>
          <w:bCs/>
          <w:lang w:val="pt-BR"/>
        </w:rPr>
      </w:pPr>
      <w:r w:rsidRPr="007C6EA6">
        <w:rPr>
          <w:rFonts w:ascii="Arial" w:hAnsi="Arial" w:cs="Arial"/>
          <w:bCs/>
          <w:lang w:val="pt-BR"/>
        </w:rPr>
        <w:t>(R</w:t>
      </w:r>
      <w:r w:rsidR="00B41838">
        <w:rPr>
          <w:rFonts w:ascii="Arial" w:hAnsi="Arial" w:cs="Arial"/>
          <w:bCs/>
          <w:lang w:val="pt-BR"/>
        </w:rPr>
        <w:t>Ú</w:t>
      </w:r>
      <w:r w:rsidRPr="007C6EA6">
        <w:rPr>
          <w:rFonts w:ascii="Arial" w:hAnsi="Arial" w:cs="Arial"/>
          <w:bCs/>
          <w:lang w:val="pt-BR"/>
        </w:rPr>
        <w:t>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pStyle w:val="Ttulo3"/>
        <w:rPr>
          <w:rFonts w:ascii="Arial" w:hAnsi="Arial" w:cs="Arial"/>
          <w:sz w:val="24"/>
          <w:szCs w:val="24"/>
          <w:lang w:val="pt-BR"/>
        </w:rPr>
      </w:pPr>
      <w:r w:rsidRPr="007C6EA6">
        <w:rPr>
          <w:rFonts w:ascii="Arial" w:hAnsi="Arial" w:cs="Arial"/>
          <w:sz w:val="24"/>
          <w:szCs w:val="24"/>
        </w:rPr>
        <w:t>DIP. FAUSTO ZÁRATE ZEPEDA</w:t>
      </w:r>
    </w:p>
    <w:p w:rsidR="0034041D" w:rsidRPr="007C6EA6" w:rsidRDefault="0034041D" w:rsidP="0034041D">
      <w:pPr>
        <w:jc w:val="both"/>
        <w:rPr>
          <w:rFonts w:ascii="Arial" w:hAnsi="Arial" w:cs="Arial"/>
          <w:iCs/>
          <w:lang w:val="pt-BR"/>
        </w:rPr>
      </w:pPr>
      <w:r w:rsidRPr="007C6EA6">
        <w:rPr>
          <w:rFonts w:ascii="Arial" w:hAnsi="Arial" w:cs="Arial"/>
          <w:iCs/>
          <w:lang w:val="pt-BR"/>
        </w:rPr>
        <w:t>DIPUTADO SECRETARIO</w:t>
      </w:r>
    </w:p>
    <w:p w:rsidR="0034041D" w:rsidRPr="007C6EA6" w:rsidRDefault="0034041D" w:rsidP="0034041D">
      <w:pPr>
        <w:jc w:val="both"/>
        <w:rPr>
          <w:rFonts w:ascii="Arial" w:hAnsi="Arial" w:cs="Arial"/>
          <w:iCs/>
          <w:lang w:val="pt-BR"/>
        </w:rPr>
      </w:pPr>
      <w:r w:rsidRPr="007C6EA6">
        <w:rPr>
          <w:rFonts w:ascii="Arial" w:hAnsi="Arial" w:cs="Arial"/>
          <w:iCs/>
          <w:lang w:val="pt-BR"/>
        </w:rPr>
        <w:t>(R</w:t>
      </w:r>
      <w:r w:rsidR="00B41838">
        <w:rPr>
          <w:rFonts w:ascii="Arial" w:hAnsi="Arial" w:cs="Arial"/>
          <w:iCs/>
          <w:lang w:val="pt-BR"/>
        </w:rPr>
        <w:t>Ú</w:t>
      </w:r>
      <w:r w:rsidRPr="007C6EA6">
        <w:rPr>
          <w:rFonts w:ascii="Arial" w:hAnsi="Arial" w:cs="Arial"/>
          <w:iCs/>
          <w:lang w:val="pt-BR"/>
        </w:rPr>
        <w:t>BRICA)</w:t>
      </w:r>
    </w:p>
    <w:p w:rsidR="0034041D" w:rsidRPr="007C6EA6" w:rsidRDefault="0034041D" w:rsidP="0034041D">
      <w:pPr>
        <w:jc w:val="both"/>
        <w:rPr>
          <w:rFonts w:ascii="Arial" w:hAnsi="Arial" w:cs="Arial"/>
        </w:rPr>
      </w:pPr>
    </w:p>
    <w:p w:rsidR="0034041D" w:rsidRPr="007C6EA6" w:rsidRDefault="0034041D" w:rsidP="0034041D">
      <w:pPr>
        <w:pStyle w:val="leyes"/>
        <w:spacing w:before="0" w:after="0"/>
        <w:ind w:firstLine="709"/>
        <w:rPr>
          <w:rFonts w:ascii="Arial" w:hAnsi="Arial" w:cs="Arial"/>
          <w:szCs w:val="24"/>
        </w:rPr>
      </w:pPr>
      <w:r w:rsidRPr="007C6EA6">
        <w:rPr>
          <w:rFonts w:ascii="Arial" w:hAnsi="Arial" w:cs="Arial"/>
          <w:szCs w:val="24"/>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ab/>
        <w:t>MEXICALI, BAJA CALIFORNIA, A LOS VEINTIDOS DÍAS DEL MES DE OCTUBRE DEL AÑO DOS MIL DOCE.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GOBERNADOR DEL ESTADO</w:t>
      </w: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JOSE GUADALUPE OSUNA MILLAN</w:t>
      </w: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(RÚBRICA)</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SECRETARIO GENERAL DE GOBIERNO</w:t>
      </w:r>
    </w:p>
    <w:p w:rsidR="0034041D" w:rsidRPr="007C6EA6" w:rsidRDefault="0034041D" w:rsidP="0034041D">
      <w:pPr>
        <w:pStyle w:val="Textoindependiente"/>
        <w:jc w:val="left"/>
        <w:rPr>
          <w:rFonts w:ascii="Arial" w:hAnsi="Arial" w:cs="Arial"/>
          <w:sz w:val="24"/>
          <w:szCs w:val="24"/>
        </w:rPr>
      </w:pPr>
      <w:r w:rsidRPr="007C6EA6">
        <w:rPr>
          <w:rFonts w:ascii="Arial" w:hAnsi="Arial" w:cs="Arial"/>
          <w:sz w:val="24"/>
          <w:szCs w:val="24"/>
        </w:rPr>
        <w:t>CUAUHTEMOC CARDONA BENAVIDES</w:t>
      </w:r>
    </w:p>
    <w:p w:rsidR="0034041D" w:rsidRDefault="0034041D" w:rsidP="0034041D">
      <w:pPr>
        <w:rPr>
          <w:rFonts w:ascii="Arial" w:hAnsi="Arial" w:cs="Arial"/>
        </w:rPr>
      </w:pPr>
      <w:r w:rsidRPr="007C6EA6">
        <w:rPr>
          <w:rFonts w:ascii="Arial" w:hAnsi="Arial" w:cs="Arial"/>
        </w:rPr>
        <w:t>(R</w:t>
      </w:r>
      <w:r w:rsidR="00B41838">
        <w:rPr>
          <w:rFonts w:ascii="Arial" w:hAnsi="Arial" w:cs="Arial"/>
        </w:rPr>
        <w:t>Ú</w:t>
      </w:r>
      <w:r w:rsidRPr="007C6EA6">
        <w:rPr>
          <w:rFonts w:ascii="Arial" w:hAnsi="Arial" w:cs="Arial"/>
        </w:rPr>
        <w:t>BRICA)</w:t>
      </w:r>
    </w:p>
    <w:p w:rsidR="00B41838" w:rsidRPr="007C6EA6" w:rsidRDefault="00B41838" w:rsidP="0034041D">
      <w:pPr>
        <w:rPr>
          <w:rFonts w:ascii="Arial" w:hAnsi="Arial" w:cs="Arial"/>
        </w:rPr>
      </w:pPr>
    </w:p>
    <w:p w:rsidR="0034041D" w:rsidRPr="007C6EA6" w:rsidRDefault="0034041D" w:rsidP="0034041D">
      <w:pPr>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ARTÍCULO PRIMERO TRANSITORIO DEL DECRETO NO. 343, POR EL QUE SE REFORMA A LA FRACCIÓN I, DEL ARTÍCULO 394; LA ADICIÓN DE LAS FRACCIONES IV, V, VI Y LOS PÁRRAFOS SEGUNDO, TERCERO, CUARTO, QUINTO AL ARTÍCULO 440; SE DEROGAN LAS FRACCIONES V Y VI, LOS PÁRRAFOS SEGUNDO, TERCERO, CUARTO Y QUINTO DEL ARTÍCULO 441; PUBLICADO EN EL PERIÓDICO OFICIAL NO. 53 DE FECHA 30 DE NOVIEMBRE DE 2012, SECCIÓN III, TOMO CXIX; EXPEDIDO POR LA H. XX LEGISLATURA, SIENDO GOBERNADOR CONSTITUCIONAL EL C. JOSÉ GUADALUPE OSUNA MILLÁN 2007-2013.</w:t>
      </w:r>
    </w:p>
    <w:p w:rsidR="0034041D" w:rsidRPr="007C6EA6" w:rsidRDefault="0034041D" w:rsidP="0034041D">
      <w:pPr>
        <w:ind w:firstLine="708"/>
        <w:jc w:val="both"/>
        <w:rPr>
          <w:rFonts w:ascii="Arial" w:hAnsi="Arial" w:cs="Arial"/>
        </w:rPr>
      </w:pPr>
    </w:p>
    <w:p w:rsidR="0034041D" w:rsidRPr="007C6EA6" w:rsidRDefault="0034041D" w:rsidP="0034041D">
      <w:pPr>
        <w:jc w:val="center"/>
        <w:rPr>
          <w:rFonts w:ascii="Arial" w:hAnsi="Arial" w:cs="Arial"/>
          <w:b/>
        </w:rPr>
      </w:pPr>
      <w:r w:rsidRPr="007C6EA6">
        <w:rPr>
          <w:rFonts w:ascii="Arial" w:hAnsi="Arial" w:cs="Arial"/>
          <w:b/>
        </w:rPr>
        <w:t>ARTICULOS TRANSITORIOS</w:t>
      </w:r>
    </w:p>
    <w:p w:rsidR="0034041D" w:rsidRPr="007C6EA6" w:rsidRDefault="0034041D" w:rsidP="0034041D">
      <w:pPr>
        <w:rPr>
          <w:rFonts w:ascii="Arial" w:hAnsi="Arial" w:cs="Arial"/>
        </w:rPr>
      </w:pPr>
    </w:p>
    <w:p w:rsidR="0034041D" w:rsidRPr="007C6EA6" w:rsidRDefault="0034041D" w:rsidP="0034041D">
      <w:pPr>
        <w:ind w:firstLine="708"/>
        <w:jc w:val="both"/>
        <w:rPr>
          <w:rFonts w:ascii="Arial" w:hAnsi="Arial" w:cs="Arial"/>
        </w:rPr>
      </w:pPr>
      <w:r w:rsidRPr="007C6EA6">
        <w:rPr>
          <w:rFonts w:ascii="Arial" w:hAnsi="Arial" w:cs="Arial"/>
          <w:b/>
        </w:rPr>
        <w:t>Primero.-</w:t>
      </w:r>
      <w:r w:rsidRPr="007C6EA6">
        <w:rPr>
          <w:rFonts w:ascii="Arial" w:hAnsi="Arial" w:cs="Arial"/>
        </w:rPr>
        <w:t xml:space="preserve"> Las  presentes reformas entrarán en vigor al día siguiente al de su publicación en el Periódico Oficial del Estado.</w:t>
      </w:r>
    </w:p>
    <w:p w:rsidR="0034041D" w:rsidRPr="007C6EA6" w:rsidRDefault="0034041D" w:rsidP="0034041D">
      <w:pPr>
        <w:jc w:val="both"/>
        <w:rPr>
          <w:rFonts w:ascii="Arial" w:hAnsi="Arial" w:cs="Arial"/>
        </w:rPr>
      </w:pPr>
    </w:p>
    <w:p w:rsidR="0034041D" w:rsidRPr="007C6EA6" w:rsidRDefault="0034041D" w:rsidP="0034041D">
      <w:pPr>
        <w:ind w:firstLine="708"/>
        <w:jc w:val="both"/>
        <w:rPr>
          <w:rFonts w:ascii="Arial" w:hAnsi="Arial" w:cs="Arial"/>
        </w:rPr>
      </w:pPr>
      <w:r w:rsidRPr="007C6EA6">
        <w:rPr>
          <w:rFonts w:ascii="Arial" w:hAnsi="Arial" w:cs="Arial"/>
          <w:b/>
        </w:rPr>
        <w:t>Segundo.-</w:t>
      </w:r>
      <w:r w:rsidRPr="007C6EA6">
        <w:rPr>
          <w:rFonts w:ascii="Arial" w:hAnsi="Arial" w:cs="Arial"/>
        </w:rPr>
        <w:t xml:space="preserve"> Una vez publicadas las presentes reformas, el Congreso del Estado, deberá homologar las disposiciones relativas a las mismas, en los diversos ordenamientos del Estado, en un plazo que no exceda los treinta días hábiles. </w:t>
      </w:r>
    </w:p>
    <w:p w:rsidR="0034041D" w:rsidRPr="007C6EA6" w:rsidRDefault="0034041D" w:rsidP="0034041D">
      <w:pPr>
        <w:jc w:val="both"/>
        <w:rPr>
          <w:rFonts w:ascii="Arial" w:hAnsi="Arial" w:cs="Arial"/>
        </w:rPr>
      </w:pPr>
    </w:p>
    <w:p w:rsidR="0034041D" w:rsidRPr="007C6EA6" w:rsidRDefault="0034041D" w:rsidP="0034041D">
      <w:pPr>
        <w:ind w:firstLine="708"/>
        <w:jc w:val="both"/>
        <w:rPr>
          <w:rFonts w:ascii="Arial" w:hAnsi="Arial" w:cs="Arial"/>
        </w:rPr>
      </w:pPr>
      <w:r w:rsidRPr="007C6EA6">
        <w:rPr>
          <w:rFonts w:ascii="Arial" w:hAnsi="Arial" w:cs="Arial"/>
          <w:b/>
        </w:rPr>
        <w:t>Tercero.-</w:t>
      </w:r>
      <w:r w:rsidRPr="007C6EA6">
        <w:rPr>
          <w:rFonts w:ascii="Arial" w:hAnsi="Arial" w:cs="Arial"/>
        </w:rPr>
        <w:t xml:space="preserve"> Se derogan todas las disposiciones que se  opongan o contradigan a lo contenido en estas Reformas.</w:t>
      </w:r>
    </w:p>
    <w:p w:rsidR="0034041D" w:rsidRPr="007C6EA6" w:rsidRDefault="0034041D" w:rsidP="0034041D">
      <w:pPr>
        <w:ind w:firstLine="708"/>
        <w:jc w:val="both"/>
        <w:rPr>
          <w:rFonts w:ascii="Arial" w:hAnsi="Arial" w:cs="Arial"/>
        </w:rPr>
      </w:pPr>
    </w:p>
    <w:p w:rsidR="0034041D" w:rsidRPr="007C6EA6" w:rsidRDefault="0034041D" w:rsidP="0034041D">
      <w:pPr>
        <w:ind w:firstLine="708"/>
        <w:jc w:val="both"/>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seis días del mes de noviembre del año dos mil doce.</w:t>
      </w:r>
    </w:p>
    <w:p w:rsidR="0034041D" w:rsidRPr="007C6EA6" w:rsidRDefault="0034041D" w:rsidP="0034041D">
      <w:pPr>
        <w:ind w:firstLine="708"/>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CLAUDIA JOSEFINA AGATÓN MUÑÍZ</w:t>
      </w:r>
    </w:p>
    <w:p w:rsidR="0034041D" w:rsidRPr="007C6EA6" w:rsidRDefault="0034041D" w:rsidP="0034041D">
      <w:pPr>
        <w:jc w:val="both"/>
        <w:rPr>
          <w:rFonts w:ascii="Arial" w:hAnsi="Arial" w:cs="Arial"/>
        </w:rPr>
      </w:pPr>
      <w:r w:rsidRPr="007C6EA6">
        <w:rPr>
          <w:rFonts w:ascii="Arial" w:hAnsi="Arial" w:cs="Arial"/>
        </w:rPr>
        <w:t>PRESIDENTE</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FAUSTO ZÁRATE ZEPEDA</w:t>
      </w:r>
    </w:p>
    <w:p w:rsidR="0034041D" w:rsidRPr="007C6EA6" w:rsidRDefault="0034041D" w:rsidP="0034041D">
      <w:pPr>
        <w:jc w:val="both"/>
        <w:rPr>
          <w:rFonts w:ascii="Arial" w:hAnsi="Arial" w:cs="Arial"/>
        </w:rPr>
      </w:pPr>
      <w:r w:rsidRPr="007C6EA6">
        <w:rPr>
          <w:rFonts w:ascii="Arial" w:hAnsi="Arial" w:cs="Arial"/>
        </w:rPr>
        <w:t xml:space="preserve">SECRETARIO                               </w:t>
      </w:r>
    </w:p>
    <w:p w:rsidR="0034041D" w:rsidRDefault="0034041D" w:rsidP="0034041D">
      <w:pPr>
        <w:jc w:val="both"/>
        <w:rPr>
          <w:rFonts w:ascii="Arial" w:hAnsi="Arial" w:cs="Arial"/>
        </w:rPr>
      </w:pPr>
      <w:r w:rsidRPr="007C6EA6">
        <w:rPr>
          <w:rFonts w:ascii="Arial" w:hAnsi="Arial" w:cs="Arial"/>
        </w:rPr>
        <w:t>(RÚBRICA)</w:t>
      </w:r>
    </w:p>
    <w:p w:rsidR="00B41838" w:rsidRPr="007C6EA6" w:rsidRDefault="00B41838"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DECRETO </w:t>
      </w:r>
      <w:bookmarkStart w:id="587" w:name="DECRETO467"/>
      <w:r w:rsidRPr="007C6EA6">
        <w:rPr>
          <w:rFonts w:ascii="Arial" w:hAnsi="Arial" w:cs="Arial"/>
        </w:rPr>
        <w:t>No. 467</w:t>
      </w:r>
      <w:bookmarkEnd w:id="587"/>
      <w:r w:rsidRPr="007C6EA6">
        <w:rPr>
          <w:rFonts w:ascii="Arial" w:hAnsi="Arial" w:cs="Arial"/>
        </w:rPr>
        <w:t>, POR EL QUE SE REFORMA EL ARTÍCULO 445; PUBLICADO EN EL PERIÓDICO OFICIAL No. 29 DE FECHA 28 DE JUNIO DE 2013, TOMO CXX; EXPEDIDO POR LA H. XX LEGISLATURA, SIENDO GOBERNADOR CONSTITUCIONAL EL C. JOSÉ GUADALUPE OSUNA MILLÁN 2007-2013.</w:t>
      </w:r>
    </w:p>
    <w:p w:rsidR="0034041D" w:rsidRPr="007C6EA6" w:rsidRDefault="0034041D" w:rsidP="0034041D">
      <w:pPr>
        <w:ind w:firstLine="708"/>
        <w:jc w:val="both"/>
        <w:rPr>
          <w:rFonts w:ascii="Arial" w:hAnsi="Arial" w:cs="Arial"/>
        </w:rPr>
      </w:pPr>
    </w:p>
    <w:p w:rsidR="0034041D" w:rsidRPr="007C6EA6" w:rsidRDefault="0034041D" w:rsidP="0034041D">
      <w:pPr>
        <w:tabs>
          <w:tab w:val="left" w:pos="7088"/>
          <w:tab w:val="left" w:pos="7371"/>
        </w:tabs>
        <w:autoSpaceDE w:val="0"/>
        <w:autoSpaceDN w:val="0"/>
        <w:adjustRightInd w:val="0"/>
        <w:jc w:val="center"/>
        <w:rPr>
          <w:rFonts w:ascii="Arial" w:eastAsia="Calibri" w:hAnsi="Arial" w:cs="Arial"/>
          <w:b/>
          <w:bCs/>
          <w:color w:val="000000"/>
          <w:lang w:val="es-AR" w:eastAsia="es-AR"/>
        </w:rPr>
      </w:pPr>
      <w:r w:rsidRPr="007C6EA6">
        <w:rPr>
          <w:rFonts w:ascii="Arial" w:eastAsia="Calibri" w:hAnsi="Arial" w:cs="Arial"/>
          <w:b/>
          <w:bCs/>
          <w:color w:val="000000"/>
          <w:lang w:val="es-AR" w:eastAsia="es-AR"/>
        </w:rPr>
        <w:t>ARTÍCULO TRANSITORIO</w:t>
      </w:r>
    </w:p>
    <w:p w:rsidR="0034041D" w:rsidRPr="007C6EA6" w:rsidRDefault="0034041D" w:rsidP="0034041D">
      <w:pPr>
        <w:tabs>
          <w:tab w:val="left" w:pos="7088"/>
          <w:tab w:val="left" w:pos="7371"/>
        </w:tabs>
        <w:autoSpaceDE w:val="0"/>
        <w:autoSpaceDN w:val="0"/>
        <w:adjustRightInd w:val="0"/>
        <w:jc w:val="both"/>
        <w:rPr>
          <w:rFonts w:ascii="Arial" w:eastAsia="Calibri" w:hAnsi="Arial" w:cs="Arial"/>
          <w:b/>
          <w:bCs/>
          <w:color w:val="000000"/>
          <w:lang w:val="es-AR" w:eastAsia="es-AR"/>
        </w:rPr>
      </w:pPr>
    </w:p>
    <w:p w:rsidR="0034041D" w:rsidRPr="007C6EA6" w:rsidRDefault="0034041D" w:rsidP="0034041D">
      <w:pPr>
        <w:pStyle w:val="HeadLeve"/>
        <w:ind w:firstLine="708"/>
        <w:jc w:val="both"/>
        <w:rPr>
          <w:rFonts w:cs="Arial"/>
          <w:b/>
          <w:sz w:val="24"/>
          <w:szCs w:val="24"/>
          <w:lang w:eastAsia="es-MX"/>
        </w:rPr>
      </w:pPr>
      <w:r w:rsidRPr="007C6EA6">
        <w:rPr>
          <w:rFonts w:eastAsia="Calibri" w:cs="Arial"/>
          <w:b/>
          <w:bCs/>
          <w:color w:val="000000"/>
          <w:sz w:val="24"/>
          <w:szCs w:val="24"/>
          <w:lang w:val="es-AR" w:eastAsia="es-AR"/>
        </w:rPr>
        <w:t xml:space="preserve">ÚNICO.- </w:t>
      </w:r>
      <w:r w:rsidRPr="007C6EA6">
        <w:rPr>
          <w:rFonts w:eastAsia="Calibri" w:cs="Arial"/>
          <w:bCs/>
          <w:color w:val="000000"/>
          <w:sz w:val="24"/>
          <w:szCs w:val="24"/>
          <w:lang w:val="es-AR" w:eastAsia="es-AR"/>
        </w:rPr>
        <w:t>La presente reforma entrará en vigor al día siguiente al de su publicación en el Periódico Oficial del Estado de Baja California</w:t>
      </w:r>
    </w:p>
    <w:p w:rsidR="0034041D" w:rsidRPr="007C6EA6" w:rsidRDefault="0034041D" w:rsidP="0034041D">
      <w:pPr>
        <w:jc w:val="both"/>
        <w:rPr>
          <w:rFonts w:ascii="Arial" w:hAnsi="Arial" w:cs="Arial"/>
          <w:lang w:eastAsia="es-MX"/>
        </w:rPr>
      </w:pPr>
    </w:p>
    <w:p w:rsidR="0034041D" w:rsidRPr="007C6EA6" w:rsidRDefault="0034041D" w:rsidP="0034041D">
      <w:pPr>
        <w:ind w:firstLine="708"/>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veintiocho días del mes de mayo del año dos mil trece.</w:t>
      </w:r>
    </w:p>
    <w:p w:rsidR="0034041D" w:rsidRPr="007C6EA6" w:rsidRDefault="0034041D" w:rsidP="0034041D">
      <w:pPr>
        <w:ind w:firstLine="708"/>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JULIO FELIPE GARCÍA MUÑOZ</w:t>
      </w:r>
    </w:p>
    <w:p w:rsidR="0034041D" w:rsidRPr="007C6EA6" w:rsidRDefault="0034041D" w:rsidP="0034041D">
      <w:pPr>
        <w:jc w:val="both"/>
        <w:rPr>
          <w:rFonts w:ascii="Arial" w:hAnsi="Arial" w:cs="Arial"/>
        </w:rPr>
      </w:pPr>
      <w:r w:rsidRPr="007C6EA6">
        <w:rPr>
          <w:rFonts w:ascii="Arial" w:hAnsi="Arial" w:cs="Arial"/>
        </w:rPr>
        <w:t>PRESIDENTE</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MARCO ANTONIO VIZCARRA CALDERÓN</w:t>
      </w:r>
    </w:p>
    <w:p w:rsidR="0034041D" w:rsidRPr="007C6EA6" w:rsidRDefault="0034041D" w:rsidP="0034041D">
      <w:pPr>
        <w:jc w:val="both"/>
        <w:rPr>
          <w:rFonts w:ascii="Arial" w:hAnsi="Arial" w:cs="Arial"/>
        </w:rPr>
      </w:pPr>
      <w:r w:rsidRPr="007C6EA6">
        <w:rPr>
          <w:rFonts w:ascii="Arial" w:hAnsi="Arial" w:cs="Arial"/>
        </w:rPr>
        <w:t xml:space="preserve">SECRETARIO                               </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pStyle w:val="leyes"/>
        <w:spacing w:before="0" w:after="0"/>
        <w:ind w:firstLine="709"/>
        <w:rPr>
          <w:rFonts w:ascii="Arial" w:hAnsi="Arial" w:cs="Arial"/>
          <w:szCs w:val="24"/>
        </w:rPr>
      </w:pPr>
      <w:r w:rsidRPr="007C6EA6">
        <w:rPr>
          <w:rFonts w:ascii="Arial" w:hAnsi="Arial" w:cs="Arial"/>
          <w:szCs w:val="24"/>
        </w:rPr>
        <w:lastRenderedPageBreak/>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ab/>
        <w:t>MEXICALI, BAJA CALIFORNIA, A LOS CUATRO DÍAS DEL MES DE JUNIO DEL AÑO DOS MIL TRECE.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GOBERNADOR DEL ESTADO</w:t>
      </w: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JOSE GUADALUPE OSUNA MILLAN</w:t>
      </w: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(RÚBRICA)</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SECRETARIO GENERAL DE GOBIERNO</w:t>
      </w:r>
    </w:p>
    <w:p w:rsidR="0034041D" w:rsidRPr="007C6EA6" w:rsidRDefault="0034041D" w:rsidP="0034041D">
      <w:pPr>
        <w:pStyle w:val="Textoindependiente"/>
        <w:jc w:val="left"/>
        <w:rPr>
          <w:rFonts w:ascii="Arial" w:hAnsi="Arial" w:cs="Arial"/>
          <w:sz w:val="24"/>
          <w:szCs w:val="24"/>
        </w:rPr>
      </w:pPr>
      <w:r w:rsidRPr="007C6EA6">
        <w:rPr>
          <w:rFonts w:ascii="Arial" w:hAnsi="Arial" w:cs="Arial"/>
          <w:sz w:val="24"/>
          <w:szCs w:val="24"/>
        </w:rPr>
        <w:t>CUAUHTEMOC CARDONA BENAVIDES</w:t>
      </w:r>
    </w:p>
    <w:p w:rsidR="0034041D" w:rsidRPr="007C6EA6" w:rsidRDefault="0034041D" w:rsidP="0034041D">
      <w:pPr>
        <w:jc w:val="both"/>
        <w:rPr>
          <w:rFonts w:ascii="Arial" w:hAnsi="Arial" w:cs="Arial"/>
        </w:rPr>
      </w:pPr>
      <w:r w:rsidRPr="007C6EA6">
        <w:rPr>
          <w:rFonts w:ascii="Arial" w:hAnsi="Arial" w:cs="Arial"/>
        </w:rPr>
        <w:t>(R</w:t>
      </w:r>
      <w:r w:rsidR="00B41838">
        <w:rPr>
          <w:rFonts w:ascii="Arial" w:hAnsi="Arial" w:cs="Arial"/>
        </w:rPr>
        <w:t>Ú</w:t>
      </w:r>
      <w:r w:rsidRPr="007C6EA6">
        <w:rPr>
          <w:rFonts w:ascii="Arial" w:hAnsi="Arial" w:cs="Arial"/>
        </w:rPr>
        <w:t>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w:t>
      </w:r>
      <w:bookmarkStart w:id="588" w:name="DECRETO475"/>
      <w:r w:rsidRPr="007C6EA6">
        <w:rPr>
          <w:rFonts w:ascii="Arial" w:hAnsi="Arial" w:cs="Arial"/>
        </w:rPr>
        <w:t>DECRETO No. 475</w:t>
      </w:r>
      <w:bookmarkEnd w:id="588"/>
      <w:r w:rsidRPr="007C6EA6">
        <w:rPr>
          <w:rFonts w:ascii="Arial" w:hAnsi="Arial" w:cs="Arial"/>
        </w:rPr>
        <w:t>, POR EL QUE SE REFORMA EL ARTÍCULO 2140; PUBLICADO EN EL PERIÓDICO OFICIAL No. 29 DE FECHA, 28 DE JUNIO DE 2013, TOMO CXX; EXPEDIDO POR LA H. XX LEGISLATURA, SIENDO GOBERNADOR CONSTITUCIONAL EL C. JOSÉ GUADALUPE OSUNA MILLÁN 2007-2013.</w:t>
      </w:r>
    </w:p>
    <w:p w:rsidR="0034041D" w:rsidRPr="007C6EA6" w:rsidRDefault="0034041D" w:rsidP="0034041D">
      <w:pPr>
        <w:ind w:firstLine="708"/>
        <w:jc w:val="both"/>
        <w:rPr>
          <w:rFonts w:ascii="Arial" w:hAnsi="Arial" w:cs="Arial"/>
        </w:rPr>
      </w:pPr>
    </w:p>
    <w:p w:rsidR="0034041D" w:rsidRPr="007C6EA6" w:rsidRDefault="0034041D" w:rsidP="0034041D">
      <w:pPr>
        <w:tabs>
          <w:tab w:val="left" w:pos="7088"/>
          <w:tab w:val="left" w:pos="7371"/>
        </w:tabs>
        <w:autoSpaceDE w:val="0"/>
        <w:autoSpaceDN w:val="0"/>
        <w:adjustRightInd w:val="0"/>
        <w:jc w:val="center"/>
        <w:rPr>
          <w:rFonts w:ascii="Arial" w:eastAsia="Calibri" w:hAnsi="Arial" w:cs="Arial"/>
          <w:b/>
          <w:bCs/>
          <w:color w:val="000000"/>
          <w:lang w:val="es-AR" w:eastAsia="es-AR"/>
        </w:rPr>
      </w:pPr>
      <w:r w:rsidRPr="007C6EA6">
        <w:rPr>
          <w:rFonts w:ascii="Arial" w:eastAsia="Calibri" w:hAnsi="Arial" w:cs="Arial"/>
          <w:b/>
          <w:bCs/>
          <w:color w:val="000000"/>
          <w:lang w:val="es-AR" w:eastAsia="es-AR"/>
        </w:rPr>
        <w:t>ARTÍCULO TRANSITORIO</w:t>
      </w:r>
    </w:p>
    <w:p w:rsidR="0034041D" w:rsidRPr="007C6EA6" w:rsidRDefault="0034041D" w:rsidP="0034041D">
      <w:pPr>
        <w:spacing w:line="360" w:lineRule="auto"/>
        <w:ind w:right="-1" w:firstLine="708"/>
        <w:jc w:val="both"/>
        <w:rPr>
          <w:rFonts w:ascii="Arial" w:hAnsi="Arial" w:cs="Arial"/>
          <w:bCs/>
        </w:rPr>
      </w:pPr>
      <w:r w:rsidRPr="007C6EA6">
        <w:rPr>
          <w:rFonts w:ascii="Arial" w:hAnsi="Arial" w:cs="Arial"/>
          <w:b/>
          <w:bCs/>
        </w:rPr>
        <w:t xml:space="preserve">ÚNICO.- </w:t>
      </w:r>
      <w:r w:rsidRPr="007C6EA6">
        <w:rPr>
          <w:rFonts w:ascii="Arial" w:hAnsi="Arial" w:cs="Arial"/>
          <w:bCs/>
        </w:rPr>
        <w:t>La presente reforma entrará en vigor al día siguiente de su publicación en el Periódico Oficial del Estado de Baja California.</w:t>
      </w:r>
    </w:p>
    <w:p w:rsidR="0034041D" w:rsidRPr="007C6EA6" w:rsidRDefault="0034041D" w:rsidP="0034041D">
      <w:pPr>
        <w:spacing w:line="360" w:lineRule="auto"/>
        <w:rPr>
          <w:rFonts w:ascii="Arial" w:hAnsi="Arial" w:cs="Arial"/>
          <w:lang w:eastAsia="es-MX"/>
        </w:rPr>
      </w:pPr>
    </w:p>
    <w:p w:rsidR="0034041D" w:rsidRPr="007C6EA6" w:rsidRDefault="0034041D" w:rsidP="0034041D">
      <w:pPr>
        <w:ind w:firstLine="708"/>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veintiocho días del mes de mayo del año dos mil trece.</w:t>
      </w:r>
    </w:p>
    <w:p w:rsidR="0034041D" w:rsidRPr="007C6EA6" w:rsidRDefault="0034041D" w:rsidP="0034041D">
      <w:pPr>
        <w:ind w:firstLine="708"/>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JULIO FELIPE GARCÍA MUÑOZ</w:t>
      </w:r>
    </w:p>
    <w:p w:rsidR="0034041D" w:rsidRPr="007C6EA6" w:rsidRDefault="0034041D" w:rsidP="0034041D">
      <w:pPr>
        <w:jc w:val="both"/>
        <w:rPr>
          <w:rFonts w:ascii="Arial" w:hAnsi="Arial" w:cs="Arial"/>
        </w:rPr>
      </w:pPr>
      <w:r w:rsidRPr="007C6EA6">
        <w:rPr>
          <w:rFonts w:ascii="Arial" w:hAnsi="Arial" w:cs="Arial"/>
        </w:rPr>
        <w:t>PRESIDENTE</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DIP. MARCO ANTONIO VIZCARRA CALDERÓN</w:t>
      </w:r>
    </w:p>
    <w:p w:rsidR="0034041D" w:rsidRPr="007C6EA6" w:rsidRDefault="0034041D" w:rsidP="0034041D">
      <w:pPr>
        <w:jc w:val="both"/>
        <w:rPr>
          <w:rFonts w:ascii="Arial" w:hAnsi="Arial" w:cs="Arial"/>
        </w:rPr>
      </w:pPr>
      <w:r w:rsidRPr="007C6EA6">
        <w:rPr>
          <w:rFonts w:ascii="Arial" w:hAnsi="Arial" w:cs="Arial"/>
        </w:rPr>
        <w:t xml:space="preserve">SECRETARIO                               </w:t>
      </w:r>
    </w:p>
    <w:p w:rsidR="0034041D" w:rsidRDefault="0034041D" w:rsidP="0034041D">
      <w:pPr>
        <w:jc w:val="both"/>
        <w:rPr>
          <w:rFonts w:ascii="Arial" w:hAnsi="Arial" w:cs="Arial"/>
        </w:rPr>
      </w:pPr>
      <w:r w:rsidRPr="007C6EA6">
        <w:rPr>
          <w:rFonts w:ascii="Arial" w:hAnsi="Arial" w:cs="Arial"/>
        </w:rPr>
        <w:t>(RÚBRICA)</w:t>
      </w:r>
    </w:p>
    <w:p w:rsidR="00B41838" w:rsidRPr="007C6EA6" w:rsidRDefault="00B41838" w:rsidP="0034041D">
      <w:pPr>
        <w:jc w:val="both"/>
        <w:rPr>
          <w:rFonts w:ascii="Arial" w:hAnsi="Arial" w:cs="Arial"/>
        </w:rPr>
      </w:pPr>
    </w:p>
    <w:p w:rsidR="0034041D" w:rsidRPr="007C6EA6" w:rsidRDefault="0034041D" w:rsidP="0034041D">
      <w:pPr>
        <w:pStyle w:val="leyes"/>
        <w:spacing w:before="0" w:after="0"/>
        <w:ind w:firstLine="709"/>
        <w:rPr>
          <w:rFonts w:ascii="Arial" w:hAnsi="Arial" w:cs="Arial"/>
          <w:szCs w:val="24"/>
        </w:rPr>
      </w:pPr>
      <w:r w:rsidRPr="007C6EA6">
        <w:rPr>
          <w:rFonts w:ascii="Arial" w:hAnsi="Arial" w:cs="Arial"/>
          <w:szCs w:val="24"/>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ab/>
        <w:t>MEXICALI, BAJA CALIFORNIA, A LOS CUATRO DÍAS DEL MES DE JUNIO DEL AÑO DOS MIL TRECE.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lastRenderedPageBreak/>
        <w:t>GOBERNADOR DEL ESTADO</w:t>
      </w: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JOSE GUADALUPE OSUNA MILLAN</w:t>
      </w: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(RÚBRICA)</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SECRETARIO GENERAL DE GOBIERNO</w:t>
      </w:r>
    </w:p>
    <w:p w:rsidR="0034041D" w:rsidRPr="007C6EA6" w:rsidRDefault="0034041D" w:rsidP="0034041D">
      <w:pPr>
        <w:pStyle w:val="Textoindependiente"/>
        <w:jc w:val="left"/>
        <w:rPr>
          <w:rFonts w:ascii="Arial" w:hAnsi="Arial" w:cs="Arial"/>
          <w:sz w:val="24"/>
          <w:szCs w:val="24"/>
        </w:rPr>
      </w:pPr>
      <w:r w:rsidRPr="007C6EA6">
        <w:rPr>
          <w:rFonts w:ascii="Arial" w:hAnsi="Arial" w:cs="Arial"/>
          <w:sz w:val="24"/>
          <w:szCs w:val="24"/>
        </w:rPr>
        <w:t>CUAUHTEMOC CARDONA BENAVIDES</w:t>
      </w:r>
    </w:p>
    <w:p w:rsidR="0034041D" w:rsidRPr="007C6EA6" w:rsidRDefault="0034041D" w:rsidP="0034041D">
      <w:pPr>
        <w:jc w:val="both"/>
        <w:rPr>
          <w:rFonts w:ascii="Arial" w:hAnsi="Arial" w:cs="Arial"/>
        </w:rPr>
      </w:pPr>
      <w:r w:rsidRPr="007C6EA6">
        <w:rPr>
          <w:rFonts w:ascii="Arial" w:hAnsi="Arial" w:cs="Arial"/>
        </w:rPr>
        <w:t>(R</w:t>
      </w:r>
      <w:r w:rsidR="00B41838">
        <w:rPr>
          <w:rFonts w:ascii="Arial" w:hAnsi="Arial" w:cs="Arial"/>
        </w:rPr>
        <w:t>Ú</w:t>
      </w:r>
      <w:r w:rsidRPr="007C6EA6">
        <w:rPr>
          <w:rFonts w:ascii="Arial" w:hAnsi="Arial" w:cs="Arial"/>
        </w:rPr>
        <w:t>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w:t>
      </w:r>
      <w:bookmarkStart w:id="589" w:name="DECRETO514"/>
      <w:bookmarkStart w:id="590" w:name="DECRETO511"/>
      <w:r w:rsidRPr="007C6EA6">
        <w:rPr>
          <w:rFonts w:ascii="Arial" w:hAnsi="Arial" w:cs="Arial"/>
        </w:rPr>
        <w:t>DECRETO No. 51</w:t>
      </w:r>
      <w:bookmarkEnd w:id="589"/>
      <w:r w:rsidRPr="007C6EA6">
        <w:rPr>
          <w:rFonts w:ascii="Arial" w:hAnsi="Arial" w:cs="Arial"/>
        </w:rPr>
        <w:t>1</w:t>
      </w:r>
      <w:bookmarkEnd w:id="590"/>
      <w:r w:rsidRPr="007C6EA6">
        <w:rPr>
          <w:rFonts w:ascii="Arial" w:hAnsi="Arial" w:cs="Arial"/>
        </w:rPr>
        <w:t xml:space="preserve">, POR EL QUE SE REFORMAN </w:t>
      </w:r>
      <w:r w:rsidRPr="007C6EA6">
        <w:rPr>
          <w:rFonts w:ascii="Arial" w:hAnsi="Arial" w:cs="Arial"/>
          <w:color w:val="000000"/>
          <w:lang w:val="es-ES"/>
        </w:rPr>
        <w:t>LOS ARTÍCULO 55 Y 377</w:t>
      </w:r>
      <w:r w:rsidRPr="007C6EA6">
        <w:rPr>
          <w:rFonts w:ascii="Arial" w:hAnsi="Arial" w:cs="Arial"/>
        </w:rPr>
        <w:t>, PUBLICADO EN EL PERIÓDICO OFICIAL No. 40, TOMO CXX, DE FECHA 13 DE SEPTIEMBRE DE 2013, EXPEDIDO POR LA H. XX LEGISLATURA, SIENDO GOBERNADOR CONSTITUCIONAL EL C. JOSÉ GUADALUPE OSUNA MILLÁN 2007-2013.</w:t>
      </w:r>
    </w:p>
    <w:p w:rsidR="0034041D" w:rsidRPr="007C6EA6" w:rsidRDefault="0034041D" w:rsidP="0034041D">
      <w:pPr>
        <w:tabs>
          <w:tab w:val="left" w:pos="2940"/>
        </w:tabs>
        <w:ind w:firstLine="709"/>
        <w:jc w:val="both"/>
        <w:rPr>
          <w:rFonts w:ascii="Arial" w:hAnsi="Arial" w:cs="Arial"/>
        </w:rPr>
      </w:pPr>
    </w:p>
    <w:p w:rsidR="0034041D" w:rsidRPr="007C6EA6" w:rsidRDefault="0034041D" w:rsidP="0034041D">
      <w:pPr>
        <w:spacing w:line="360" w:lineRule="auto"/>
        <w:ind w:left="720" w:right="450"/>
        <w:jc w:val="center"/>
        <w:rPr>
          <w:rFonts w:ascii="Arial" w:hAnsi="Arial" w:cs="Arial"/>
          <w:b/>
          <w:lang w:val="es-ES"/>
        </w:rPr>
      </w:pPr>
      <w:r w:rsidRPr="007C6EA6">
        <w:rPr>
          <w:rFonts w:ascii="Arial" w:hAnsi="Arial" w:cs="Arial"/>
          <w:b/>
          <w:lang w:val="es-ES"/>
        </w:rPr>
        <w:t>ARTÍCULO TRANSITORIO</w:t>
      </w:r>
    </w:p>
    <w:p w:rsidR="0034041D" w:rsidRPr="007C6EA6" w:rsidRDefault="0034041D" w:rsidP="0034041D">
      <w:pPr>
        <w:rPr>
          <w:rFonts w:ascii="Arial" w:hAnsi="Arial" w:cs="Arial"/>
          <w:lang w:val="es-ES"/>
        </w:rPr>
      </w:pPr>
    </w:p>
    <w:p w:rsidR="0034041D" w:rsidRPr="007C6EA6" w:rsidRDefault="0034041D" w:rsidP="0034041D">
      <w:pPr>
        <w:ind w:firstLine="708"/>
        <w:jc w:val="both"/>
        <w:rPr>
          <w:rFonts w:ascii="Arial" w:hAnsi="Arial" w:cs="Arial"/>
        </w:rPr>
      </w:pPr>
      <w:r w:rsidRPr="007C6EA6">
        <w:rPr>
          <w:rFonts w:ascii="Arial" w:hAnsi="Arial" w:cs="Arial"/>
          <w:b/>
        </w:rPr>
        <w:t xml:space="preserve">ÚNICO.- </w:t>
      </w:r>
      <w:r w:rsidRPr="007C6EA6">
        <w:rPr>
          <w:rFonts w:ascii="Arial" w:hAnsi="Arial" w:cs="Arial"/>
          <w:lang w:val="es-ES"/>
        </w:rPr>
        <w:t>La presente reforma entrará en vigor al día siguiente de su publicación en el periódico oficial del Estado de Baja California.</w:t>
      </w:r>
      <w:r w:rsidRPr="007C6EA6">
        <w:rPr>
          <w:rFonts w:ascii="Arial" w:hAnsi="Arial" w:cs="Arial"/>
        </w:rPr>
        <w:t xml:space="preserve"> </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dieciséis días del mes de agosto del año dos mil trece.</w:t>
      </w:r>
    </w:p>
    <w:p w:rsidR="0034041D" w:rsidRPr="007C6EA6" w:rsidRDefault="0034041D" w:rsidP="0034041D">
      <w:pPr>
        <w:keepNext/>
        <w:outlineLvl w:val="2"/>
        <w:rPr>
          <w:rFonts w:ascii="Arial" w:hAnsi="Arial" w:cs="Arial"/>
          <w:lang w:val="pt-BR"/>
        </w:rPr>
      </w:pPr>
      <w:r w:rsidRPr="007C6EA6">
        <w:rPr>
          <w:rFonts w:ascii="Arial" w:hAnsi="Arial" w:cs="Arial"/>
        </w:rPr>
        <w:t>DIP. GREGORIO CARRANZA HERNÁNDEZ</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MARCO ANTONIO VIZCARRA CALDERÓN</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SECRETARIO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VEINTISIETE DÍAS DEL MES DE AGOSTO DEL AÑO DOS MIL TRECE.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ANTONIO GARCÍA BURGOS</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lastRenderedPageBreak/>
        <w:t>(RÚBRICA)</w:t>
      </w:r>
    </w:p>
    <w:p w:rsidR="0034041D" w:rsidRPr="007C6EA6" w:rsidRDefault="0034041D" w:rsidP="0034041D">
      <w:pPr>
        <w:jc w:val="both"/>
        <w:rPr>
          <w:rFonts w:ascii="Arial" w:hAnsi="Arial" w:cs="Arial"/>
        </w:rPr>
      </w:pPr>
    </w:p>
    <w:p w:rsidR="0034041D" w:rsidRPr="007C6EA6" w:rsidRDefault="0034041D" w:rsidP="00B41838">
      <w:pPr>
        <w:tabs>
          <w:tab w:val="left" w:pos="2940"/>
        </w:tabs>
        <w:spacing w:after="240"/>
        <w:ind w:firstLine="709"/>
        <w:jc w:val="both"/>
        <w:rPr>
          <w:rFonts w:ascii="Arial" w:hAnsi="Arial" w:cs="Arial"/>
        </w:rPr>
      </w:pPr>
      <w:r w:rsidRPr="007C6EA6">
        <w:rPr>
          <w:rFonts w:ascii="Arial" w:hAnsi="Arial" w:cs="Arial"/>
        </w:rPr>
        <w:t xml:space="preserve">ARTÍCULO UNICO TRANSITORIO DEL </w:t>
      </w:r>
      <w:bookmarkStart w:id="591" w:name="DECRETO517"/>
      <w:r w:rsidRPr="007C6EA6">
        <w:rPr>
          <w:rFonts w:ascii="Arial" w:hAnsi="Arial" w:cs="Arial"/>
        </w:rPr>
        <w:t>DECRETO No. 517</w:t>
      </w:r>
      <w:bookmarkEnd w:id="591"/>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REFORMA E</w:t>
      </w:r>
      <w:r w:rsidRPr="007C6EA6">
        <w:rPr>
          <w:rFonts w:ascii="Arial" w:hAnsi="Arial" w:cs="Arial"/>
          <w:color w:val="000000"/>
          <w:lang w:val="es-ES"/>
        </w:rPr>
        <w:t>L ARTÍCULO 305</w:t>
      </w:r>
      <w:r w:rsidRPr="007C6EA6">
        <w:rPr>
          <w:rFonts w:ascii="Arial" w:hAnsi="Arial" w:cs="Arial"/>
        </w:rPr>
        <w:t>, PUBLICADO EN EL PERIÓDICO OFICIAL No. 40, TOMO CXX, DE FECHA 13 DE SEPTIEMBRE DE 2013, EXPEDIDO POR LA H. XX LEGISLATURA, SIENDO GOBERNADOR CONSTITUCIONAL EL C. JOSÉ GUADALUPE OSUNA MILLÁN 2007-2013.</w:t>
      </w:r>
    </w:p>
    <w:p w:rsidR="0034041D" w:rsidRPr="007C6EA6" w:rsidRDefault="0034041D" w:rsidP="0034041D">
      <w:pPr>
        <w:pStyle w:val="Sinespaciado"/>
        <w:jc w:val="center"/>
        <w:rPr>
          <w:rFonts w:ascii="Arial" w:eastAsia="Calibri" w:hAnsi="Arial" w:cs="Arial"/>
          <w:b/>
          <w:sz w:val="24"/>
          <w:szCs w:val="24"/>
          <w:lang w:val="it-IT"/>
        </w:rPr>
      </w:pPr>
      <w:r w:rsidRPr="007C6EA6">
        <w:rPr>
          <w:rFonts w:ascii="Arial" w:eastAsia="Calibri" w:hAnsi="Arial" w:cs="Arial"/>
          <w:b/>
          <w:sz w:val="24"/>
          <w:szCs w:val="24"/>
          <w:lang w:val="it-IT"/>
        </w:rPr>
        <w:t>T R A N S I T O R I O</w:t>
      </w:r>
    </w:p>
    <w:p w:rsidR="0034041D" w:rsidRPr="007C6EA6" w:rsidRDefault="0034041D" w:rsidP="0034041D">
      <w:pPr>
        <w:pStyle w:val="Sinespaciado"/>
        <w:jc w:val="both"/>
        <w:rPr>
          <w:rFonts w:ascii="Arial" w:eastAsia="Calibri" w:hAnsi="Arial" w:cs="Arial"/>
          <w:b/>
          <w:sz w:val="24"/>
          <w:szCs w:val="24"/>
          <w:lang w:val="it-IT"/>
        </w:rPr>
      </w:pPr>
    </w:p>
    <w:p w:rsidR="0034041D" w:rsidRPr="007C6EA6" w:rsidRDefault="0034041D" w:rsidP="0034041D">
      <w:pPr>
        <w:ind w:right="44" w:firstLine="708"/>
        <w:jc w:val="both"/>
        <w:rPr>
          <w:rFonts w:ascii="Arial" w:hAnsi="Arial" w:cs="Arial"/>
          <w:color w:val="000000"/>
          <w:lang w:val="es-ES"/>
        </w:rPr>
      </w:pPr>
      <w:r w:rsidRPr="007C6EA6">
        <w:rPr>
          <w:rFonts w:ascii="Arial" w:hAnsi="Arial" w:cs="Arial"/>
          <w:b/>
        </w:rPr>
        <w:t>ÚNICO.-</w:t>
      </w:r>
      <w:r w:rsidRPr="007C6EA6">
        <w:rPr>
          <w:rFonts w:ascii="Arial" w:hAnsi="Arial" w:cs="Arial"/>
        </w:rPr>
        <w:t xml:space="preserve"> Las presentes reformas entrarán en vigor al día siguiente de su publicación en el Periódico Oficial del Estado de Baja California.</w:t>
      </w:r>
    </w:p>
    <w:p w:rsidR="0034041D" w:rsidRPr="007C6EA6" w:rsidRDefault="0034041D" w:rsidP="0034041D">
      <w:pPr>
        <w:pStyle w:val="HeadLeve"/>
        <w:jc w:val="both"/>
        <w:rPr>
          <w:rFonts w:cs="Arial"/>
          <w:noProof w:val="0"/>
          <w:sz w:val="24"/>
          <w:szCs w:val="24"/>
          <w:lang w:eastAsia="en-US"/>
        </w:rPr>
      </w:pP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dieciséis días del mes de agosto del año dos mil trece.</w:t>
      </w:r>
    </w:p>
    <w:p w:rsidR="0034041D" w:rsidRPr="007C6EA6" w:rsidRDefault="0034041D" w:rsidP="0034041D">
      <w:pPr>
        <w:keepNext/>
        <w:outlineLvl w:val="2"/>
        <w:rPr>
          <w:rFonts w:ascii="Arial" w:hAnsi="Arial" w:cs="Arial"/>
          <w:lang w:val="pt-BR"/>
        </w:rPr>
      </w:pPr>
      <w:r w:rsidRPr="007C6EA6">
        <w:rPr>
          <w:rFonts w:ascii="Arial" w:hAnsi="Arial" w:cs="Arial"/>
        </w:rPr>
        <w:t>DIP. GREGORIO CARRANZA HERNÁNDEZ</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MARCO ANTONIO VIZCARRA CALDERÓN</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SECRETARIO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VEINTISIETE DÍAS DEL MES DE AGOSTO DEL AÑO DOS MIL TRECE.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ANTONIO GARCÍA BURGOS</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PRIMERO TRANSITORIO DEL DECRETO No. 512,  POR EL QUE SE </w:t>
      </w:r>
      <w:r w:rsidRPr="007C6EA6">
        <w:rPr>
          <w:rFonts w:ascii="Arial" w:eastAsia="Arial Unicode MS" w:hAnsi="Arial" w:cs="Arial"/>
        </w:rPr>
        <w:t xml:space="preserve"> </w:t>
      </w:r>
      <w:r w:rsidRPr="007C6EA6">
        <w:rPr>
          <w:rFonts w:ascii="Arial" w:hAnsi="Arial" w:cs="Arial"/>
        </w:rPr>
        <w:t xml:space="preserve">REFORMAN </w:t>
      </w:r>
      <w:r w:rsidRPr="007C6EA6">
        <w:rPr>
          <w:rFonts w:ascii="Arial" w:hAnsi="Arial" w:cs="Arial"/>
          <w:bCs/>
          <w:lang w:val="es-ES"/>
        </w:rPr>
        <w:t xml:space="preserve">LOS ARTÍCULO 55, 59, 84, 86, 154, 290, 303 BIS, 304, 308, 320 BIS, 387, 388, 392, 394, 394 BIS, 394 TER, 398, 399, 400, 402, 403, 404, 406, 416, 1499 Y 1500, LA ADICIÓN DE LOS ARTÍCULO 303 BIS, 320 BIS, 394 BIS, 394 TER, ASÍ COMO LA </w:t>
      </w:r>
      <w:r w:rsidRPr="007C6EA6">
        <w:rPr>
          <w:rFonts w:ascii="Arial" w:hAnsi="Arial" w:cs="Arial"/>
          <w:bCs/>
          <w:lang w:val="es-ES"/>
        </w:rPr>
        <w:lastRenderedPageBreak/>
        <w:t>DEROGACIÓN DE LOS ARTÍCULO 87, 88, 292, 391, 400, 401 Y 405</w:t>
      </w:r>
      <w:r w:rsidRPr="007C6EA6">
        <w:rPr>
          <w:rFonts w:ascii="Arial" w:hAnsi="Arial" w:cs="Arial"/>
        </w:rPr>
        <w:t>, PUBLICADO EN EL PERIÓDICO OFICIAL No. 40, SECCION I, TOMO CXX, DE FECHA 13 DE SEPTIEMBRE DE 2013, EXPEDIDO POR LA H. XX LEGISLATURA, SIENDO GOBERNADOR CONSTITUCIONAL EL C. JOSÉ GUADALUPE OSUNA MILLÁN 2007-2013.</w:t>
      </w:r>
    </w:p>
    <w:p w:rsidR="0034041D" w:rsidRPr="007C6EA6" w:rsidRDefault="0034041D" w:rsidP="0034041D">
      <w:pPr>
        <w:spacing w:before="100" w:beforeAutospacing="1" w:after="100" w:afterAutospacing="1"/>
        <w:jc w:val="center"/>
        <w:rPr>
          <w:rFonts w:ascii="Arial" w:hAnsi="Arial" w:cs="Arial"/>
          <w:b/>
        </w:rPr>
      </w:pPr>
      <w:r w:rsidRPr="007C6EA6">
        <w:rPr>
          <w:rFonts w:ascii="Arial" w:hAnsi="Arial" w:cs="Arial"/>
          <w:b/>
        </w:rPr>
        <w:t>ARTÍCULO TRANSITORIOS</w:t>
      </w:r>
    </w:p>
    <w:p w:rsidR="0034041D" w:rsidRPr="007C6EA6" w:rsidRDefault="0034041D" w:rsidP="0034041D">
      <w:pPr>
        <w:spacing w:before="100" w:beforeAutospacing="1" w:after="100" w:afterAutospacing="1"/>
        <w:ind w:firstLine="708"/>
        <w:jc w:val="both"/>
        <w:rPr>
          <w:rFonts w:ascii="Arial" w:hAnsi="Arial" w:cs="Arial"/>
        </w:rPr>
      </w:pPr>
      <w:r w:rsidRPr="007C6EA6">
        <w:rPr>
          <w:rFonts w:ascii="Arial" w:hAnsi="Arial" w:cs="Arial"/>
          <w:b/>
        </w:rPr>
        <w:t xml:space="preserve">Primero.- </w:t>
      </w:r>
      <w:r w:rsidRPr="007C6EA6">
        <w:rPr>
          <w:rFonts w:ascii="Arial" w:hAnsi="Arial" w:cs="Arial"/>
        </w:rPr>
        <w:t>Las presentes reformas entrarán en vigor a los noventa días posteriores a la publicación del presente decreto en el Periódico Oficial del Estado.</w:t>
      </w:r>
    </w:p>
    <w:p w:rsidR="0034041D" w:rsidRPr="007C6EA6" w:rsidRDefault="0034041D" w:rsidP="0034041D">
      <w:pPr>
        <w:spacing w:before="100" w:beforeAutospacing="1" w:after="100" w:afterAutospacing="1"/>
        <w:ind w:firstLine="708"/>
        <w:jc w:val="both"/>
        <w:rPr>
          <w:rFonts w:ascii="Arial" w:hAnsi="Arial" w:cs="Arial"/>
        </w:rPr>
      </w:pPr>
      <w:r w:rsidRPr="007C6EA6">
        <w:rPr>
          <w:rFonts w:ascii="Arial" w:hAnsi="Arial" w:cs="Arial"/>
          <w:b/>
        </w:rPr>
        <w:t xml:space="preserve">Segundo.- </w:t>
      </w:r>
      <w:r w:rsidRPr="007C6EA6">
        <w:rPr>
          <w:rFonts w:ascii="Arial" w:hAnsi="Arial" w:cs="Arial"/>
        </w:rPr>
        <w:t>Las adopciones realizadas, con anterioridad a la entrada en vigor del presente decreto, en la modalidad de simple, continuarán rigiéndose por las disposiciones que normaron este tipo de modalidad.</w:t>
      </w:r>
    </w:p>
    <w:p w:rsidR="0034041D" w:rsidRPr="007C6EA6" w:rsidRDefault="0034041D" w:rsidP="0034041D">
      <w:pPr>
        <w:spacing w:before="100" w:beforeAutospacing="1" w:after="100" w:afterAutospacing="1"/>
        <w:ind w:firstLine="708"/>
        <w:jc w:val="both"/>
        <w:rPr>
          <w:rFonts w:ascii="Arial" w:hAnsi="Arial" w:cs="Arial"/>
        </w:rPr>
      </w:pPr>
      <w:r w:rsidRPr="007C6EA6">
        <w:rPr>
          <w:rFonts w:ascii="Arial" w:hAnsi="Arial" w:cs="Arial"/>
          <w:b/>
        </w:rPr>
        <w:t xml:space="preserve">Tercero.- </w:t>
      </w:r>
      <w:r w:rsidRPr="007C6EA6">
        <w:rPr>
          <w:rFonts w:ascii="Arial" w:hAnsi="Arial" w:cs="Arial"/>
        </w:rPr>
        <w:t>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w:t>
      </w:r>
      <w:r w:rsidRPr="007C6EA6">
        <w:rPr>
          <w:rFonts w:ascii="Arial" w:hAnsi="Arial" w:cs="Arial"/>
          <w:b/>
        </w:rPr>
        <w:t xml:space="preserve"> </w:t>
      </w:r>
      <w:r w:rsidRPr="007C6EA6">
        <w:rPr>
          <w:rFonts w:ascii="Arial" w:hAnsi="Arial" w:cs="Arial"/>
        </w:rPr>
        <w:t>deberá resolver atendiendo al interés del adoptado y a la opinión que deberá emitir el Ministerio Público y de la Procuraduría para la Defensa de los Menores y la Familia, dependiente del Sistema Estatal para el Desarrollo Integral de la Familia.</w:t>
      </w:r>
    </w:p>
    <w:p w:rsidR="0034041D" w:rsidRPr="007C6EA6" w:rsidRDefault="0034041D" w:rsidP="0034041D">
      <w:pPr>
        <w:ind w:right="44" w:firstLine="708"/>
        <w:jc w:val="both"/>
        <w:rPr>
          <w:rFonts w:ascii="Arial" w:hAnsi="Arial" w:cs="Arial"/>
          <w:color w:val="000000"/>
          <w:lang w:val="es-ES"/>
        </w:rPr>
      </w:pPr>
      <w:r w:rsidRPr="007C6EA6">
        <w:rPr>
          <w:rFonts w:ascii="Arial" w:hAnsi="Arial" w:cs="Arial"/>
          <w:b/>
        </w:rPr>
        <w:t xml:space="preserve">Cuarto.- </w:t>
      </w:r>
      <w:r w:rsidRPr="007C6EA6">
        <w:rPr>
          <w:rFonts w:ascii="Arial" w:hAnsi="Arial" w:cs="Arial"/>
        </w:rPr>
        <w:t>Las solicitudes de adopción, en modalidad simple, que se encuentren en trámite a la entrada en vigor del presente decreto, deberán apegarse a las disposiciones vigentes antes de la derogación de esta forma de adopción.</w:t>
      </w:r>
    </w:p>
    <w:p w:rsidR="0034041D" w:rsidRPr="007C6EA6" w:rsidRDefault="0034041D" w:rsidP="0034041D">
      <w:pPr>
        <w:pStyle w:val="HeadLeve"/>
        <w:jc w:val="both"/>
        <w:rPr>
          <w:rFonts w:cs="Arial"/>
          <w:noProof w:val="0"/>
          <w:sz w:val="24"/>
          <w:szCs w:val="24"/>
          <w:lang w:eastAsia="en-US"/>
        </w:rPr>
      </w:pP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dieciséis días del mes de agosto del año dos mil trece.</w:t>
      </w:r>
    </w:p>
    <w:p w:rsidR="0034041D" w:rsidRPr="007C6EA6" w:rsidRDefault="0034041D" w:rsidP="0034041D">
      <w:pPr>
        <w:keepNext/>
        <w:outlineLvl w:val="2"/>
        <w:rPr>
          <w:rFonts w:ascii="Arial" w:hAnsi="Arial" w:cs="Arial"/>
          <w:lang w:val="pt-BR"/>
        </w:rPr>
      </w:pPr>
      <w:r w:rsidRPr="007C6EA6">
        <w:rPr>
          <w:rFonts w:ascii="Arial" w:hAnsi="Arial" w:cs="Arial"/>
        </w:rPr>
        <w:t>DIP. GREGORIO CARRANZA HERNÁNDEZ</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MARCO ANTONIO VIZCARRA CALDERÓN</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SECRETARIO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SEIS DÍAS DEL MES DE SEPTIEMBRE DEL AÑO DOS MIL TRECE.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ANTONIO GARCÍA BURGOS</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w:t>
      </w:r>
      <w:bookmarkStart w:id="592" w:name="DECRETO523"/>
      <w:r w:rsidRPr="007C6EA6">
        <w:rPr>
          <w:rFonts w:ascii="Arial" w:hAnsi="Arial" w:cs="Arial"/>
        </w:rPr>
        <w:t>DECRETO No. 523</w:t>
      </w:r>
      <w:bookmarkEnd w:id="592"/>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 xml:space="preserve">REFORMAN </w:t>
      </w:r>
      <w:r w:rsidRPr="007C6EA6">
        <w:rPr>
          <w:rFonts w:ascii="Arial" w:hAnsi="Arial" w:cs="Arial"/>
          <w:color w:val="000000"/>
          <w:lang w:val="es-ES"/>
        </w:rPr>
        <w:t>LOS ARTÍCULO 1542 Y 1566</w:t>
      </w:r>
      <w:r w:rsidRPr="007C6EA6">
        <w:rPr>
          <w:rFonts w:ascii="Arial" w:hAnsi="Arial" w:cs="Arial"/>
        </w:rPr>
        <w:t>, PUBLICADO EN EL PERIÓDICO OFICIAL No. 41, TOMO CXX, DE FECHA 20 DE SEPTIEMBRE DE 2013, EXPEDIDO POR LA H. XX LEGISLATURA, SIENDO GOBERNADOR CONSTITUCIONAL EL C. JOSÉ GUADALUPE OSUNA MILLÁN 2007-2013.</w:t>
      </w:r>
    </w:p>
    <w:p w:rsidR="0034041D" w:rsidRPr="007C6EA6" w:rsidRDefault="0034041D" w:rsidP="0034041D">
      <w:pPr>
        <w:tabs>
          <w:tab w:val="left" w:pos="2940"/>
        </w:tabs>
        <w:ind w:firstLine="709"/>
        <w:jc w:val="both"/>
        <w:rPr>
          <w:rFonts w:ascii="Arial" w:hAnsi="Arial" w:cs="Arial"/>
        </w:rPr>
      </w:pPr>
    </w:p>
    <w:p w:rsidR="0034041D" w:rsidRPr="007C6EA6" w:rsidRDefault="0034041D" w:rsidP="0034041D">
      <w:pPr>
        <w:ind w:right="49"/>
        <w:jc w:val="center"/>
        <w:rPr>
          <w:rFonts w:ascii="Arial" w:hAnsi="Arial" w:cs="Arial"/>
          <w:b/>
          <w:lang w:val="es-ES"/>
        </w:rPr>
      </w:pPr>
      <w:r w:rsidRPr="007C6EA6">
        <w:rPr>
          <w:rFonts w:ascii="Arial" w:hAnsi="Arial" w:cs="Arial"/>
          <w:b/>
          <w:lang w:val="es-ES"/>
        </w:rPr>
        <w:t>ARTÍCULO TRANSITORIO</w:t>
      </w:r>
    </w:p>
    <w:p w:rsidR="0034041D" w:rsidRPr="007C6EA6" w:rsidRDefault="0034041D" w:rsidP="0034041D">
      <w:pPr>
        <w:pStyle w:val="Sinespaciado"/>
        <w:ind w:right="49"/>
        <w:rPr>
          <w:rFonts w:ascii="Arial" w:hAnsi="Arial" w:cs="Arial"/>
          <w:sz w:val="24"/>
          <w:szCs w:val="24"/>
          <w:lang w:val="es-ES"/>
        </w:rPr>
      </w:pPr>
    </w:p>
    <w:p w:rsidR="0034041D" w:rsidRPr="007C6EA6" w:rsidRDefault="0034041D" w:rsidP="0034041D">
      <w:pPr>
        <w:pStyle w:val="Sinespaciado"/>
        <w:spacing w:before="120" w:after="120"/>
        <w:ind w:firstLine="709"/>
        <w:jc w:val="both"/>
        <w:rPr>
          <w:rFonts w:ascii="Arial" w:eastAsia="Calibri" w:hAnsi="Arial" w:cs="Arial"/>
          <w:b/>
          <w:sz w:val="24"/>
          <w:szCs w:val="24"/>
          <w:lang w:val="es-MX"/>
        </w:rPr>
      </w:pPr>
      <w:r w:rsidRPr="007C6EA6">
        <w:rPr>
          <w:rFonts w:ascii="Arial" w:hAnsi="Arial" w:cs="Arial"/>
          <w:b/>
          <w:sz w:val="24"/>
          <w:szCs w:val="24"/>
          <w:lang w:val="es-ES"/>
        </w:rPr>
        <w:t>ÚNICO</w:t>
      </w:r>
      <w:r w:rsidRPr="007C6EA6">
        <w:rPr>
          <w:rFonts w:ascii="Arial" w:hAnsi="Arial" w:cs="Arial"/>
          <w:sz w:val="24"/>
          <w:szCs w:val="24"/>
          <w:lang w:val="es-ES"/>
        </w:rPr>
        <w:t>: Las presentes reformas entrarán en vigor al día siguiente al de su publicación en el Periódico Oficial del Estado.</w:t>
      </w:r>
      <w:r w:rsidRPr="007C6EA6">
        <w:rPr>
          <w:rFonts w:ascii="Arial" w:hAnsi="Arial" w:cs="Arial"/>
          <w:b/>
          <w:sz w:val="24"/>
          <w:szCs w:val="24"/>
          <w:lang w:val="es-MX"/>
        </w:rPr>
        <w:t xml:space="preserve"> </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dieciséis días del mes de agosto del año dos mil trece.</w:t>
      </w:r>
    </w:p>
    <w:p w:rsidR="0034041D" w:rsidRPr="007C6EA6" w:rsidRDefault="0034041D" w:rsidP="0034041D">
      <w:pPr>
        <w:keepNext/>
        <w:outlineLvl w:val="2"/>
        <w:rPr>
          <w:rFonts w:ascii="Arial" w:hAnsi="Arial" w:cs="Arial"/>
          <w:lang w:val="pt-BR"/>
        </w:rPr>
      </w:pPr>
      <w:r w:rsidRPr="007C6EA6">
        <w:rPr>
          <w:rFonts w:ascii="Arial" w:hAnsi="Arial" w:cs="Arial"/>
        </w:rPr>
        <w:t>DIP. GREGORIO CARRANZA HERNÁNDEZ</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MARCO ANTONIO VIZCARRA CALDERÓN</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SECRETARIO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VEINTISIETE DÍAS DEL MES DE AGOSTO DEL AÑO DOS MIL TRECE.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ANTONIO GARCÍA BURGOS</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lastRenderedPageBreak/>
        <w:t>(RÚBRICA)</w:t>
      </w:r>
    </w:p>
    <w:p w:rsidR="0034041D" w:rsidRDefault="0034041D" w:rsidP="0034041D">
      <w:pPr>
        <w:jc w:val="both"/>
        <w:rPr>
          <w:rFonts w:ascii="Arial" w:hAnsi="Arial" w:cs="Arial"/>
        </w:rPr>
      </w:pPr>
    </w:p>
    <w:p w:rsidR="00B41838" w:rsidRPr="007C6EA6" w:rsidRDefault="00B41838"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w:t>
      </w:r>
      <w:bookmarkStart w:id="593" w:name="DECRETO512"/>
      <w:bookmarkStart w:id="594" w:name="DECRETO527"/>
      <w:r w:rsidRPr="007C6EA6">
        <w:rPr>
          <w:rFonts w:ascii="Arial" w:hAnsi="Arial" w:cs="Arial"/>
        </w:rPr>
        <w:t>DECRETO No. 527</w:t>
      </w:r>
      <w:bookmarkEnd w:id="593"/>
      <w:bookmarkEnd w:id="594"/>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 xml:space="preserve">REFORMAN </w:t>
      </w:r>
      <w:r w:rsidRPr="007C6EA6">
        <w:rPr>
          <w:rFonts w:ascii="Arial" w:hAnsi="Arial" w:cs="Arial"/>
          <w:bCs/>
          <w:lang w:val="es-ES"/>
        </w:rPr>
        <w:t xml:space="preserve">LOS ARTÍCULO </w:t>
      </w:r>
      <w:r w:rsidRPr="007C6EA6">
        <w:rPr>
          <w:rFonts w:ascii="Arial" w:hAnsi="Arial" w:cs="Arial"/>
        </w:rPr>
        <w:t>129 y 697, PUBLICADO EN EL PERIÓDICO OFICIAL No. 41, TOMO CXX, DE FECHA 04 DE OCTUBRE DE 2013, EXPEDIDO POR LA H. XX LEGISLATURA, SIENDO GOBERNADOR CONSTITUCIONAL EL C. JOSÉ GUADALUPE OSUNA MILLÁN 2007-2013.</w:t>
      </w:r>
    </w:p>
    <w:p w:rsidR="0034041D" w:rsidRPr="007C6EA6" w:rsidRDefault="0034041D" w:rsidP="0034041D">
      <w:pPr>
        <w:tabs>
          <w:tab w:val="left" w:pos="2940"/>
        </w:tabs>
        <w:ind w:firstLine="709"/>
        <w:jc w:val="both"/>
        <w:rPr>
          <w:rFonts w:ascii="Arial" w:hAnsi="Arial" w:cs="Arial"/>
        </w:rPr>
      </w:pPr>
    </w:p>
    <w:p w:rsidR="0034041D" w:rsidRPr="007C6EA6" w:rsidRDefault="0034041D" w:rsidP="0034041D">
      <w:pPr>
        <w:pStyle w:val="Textoindependiente"/>
        <w:tabs>
          <w:tab w:val="left" w:pos="7655"/>
        </w:tabs>
        <w:ind w:right="-1"/>
        <w:jc w:val="center"/>
        <w:rPr>
          <w:rFonts w:ascii="Arial" w:eastAsia="SimSun" w:hAnsi="Arial" w:cs="Arial"/>
          <w:b/>
          <w:sz w:val="24"/>
          <w:szCs w:val="24"/>
          <w:lang w:val="es-ES"/>
        </w:rPr>
      </w:pPr>
      <w:r w:rsidRPr="007C6EA6">
        <w:rPr>
          <w:rFonts w:ascii="Arial" w:eastAsia="SimSun" w:hAnsi="Arial" w:cs="Arial"/>
          <w:b/>
          <w:sz w:val="24"/>
          <w:szCs w:val="24"/>
          <w:lang w:val="es-ES"/>
        </w:rPr>
        <w:t>ARTÍCULO TRANSITORIO</w:t>
      </w:r>
    </w:p>
    <w:p w:rsidR="0034041D" w:rsidRPr="007C6EA6" w:rsidRDefault="0034041D" w:rsidP="0034041D">
      <w:pPr>
        <w:pStyle w:val="Textoindependiente"/>
        <w:tabs>
          <w:tab w:val="left" w:pos="7655"/>
        </w:tabs>
        <w:ind w:right="-1"/>
        <w:rPr>
          <w:rFonts w:ascii="Arial" w:eastAsia="SimSun" w:hAnsi="Arial" w:cs="Arial"/>
          <w:b/>
          <w:sz w:val="24"/>
          <w:szCs w:val="24"/>
          <w:lang w:val="es-ES"/>
        </w:rPr>
      </w:pPr>
    </w:p>
    <w:p w:rsidR="0034041D" w:rsidRPr="007C6EA6" w:rsidRDefault="0034041D" w:rsidP="00B41838">
      <w:pPr>
        <w:pStyle w:val="Textoindependiente"/>
        <w:tabs>
          <w:tab w:val="left" w:pos="7655"/>
        </w:tabs>
        <w:ind w:firstLine="720"/>
        <w:rPr>
          <w:rFonts w:ascii="Arial" w:eastAsia="SimSun" w:hAnsi="Arial" w:cs="Arial"/>
          <w:sz w:val="24"/>
          <w:szCs w:val="24"/>
          <w:lang w:val="es-ES"/>
        </w:rPr>
      </w:pPr>
      <w:r w:rsidRPr="007C6EA6">
        <w:rPr>
          <w:rFonts w:ascii="Arial" w:eastAsia="SimSun" w:hAnsi="Arial" w:cs="Arial"/>
          <w:b/>
          <w:sz w:val="24"/>
          <w:szCs w:val="24"/>
          <w:lang w:val="es-ES"/>
        </w:rPr>
        <w:t xml:space="preserve">ÚNICO.- </w:t>
      </w:r>
      <w:r w:rsidRPr="007C6EA6">
        <w:rPr>
          <w:rFonts w:ascii="Arial" w:eastAsia="SimSun" w:hAnsi="Arial" w:cs="Arial"/>
          <w:sz w:val="24"/>
          <w:szCs w:val="24"/>
          <w:lang w:val="es-ES"/>
        </w:rPr>
        <w:t>Las presentes reformas entrarán en vigor al día siguiente de su publicación en el Periódico Oficial del Estado de Baja California.</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DADO </w:t>
      </w:r>
      <w:r w:rsidRPr="007C6EA6">
        <w:rPr>
          <w:rFonts w:ascii="Arial" w:hAnsi="Arial" w:cs="Arial"/>
        </w:rPr>
        <w:t>en el Salón de Sesiones “Lic. Benito Juárez García” del H. Poder Legislativo del Estado de Baja California, en la Ciudad de Mexicali, B.C., a los tres días del mes de septiembre del año dos mil trece.</w:t>
      </w:r>
    </w:p>
    <w:p w:rsidR="0034041D" w:rsidRPr="007C6EA6" w:rsidRDefault="0034041D" w:rsidP="0034041D">
      <w:pPr>
        <w:keepNext/>
        <w:outlineLvl w:val="2"/>
        <w:rPr>
          <w:rFonts w:ascii="Arial" w:hAnsi="Arial" w:cs="Arial"/>
          <w:lang w:val="pt-BR"/>
        </w:rPr>
      </w:pPr>
      <w:r w:rsidRPr="007C6EA6">
        <w:rPr>
          <w:rFonts w:ascii="Arial" w:hAnsi="Arial" w:cs="Arial"/>
        </w:rPr>
        <w:t>DIP. GREGORIO CARRANZA HERNÁNDEZ</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MARCO ANTONIO VIZCARRA CALDERÓN</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SECRETARIO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VEINTITRÉS DÍAS DEL MES DE SEPTIEMBRE DEL AÑO DOS MIL TRECE.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JOSÉ GUADALUPE OSUNA MILLÁN</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ANTONIO GARCÍA BURGOS</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PRIMERO TRANSITORIO DEL </w:t>
      </w:r>
      <w:bookmarkStart w:id="595" w:name="DECRETO54XXI"/>
      <w:r w:rsidRPr="007C6EA6">
        <w:rPr>
          <w:rFonts w:ascii="Arial" w:hAnsi="Arial" w:cs="Arial"/>
        </w:rPr>
        <w:t>DECRETO No. 54</w:t>
      </w:r>
      <w:bookmarkEnd w:id="595"/>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REFORMA E</w:t>
      </w:r>
      <w:r w:rsidRPr="007C6EA6">
        <w:rPr>
          <w:rFonts w:ascii="Arial" w:hAnsi="Arial" w:cs="Arial"/>
          <w:bCs/>
          <w:lang w:val="es-ES"/>
        </w:rPr>
        <w:t>L ARTÍCULO 44</w:t>
      </w:r>
      <w:r w:rsidRPr="007C6EA6">
        <w:rPr>
          <w:rFonts w:ascii="Arial" w:hAnsi="Arial" w:cs="Arial"/>
        </w:rPr>
        <w:t xml:space="preserve">, PUBLICADO EN EL PERIÓDICO OFICIAL No. 31, TOMO CXXI, DE FECHA 13 DE JUNIO DE 2014, EXPEDIDO POR LA H. XXI LEGISLATURA, </w:t>
      </w:r>
      <w:r w:rsidRPr="007C6EA6">
        <w:rPr>
          <w:rFonts w:ascii="Arial" w:hAnsi="Arial" w:cs="Arial"/>
        </w:rPr>
        <w:lastRenderedPageBreak/>
        <w:t>SIENDO GOBERNADOR CONSTITUCIONAL EL C. FRANCISCO ARTURO VEGA DE LAMADRID 2013-2019.</w:t>
      </w:r>
    </w:p>
    <w:p w:rsidR="0034041D" w:rsidRPr="007C6EA6" w:rsidRDefault="0034041D" w:rsidP="0034041D">
      <w:pPr>
        <w:tabs>
          <w:tab w:val="left" w:pos="2940"/>
        </w:tabs>
        <w:ind w:firstLine="709"/>
        <w:jc w:val="both"/>
        <w:rPr>
          <w:rFonts w:ascii="Arial" w:hAnsi="Arial" w:cs="Arial"/>
        </w:rPr>
      </w:pPr>
    </w:p>
    <w:p w:rsidR="0034041D" w:rsidRPr="007C6EA6" w:rsidRDefault="0034041D" w:rsidP="0034041D">
      <w:pPr>
        <w:tabs>
          <w:tab w:val="left" w:pos="8222"/>
        </w:tabs>
        <w:autoSpaceDE w:val="0"/>
        <w:autoSpaceDN w:val="0"/>
        <w:adjustRightInd w:val="0"/>
        <w:spacing w:line="276" w:lineRule="auto"/>
        <w:ind w:left="284" w:right="567" w:firstLine="567"/>
        <w:jc w:val="center"/>
        <w:rPr>
          <w:rFonts w:ascii="Arial" w:eastAsia="Calibri" w:hAnsi="Arial" w:cs="Arial"/>
          <w:b/>
        </w:rPr>
      </w:pPr>
      <w:r w:rsidRPr="007C6EA6">
        <w:rPr>
          <w:rFonts w:ascii="Arial" w:eastAsia="Calibri" w:hAnsi="Arial" w:cs="Arial"/>
          <w:b/>
        </w:rPr>
        <w:t>ARTÍCULO TRANSITORIO</w:t>
      </w:r>
    </w:p>
    <w:p w:rsidR="0034041D" w:rsidRPr="007C6EA6" w:rsidRDefault="0034041D" w:rsidP="0034041D">
      <w:pPr>
        <w:tabs>
          <w:tab w:val="left" w:pos="8222"/>
        </w:tabs>
        <w:autoSpaceDE w:val="0"/>
        <w:autoSpaceDN w:val="0"/>
        <w:adjustRightInd w:val="0"/>
        <w:spacing w:line="276" w:lineRule="auto"/>
        <w:ind w:left="284" w:right="567" w:firstLine="567"/>
        <w:rPr>
          <w:rFonts w:ascii="Arial" w:eastAsia="Calibri" w:hAnsi="Arial" w:cs="Arial"/>
        </w:rPr>
      </w:pPr>
    </w:p>
    <w:p w:rsidR="0034041D" w:rsidRPr="007C6EA6" w:rsidRDefault="0034041D" w:rsidP="0034041D">
      <w:pPr>
        <w:pStyle w:val="Textoindependiente"/>
        <w:tabs>
          <w:tab w:val="left" w:pos="7655"/>
        </w:tabs>
        <w:ind w:firstLine="709"/>
        <w:rPr>
          <w:rFonts w:ascii="Arial" w:eastAsia="SimSun" w:hAnsi="Arial" w:cs="Arial"/>
          <w:sz w:val="24"/>
          <w:szCs w:val="24"/>
          <w:lang w:val="es-ES"/>
        </w:rPr>
      </w:pPr>
      <w:r w:rsidRPr="007C6EA6">
        <w:rPr>
          <w:rFonts w:ascii="Arial" w:eastAsia="Calibri" w:hAnsi="Arial" w:cs="Arial"/>
          <w:b/>
          <w:sz w:val="24"/>
          <w:szCs w:val="24"/>
        </w:rPr>
        <w:t>ÚNICO.-</w:t>
      </w:r>
      <w:r w:rsidRPr="007C6EA6">
        <w:rPr>
          <w:rFonts w:ascii="Arial" w:eastAsia="Calibri" w:hAnsi="Arial" w:cs="Arial"/>
          <w:sz w:val="24"/>
          <w:szCs w:val="24"/>
        </w:rPr>
        <w:t xml:space="preserve"> La presente reforma entrará en vigor al día siguiente de su publicación en el Periódico Oficial del Estado Baja California.</w:t>
      </w:r>
    </w:p>
    <w:p w:rsidR="0034041D" w:rsidRPr="007C6EA6" w:rsidRDefault="0034041D" w:rsidP="0034041D">
      <w:pPr>
        <w:spacing w:before="240" w:after="240"/>
        <w:ind w:firstLine="709"/>
        <w:jc w:val="both"/>
        <w:rPr>
          <w:rFonts w:ascii="Arial" w:hAnsi="Arial" w:cs="Arial"/>
        </w:rPr>
      </w:pPr>
      <w:r w:rsidRPr="00B41838">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ocho días del mes de mayo del año dos mil catorce.</w:t>
      </w:r>
    </w:p>
    <w:p w:rsidR="0034041D" w:rsidRPr="007C6EA6" w:rsidRDefault="0034041D" w:rsidP="0034041D">
      <w:pPr>
        <w:keepNext/>
        <w:outlineLvl w:val="2"/>
        <w:rPr>
          <w:rFonts w:ascii="Arial" w:hAnsi="Arial" w:cs="Arial"/>
          <w:lang w:val="pt-BR"/>
        </w:rPr>
      </w:pPr>
      <w:r w:rsidRPr="007C6EA6">
        <w:rPr>
          <w:rFonts w:ascii="Arial" w:hAnsi="Arial" w:cs="Arial"/>
        </w:rPr>
        <w:t>DIP. RENÉ ADRIÁN MENDÍVIL ACOSTA</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MARÍA DEL CARMEN FRÍAS</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SECRETARIA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VEINTE DÍAS DEL MES DE MAYO DEL AÑO DOS MIL CATORCE.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ARTURO VEGA DE LAMADRID</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RUEDA GÓMEZ</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w:t>
      </w:r>
      <w:bookmarkStart w:id="596" w:name="DECRETO56XXI"/>
      <w:r w:rsidRPr="007C6EA6">
        <w:rPr>
          <w:rFonts w:ascii="Arial" w:hAnsi="Arial" w:cs="Arial"/>
        </w:rPr>
        <w:t>DECRETO No. 56</w:t>
      </w:r>
      <w:bookmarkEnd w:id="596"/>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REFORMA E</w:t>
      </w:r>
      <w:r w:rsidRPr="007C6EA6">
        <w:rPr>
          <w:rFonts w:ascii="Arial" w:hAnsi="Arial" w:cs="Arial"/>
          <w:bCs/>
          <w:lang w:val="es-ES"/>
        </w:rPr>
        <w:t>L ARTÍCULO 2191</w:t>
      </w:r>
      <w:r w:rsidRPr="007C6EA6">
        <w:rPr>
          <w:rFonts w:ascii="Arial" w:hAnsi="Arial" w:cs="Arial"/>
        </w:rPr>
        <w:t>, PUBLICADO EN EL PERIÓDICO OFICIAL No. 31, TOMO CXXI, DE FECHA 13 DE JUNIO DE 2014, EXPEDIDO POR LA H. XXI LEGISLATURA, SIENDO GOBERNADOR CONSTITUCIONAL EL C. FRANCISCO ARTURO VEGA DE LAMADRID 2013-2019.</w:t>
      </w:r>
    </w:p>
    <w:p w:rsidR="0034041D" w:rsidRPr="007C6EA6" w:rsidRDefault="0034041D" w:rsidP="0034041D">
      <w:pPr>
        <w:tabs>
          <w:tab w:val="left" w:pos="8222"/>
        </w:tabs>
        <w:autoSpaceDE w:val="0"/>
        <w:autoSpaceDN w:val="0"/>
        <w:adjustRightInd w:val="0"/>
        <w:spacing w:before="240" w:after="240"/>
        <w:jc w:val="center"/>
        <w:rPr>
          <w:rFonts w:ascii="Arial" w:eastAsia="Calibri" w:hAnsi="Arial" w:cs="Arial"/>
          <w:b/>
        </w:rPr>
      </w:pPr>
      <w:r w:rsidRPr="007C6EA6">
        <w:rPr>
          <w:rFonts w:ascii="Arial" w:eastAsia="Calibri" w:hAnsi="Arial" w:cs="Arial"/>
          <w:b/>
        </w:rPr>
        <w:t>ARTÍCULO TRANSITORIO</w:t>
      </w:r>
    </w:p>
    <w:p w:rsidR="0034041D" w:rsidRPr="007C6EA6" w:rsidRDefault="0034041D" w:rsidP="0034041D">
      <w:pPr>
        <w:tabs>
          <w:tab w:val="left" w:pos="4220"/>
        </w:tabs>
        <w:spacing w:before="240" w:after="240"/>
        <w:ind w:firstLine="720"/>
        <w:jc w:val="both"/>
        <w:rPr>
          <w:rFonts w:ascii="Arial" w:hAnsi="Arial" w:cs="Arial"/>
          <w:lang w:val="es-ES"/>
        </w:rPr>
      </w:pPr>
      <w:r w:rsidRPr="007C6EA6">
        <w:rPr>
          <w:rFonts w:ascii="Arial" w:eastAsia="Calibri" w:hAnsi="Arial" w:cs="Arial"/>
          <w:b/>
        </w:rPr>
        <w:t>ÚNICO.-</w:t>
      </w:r>
      <w:r w:rsidRPr="007C6EA6">
        <w:rPr>
          <w:rFonts w:ascii="Arial" w:eastAsia="Calibri" w:hAnsi="Arial" w:cs="Arial"/>
        </w:rPr>
        <w:t xml:space="preserve"> </w:t>
      </w:r>
      <w:r w:rsidRPr="007C6EA6">
        <w:rPr>
          <w:rFonts w:ascii="Arial" w:hAnsi="Arial" w:cs="Arial"/>
        </w:rPr>
        <w:t>El presente Decreto entrará en vigor al día siguiente de su publicación en el Periódico Oficial del Estado de Baja California.</w:t>
      </w:r>
    </w:p>
    <w:p w:rsidR="0034041D" w:rsidRPr="007C6EA6" w:rsidRDefault="0034041D" w:rsidP="0034041D">
      <w:pPr>
        <w:pStyle w:val="Textoindependiente"/>
        <w:tabs>
          <w:tab w:val="left" w:pos="7655"/>
        </w:tabs>
        <w:spacing w:before="240" w:after="240"/>
        <w:ind w:firstLine="720"/>
        <w:rPr>
          <w:rFonts w:ascii="Arial" w:hAnsi="Arial" w:cs="Arial"/>
          <w:sz w:val="24"/>
          <w:szCs w:val="24"/>
        </w:rPr>
      </w:pPr>
      <w:r w:rsidRPr="00B41838">
        <w:rPr>
          <w:rFonts w:ascii="Arial" w:hAnsi="Arial" w:cs="Arial"/>
          <w:b/>
          <w:bCs/>
          <w:sz w:val="24"/>
          <w:szCs w:val="24"/>
        </w:rPr>
        <w:lastRenderedPageBreak/>
        <w:t>DADO</w:t>
      </w:r>
      <w:r w:rsidRPr="007C6EA6">
        <w:rPr>
          <w:rFonts w:ascii="Arial" w:hAnsi="Arial" w:cs="Arial"/>
          <w:sz w:val="24"/>
          <w:szCs w:val="24"/>
        </w:rPr>
        <w:t xml:space="preserve"> en el Salón de Sesiones “Lic. Benito Juárez García” del H. Poder Legislativo del Estado de Baja California, en la Ciudad de Mexicali, B.C., a los ocho días del mes de mayo del año dos mil catorce.</w:t>
      </w:r>
    </w:p>
    <w:p w:rsidR="0034041D" w:rsidRPr="007C6EA6" w:rsidRDefault="0034041D" w:rsidP="0034041D">
      <w:pPr>
        <w:keepNext/>
        <w:outlineLvl w:val="2"/>
        <w:rPr>
          <w:rFonts w:ascii="Arial" w:hAnsi="Arial" w:cs="Arial"/>
          <w:lang w:val="pt-BR"/>
        </w:rPr>
      </w:pPr>
      <w:r w:rsidRPr="007C6EA6">
        <w:rPr>
          <w:rFonts w:ascii="Arial" w:hAnsi="Arial" w:cs="Arial"/>
        </w:rPr>
        <w:t>DIP. RENÉ ADRIÁN MENDÍVIL ACOSTA</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MARÍA DEL CARMEN FRÍAS</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SECRETARIA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VEINTE DÍAS DEL MES DE MAYO DEL AÑO DOS MIL CATORCE.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ARTURO VEGA DE LAMADRID</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RUEDA GÓMEZ</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Default="0034041D" w:rsidP="0034041D">
      <w:pPr>
        <w:jc w:val="both"/>
        <w:rPr>
          <w:rFonts w:ascii="Arial" w:hAnsi="Arial" w:cs="Arial"/>
        </w:rPr>
      </w:pPr>
    </w:p>
    <w:p w:rsidR="00B41838" w:rsidRPr="007C6EA6" w:rsidRDefault="00B41838" w:rsidP="0034041D">
      <w:pPr>
        <w:jc w:val="both"/>
        <w:rPr>
          <w:rFonts w:ascii="Arial" w:hAnsi="Arial" w:cs="Arial"/>
        </w:rPr>
      </w:pPr>
    </w:p>
    <w:p w:rsidR="0034041D" w:rsidRPr="007C6EA6" w:rsidRDefault="0034041D" w:rsidP="0034041D">
      <w:pPr>
        <w:tabs>
          <w:tab w:val="left" w:pos="2940"/>
        </w:tabs>
        <w:ind w:firstLine="709"/>
        <w:jc w:val="both"/>
        <w:rPr>
          <w:rFonts w:ascii="Arial" w:hAnsi="Arial" w:cs="Arial"/>
        </w:rPr>
      </w:pPr>
      <w:r w:rsidRPr="007C6EA6">
        <w:rPr>
          <w:rFonts w:ascii="Arial" w:hAnsi="Arial" w:cs="Arial"/>
        </w:rPr>
        <w:t xml:space="preserve">ARTÍCULO UNICO TRANSITORIO DEL </w:t>
      </w:r>
      <w:bookmarkStart w:id="597" w:name="DECRETO57XXI"/>
      <w:r w:rsidRPr="007C6EA6">
        <w:rPr>
          <w:rFonts w:ascii="Arial" w:hAnsi="Arial" w:cs="Arial"/>
        </w:rPr>
        <w:t>DECRETO No. 57</w:t>
      </w:r>
      <w:bookmarkEnd w:id="597"/>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 xml:space="preserve">REFORMAN </w:t>
      </w:r>
      <w:r w:rsidRPr="007C6EA6">
        <w:rPr>
          <w:rFonts w:ascii="Arial" w:hAnsi="Arial" w:cs="Arial"/>
          <w:bCs/>
          <w:lang w:val="es-ES"/>
        </w:rPr>
        <w:t>LOS ARTÍCULO 55 Y 56</w:t>
      </w:r>
      <w:r w:rsidRPr="007C6EA6">
        <w:rPr>
          <w:rFonts w:ascii="Arial" w:hAnsi="Arial" w:cs="Arial"/>
        </w:rPr>
        <w:t>, PUBLICADO EN EL PERIÓDICO OFICIAL No. 31, SECCION I, TOMO CXXI, DE FECHA 13 DE JUNIO DE 2014, EXPEDIDO POR LA H. XXI LEGISLATURA, SIENDO GOBERNADOR CONSTITUCIONAL EL C. FRANCISCO ARTURO VEGA DE LAMADRID 2013-2019.</w:t>
      </w:r>
    </w:p>
    <w:p w:rsidR="0034041D" w:rsidRPr="007C6EA6" w:rsidRDefault="0034041D" w:rsidP="0034041D">
      <w:pPr>
        <w:spacing w:before="240" w:after="240" w:line="276" w:lineRule="auto"/>
        <w:ind w:right="45"/>
        <w:jc w:val="center"/>
        <w:rPr>
          <w:rFonts w:ascii="Arial" w:hAnsi="Arial" w:cs="Arial"/>
          <w:b/>
        </w:rPr>
      </w:pPr>
      <w:r w:rsidRPr="007C6EA6">
        <w:rPr>
          <w:rFonts w:ascii="Arial" w:hAnsi="Arial" w:cs="Arial"/>
          <w:b/>
        </w:rPr>
        <w:t>ARTÍCULO TRANSITORIOS</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PRIMERO.- </w:t>
      </w:r>
      <w:r w:rsidRPr="007C6EA6">
        <w:rPr>
          <w:rFonts w:ascii="Arial" w:hAnsi="Arial" w:cs="Arial"/>
        </w:rPr>
        <w:t>El presente Decreto entrará en vigor al día siguiente de su publicación en el Periódico Oficial del Estado.</w:t>
      </w:r>
    </w:p>
    <w:p w:rsidR="0034041D" w:rsidRPr="007C6EA6" w:rsidRDefault="0034041D" w:rsidP="0034041D">
      <w:pPr>
        <w:spacing w:before="240" w:after="240"/>
        <w:ind w:firstLine="709"/>
        <w:jc w:val="both"/>
        <w:rPr>
          <w:rFonts w:ascii="Arial" w:hAnsi="Arial" w:cs="Arial"/>
          <w:color w:val="000000"/>
        </w:rPr>
      </w:pPr>
      <w:r w:rsidRPr="007C6EA6">
        <w:rPr>
          <w:rFonts w:ascii="Arial" w:hAnsi="Arial" w:cs="Arial"/>
          <w:b/>
          <w:color w:val="000000"/>
        </w:rPr>
        <w:t>SEGUNDO.-</w:t>
      </w:r>
      <w:r w:rsidRPr="007C6EA6">
        <w:rPr>
          <w:rFonts w:ascii="Arial" w:hAnsi="Arial" w:cs="Arial"/>
          <w:color w:val="000000"/>
        </w:rPr>
        <w:t xml:space="preserve">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w:t>
      </w:r>
    </w:p>
    <w:p w:rsidR="0034041D" w:rsidRPr="007C6EA6" w:rsidRDefault="0034041D" w:rsidP="0034041D">
      <w:pPr>
        <w:tabs>
          <w:tab w:val="left" w:pos="4220"/>
        </w:tabs>
        <w:spacing w:before="240" w:after="240"/>
        <w:ind w:firstLine="709"/>
        <w:jc w:val="both"/>
        <w:rPr>
          <w:rFonts w:ascii="Arial" w:hAnsi="Arial" w:cs="Arial"/>
          <w:lang w:val="es-ES"/>
        </w:rPr>
      </w:pPr>
      <w:r w:rsidRPr="007C6EA6">
        <w:rPr>
          <w:rFonts w:ascii="Arial" w:hAnsi="Arial" w:cs="Arial"/>
          <w:b/>
        </w:rPr>
        <w:lastRenderedPageBreak/>
        <w:t>TERCERO.-</w:t>
      </w:r>
      <w:r w:rsidRPr="007C6EA6">
        <w:rPr>
          <w:rFonts w:ascii="Arial" w:hAnsi="Arial" w:cs="Arial"/>
        </w:rPr>
        <w:t xml:space="preserve"> Una vez aprobado, túrnese el presente Decreto al Titular del Poder Ejecutivo del Estado, para los efectos de publicación en el Periódico Oficial del Estado de Baja California.</w:t>
      </w:r>
    </w:p>
    <w:p w:rsidR="0034041D" w:rsidRPr="007C6EA6" w:rsidRDefault="0034041D" w:rsidP="0034041D">
      <w:pPr>
        <w:pStyle w:val="Textoindependiente"/>
        <w:tabs>
          <w:tab w:val="left" w:pos="7655"/>
        </w:tabs>
        <w:spacing w:before="240" w:after="240"/>
        <w:ind w:firstLine="709"/>
        <w:rPr>
          <w:rFonts w:ascii="Arial" w:hAnsi="Arial" w:cs="Arial"/>
          <w:sz w:val="24"/>
          <w:szCs w:val="24"/>
        </w:rPr>
      </w:pPr>
      <w:r w:rsidRPr="00B41838">
        <w:rPr>
          <w:rFonts w:ascii="Arial" w:hAnsi="Arial" w:cs="Arial"/>
          <w:b/>
          <w:bCs/>
          <w:sz w:val="24"/>
          <w:szCs w:val="24"/>
        </w:rPr>
        <w:t>DADO</w:t>
      </w:r>
      <w:r w:rsidRPr="007C6EA6">
        <w:rPr>
          <w:rFonts w:ascii="Arial" w:hAnsi="Arial" w:cs="Arial"/>
          <w:sz w:val="24"/>
          <w:szCs w:val="24"/>
        </w:rPr>
        <w:t xml:space="preserve"> en el Salón de Sesiones “Lic. Benito Juárez García” del H. Poder Legislativo del Estado de Baja California, en la Ciudad de Mexicali, B.C., a los ocho días del mes de mayo del año dos mil catorce.</w:t>
      </w:r>
    </w:p>
    <w:p w:rsidR="0034041D" w:rsidRPr="007C6EA6" w:rsidRDefault="0034041D" w:rsidP="0034041D">
      <w:pPr>
        <w:keepNext/>
        <w:outlineLvl w:val="2"/>
        <w:rPr>
          <w:rFonts w:ascii="Arial" w:hAnsi="Arial" w:cs="Arial"/>
          <w:lang w:val="pt-BR"/>
        </w:rPr>
      </w:pPr>
      <w:r w:rsidRPr="007C6EA6">
        <w:rPr>
          <w:rFonts w:ascii="Arial" w:hAnsi="Arial" w:cs="Arial"/>
        </w:rPr>
        <w:t>DIP. RENÉ ADRIÁN MENDÍVIL ACOSTA</w:t>
      </w:r>
    </w:p>
    <w:p w:rsidR="0034041D" w:rsidRPr="007C6EA6" w:rsidRDefault="0034041D" w:rsidP="0034041D">
      <w:pPr>
        <w:jc w:val="both"/>
        <w:rPr>
          <w:rFonts w:ascii="Arial" w:hAnsi="Arial" w:cs="Arial"/>
          <w:bCs/>
          <w:lang w:val="pt-BR"/>
        </w:rPr>
      </w:pPr>
      <w:r w:rsidRPr="007C6EA6">
        <w:rPr>
          <w:rFonts w:ascii="Arial" w:hAnsi="Arial" w:cs="Arial"/>
          <w:bCs/>
          <w:lang w:val="pt-BR"/>
        </w:rPr>
        <w:t xml:space="preserve">PRESIDENTE </w:t>
      </w:r>
    </w:p>
    <w:p w:rsidR="0034041D" w:rsidRPr="007C6EA6" w:rsidRDefault="0034041D" w:rsidP="0034041D">
      <w:pPr>
        <w:jc w:val="both"/>
        <w:rPr>
          <w:rFonts w:ascii="Arial" w:hAnsi="Arial" w:cs="Arial"/>
          <w:bCs/>
          <w:lang w:val="pt-BR"/>
        </w:rPr>
      </w:pPr>
      <w:r w:rsidRPr="007C6EA6">
        <w:rPr>
          <w:rFonts w:ascii="Arial" w:hAnsi="Arial" w:cs="Arial"/>
          <w:bCs/>
          <w:lang w:val="pt-BR"/>
        </w:rPr>
        <w:t>(RÚBRICA)</w:t>
      </w:r>
    </w:p>
    <w:p w:rsidR="0034041D" w:rsidRPr="007C6EA6" w:rsidRDefault="0034041D" w:rsidP="0034041D">
      <w:pPr>
        <w:jc w:val="both"/>
        <w:rPr>
          <w:rFonts w:ascii="Arial" w:hAnsi="Arial" w:cs="Arial"/>
          <w:lang w:val="pt-BR"/>
        </w:rPr>
      </w:pPr>
      <w:r w:rsidRPr="007C6EA6">
        <w:rPr>
          <w:rFonts w:ascii="Arial" w:hAnsi="Arial" w:cs="Arial"/>
          <w:bCs/>
          <w:lang w:val="pt-BR"/>
        </w:rPr>
        <w:t xml:space="preserve">                          </w:t>
      </w:r>
    </w:p>
    <w:p w:rsidR="0034041D" w:rsidRPr="007C6EA6" w:rsidRDefault="0034041D" w:rsidP="0034041D">
      <w:pPr>
        <w:keepNext/>
        <w:jc w:val="both"/>
        <w:outlineLvl w:val="2"/>
        <w:rPr>
          <w:rFonts w:ascii="Arial" w:hAnsi="Arial" w:cs="Arial"/>
          <w:lang w:val="pt-BR"/>
        </w:rPr>
      </w:pPr>
      <w:r w:rsidRPr="007C6EA6">
        <w:rPr>
          <w:rFonts w:ascii="Arial" w:hAnsi="Arial" w:cs="Arial"/>
        </w:rPr>
        <w:t>DIP. MARÍA DEL CARMEN FRÍAS</w:t>
      </w:r>
    </w:p>
    <w:p w:rsidR="0034041D" w:rsidRPr="007C6EA6" w:rsidRDefault="0034041D" w:rsidP="0034041D">
      <w:pPr>
        <w:jc w:val="both"/>
        <w:rPr>
          <w:rFonts w:ascii="Arial" w:hAnsi="Arial" w:cs="Arial"/>
          <w:iCs/>
          <w:lang w:val="pt-BR"/>
        </w:rPr>
      </w:pPr>
      <w:r w:rsidRPr="007C6EA6">
        <w:rPr>
          <w:rFonts w:ascii="Arial" w:hAnsi="Arial" w:cs="Arial"/>
          <w:iCs/>
          <w:lang w:val="pt-BR"/>
        </w:rPr>
        <w:t xml:space="preserve">SECRETARIA </w:t>
      </w:r>
    </w:p>
    <w:p w:rsidR="0034041D" w:rsidRPr="007C6EA6" w:rsidRDefault="0034041D" w:rsidP="0034041D">
      <w:pPr>
        <w:jc w:val="both"/>
        <w:rPr>
          <w:rFonts w:ascii="Arial" w:hAnsi="Arial" w:cs="Arial"/>
          <w:iCs/>
          <w:lang w:val="pt-BR"/>
        </w:rPr>
      </w:pPr>
      <w:r w:rsidRPr="007C6EA6">
        <w:rPr>
          <w:rFonts w:ascii="Arial" w:hAnsi="Arial" w:cs="Arial"/>
          <w:iCs/>
          <w:lang w:val="pt-BR"/>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VEINTE DÍAS DEL MES DE MAYO DEL AÑO DOS MIL CATORCE.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ARTURO VEGA DE LAMADRID</w:t>
      </w:r>
    </w:p>
    <w:p w:rsidR="0034041D" w:rsidRPr="007C6EA6" w:rsidRDefault="0034041D" w:rsidP="0034041D">
      <w:pPr>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FRANCISCO RUEDA GÓMEZ</w:t>
      </w:r>
    </w:p>
    <w:p w:rsidR="0034041D" w:rsidRPr="007C6EA6" w:rsidRDefault="0034041D" w:rsidP="0034041D">
      <w:pPr>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B41838" w:rsidRPr="007C6EA6" w:rsidRDefault="00B41838"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 xml:space="preserve">ARTÍCULO UNICO TRANSITORIO DEL </w:t>
      </w:r>
      <w:bookmarkStart w:id="598" w:name="Artículo106"/>
      <w:bookmarkStart w:id="599" w:name="DECRETO106XXI"/>
      <w:bookmarkStart w:id="600" w:name="DECRETO107XXI"/>
      <w:r w:rsidRPr="007C6EA6">
        <w:rPr>
          <w:rFonts w:ascii="Arial" w:hAnsi="Arial" w:cs="Arial"/>
        </w:rPr>
        <w:t>DECRETO No. 10</w:t>
      </w:r>
      <w:bookmarkEnd w:id="598"/>
      <w:bookmarkEnd w:id="599"/>
      <w:r w:rsidRPr="007C6EA6">
        <w:rPr>
          <w:rFonts w:ascii="Arial" w:hAnsi="Arial" w:cs="Arial"/>
        </w:rPr>
        <w:t>7</w:t>
      </w:r>
      <w:bookmarkEnd w:id="600"/>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 xml:space="preserve">DEROGAN </w:t>
      </w:r>
      <w:r w:rsidRPr="007C6EA6">
        <w:rPr>
          <w:rFonts w:ascii="Arial" w:hAnsi="Arial" w:cs="Arial"/>
          <w:color w:val="000000"/>
          <w:lang w:val="es-ES"/>
        </w:rPr>
        <w:t xml:space="preserve">LOS ARTÍCULO </w:t>
      </w:r>
      <w:r w:rsidRPr="007C6EA6">
        <w:rPr>
          <w:rFonts w:ascii="Arial" w:hAnsi="Arial" w:cs="Arial"/>
          <w:lang w:val="es-ES"/>
        </w:rPr>
        <w:t>136, 137, 138, 139, 140, 141 Y 142</w:t>
      </w:r>
      <w:r w:rsidRPr="007C6EA6">
        <w:rPr>
          <w:rFonts w:ascii="Arial" w:hAnsi="Arial" w:cs="Arial"/>
          <w:bCs/>
        </w:rPr>
        <w:t>,</w:t>
      </w:r>
      <w:r w:rsidRPr="007C6EA6">
        <w:rPr>
          <w:rFonts w:ascii="Arial" w:hAnsi="Arial" w:cs="Arial"/>
        </w:rPr>
        <w:t xml:space="preserve"> PUBLICADO EN EL PERIÓDICO OFICIAL No. 46, SECCION I, TOMO CXXI, DE FECHA 19 DE SEPTIEMBRE DE 2014, EXPEDIDO POR LA H. XXI LEGISLATURA, SIENDO GOBERNADOR CONSTITUCIONAL EL C. FRANCISCO ARTURO VEGA DE LAMADRID 2013-2019.</w:t>
      </w:r>
    </w:p>
    <w:p w:rsidR="0034041D" w:rsidRPr="007C6EA6" w:rsidRDefault="0034041D" w:rsidP="0034041D">
      <w:pPr>
        <w:ind w:firstLine="709"/>
        <w:jc w:val="both"/>
        <w:rPr>
          <w:rFonts w:ascii="Arial" w:hAnsi="Arial" w:cs="Arial"/>
        </w:rPr>
      </w:pPr>
    </w:p>
    <w:p w:rsidR="0034041D" w:rsidRPr="007C6EA6" w:rsidRDefault="0034041D" w:rsidP="0034041D">
      <w:pPr>
        <w:spacing w:line="276" w:lineRule="auto"/>
        <w:ind w:right="45"/>
        <w:jc w:val="center"/>
        <w:rPr>
          <w:rFonts w:ascii="Arial" w:hAnsi="Arial" w:cs="Arial"/>
          <w:b/>
        </w:rPr>
      </w:pPr>
      <w:r w:rsidRPr="007C6EA6">
        <w:rPr>
          <w:rFonts w:ascii="Arial" w:hAnsi="Arial" w:cs="Arial"/>
          <w:b/>
        </w:rPr>
        <w:t>ARTÍCULO TRANSITORIOS</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ÚNICO.- </w:t>
      </w:r>
      <w:r w:rsidRPr="007C6EA6">
        <w:rPr>
          <w:rFonts w:ascii="Arial" w:hAnsi="Arial" w:cs="Arial"/>
        </w:rPr>
        <w:t xml:space="preserve"> </w:t>
      </w:r>
      <w:r w:rsidRPr="007C6EA6">
        <w:rPr>
          <w:rFonts w:ascii="Arial" w:hAnsi="Arial" w:cs="Arial"/>
          <w:lang w:val="es-ES"/>
        </w:rPr>
        <w:t>El presente decreto entrará en vigor al día siguiente de su publicación en el Periódico Oficial del Estado.</w:t>
      </w:r>
    </w:p>
    <w:p w:rsidR="0034041D" w:rsidRPr="007C6EA6" w:rsidRDefault="0034041D" w:rsidP="0034041D">
      <w:pPr>
        <w:keepNext/>
        <w:spacing w:before="240" w:after="240"/>
        <w:ind w:firstLine="709"/>
        <w:jc w:val="both"/>
        <w:outlineLvl w:val="2"/>
        <w:rPr>
          <w:rFonts w:ascii="Arial" w:hAnsi="Arial" w:cs="Arial"/>
        </w:rPr>
      </w:pPr>
      <w:r w:rsidRPr="007C6EA6">
        <w:rPr>
          <w:rFonts w:ascii="Arial" w:hAnsi="Arial" w:cs="Arial"/>
          <w:b/>
        </w:rPr>
        <w:lastRenderedPageBreak/>
        <w:t>DADO</w:t>
      </w:r>
      <w:r w:rsidRPr="007C6EA6">
        <w:rPr>
          <w:rFonts w:ascii="Arial" w:hAnsi="Arial" w:cs="Arial"/>
        </w:rPr>
        <w:t xml:space="preserve"> en el Salón de Sesiones “Lic. Benito Juárez García” del H. Poder Legislativo del Estado de Baja California, en la Ciudad de Mexicali, B.C., a los veintiún días del mes de agosto del año dos mil catorce.</w:t>
      </w:r>
    </w:p>
    <w:p w:rsidR="0034041D" w:rsidRPr="007C6EA6" w:rsidRDefault="0034041D" w:rsidP="0034041D">
      <w:pPr>
        <w:pStyle w:val="Ttulo3"/>
        <w:rPr>
          <w:rFonts w:ascii="Arial" w:hAnsi="Arial" w:cs="Arial"/>
          <w:sz w:val="24"/>
          <w:szCs w:val="24"/>
        </w:rPr>
      </w:pPr>
      <w:r w:rsidRPr="007C6EA6">
        <w:rPr>
          <w:rFonts w:ascii="Arial" w:hAnsi="Arial" w:cs="Arial"/>
          <w:sz w:val="24"/>
          <w:szCs w:val="24"/>
        </w:rPr>
        <w:t>DIP. FELIPE DE JESÚS MAYORAL MAYORAL</w:t>
      </w:r>
    </w:p>
    <w:p w:rsidR="0034041D" w:rsidRPr="007C6EA6" w:rsidRDefault="0034041D" w:rsidP="0034041D">
      <w:pPr>
        <w:jc w:val="both"/>
        <w:rPr>
          <w:rFonts w:ascii="Arial" w:hAnsi="Arial" w:cs="Arial"/>
          <w:bCs/>
        </w:rPr>
      </w:pPr>
      <w:r w:rsidRPr="007C6EA6">
        <w:rPr>
          <w:rFonts w:ascii="Arial" w:hAnsi="Arial" w:cs="Arial"/>
          <w:bCs/>
        </w:rPr>
        <w:t>PRESIDENTE</w:t>
      </w:r>
    </w:p>
    <w:p w:rsidR="0034041D" w:rsidRPr="007C6EA6" w:rsidRDefault="0034041D" w:rsidP="0034041D">
      <w:pPr>
        <w:jc w:val="both"/>
        <w:rPr>
          <w:rFonts w:ascii="Arial" w:hAnsi="Arial" w:cs="Arial"/>
          <w:bCs/>
        </w:rPr>
      </w:pPr>
      <w:r w:rsidRPr="007C6EA6">
        <w:rPr>
          <w:rFonts w:ascii="Arial" w:hAnsi="Arial" w:cs="Arial"/>
          <w:bCs/>
        </w:rPr>
        <w:t>(R</w:t>
      </w:r>
      <w:r w:rsidR="00B41838">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DIP. GERARDO ÁLVAREZ HERNÁNDEZ</w:t>
      </w:r>
    </w:p>
    <w:p w:rsidR="0034041D" w:rsidRPr="007C6EA6" w:rsidRDefault="0034041D" w:rsidP="0034041D">
      <w:pPr>
        <w:jc w:val="both"/>
        <w:rPr>
          <w:rFonts w:ascii="Arial" w:hAnsi="Arial" w:cs="Arial"/>
          <w:iCs/>
        </w:rPr>
      </w:pPr>
      <w:r w:rsidRPr="007C6EA6">
        <w:rPr>
          <w:rFonts w:ascii="Arial" w:hAnsi="Arial" w:cs="Arial"/>
          <w:iCs/>
        </w:rPr>
        <w:t>SECRETARIO</w:t>
      </w:r>
    </w:p>
    <w:p w:rsidR="0034041D" w:rsidRPr="007C6EA6" w:rsidRDefault="0034041D" w:rsidP="0034041D">
      <w:pPr>
        <w:jc w:val="both"/>
        <w:rPr>
          <w:rFonts w:ascii="Arial" w:hAnsi="Arial" w:cs="Arial"/>
          <w:iCs/>
        </w:rPr>
      </w:pPr>
      <w:r w:rsidRPr="007C6EA6">
        <w:rPr>
          <w:rFonts w:ascii="Arial" w:hAnsi="Arial" w:cs="Arial"/>
          <w:iCs/>
        </w:rPr>
        <w:t>(R</w:t>
      </w:r>
      <w:r w:rsidR="00B41838">
        <w:rPr>
          <w:rFonts w:ascii="Arial" w:hAnsi="Arial" w:cs="Arial"/>
          <w:iCs/>
        </w:rPr>
        <w:t>Ú</w:t>
      </w:r>
      <w:r w:rsidRPr="007C6EA6">
        <w:rPr>
          <w:rFonts w:ascii="Arial" w:hAnsi="Arial" w:cs="Arial"/>
          <w:iCs/>
        </w:rPr>
        <w:t>BRICA)</w:t>
      </w:r>
    </w:p>
    <w:p w:rsidR="0034041D" w:rsidRPr="007C6EA6" w:rsidRDefault="0034041D" w:rsidP="0034041D">
      <w:pPr>
        <w:ind w:left="4956"/>
        <w:jc w:val="both"/>
        <w:rPr>
          <w:rFonts w:ascii="Arial" w:hAnsi="Arial" w:cs="Arial"/>
          <w:b/>
          <w:i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ind w:firstLine="709"/>
        <w:jc w:val="both"/>
        <w:rPr>
          <w:rFonts w:ascii="Arial" w:hAnsi="Arial" w:cs="Arial"/>
        </w:rPr>
      </w:pPr>
    </w:p>
    <w:p w:rsidR="0034041D" w:rsidRPr="007C6EA6" w:rsidRDefault="0034041D" w:rsidP="0034041D">
      <w:pPr>
        <w:autoSpaceDE w:val="0"/>
        <w:autoSpaceDN w:val="0"/>
        <w:ind w:firstLine="708"/>
        <w:jc w:val="both"/>
        <w:rPr>
          <w:rFonts w:ascii="Arial" w:hAnsi="Arial" w:cs="Arial"/>
        </w:rPr>
      </w:pPr>
      <w:r w:rsidRPr="007C6EA6">
        <w:rPr>
          <w:rFonts w:ascii="Arial" w:hAnsi="Arial" w:cs="Arial"/>
        </w:rPr>
        <w:t>MEXICALI, BAJA CALIFORNIA, A LOS TRES DÍAS DEL MES DE SEPTIEMBRE DEL AÑO DOS MIL CATORCE.</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spacing w:line="360" w:lineRule="auto"/>
        <w:rPr>
          <w:rFonts w:ascii="Arial" w:hAnsi="Arial" w:cs="Arial"/>
        </w:rPr>
      </w:pPr>
      <w:r w:rsidRPr="007C6EA6">
        <w:rPr>
          <w:rFonts w:ascii="Arial" w:hAnsi="Arial" w:cs="Arial"/>
        </w:rPr>
        <w:t>(RÚBRICA)</w:t>
      </w:r>
    </w:p>
    <w:p w:rsidR="00BE1970" w:rsidRPr="007C6EA6" w:rsidRDefault="00BE1970" w:rsidP="0034041D">
      <w:pPr>
        <w:spacing w:line="360" w:lineRule="auto"/>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ARTÍCULO UNICO TRANSITORIO DEL DECRETO No. 141, POR EL QUE SE</w:t>
      </w:r>
      <w:r w:rsidRPr="007C6EA6">
        <w:rPr>
          <w:rFonts w:ascii="Arial" w:eastAsia="Arial Unicode MS" w:hAnsi="Arial" w:cs="Arial"/>
        </w:rPr>
        <w:t xml:space="preserve"> </w:t>
      </w:r>
      <w:r w:rsidRPr="007C6EA6">
        <w:rPr>
          <w:rFonts w:ascii="Arial" w:hAnsi="Arial" w:cs="Arial"/>
        </w:rPr>
        <w:t>REFORMA EL</w:t>
      </w:r>
      <w:r w:rsidRPr="007C6EA6">
        <w:rPr>
          <w:rFonts w:ascii="Arial" w:hAnsi="Arial" w:cs="Arial"/>
          <w:color w:val="000000"/>
          <w:lang w:val="es-ES"/>
        </w:rPr>
        <w:t xml:space="preserve"> ARTÍCULO </w:t>
      </w:r>
      <w:r w:rsidRPr="007C6EA6">
        <w:rPr>
          <w:rFonts w:ascii="Arial" w:hAnsi="Arial" w:cs="Arial"/>
          <w:lang w:val="es-ES"/>
        </w:rPr>
        <w:t>1143</w:t>
      </w:r>
      <w:r w:rsidRPr="007C6EA6">
        <w:rPr>
          <w:rFonts w:ascii="Arial" w:hAnsi="Arial" w:cs="Arial"/>
          <w:bCs/>
        </w:rPr>
        <w:t>,</w:t>
      </w:r>
      <w:r w:rsidRPr="007C6EA6">
        <w:rPr>
          <w:rFonts w:ascii="Arial" w:hAnsi="Arial" w:cs="Arial"/>
        </w:rPr>
        <w:t xml:space="preserve"> PUBLICADO EN EL PERIÓDICO OFICIAL No. 56, SECCION II, TOMO CXXI, DE FECHA 28 DE NOVIEMBRE DE 2014, EXPEDIDO POR LA H. XXI LEGISLATURA, SIENDO GOBERNADOR CONSTITUCIONAL EL C. FRANCISCO ARTURO VEGA DE LAMADRID 2013-2019.</w:t>
      </w:r>
    </w:p>
    <w:p w:rsidR="0034041D" w:rsidRPr="007C6EA6" w:rsidRDefault="0034041D" w:rsidP="0034041D">
      <w:pPr>
        <w:ind w:firstLine="709"/>
        <w:jc w:val="both"/>
        <w:rPr>
          <w:rFonts w:ascii="Arial" w:hAnsi="Arial" w:cs="Arial"/>
        </w:rPr>
      </w:pPr>
    </w:p>
    <w:p w:rsidR="0034041D" w:rsidRPr="007C6EA6" w:rsidRDefault="0034041D" w:rsidP="0034041D">
      <w:pPr>
        <w:spacing w:line="276" w:lineRule="auto"/>
        <w:ind w:right="45"/>
        <w:jc w:val="center"/>
        <w:rPr>
          <w:rFonts w:ascii="Arial" w:hAnsi="Arial" w:cs="Arial"/>
          <w:b/>
        </w:rPr>
      </w:pPr>
      <w:r w:rsidRPr="007C6EA6">
        <w:rPr>
          <w:rFonts w:ascii="Arial" w:hAnsi="Arial" w:cs="Arial"/>
          <w:b/>
        </w:rPr>
        <w:t>ARTÍCULO TRANSITORIOS</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 xml:space="preserve">ÚNICO.- </w:t>
      </w:r>
      <w:r w:rsidRPr="007C6EA6">
        <w:rPr>
          <w:rFonts w:ascii="Arial" w:hAnsi="Arial" w:cs="Arial"/>
        </w:rPr>
        <w:t xml:space="preserve"> </w:t>
      </w:r>
      <w:r w:rsidRPr="007C6EA6">
        <w:rPr>
          <w:rFonts w:ascii="Arial" w:hAnsi="Arial" w:cs="Arial"/>
          <w:lang w:val="es-ES"/>
        </w:rPr>
        <w:t>El presente decreto entrará en vigor al día siguiente de su publicación en el Periódico Oficial del Estado.</w:t>
      </w:r>
    </w:p>
    <w:p w:rsidR="0034041D" w:rsidRPr="007C6EA6" w:rsidRDefault="0034041D" w:rsidP="0034041D">
      <w:pPr>
        <w:keepNext/>
        <w:spacing w:before="120" w:after="120"/>
        <w:ind w:firstLine="709"/>
        <w:jc w:val="both"/>
        <w:outlineLvl w:val="2"/>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treinta días del mes de octubre del año dos mil catorce.</w:t>
      </w:r>
    </w:p>
    <w:p w:rsidR="0034041D" w:rsidRPr="007C6EA6" w:rsidRDefault="0034041D" w:rsidP="00B41838">
      <w:pPr>
        <w:pStyle w:val="Ttulo3"/>
        <w:spacing w:before="120"/>
        <w:rPr>
          <w:rFonts w:ascii="Arial" w:hAnsi="Arial" w:cs="Arial"/>
          <w:sz w:val="24"/>
          <w:szCs w:val="24"/>
          <w:lang w:val="es-MX"/>
        </w:rPr>
      </w:pPr>
      <w:r w:rsidRPr="007C6EA6">
        <w:rPr>
          <w:rFonts w:ascii="Arial" w:hAnsi="Arial" w:cs="Arial"/>
          <w:sz w:val="24"/>
          <w:szCs w:val="24"/>
          <w:lang w:val="es-MX"/>
        </w:rPr>
        <w:t>DIP. DAVID RUVALCABA FLORES</w:t>
      </w:r>
    </w:p>
    <w:p w:rsidR="0034041D" w:rsidRPr="007C6EA6" w:rsidRDefault="0034041D" w:rsidP="00B41838">
      <w:pPr>
        <w:jc w:val="both"/>
        <w:rPr>
          <w:rFonts w:ascii="Arial" w:hAnsi="Arial" w:cs="Arial"/>
        </w:rPr>
      </w:pPr>
      <w:r w:rsidRPr="007C6EA6">
        <w:rPr>
          <w:rFonts w:ascii="Arial" w:hAnsi="Arial" w:cs="Arial"/>
          <w:bCs/>
        </w:rPr>
        <w:t>PRESIDENTE</w:t>
      </w:r>
    </w:p>
    <w:p w:rsidR="0034041D" w:rsidRPr="007C6EA6" w:rsidRDefault="0034041D" w:rsidP="00B41838">
      <w:pPr>
        <w:jc w:val="both"/>
        <w:rPr>
          <w:rFonts w:ascii="Arial" w:hAnsi="Arial" w:cs="Arial"/>
          <w:iCs/>
        </w:rPr>
      </w:pPr>
      <w:r w:rsidRPr="007C6EA6">
        <w:rPr>
          <w:rFonts w:ascii="Arial" w:hAnsi="Arial" w:cs="Arial"/>
          <w:iCs/>
        </w:rPr>
        <w:lastRenderedPageBreak/>
        <w:t>(R</w:t>
      </w:r>
      <w:r w:rsidR="00B41838">
        <w:rPr>
          <w:rFonts w:ascii="Arial" w:hAnsi="Arial" w:cs="Arial"/>
          <w:iCs/>
        </w:rPr>
        <w:t>Ú</w:t>
      </w:r>
      <w:r w:rsidRPr="007C6EA6">
        <w:rPr>
          <w:rFonts w:ascii="Arial" w:hAnsi="Arial" w:cs="Arial"/>
          <w:iCs/>
        </w:rPr>
        <w:t>BRICA)</w:t>
      </w:r>
    </w:p>
    <w:p w:rsidR="0034041D" w:rsidRPr="007C6EA6" w:rsidRDefault="0034041D" w:rsidP="00B41838">
      <w:pPr>
        <w:spacing w:before="120"/>
        <w:rPr>
          <w:rFonts w:ascii="Arial" w:hAnsi="Arial" w:cs="Arial"/>
        </w:rPr>
      </w:pPr>
    </w:p>
    <w:p w:rsidR="0034041D" w:rsidRPr="007C6EA6" w:rsidRDefault="0034041D" w:rsidP="00B41838">
      <w:pPr>
        <w:pStyle w:val="Ttulo3"/>
        <w:spacing w:before="120"/>
        <w:rPr>
          <w:rFonts w:ascii="Arial" w:hAnsi="Arial" w:cs="Arial"/>
          <w:sz w:val="24"/>
          <w:szCs w:val="24"/>
          <w:lang w:val="es-MX"/>
        </w:rPr>
      </w:pPr>
      <w:r w:rsidRPr="007C6EA6">
        <w:rPr>
          <w:rFonts w:ascii="Arial" w:hAnsi="Arial" w:cs="Arial"/>
          <w:sz w:val="24"/>
          <w:szCs w:val="24"/>
          <w:lang w:val="es-MX"/>
        </w:rPr>
        <w:t>DIP. ARMANDO REYES LEDESMA</w:t>
      </w:r>
    </w:p>
    <w:p w:rsidR="0034041D" w:rsidRPr="007C6EA6" w:rsidRDefault="0034041D" w:rsidP="00B41838">
      <w:pPr>
        <w:rPr>
          <w:rFonts w:ascii="Arial" w:hAnsi="Arial" w:cs="Arial"/>
          <w:iCs/>
        </w:rPr>
      </w:pPr>
      <w:r w:rsidRPr="007C6EA6">
        <w:rPr>
          <w:rFonts w:ascii="Arial" w:hAnsi="Arial" w:cs="Arial"/>
          <w:iCs/>
        </w:rPr>
        <w:t>SECRETARIO</w:t>
      </w:r>
    </w:p>
    <w:p w:rsidR="0034041D" w:rsidRDefault="0034041D" w:rsidP="00B41838">
      <w:pPr>
        <w:jc w:val="both"/>
        <w:rPr>
          <w:rFonts w:ascii="Arial" w:hAnsi="Arial" w:cs="Arial"/>
          <w:iCs/>
        </w:rPr>
      </w:pPr>
      <w:r w:rsidRPr="007C6EA6">
        <w:rPr>
          <w:rFonts w:ascii="Arial" w:hAnsi="Arial" w:cs="Arial"/>
          <w:iCs/>
        </w:rPr>
        <w:t>(R</w:t>
      </w:r>
      <w:r w:rsidR="00B41838">
        <w:rPr>
          <w:rFonts w:ascii="Arial" w:hAnsi="Arial" w:cs="Arial"/>
          <w:iCs/>
        </w:rPr>
        <w:t>Ú</w:t>
      </w:r>
      <w:r w:rsidRPr="007C6EA6">
        <w:rPr>
          <w:rFonts w:ascii="Arial" w:hAnsi="Arial" w:cs="Arial"/>
          <w:iCs/>
        </w:rPr>
        <w:t>BRICA)</w:t>
      </w:r>
    </w:p>
    <w:p w:rsidR="00B41838" w:rsidRPr="007C6EA6" w:rsidRDefault="00B41838" w:rsidP="00B41838">
      <w:pPr>
        <w:jc w:val="both"/>
        <w:rPr>
          <w:rFonts w:ascii="Arial" w:hAnsi="Arial" w:cs="Arial"/>
          <w:i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ind w:firstLine="709"/>
        <w:jc w:val="both"/>
        <w:rPr>
          <w:rFonts w:ascii="Arial" w:hAnsi="Arial" w:cs="Arial"/>
        </w:rPr>
      </w:pPr>
    </w:p>
    <w:p w:rsidR="0034041D" w:rsidRPr="007C6EA6" w:rsidRDefault="0034041D" w:rsidP="0034041D">
      <w:pPr>
        <w:autoSpaceDE w:val="0"/>
        <w:autoSpaceDN w:val="0"/>
        <w:ind w:firstLine="708"/>
        <w:jc w:val="both"/>
        <w:rPr>
          <w:rFonts w:ascii="Arial" w:hAnsi="Arial" w:cs="Arial"/>
        </w:rPr>
      </w:pPr>
      <w:r w:rsidRPr="007C6EA6">
        <w:rPr>
          <w:rFonts w:ascii="Arial" w:hAnsi="Arial" w:cs="Arial"/>
        </w:rPr>
        <w:t>MEXICALI, BAJA CALIFORNIA, A LOS CATORCE DÍAS DE NOVIEMBRE DEL AÑO DOS MIL CATORCE.</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spacing w:line="360" w:lineRule="auto"/>
        <w:rPr>
          <w:rFonts w:ascii="Arial" w:hAnsi="Arial" w:cs="Arial"/>
          <w:bCs/>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ARTÍCULO UNICO TRANSITORIO DEL DECRETO No. 55, POR EL QUE SE</w:t>
      </w:r>
      <w:r w:rsidRPr="007C6EA6">
        <w:rPr>
          <w:rFonts w:ascii="Arial" w:eastAsia="Arial Unicode MS" w:hAnsi="Arial" w:cs="Arial"/>
        </w:rPr>
        <w:t xml:space="preserve"> </w:t>
      </w:r>
      <w:r w:rsidRPr="007C6EA6">
        <w:rPr>
          <w:rFonts w:ascii="Arial" w:hAnsi="Arial" w:cs="Arial"/>
        </w:rPr>
        <w:t>REFORMA E</w:t>
      </w:r>
      <w:r w:rsidRPr="007C6EA6">
        <w:rPr>
          <w:rFonts w:ascii="Arial" w:hAnsi="Arial" w:cs="Arial"/>
          <w:color w:val="000000"/>
          <w:lang w:val="es-ES"/>
        </w:rPr>
        <w:t xml:space="preserve">L ARTÍCULO </w:t>
      </w:r>
      <w:r w:rsidRPr="007C6EA6">
        <w:rPr>
          <w:rFonts w:ascii="Arial" w:hAnsi="Arial" w:cs="Arial"/>
        </w:rPr>
        <w:t>394 BIS</w:t>
      </w:r>
      <w:r w:rsidRPr="007C6EA6">
        <w:rPr>
          <w:rFonts w:ascii="Arial" w:hAnsi="Arial" w:cs="Arial"/>
          <w:bCs/>
        </w:rPr>
        <w:t>,</w:t>
      </w:r>
      <w:r w:rsidRPr="007C6EA6">
        <w:rPr>
          <w:rFonts w:ascii="Arial" w:hAnsi="Arial" w:cs="Arial"/>
        </w:rPr>
        <w:t xml:space="preserve"> PUBLICADO EN EL PERIÓDICO OFICIAL No. 2, SECCION I, TOMO CXXII, DE FECHA 09 DE ENERO DE 2015, EXPEDIDO POR LA H. XXI LEGISLATURA, SIENDO GOBERNADOR CONSTITUCIONAL EL C. FRANCISCO ARTURO VEGA DE LAMADRID 2013-2019.</w:t>
      </w:r>
    </w:p>
    <w:p w:rsidR="0034041D" w:rsidRPr="007C6EA6" w:rsidRDefault="0034041D" w:rsidP="0034041D">
      <w:pPr>
        <w:ind w:firstLine="709"/>
        <w:jc w:val="both"/>
        <w:rPr>
          <w:rFonts w:ascii="Arial" w:hAnsi="Arial" w:cs="Arial"/>
        </w:rPr>
      </w:pPr>
    </w:p>
    <w:p w:rsidR="0034041D" w:rsidRPr="007C6EA6" w:rsidRDefault="0034041D" w:rsidP="0034041D">
      <w:pPr>
        <w:spacing w:line="276" w:lineRule="auto"/>
        <w:ind w:right="45"/>
        <w:jc w:val="center"/>
        <w:rPr>
          <w:rFonts w:ascii="Arial" w:hAnsi="Arial" w:cs="Arial"/>
          <w:b/>
        </w:rPr>
      </w:pPr>
      <w:r w:rsidRPr="007C6EA6">
        <w:rPr>
          <w:rFonts w:ascii="Arial" w:hAnsi="Arial" w:cs="Arial"/>
          <w:b/>
        </w:rPr>
        <w:t>ARTÍCULO TRANSITORIOS</w:t>
      </w:r>
    </w:p>
    <w:p w:rsidR="0034041D" w:rsidRPr="007C6EA6" w:rsidRDefault="0034041D" w:rsidP="0034041D">
      <w:pPr>
        <w:spacing w:line="276" w:lineRule="auto"/>
        <w:ind w:right="45"/>
        <w:jc w:val="center"/>
        <w:rPr>
          <w:rFonts w:ascii="Arial" w:hAnsi="Arial" w:cs="Arial"/>
          <w:b/>
        </w:rPr>
      </w:pPr>
    </w:p>
    <w:p w:rsidR="0034041D" w:rsidRPr="007C6EA6" w:rsidRDefault="0034041D" w:rsidP="0034041D">
      <w:pPr>
        <w:spacing w:before="120" w:after="120"/>
        <w:ind w:firstLine="709"/>
        <w:jc w:val="both"/>
        <w:rPr>
          <w:rFonts w:ascii="Arial" w:hAnsi="Arial" w:cs="Arial"/>
          <w:iCs/>
        </w:rPr>
      </w:pPr>
      <w:r w:rsidRPr="007C6EA6">
        <w:rPr>
          <w:rFonts w:ascii="Arial" w:hAnsi="Arial" w:cs="Arial"/>
          <w:b/>
        </w:rPr>
        <w:t xml:space="preserve">ÚNICO.- </w:t>
      </w:r>
      <w:r w:rsidRPr="007C6EA6">
        <w:rPr>
          <w:rFonts w:ascii="Arial" w:hAnsi="Arial" w:cs="Arial"/>
        </w:rPr>
        <w:t xml:space="preserve"> La presente reforma entrará en vigor al día siguiente al de su publicación en el Periódico Oficial del Estado de Baja California</w:t>
      </w:r>
      <w:r w:rsidRPr="007C6EA6">
        <w:rPr>
          <w:rFonts w:ascii="Arial" w:hAnsi="Arial" w:cs="Arial"/>
          <w:lang w:val="es-ES"/>
        </w:rPr>
        <w:t>.</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ocho días del mes de mayo del año dos mil catorce.</w:t>
      </w:r>
    </w:p>
    <w:p w:rsidR="0034041D" w:rsidRPr="007C6EA6" w:rsidRDefault="0034041D" w:rsidP="0034041D">
      <w:pPr>
        <w:pStyle w:val="Ttulo3"/>
        <w:rPr>
          <w:rFonts w:ascii="Arial" w:hAnsi="Arial" w:cs="Arial"/>
          <w:sz w:val="24"/>
          <w:szCs w:val="24"/>
        </w:rPr>
      </w:pPr>
      <w:r w:rsidRPr="007C6EA6">
        <w:rPr>
          <w:rFonts w:ascii="Arial" w:hAnsi="Arial" w:cs="Arial"/>
          <w:sz w:val="24"/>
          <w:szCs w:val="24"/>
          <w:lang w:val="es-MX"/>
        </w:rPr>
        <w:t>DIP. RENÉ ADRIÁN MENDÍVIL ACOSTA</w:t>
      </w:r>
    </w:p>
    <w:p w:rsidR="0034041D" w:rsidRPr="007C6EA6" w:rsidRDefault="0034041D" w:rsidP="0034041D">
      <w:pPr>
        <w:jc w:val="both"/>
        <w:rPr>
          <w:rFonts w:ascii="Arial" w:hAnsi="Arial" w:cs="Arial"/>
          <w:bCs/>
        </w:rPr>
      </w:pPr>
      <w:r w:rsidRPr="007C6EA6">
        <w:rPr>
          <w:rFonts w:ascii="Arial" w:hAnsi="Arial" w:cs="Arial"/>
          <w:bCs/>
        </w:rPr>
        <w:t>PRESIDENTE</w:t>
      </w:r>
    </w:p>
    <w:p w:rsidR="0034041D" w:rsidRPr="007C6EA6" w:rsidRDefault="0034041D" w:rsidP="0034041D">
      <w:pPr>
        <w:jc w:val="both"/>
        <w:rPr>
          <w:rFonts w:ascii="Arial" w:hAnsi="Arial" w:cs="Arial"/>
          <w:bCs/>
        </w:rPr>
      </w:pPr>
      <w:r w:rsidRPr="007C6EA6">
        <w:rPr>
          <w:rFonts w:ascii="Arial" w:hAnsi="Arial" w:cs="Arial"/>
          <w:bCs/>
        </w:rPr>
        <w:t>(R</w:t>
      </w:r>
      <w:r w:rsidR="00B41838">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lang w:val="es-MX"/>
        </w:rPr>
        <w:t>DIP. MARÍA DEL CARMEN FRÍAS</w:t>
      </w:r>
    </w:p>
    <w:p w:rsidR="0034041D" w:rsidRPr="007C6EA6" w:rsidRDefault="0034041D" w:rsidP="0034041D">
      <w:pPr>
        <w:jc w:val="both"/>
        <w:rPr>
          <w:rFonts w:ascii="Arial" w:hAnsi="Arial" w:cs="Arial"/>
          <w:iCs/>
        </w:rPr>
      </w:pPr>
      <w:r w:rsidRPr="007C6EA6">
        <w:rPr>
          <w:rFonts w:ascii="Arial" w:hAnsi="Arial" w:cs="Arial"/>
          <w:iCs/>
        </w:rPr>
        <w:t>SECRETARIO</w:t>
      </w:r>
    </w:p>
    <w:p w:rsidR="0034041D" w:rsidRPr="007C6EA6" w:rsidRDefault="0034041D" w:rsidP="0034041D">
      <w:pPr>
        <w:jc w:val="both"/>
        <w:rPr>
          <w:rFonts w:ascii="Arial" w:hAnsi="Arial" w:cs="Arial"/>
          <w:iCs/>
        </w:rPr>
      </w:pPr>
      <w:r w:rsidRPr="007C6EA6">
        <w:rPr>
          <w:rFonts w:ascii="Arial" w:hAnsi="Arial" w:cs="Arial"/>
          <w:iCs/>
        </w:rPr>
        <w:t>(R</w:t>
      </w:r>
      <w:r w:rsidR="00B41838">
        <w:rPr>
          <w:rFonts w:ascii="Arial" w:hAnsi="Arial" w:cs="Arial"/>
          <w:iCs/>
        </w:rPr>
        <w:t>Ú</w:t>
      </w:r>
      <w:r w:rsidRPr="007C6EA6">
        <w:rPr>
          <w:rFonts w:ascii="Arial" w:hAnsi="Arial" w:cs="Arial"/>
          <w:iCs/>
        </w:rPr>
        <w:t>BRICA)</w:t>
      </w:r>
    </w:p>
    <w:p w:rsidR="0034041D" w:rsidRPr="007C6EA6" w:rsidRDefault="0034041D" w:rsidP="0034041D">
      <w:pPr>
        <w:ind w:left="4956"/>
        <w:jc w:val="both"/>
        <w:rPr>
          <w:rFonts w:ascii="Arial" w:hAnsi="Arial" w:cs="Arial"/>
          <w:b/>
          <w:i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ind w:firstLine="709"/>
        <w:jc w:val="both"/>
        <w:rPr>
          <w:rFonts w:ascii="Arial" w:hAnsi="Arial" w:cs="Arial"/>
        </w:rPr>
      </w:pPr>
    </w:p>
    <w:p w:rsidR="0034041D" w:rsidRPr="007C6EA6" w:rsidRDefault="0034041D" w:rsidP="0034041D">
      <w:pPr>
        <w:autoSpaceDE w:val="0"/>
        <w:autoSpaceDN w:val="0"/>
        <w:ind w:firstLine="708"/>
        <w:jc w:val="both"/>
        <w:rPr>
          <w:rFonts w:ascii="Arial" w:hAnsi="Arial" w:cs="Arial"/>
        </w:rPr>
      </w:pPr>
      <w:r w:rsidRPr="007C6EA6">
        <w:rPr>
          <w:rFonts w:ascii="Arial" w:hAnsi="Arial" w:cs="Arial"/>
        </w:rPr>
        <w:t>MEXICALI, BAJA CALIFORNIA, A LOS NUEVE DÍAS DEL MES DE FEBRERO DEL AÑO DOS MIL QUINCE.</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 xml:space="preserve">ARTÍCULO UNICO TRANSITORIO DEL </w:t>
      </w:r>
      <w:bookmarkStart w:id="601" w:name="DECRETO213XXI"/>
      <w:r w:rsidRPr="007C6EA6">
        <w:rPr>
          <w:rFonts w:ascii="Arial" w:hAnsi="Arial" w:cs="Arial"/>
        </w:rPr>
        <w:t>DECRETO No. 213</w:t>
      </w:r>
      <w:bookmarkEnd w:id="601"/>
      <w:r w:rsidRPr="007C6EA6">
        <w:rPr>
          <w:rFonts w:ascii="Arial" w:hAnsi="Arial" w:cs="Arial"/>
        </w:rPr>
        <w:t>, POR EL QUE SE</w:t>
      </w:r>
      <w:r w:rsidRPr="007C6EA6">
        <w:rPr>
          <w:rFonts w:ascii="Arial" w:eastAsia="Arial Unicode MS" w:hAnsi="Arial" w:cs="Arial"/>
        </w:rPr>
        <w:t xml:space="preserve"> </w:t>
      </w:r>
      <w:r w:rsidRPr="007C6EA6">
        <w:rPr>
          <w:rFonts w:ascii="Arial" w:hAnsi="Arial" w:cs="Arial"/>
        </w:rPr>
        <w:t>REFORMA E</w:t>
      </w:r>
      <w:r w:rsidRPr="007C6EA6">
        <w:rPr>
          <w:rFonts w:ascii="Arial" w:hAnsi="Arial" w:cs="Arial"/>
          <w:color w:val="000000"/>
          <w:lang w:val="es-ES"/>
        </w:rPr>
        <w:t xml:space="preserve">L ARTÍCULO </w:t>
      </w:r>
      <w:r w:rsidRPr="007C6EA6">
        <w:rPr>
          <w:rFonts w:ascii="Arial" w:hAnsi="Arial" w:cs="Arial"/>
        </w:rPr>
        <w:t>1794 Y LA ADICIÓN DE UN ARTÍCULO 1794 BIS</w:t>
      </w:r>
      <w:r w:rsidRPr="007C6EA6">
        <w:rPr>
          <w:rFonts w:ascii="Arial" w:hAnsi="Arial" w:cs="Arial"/>
          <w:bCs/>
        </w:rPr>
        <w:t>,</w:t>
      </w:r>
      <w:r w:rsidRPr="007C6EA6">
        <w:rPr>
          <w:rFonts w:ascii="Arial" w:hAnsi="Arial" w:cs="Arial"/>
        </w:rPr>
        <w:t xml:space="preserve"> PUBLICADO EN EL PERIÓDICO OFICIAL No. 09, SECCION I, TOMO CXXII, DE FECHA 20 DE FEBRERO DE 2015, EXPEDIDO POR LA H. XXI LEGISLATURA, SIENDO GOBERNADOR CONSTITUCIONAL EL C. FRANCISCO ARTURO VEGA DE LAMADRID 2013-2019.</w:t>
      </w:r>
    </w:p>
    <w:p w:rsidR="0034041D" w:rsidRPr="007C6EA6" w:rsidRDefault="0034041D" w:rsidP="0034041D">
      <w:pPr>
        <w:ind w:firstLine="709"/>
        <w:jc w:val="both"/>
        <w:rPr>
          <w:rFonts w:ascii="Arial" w:hAnsi="Arial" w:cs="Arial"/>
        </w:rPr>
      </w:pPr>
    </w:p>
    <w:p w:rsidR="0034041D" w:rsidRPr="007C6EA6" w:rsidRDefault="0034041D" w:rsidP="0034041D">
      <w:pPr>
        <w:spacing w:line="276" w:lineRule="auto"/>
        <w:ind w:right="45"/>
        <w:jc w:val="center"/>
        <w:rPr>
          <w:rFonts w:ascii="Arial" w:hAnsi="Arial" w:cs="Arial"/>
          <w:b/>
        </w:rPr>
      </w:pPr>
      <w:r w:rsidRPr="007C6EA6">
        <w:rPr>
          <w:rFonts w:ascii="Arial" w:hAnsi="Arial" w:cs="Arial"/>
          <w:b/>
        </w:rPr>
        <w:t>ARTÍCULO TRANSITORIOS</w:t>
      </w:r>
    </w:p>
    <w:p w:rsidR="0034041D" w:rsidRPr="007C6EA6" w:rsidRDefault="0034041D" w:rsidP="0034041D">
      <w:pPr>
        <w:spacing w:before="120" w:after="120"/>
        <w:ind w:firstLine="709"/>
        <w:jc w:val="both"/>
        <w:rPr>
          <w:rFonts w:ascii="Arial" w:hAnsi="Arial" w:cs="Arial"/>
          <w:iCs/>
        </w:rPr>
      </w:pPr>
      <w:r w:rsidRPr="007C6EA6">
        <w:rPr>
          <w:rFonts w:ascii="Arial" w:hAnsi="Arial" w:cs="Arial"/>
          <w:b/>
        </w:rPr>
        <w:t xml:space="preserve">ÚNICO.- </w:t>
      </w:r>
      <w:r w:rsidRPr="007C6EA6">
        <w:rPr>
          <w:rFonts w:ascii="Arial" w:hAnsi="Arial" w:cs="Arial"/>
        </w:rPr>
        <w:t xml:space="preserve"> </w:t>
      </w:r>
      <w:r w:rsidRPr="007C6EA6">
        <w:rPr>
          <w:rFonts w:ascii="Arial" w:hAnsi="Arial" w:cs="Arial"/>
          <w:bCs/>
        </w:rPr>
        <w:t>El presente Decreto entrará en vigor al día siguiente de su publicación en el Periódico Oficial del Estado.</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veintidós días del mes de enero del año dos mil quince.</w:t>
      </w:r>
    </w:p>
    <w:p w:rsidR="0034041D" w:rsidRPr="007C6EA6" w:rsidRDefault="0034041D" w:rsidP="0034041D">
      <w:pPr>
        <w:pStyle w:val="Ttulo3"/>
        <w:rPr>
          <w:rFonts w:ascii="Arial" w:hAnsi="Arial" w:cs="Arial"/>
          <w:sz w:val="24"/>
          <w:szCs w:val="24"/>
        </w:rPr>
      </w:pPr>
      <w:r w:rsidRPr="007C6EA6">
        <w:rPr>
          <w:rFonts w:ascii="Arial" w:hAnsi="Arial" w:cs="Arial"/>
          <w:sz w:val="24"/>
          <w:szCs w:val="24"/>
        </w:rPr>
        <w:t xml:space="preserve">DIP. </w:t>
      </w:r>
      <w:r w:rsidRPr="007C6EA6">
        <w:rPr>
          <w:rFonts w:ascii="Arial" w:hAnsi="Arial" w:cs="Arial"/>
          <w:sz w:val="24"/>
          <w:szCs w:val="24"/>
          <w:lang w:val="es-MX"/>
        </w:rPr>
        <w:t>DAVID RUVALCABA FLORES</w:t>
      </w:r>
    </w:p>
    <w:p w:rsidR="0034041D" w:rsidRPr="007C6EA6" w:rsidRDefault="0034041D" w:rsidP="0034041D">
      <w:pPr>
        <w:jc w:val="both"/>
        <w:rPr>
          <w:rFonts w:ascii="Arial" w:hAnsi="Arial" w:cs="Arial"/>
          <w:bCs/>
        </w:rPr>
      </w:pPr>
      <w:r w:rsidRPr="007C6EA6">
        <w:rPr>
          <w:rFonts w:ascii="Arial" w:hAnsi="Arial" w:cs="Arial"/>
          <w:bCs/>
        </w:rPr>
        <w:t>PRESIDENTE</w:t>
      </w:r>
    </w:p>
    <w:p w:rsidR="0034041D" w:rsidRPr="007C6EA6" w:rsidRDefault="0034041D" w:rsidP="0034041D">
      <w:pPr>
        <w:jc w:val="both"/>
        <w:rPr>
          <w:rFonts w:ascii="Arial" w:hAnsi="Arial" w:cs="Arial"/>
          <w:bCs/>
        </w:rPr>
      </w:pPr>
      <w:r w:rsidRPr="007C6EA6">
        <w:rPr>
          <w:rFonts w:ascii="Arial" w:hAnsi="Arial" w:cs="Arial"/>
          <w:bCs/>
        </w:rPr>
        <w:t>(R</w:t>
      </w:r>
      <w:r w:rsidR="00B41838">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DIP. GERARDO ÁLVAREZ HERNÁNDEZ</w:t>
      </w:r>
    </w:p>
    <w:p w:rsidR="0034041D" w:rsidRPr="007C6EA6" w:rsidRDefault="0034041D" w:rsidP="0034041D">
      <w:pPr>
        <w:jc w:val="both"/>
        <w:rPr>
          <w:rFonts w:ascii="Arial" w:hAnsi="Arial" w:cs="Arial"/>
          <w:iCs/>
        </w:rPr>
      </w:pPr>
      <w:r w:rsidRPr="007C6EA6">
        <w:rPr>
          <w:rFonts w:ascii="Arial" w:hAnsi="Arial" w:cs="Arial"/>
          <w:iCs/>
        </w:rPr>
        <w:t>SECRETARIO</w:t>
      </w:r>
    </w:p>
    <w:p w:rsidR="0034041D" w:rsidRPr="007C6EA6" w:rsidRDefault="0034041D" w:rsidP="0034041D">
      <w:pPr>
        <w:jc w:val="both"/>
        <w:rPr>
          <w:rFonts w:ascii="Arial" w:hAnsi="Arial" w:cs="Arial"/>
          <w:iCs/>
        </w:rPr>
      </w:pPr>
      <w:r w:rsidRPr="007C6EA6">
        <w:rPr>
          <w:rFonts w:ascii="Arial" w:hAnsi="Arial" w:cs="Arial"/>
          <w:iCs/>
        </w:rPr>
        <w:t>(R</w:t>
      </w:r>
      <w:r w:rsidR="00B41838">
        <w:rPr>
          <w:rFonts w:ascii="Arial" w:hAnsi="Arial" w:cs="Arial"/>
          <w:iCs/>
        </w:rPr>
        <w:t>Ú</w:t>
      </w:r>
      <w:r w:rsidRPr="007C6EA6">
        <w:rPr>
          <w:rFonts w:ascii="Arial" w:hAnsi="Arial" w:cs="Arial"/>
          <w:iCs/>
        </w:rPr>
        <w:t>BRICA)</w:t>
      </w:r>
    </w:p>
    <w:p w:rsidR="0034041D" w:rsidRPr="007C6EA6" w:rsidRDefault="0034041D" w:rsidP="0034041D">
      <w:pPr>
        <w:ind w:left="4956"/>
        <w:jc w:val="both"/>
        <w:rPr>
          <w:rFonts w:ascii="Arial" w:hAnsi="Arial" w:cs="Arial"/>
          <w:b/>
          <w:i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ind w:firstLine="709"/>
        <w:jc w:val="both"/>
        <w:rPr>
          <w:rFonts w:ascii="Arial" w:hAnsi="Arial" w:cs="Arial"/>
        </w:rPr>
      </w:pPr>
    </w:p>
    <w:p w:rsidR="0034041D" w:rsidRPr="007C6EA6" w:rsidRDefault="0034041D" w:rsidP="0034041D">
      <w:pPr>
        <w:autoSpaceDE w:val="0"/>
        <w:autoSpaceDN w:val="0"/>
        <w:ind w:firstLine="708"/>
        <w:jc w:val="both"/>
        <w:rPr>
          <w:rFonts w:ascii="Arial" w:hAnsi="Arial" w:cs="Arial"/>
        </w:rPr>
      </w:pPr>
      <w:r w:rsidRPr="007C6EA6">
        <w:rPr>
          <w:rFonts w:ascii="Arial" w:hAnsi="Arial" w:cs="Arial"/>
        </w:rPr>
        <w:t>MEXICALI, BAJA CALIFORNIA, A LOS NUEVE DÍAS DEL MES DE FEBRERO DEL AÑO DOS MIL QUINCE.</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lastRenderedPageBreak/>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02" w:name="DECRETO234XXI"/>
      <w:r w:rsidRPr="007C6EA6">
        <w:rPr>
          <w:rFonts w:ascii="Arial" w:hAnsi="Arial" w:cs="Arial"/>
          <w:color w:val="262626"/>
        </w:rPr>
        <w:t>DECRETO No. 234</w:t>
      </w:r>
      <w:bookmarkEnd w:id="602"/>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color w:val="262626"/>
        </w:rPr>
        <w:t>REFORMA E</w:t>
      </w:r>
      <w:r w:rsidRPr="007C6EA6">
        <w:rPr>
          <w:rFonts w:ascii="Arial" w:hAnsi="Arial" w:cs="Arial"/>
          <w:color w:val="262626"/>
          <w:lang w:val="es-ES"/>
        </w:rPr>
        <w:t>L ARTÍCULO 1539</w:t>
      </w:r>
      <w:r w:rsidRPr="007C6EA6">
        <w:rPr>
          <w:rFonts w:ascii="Arial" w:hAnsi="Arial" w:cs="Arial"/>
          <w:bCs/>
          <w:color w:val="262626"/>
        </w:rPr>
        <w:t>,</w:t>
      </w:r>
      <w:r w:rsidRPr="007C6EA6">
        <w:rPr>
          <w:rFonts w:ascii="Arial" w:hAnsi="Arial" w:cs="Arial"/>
          <w:color w:val="262626"/>
        </w:rPr>
        <w:t xml:space="preserve"> PUBLICADO EN EL PERIÓDICO OFICIAL No. 17, SECCION II, TOMO CXXII, DE FECHA 10 DE ABRIL DE 2015, EXPEDIDO POR LA H. XXI LEGISLATURA, SIENDO GOBERNADOR CONSTITUCIONAL EL C. FRANCISCO ARTURO VEGA DE LAMADRID 2013-2019.</w:t>
      </w:r>
    </w:p>
    <w:p w:rsidR="0034041D" w:rsidRPr="007C6EA6" w:rsidRDefault="0034041D" w:rsidP="0034041D">
      <w:pPr>
        <w:autoSpaceDE w:val="0"/>
        <w:autoSpaceDN w:val="0"/>
        <w:adjustRightInd w:val="0"/>
        <w:spacing w:before="240" w:after="240"/>
        <w:jc w:val="center"/>
        <w:rPr>
          <w:rFonts w:ascii="Arial" w:hAnsi="Arial" w:cs="Arial"/>
          <w:b/>
        </w:rPr>
      </w:pPr>
      <w:r w:rsidRPr="007C6EA6">
        <w:rPr>
          <w:rFonts w:ascii="Arial" w:hAnsi="Arial" w:cs="Arial"/>
          <w:b/>
        </w:rPr>
        <w:t>ARTÍCULO TRANSITORIO</w:t>
      </w:r>
    </w:p>
    <w:p w:rsidR="0034041D" w:rsidRPr="007C6EA6" w:rsidRDefault="0034041D" w:rsidP="003177B0">
      <w:pPr>
        <w:autoSpaceDE w:val="0"/>
        <w:autoSpaceDN w:val="0"/>
        <w:adjustRightInd w:val="0"/>
        <w:spacing w:before="240" w:after="240"/>
        <w:ind w:firstLine="567"/>
        <w:jc w:val="both"/>
        <w:rPr>
          <w:rFonts w:ascii="Arial" w:eastAsia="MS Mincho" w:hAnsi="Arial" w:cs="Arial"/>
        </w:rPr>
      </w:pPr>
      <w:r w:rsidRPr="007C6EA6">
        <w:rPr>
          <w:rFonts w:ascii="Arial" w:hAnsi="Arial" w:cs="Arial"/>
          <w:b/>
        </w:rPr>
        <w:t xml:space="preserve">  ÚNICO.-</w:t>
      </w:r>
      <w:r w:rsidRPr="007C6EA6">
        <w:rPr>
          <w:rFonts w:ascii="Arial" w:hAnsi="Arial" w:cs="Arial"/>
        </w:rPr>
        <w:t xml:space="preserve"> La presente reforma entrará en vigor al día siguiente de su publicación en el Periódico Oficial del Estado de Baja California</w:t>
      </w:r>
      <w:r w:rsidRPr="007C6EA6">
        <w:rPr>
          <w:rFonts w:ascii="Arial" w:eastAsia="MS Mincho" w:hAnsi="Arial" w:cs="Arial"/>
        </w:rPr>
        <w:t>.</w:t>
      </w:r>
    </w:p>
    <w:p w:rsidR="0034041D" w:rsidRPr="007C6EA6" w:rsidRDefault="0034041D" w:rsidP="0034041D">
      <w:pPr>
        <w:spacing w:before="240" w:after="240"/>
        <w:ind w:firstLine="709"/>
        <w:jc w:val="both"/>
        <w:rPr>
          <w:rFonts w:ascii="Arial" w:hAnsi="Arial" w:cs="Arial"/>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veinticuatro días del mes de marzo del año dos mil quince.</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FCO. ALCIBÍADES GARCÍA LIZARDI                   </w:t>
      </w:r>
    </w:p>
    <w:p w:rsidR="0034041D" w:rsidRPr="007C6EA6" w:rsidRDefault="0034041D" w:rsidP="0034041D">
      <w:pPr>
        <w:pStyle w:val="Ttulo3"/>
        <w:rPr>
          <w:rFonts w:ascii="Arial" w:hAnsi="Arial" w:cs="Arial"/>
          <w:b/>
          <w:bCs/>
          <w:sz w:val="24"/>
          <w:szCs w:val="24"/>
          <w:lang w:val="es-MX"/>
        </w:rPr>
      </w:pPr>
      <w:r w:rsidRPr="007C6EA6">
        <w:rPr>
          <w:rFonts w:ascii="Arial" w:hAnsi="Arial" w:cs="Arial"/>
          <w:bCs/>
          <w:sz w:val="24"/>
          <w:szCs w:val="24"/>
          <w:lang w:val="es-MX"/>
        </w:rPr>
        <w:t>PRESIDENTE</w:t>
      </w:r>
    </w:p>
    <w:p w:rsidR="0034041D" w:rsidRPr="007C6EA6" w:rsidRDefault="0034041D" w:rsidP="0034041D">
      <w:pPr>
        <w:rPr>
          <w:rFonts w:ascii="Arial" w:hAnsi="Arial" w:cs="Arial"/>
          <w:lang w:eastAsia="x-none"/>
        </w:rPr>
      </w:pPr>
      <w:r w:rsidRPr="007C6EA6">
        <w:rPr>
          <w:rFonts w:ascii="Arial" w:hAnsi="Arial" w:cs="Arial"/>
          <w:lang w:eastAsia="x-none"/>
        </w:rPr>
        <w:t>(R</w:t>
      </w:r>
      <w:r w:rsidR="00B41838">
        <w:rPr>
          <w:rFonts w:ascii="Arial" w:hAnsi="Arial" w:cs="Arial"/>
          <w:lang w:eastAsia="x-none"/>
        </w:rPr>
        <w:t>Ú</w:t>
      </w:r>
      <w:r w:rsidRPr="007C6EA6">
        <w:rPr>
          <w:rFonts w:ascii="Arial" w:hAnsi="Arial" w:cs="Arial"/>
          <w:lang w:eastAsia="x-none"/>
        </w:rPr>
        <w:t>BRICA)</w:t>
      </w:r>
    </w:p>
    <w:p w:rsidR="0034041D" w:rsidRPr="007C6EA6" w:rsidRDefault="0034041D" w:rsidP="0034041D">
      <w:pPr>
        <w:pStyle w:val="Ttulo3"/>
        <w:rPr>
          <w:rFonts w:ascii="Arial" w:hAnsi="Arial" w:cs="Arial"/>
          <w:b/>
          <w:sz w:val="24"/>
          <w:szCs w:val="24"/>
          <w:lang w:val="es-MX"/>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DIP. ROSALBA LÓPEZ REGALADO</w:t>
      </w:r>
    </w:p>
    <w:p w:rsidR="0034041D" w:rsidRPr="007C6EA6" w:rsidRDefault="0034041D" w:rsidP="0034041D">
      <w:pPr>
        <w:rPr>
          <w:rFonts w:ascii="Arial" w:hAnsi="Arial" w:cs="Arial"/>
          <w:iCs/>
        </w:rPr>
      </w:pPr>
      <w:r w:rsidRPr="007C6EA6">
        <w:rPr>
          <w:rFonts w:ascii="Arial" w:hAnsi="Arial" w:cs="Arial"/>
          <w:iCs/>
        </w:rPr>
        <w:t>SECRETARIA</w:t>
      </w:r>
    </w:p>
    <w:p w:rsidR="0034041D" w:rsidRPr="007C6EA6" w:rsidRDefault="0034041D" w:rsidP="0034041D">
      <w:pPr>
        <w:rPr>
          <w:rFonts w:ascii="Arial" w:hAnsi="Arial" w:cs="Arial"/>
          <w:iCs/>
        </w:rPr>
      </w:pPr>
      <w:r w:rsidRPr="007C6EA6">
        <w:rPr>
          <w:rFonts w:ascii="Arial" w:hAnsi="Arial" w:cs="Arial"/>
          <w:iCs/>
        </w:rPr>
        <w:t>(R</w:t>
      </w:r>
      <w:r w:rsidR="00B41838">
        <w:rPr>
          <w:rFonts w:ascii="Arial" w:hAnsi="Arial" w:cs="Arial"/>
          <w:iCs/>
        </w:rPr>
        <w:t>Ú</w:t>
      </w:r>
      <w:r w:rsidRPr="007C6EA6">
        <w:rPr>
          <w:rFonts w:ascii="Arial" w:hAnsi="Arial" w:cs="Arial"/>
          <w:iCs/>
        </w:rPr>
        <w:t>BRICA)</w:t>
      </w:r>
    </w:p>
    <w:p w:rsidR="0034041D" w:rsidRPr="007C6EA6" w:rsidRDefault="0034041D" w:rsidP="0034041D">
      <w:pPr>
        <w:rPr>
          <w:rFonts w:ascii="Arial" w:hAnsi="Arial" w:cs="Arial"/>
          <w:iCs/>
        </w:rPr>
      </w:pPr>
    </w:p>
    <w:p w:rsidR="0034041D" w:rsidRPr="007C6EA6" w:rsidRDefault="0034041D" w:rsidP="0034041D">
      <w:pPr>
        <w:pStyle w:val="leyes"/>
        <w:spacing w:before="0" w:after="0"/>
        <w:ind w:firstLine="709"/>
        <w:rPr>
          <w:rFonts w:ascii="Arial" w:hAnsi="Arial" w:cs="Arial"/>
          <w:lang w:val="es-MX"/>
        </w:rPr>
      </w:pPr>
      <w:r w:rsidRPr="007C6EA6">
        <w:rPr>
          <w:rFonts w:ascii="Arial" w:hAnsi="Arial" w:cs="Arial"/>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lang w:val="es-MX"/>
        </w:rPr>
      </w:pPr>
    </w:p>
    <w:p w:rsidR="0034041D" w:rsidRPr="007C6EA6" w:rsidRDefault="0034041D" w:rsidP="0034041D">
      <w:pPr>
        <w:pStyle w:val="leyes"/>
        <w:spacing w:before="0" w:after="0"/>
        <w:ind w:firstLine="0"/>
        <w:rPr>
          <w:rFonts w:ascii="Arial" w:hAnsi="Arial" w:cs="Arial"/>
          <w:lang w:val="es-MX"/>
        </w:rPr>
      </w:pPr>
      <w:r w:rsidRPr="007C6EA6">
        <w:rPr>
          <w:rFonts w:ascii="Arial" w:hAnsi="Arial" w:cs="Arial"/>
          <w:lang w:val="es-MX"/>
        </w:rPr>
        <w:tab/>
        <w:t>MEXICALI, BAJA CALIFORNIA, A LOS VEINTISIETE DÍAS DEL MES DE MARZO DEL AÑO DOS MIL QUINCE.</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B41838" w:rsidRPr="007C6EA6" w:rsidRDefault="00B41838"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PRIMERO TRANSITORIO DEL </w:t>
      </w:r>
      <w:bookmarkStart w:id="603" w:name="DECRETO242XXI"/>
      <w:r w:rsidRPr="007C6EA6">
        <w:rPr>
          <w:rFonts w:ascii="Arial" w:hAnsi="Arial" w:cs="Arial"/>
          <w:color w:val="262626"/>
        </w:rPr>
        <w:t>DECRETO No. 242</w:t>
      </w:r>
      <w:bookmarkEnd w:id="603"/>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color w:val="262626"/>
        </w:rPr>
        <w:t xml:space="preserve">REFORMAN </w:t>
      </w:r>
      <w:r w:rsidRPr="007C6EA6">
        <w:rPr>
          <w:rFonts w:ascii="Arial" w:hAnsi="Arial" w:cs="Arial"/>
          <w:color w:val="262626"/>
          <w:lang w:val="es-ES"/>
        </w:rPr>
        <w:t xml:space="preserve">LOS ARTÍCULO </w:t>
      </w:r>
      <w:r w:rsidRPr="007C6EA6">
        <w:rPr>
          <w:rFonts w:ascii="Arial" w:hAnsi="Arial" w:cs="Arial"/>
          <w:color w:val="262626"/>
        </w:rPr>
        <w:t>44, 53, 54, 55, 56, 58, 59, 69, 70, 71 Y 132, Y QUE ADICIONAN LOS ARTÍCULO 55 TER Y 55 QUATER</w:t>
      </w:r>
      <w:r w:rsidRPr="007C6EA6">
        <w:rPr>
          <w:rFonts w:ascii="Arial" w:hAnsi="Arial" w:cs="Arial"/>
          <w:bCs/>
          <w:color w:val="262626"/>
        </w:rPr>
        <w:t>,</w:t>
      </w:r>
      <w:r w:rsidRPr="007C6EA6">
        <w:rPr>
          <w:rFonts w:ascii="Arial" w:hAnsi="Arial" w:cs="Arial"/>
          <w:color w:val="262626"/>
        </w:rPr>
        <w:t xml:space="preserve"> PUBLICADO EN EL PERIÓDICO OFICIAL No. 18, SECCION I, TOMO CXXII, DE FECHA 17 DE ABRIL DE 2015, EXPEDIDO POR LA H. XXI LEGISLATURA, SIENDO GOBERNADOR CONSTITUCIONAL EL C. FRANCISCO ARTURO VEGA DE LAMADRID 2013-2019.</w:t>
      </w:r>
    </w:p>
    <w:p w:rsidR="0034041D" w:rsidRPr="007C6EA6" w:rsidRDefault="0034041D" w:rsidP="0034041D">
      <w:pPr>
        <w:spacing w:before="240" w:after="240"/>
        <w:jc w:val="center"/>
        <w:rPr>
          <w:rFonts w:ascii="Arial" w:hAnsi="Arial" w:cs="Arial"/>
          <w:b/>
        </w:rPr>
      </w:pPr>
      <w:r w:rsidRPr="007C6EA6">
        <w:rPr>
          <w:rFonts w:ascii="Arial" w:hAnsi="Arial" w:cs="Arial"/>
          <w:b/>
        </w:rPr>
        <w:t>ARTÍCULO TRANSITORIOS</w:t>
      </w:r>
    </w:p>
    <w:p w:rsidR="0034041D" w:rsidRPr="007C6EA6" w:rsidRDefault="0034041D" w:rsidP="0034041D">
      <w:pPr>
        <w:tabs>
          <w:tab w:val="left" w:pos="8789"/>
        </w:tabs>
        <w:spacing w:before="240" w:after="240"/>
        <w:ind w:firstLine="720"/>
        <w:jc w:val="both"/>
        <w:rPr>
          <w:rFonts w:ascii="Arial" w:hAnsi="Arial" w:cs="Arial"/>
        </w:rPr>
      </w:pPr>
      <w:r w:rsidRPr="007C6EA6">
        <w:rPr>
          <w:rFonts w:ascii="Arial" w:hAnsi="Arial" w:cs="Arial"/>
          <w:b/>
        </w:rPr>
        <w:t>PRIMERO.-</w:t>
      </w:r>
      <w:r w:rsidRPr="007C6EA6">
        <w:rPr>
          <w:rFonts w:ascii="Arial" w:hAnsi="Arial" w:cs="Arial"/>
        </w:rPr>
        <w:t xml:space="preserve"> La presente reforma entrará en vigor seis meses después de su publicación en el Periódico Oficial del Estado.</w:t>
      </w:r>
    </w:p>
    <w:p w:rsidR="0034041D" w:rsidRPr="007C6EA6" w:rsidRDefault="0034041D" w:rsidP="0034041D">
      <w:pPr>
        <w:tabs>
          <w:tab w:val="left" w:pos="8789"/>
        </w:tabs>
        <w:spacing w:before="240" w:after="240"/>
        <w:ind w:firstLine="720"/>
        <w:jc w:val="both"/>
        <w:rPr>
          <w:rFonts w:ascii="Arial" w:hAnsi="Arial" w:cs="Arial"/>
        </w:rPr>
      </w:pPr>
      <w:r w:rsidRPr="007C6EA6">
        <w:rPr>
          <w:rFonts w:ascii="Arial" w:hAnsi="Arial" w:cs="Arial"/>
          <w:b/>
        </w:rPr>
        <w:t>SEGUNDO.-</w:t>
      </w:r>
      <w:r w:rsidRPr="007C6EA6">
        <w:rPr>
          <w:rFonts w:ascii="Arial" w:hAnsi="Arial" w:cs="Arial"/>
        </w:rPr>
        <w:t xml:space="preserve"> El Ejecutivo del Estado deberá publicar el Acuerdo de adscripción de las instituciones de salud del Estado a las Oficialías del Registro Civil, así como la normatividad para la operación del registro de nacimientos.</w:t>
      </w:r>
    </w:p>
    <w:p w:rsidR="0034041D" w:rsidRPr="007C6EA6" w:rsidRDefault="0034041D" w:rsidP="0034041D">
      <w:pPr>
        <w:tabs>
          <w:tab w:val="left" w:pos="8789"/>
        </w:tabs>
        <w:spacing w:before="240" w:after="240"/>
        <w:ind w:firstLine="720"/>
        <w:jc w:val="both"/>
        <w:rPr>
          <w:rFonts w:ascii="Arial" w:hAnsi="Arial" w:cs="Arial"/>
        </w:rPr>
      </w:pPr>
      <w:r w:rsidRPr="007C6EA6">
        <w:rPr>
          <w:rFonts w:ascii="Arial" w:hAnsi="Arial" w:cs="Arial"/>
        </w:rPr>
        <w:t>Asimismo, deberá tomar las providencias necesarias a fin de adecuar el Sistema para la Inscripción y Certificación de los Actos del Estado Civil, para la incorporación de la participación de las instituciones de salud en el registro de menores.</w:t>
      </w:r>
    </w:p>
    <w:p w:rsidR="0034041D" w:rsidRPr="007C6EA6" w:rsidRDefault="0034041D" w:rsidP="0034041D">
      <w:pPr>
        <w:spacing w:before="240" w:after="240"/>
        <w:ind w:firstLine="720"/>
        <w:jc w:val="both"/>
        <w:rPr>
          <w:rFonts w:ascii="Arial" w:hAnsi="Arial" w:cs="Arial"/>
        </w:rPr>
      </w:pPr>
      <w:r w:rsidRPr="007C6EA6">
        <w:rPr>
          <w:rFonts w:ascii="Arial" w:hAnsi="Arial" w:cs="Arial"/>
          <w:b/>
        </w:rPr>
        <w:t>TERCERO.-</w:t>
      </w:r>
      <w:r w:rsidRPr="007C6EA6">
        <w:rPr>
          <w:rFonts w:ascii="Arial" w:hAnsi="Arial" w:cs="Arial"/>
        </w:rPr>
        <w:t xml:space="preserve">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rsidR="0034041D" w:rsidRPr="007C6EA6" w:rsidRDefault="0034041D" w:rsidP="00B41838">
      <w:pPr>
        <w:spacing w:after="240"/>
        <w:ind w:firstLine="709"/>
        <w:jc w:val="both"/>
        <w:rPr>
          <w:rFonts w:ascii="Arial" w:hAnsi="Arial" w:cs="Arial"/>
          <w:iCs/>
        </w:rPr>
      </w:pPr>
      <w:r w:rsidRPr="007C6EA6">
        <w:rPr>
          <w:rFonts w:ascii="Arial" w:hAnsi="Arial" w:cs="Arial"/>
          <w:b/>
        </w:rPr>
        <w:t>DADO</w:t>
      </w:r>
      <w:r w:rsidRPr="007C6EA6">
        <w:rPr>
          <w:rFonts w:ascii="Arial" w:hAnsi="Arial" w:cs="Arial"/>
          <w:bCs/>
          <w:color w:val="000000"/>
          <w:lang w:eastAsia="es-MX"/>
        </w:rPr>
        <w:t xml:space="preserve"> en el Salón de Sesiones “Lic. Benito Juárez García” del H. Poder Legislativo del Estado de Baja California, en la Ciudad de Mexicali, B.C., a los dieciséis días del mes de abril del año dos mil quince.</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LAURA LUISA TORRES RAMÍREZ                   </w:t>
      </w:r>
    </w:p>
    <w:p w:rsidR="0034041D" w:rsidRPr="007C6EA6" w:rsidRDefault="0034041D" w:rsidP="0034041D">
      <w:pPr>
        <w:pStyle w:val="Ttulo3"/>
        <w:rPr>
          <w:rFonts w:ascii="Arial" w:hAnsi="Arial" w:cs="Arial"/>
          <w:b/>
          <w:bCs/>
          <w:sz w:val="24"/>
          <w:szCs w:val="24"/>
          <w:lang w:val="es-MX"/>
        </w:rPr>
      </w:pPr>
      <w:r w:rsidRPr="007C6EA6">
        <w:rPr>
          <w:rFonts w:ascii="Arial" w:hAnsi="Arial" w:cs="Arial"/>
          <w:bCs/>
          <w:sz w:val="24"/>
          <w:szCs w:val="24"/>
          <w:lang w:val="es-MX"/>
        </w:rPr>
        <w:t>VICEPRESIDENTE</w:t>
      </w:r>
    </w:p>
    <w:p w:rsidR="0034041D" w:rsidRPr="007C6EA6" w:rsidRDefault="0034041D" w:rsidP="0034041D">
      <w:pPr>
        <w:rPr>
          <w:rFonts w:ascii="Arial" w:hAnsi="Arial" w:cs="Arial"/>
          <w:lang w:eastAsia="x-none"/>
        </w:rPr>
      </w:pPr>
      <w:r w:rsidRPr="007C6EA6">
        <w:rPr>
          <w:rFonts w:ascii="Arial" w:hAnsi="Arial" w:cs="Arial"/>
          <w:lang w:eastAsia="x-none"/>
        </w:rPr>
        <w:t>(R</w:t>
      </w:r>
      <w:r w:rsidR="00B41838">
        <w:rPr>
          <w:rFonts w:ascii="Arial" w:hAnsi="Arial" w:cs="Arial"/>
          <w:lang w:eastAsia="x-none"/>
        </w:rPr>
        <w:t>Ú</w:t>
      </w:r>
      <w:r w:rsidRPr="007C6EA6">
        <w:rPr>
          <w:rFonts w:ascii="Arial" w:hAnsi="Arial" w:cs="Arial"/>
          <w:lang w:eastAsia="x-none"/>
        </w:rPr>
        <w:t>BRICA)</w:t>
      </w:r>
    </w:p>
    <w:p w:rsidR="0034041D" w:rsidRPr="007C6EA6" w:rsidRDefault="0034041D" w:rsidP="0034041D">
      <w:pPr>
        <w:pStyle w:val="Ttulo3"/>
        <w:rPr>
          <w:rFonts w:ascii="Arial" w:hAnsi="Arial" w:cs="Arial"/>
          <w:b/>
          <w:sz w:val="24"/>
          <w:szCs w:val="24"/>
          <w:lang w:val="es-MX"/>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DIP. ROSALBA LÓPEZ REGALADO</w:t>
      </w:r>
    </w:p>
    <w:p w:rsidR="0034041D" w:rsidRPr="007C6EA6" w:rsidRDefault="0034041D" w:rsidP="0034041D">
      <w:pPr>
        <w:rPr>
          <w:rFonts w:ascii="Arial" w:hAnsi="Arial" w:cs="Arial"/>
          <w:iCs/>
        </w:rPr>
      </w:pPr>
      <w:r w:rsidRPr="007C6EA6">
        <w:rPr>
          <w:rFonts w:ascii="Arial" w:hAnsi="Arial" w:cs="Arial"/>
          <w:iCs/>
        </w:rPr>
        <w:t>SECRETARIA</w:t>
      </w:r>
    </w:p>
    <w:p w:rsidR="0034041D" w:rsidRPr="007C6EA6" w:rsidRDefault="0034041D" w:rsidP="0034041D">
      <w:pPr>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rPr>
          <w:rFonts w:ascii="Arial" w:hAnsi="Arial" w:cs="Arial"/>
          <w:iCs/>
        </w:rPr>
      </w:pPr>
    </w:p>
    <w:p w:rsidR="0034041D" w:rsidRPr="007C6EA6" w:rsidRDefault="0034041D" w:rsidP="0034041D">
      <w:pPr>
        <w:pStyle w:val="leyes"/>
        <w:spacing w:before="0" w:after="0"/>
        <w:ind w:firstLine="709"/>
        <w:rPr>
          <w:rFonts w:ascii="Arial" w:hAnsi="Arial" w:cs="Arial"/>
          <w:lang w:val="es-MX"/>
        </w:rPr>
      </w:pPr>
      <w:r w:rsidRPr="007C6EA6">
        <w:rPr>
          <w:rFonts w:ascii="Arial" w:hAnsi="Arial" w:cs="Arial"/>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lang w:val="es-MX"/>
        </w:rPr>
      </w:pPr>
    </w:p>
    <w:p w:rsidR="0034041D" w:rsidRPr="007C6EA6" w:rsidRDefault="0034041D" w:rsidP="0034041D">
      <w:pPr>
        <w:pStyle w:val="leyes"/>
        <w:spacing w:before="0" w:after="0"/>
        <w:ind w:firstLine="0"/>
        <w:rPr>
          <w:rFonts w:ascii="Arial" w:hAnsi="Arial" w:cs="Arial"/>
          <w:lang w:val="es-MX"/>
        </w:rPr>
      </w:pPr>
      <w:r w:rsidRPr="007C6EA6">
        <w:rPr>
          <w:rFonts w:ascii="Arial" w:hAnsi="Arial" w:cs="Arial"/>
          <w:lang w:val="es-MX"/>
        </w:rPr>
        <w:lastRenderedPageBreak/>
        <w:tab/>
        <w:t>MEXICALI, BAJA CALIFORNIA, A LOS DIECISEIS DÍAS DEL MES DE ABRIL DEL AÑO DOS MIL QUINCE.</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PRIMERO TRANSITORIO DEL </w:t>
      </w:r>
      <w:bookmarkStart w:id="604" w:name="DECRETO244XXI"/>
      <w:bookmarkStart w:id="605" w:name="DECRETO245XXI"/>
      <w:bookmarkStart w:id="606" w:name="DECRETO246XXI"/>
      <w:bookmarkStart w:id="607" w:name="DECRETO282XXI"/>
      <w:r w:rsidRPr="007C6EA6">
        <w:rPr>
          <w:rFonts w:ascii="Arial" w:hAnsi="Arial" w:cs="Arial"/>
          <w:color w:val="262626"/>
        </w:rPr>
        <w:t>DECRETO No. 2</w:t>
      </w:r>
      <w:bookmarkEnd w:id="604"/>
      <w:bookmarkEnd w:id="605"/>
      <w:bookmarkEnd w:id="606"/>
      <w:r w:rsidRPr="007C6EA6">
        <w:rPr>
          <w:rFonts w:ascii="Arial" w:hAnsi="Arial" w:cs="Arial"/>
          <w:color w:val="262626"/>
        </w:rPr>
        <w:t>82</w:t>
      </w:r>
      <w:bookmarkEnd w:id="607"/>
      <w:r w:rsidRPr="007C6EA6">
        <w:rPr>
          <w:rFonts w:ascii="Arial" w:hAnsi="Arial" w:cs="Arial"/>
          <w:color w:val="262626"/>
        </w:rPr>
        <w:t xml:space="preserve">,  POR EL QUE SE </w:t>
      </w:r>
      <w:r w:rsidRPr="007C6EA6">
        <w:rPr>
          <w:rFonts w:ascii="Arial" w:eastAsia="Arial Unicode MS" w:hAnsi="Arial" w:cs="Arial"/>
          <w:color w:val="262626"/>
        </w:rPr>
        <w:t xml:space="preserve"> </w:t>
      </w:r>
      <w:r w:rsidRPr="007C6EA6">
        <w:rPr>
          <w:rFonts w:ascii="Arial" w:hAnsi="Arial" w:cs="Arial"/>
          <w:color w:val="262626"/>
        </w:rPr>
        <w:t xml:space="preserve">REFORMAN LOS ARTÍCULO </w:t>
      </w:r>
      <w:r w:rsidRPr="007C6EA6">
        <w:rPr>
          <w:rFonts w:ascii="Arial" w:hAnsi="Arial" w:cs="Arial"/>
        </w:rPr>
        <w:t xml:space="preserve">671, 1387, 1402, 1480, 1481, 2191, 2194 Y 2868; Y SE DEROGAN LOS ARTÍCULO 672, 1386, 1388, 1482 AL 1485 Y 2871, ASÍ COMO LAS REFERENCIAS A LOS CAPÍTULOS III, IV, IV BIS, V, VI Y VII DEL TÍTULO TERCERO DEL LIBRO TERCERO Y SUS RESPECTIVOS ARTÍCULO 1408 AL 1479; </w:t>
      </w:r>
      <w:r w:rsidRPr="007C6EA6">
        <w:rPr>
          <w:rFonts w:ascii="Arial" w:hAnsi="Arial" w:cs="Arial"/>
          <w:color w:val="262626"/>
        </w:rPr>
        <w:t>PUBLICADO EN EL PERIÓDICO OFICIAL No. 25, SECCION I, TOMO CXXII, DE FECHA 29 DE MAYO DE 2015, EXPEDIDO POR LA H. XXI LEGISLATURA, SIENDO GOBERNADOR CONSTITUCIONAL EL C. FRANCISCO ARTURO VEGA DE LAMADRID 2013-2019.</w:t>
      </w:r>
    </w:p>
    <w:p w:rsidR="0034041D" w:rsidRPr="007C6EA6" w:rsidRDefault="0034041D" w:rsidP="0034041D">
      <w:pPr>
        <w:ind w:right="49"/>
        <w:jc w:val="center"/>
        <w:rPr>
          <w:rFonts w:ascii="Arial" w:hAnsi="Arial" w:cs="Arial"/>
          <w:b/>
        </w:rPr>
      </w:pPr>
    </w:p>
    <w:p w:rsidR="0034041D" w:rsidRPr="007C6EA6" w:rsidRDefault="0034041D" w:rsidP="0034041D">
      <w:pPr>
        <w:ind w:right="49"/>
        <w:jc w:val="center"/>
        <w:rPr>
          <w:rFonts w:ascii="Arial" w:hAnsi="Arial" w:cs="Arial"/>
          <w:b/>
        </w:rPr>
      </w:pPr>
      <w:r w:rsidRPr="007C6EA6">
        <w:rPr>
          <w:rFonts w:ascii="Arial" w:hAnsi="Arial" w:cs="Arial"/>
          <w:b/>
        </w:rPr>
        <w:t>ARTÍCULO TRANSITORIOS</w:t>
      </w:r>
    </w:p>
    <w:p w:rsidR="0034041D" w:rsidRPr="007C6EA6" w:rsidRDefault="0034041D" w:rsidP="0034041D">
      <w:pPr>
        <w:ind w:right="49"/>
        <w:jc w:val="both"/>
        <w:rPr>
          <w:rFonts w:ascii="Arial" w:hAnsi="Arial" w:cs="Arial"/>
          <w:b/>
        </w:rPr>
      </w:pPr>
    </w:p>
    <w:p w:rsidR="0034041D" w:rsidRPr="007C6EA6" w:rsidRDefault="0034041D" w:rsidP="0034041D">
      <w:pPr>
        <w:spacing w:before="120" w:after="120"/>
        <w:ind w:firstLine="709"/>
        <w:jc w:val="both"/>
        <w:rPr>
          <w:rFonts w:ascii="Arial" w:hAnsi="Arial" w:cs="Arial"/>
        </w:rPr>
      </w:pPr>
      <w:r w:rsidRPr="007C6EA6">
        <w:rPr>
          <w:rFonts w:ascii="Arial" w:eastAsia="MS Mincho" w:hAnsi="Arial" w:cs="Arial"/>
          <w:b/>
        </w:rPr>
        <w:t>PRIMERO</w:t>
      </w:r>
      <w:r w:rsidRPr="007C6EA6">
        <w:rPr>
          <w:rFonts w:ascii="Arial" w:eastAsia="MS Mincho" w:hAnsi="Arial" w:cs="Arial"/>
        </w:rPr>
        <w:t xml:space="preserve">.- </w:t>
      </w:r>
      <w:r w:rsidRPr="007C6EA6">
        <w:rPr>
          <w:rFonts w:ascii="Arial" w:hAnsi="Arial" w:cs="Arial"/>
        </w:rPr>
        <w:t>Las presentes reformas entrarán en vigor al día siguiente de su publicación en el Periódico Oficial del Estado.</w:t>
      </w:r>
    </w:p>
    <w:p w:rsidR="0034041D" w:rsidRPr="007C6EA6" w:rsidRDefault="0034041D" w:rsidP="0034041D">
      <w:pPr>
        <w:spacing w:before="120" w:after="120"/>
        <w:ind w:firstLine="709"/>
        <w:jc w:val="both"/>
        <w:rPr>
          <w:rFonts w:ascii="Arial" w:hAnsi="Arial" w:cs="Arial"/>
        </w:rPr>
      </w:pPr>
      <w:r w:rsidRPr="007C6EA6">
        <w:rPr>
          <w:rFonts w:ascii="Arial" w:hAnsi="Arial" w:cs="Arial"/>
        </w:rPr>
        <w:t>Tratándose de la Reforma al artículo 173 de la Ley de Hacienda, ésta entrará en vigor el primero de enero del ejercicio fiscal siguiente al de publicación del presente Decreto en el Periódico Oficial del Estado.</w:t>
      </w:r>
    </w:p>
    <w:p w:rsidR="0034041D" w:rsidRPr="007C6EA6" w:rsidRDefault="0034041D" w:rsidP="0034041D">
      <w:pPr>
        <w:spacing w:before="120" w:after="120"/>
        <w:ind w:firstLine="709"/>
        <w:jc w:val="both"/>
        <w:rPr>
          <w:rFonts w:ascii="Arial" w:hAnsi="Arial" w:cs="Arial"/>
        </w:rPr>
      </w:pPr>
      <w:r w:rsidRPr="007C6EA6">
        <w:rPr>
          <w:rFonts w:ascii="Arial" w:hAnsi="Arial" w:cs="Arial"/>
        </w:rPr>
        <w:t>Tratándose de la reforma al párrafo primero del artículo 2191 del Código Civil del Estado, a los ARTÍCULO 145 de la Ley del Notariado del Estado y 48 de la Ley del Registro Público de la Propiedad y de Comercio para el Estado, éstas entrarán en vigor a los 120 días siguientes al de la publicación del presente Decreto.</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SEGUNDO.-</w:t>
      </w:r>
      <w:r w:rsidRPr="007C6EA6">
        <w:rPr>
          <w:rFonts w:ascii="Arial" w:hAnsi="Arial" w:cs="Arial"/>
        </w:rPr>
        <w:t xml:space="preserve">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rsidR="0034041D" w:rsidRPr="007C6EA6" w:rsidRDefault="0034041D" w:rsidP="0034041D">
      <w:pPr>
        <w:spacing w:before="120" w:after="120"/>
        <w:ind w:firstLine="709"/>
        <w:jc w:val="both"/>
        <w:rPr>
          <w:rFonts w:ascii="Arial" w:hAnsi="Arial" w:cs="Arial"/>
        </w:rPr>
      </w:pPr>
      <w:r w:rsidRPr="007C6EA6">
        <w:rPr>
          <w:rFonts w:ascii="Arial" w:hAnsi="Arial" w:cs="Arial"/>
        </w:rPr>
        <w:t xml:space="preserve">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w:t>
      </w:r>
      <w:r w:rsidRPr="007C6EA6">
        <w:rPr>
          <w:rFonts w:ascii="Arial" w:hAnsi="Arial" w:cs="Arial"/>
        </w:rPr>
        <w:lastRenderedPageBreak/>
        <w:t>disposiciones vigentes al momento de su otorgamiento, o tramitar la sucesión ante Notario Público.</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TERCERO.-</w:t>
      </w:r>
      <w:r w:rsidRPr="007C6EA6">
        <w:rPr>
          <w:rFonts w:ascii="Arial" w:hAnsi="Arial" w:cs="Arial"/>
        </w:rPr>
        <w:t xml:space="preserve"> El Ejecutivo del Estado deberá emitir las disposiciones reglamentarias conducentes derivadas de las modificaciones a la Ley del Notariado, en un plazo no mayor de doscientos cuarenta días a partir de la de la entrada en vigor de las presentes reformas. Los notarios contarán con un plazo de ciento veinte días, a partir de la vigencia de las mismas, para realizar las adecuaciones necesarias que de conformidad con estas correspondan. </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CUARTO.-</w:t>
      </w:r>
      <w:r w:rsidRPr="007C6EA6">
        <w:rPr>
          <w:rFonts w:ascii="Arial" w:hAnsi="Arial" w:cs="Arial"/>
        </w:rPr>
        <w:t xml:space="preserve"> Los procedimientos instaurados en contra de notarios por quejas presentadas con anterioridad a la entrada en vigor de las presentes reformas, se tramitarán conforme a las disposiciones vigentes en aquel momento.</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 xml:space="preserve">QUINTO.- </w:t>
      </w:r>
      <w:r w:rsidRPr="007C6EA6">
        <w:rPr>
          <w:rFonts w:ascii="Arial" w:hAnsi="Arial" w:cs="Arial"/>
        </w:rPr>
        <w:t>Quienes se encuentren realizando la práctica notarial en cualquiera de sus etapas al inicio de la vigencia de las presentes reformas y quienes ya las hayan concluido pero no hayan obtenido patente de aspirante, seguirán el trámite conforme al presente Decreto.</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SEXTO.-</w:t>
      </w:r>
      <w:r w:rsidRPr="007C6EA6">
        <w:rPr>
          <w:rFonts w:ascii="Arial" w:hAnsi="Arial" w:cs="Arial"/>
        </w:rPr>
        <w:t xml:space="preserve">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rsidR="0034041D" w:rsidRPr="007C6EA6" w:rsidRDefault="0034041D" w:rsidP="0034041D">
      <w:pPr>
        <w:spacing w:before="120" w:after="120"/>
        <w:ind w:firstLine="709"/>
        <w:jc w:val="both"/>
        <w:rPr>
          <w:rFonts w:ascii="Arial" w:hAnsi="Arial" w:cs="Arial"/>
          <w:b/>
        </w:rPr>
      </w:pPr>
      <w:r w:rsidRPr="007C6EA6">
        <w:rPr>
          <w:rFonts w:ascii="Arial" w:hAnsi="Arial" w:cs="Arial"/>
          <w:b/>
        </w:rPr>
        <w:t>SÉPTIMO.-</w:t>
      </w:r>
      <w:r w:rsidRPr="007C6EA6">
        <w:rPr>
          <w:rFonts w:ascii="Arial" w:hAnsi="Arial" w:cs="Arial"/>
        </w:rPr>
        <w:t xml:space="preserve"> Las garantías otorgadas por los notarios con anterioridad a la entrada en vigor de las presentes reformas deberán ajustarse al artículo 155 de este Decreto, en la actualización anual que corresponda.</w:t>
      </w:r>
    </w:p>
    <w:p w:rsidR="0034041D" w:rsidRPr="007C6EA6" w:rsidRDefault="0034041D" w:rsidP="0034041D">
      <w:pPr>
        <w:pStyle w:val="Textosinformato"/>
        <w:spacing w:before="120" w:after="120"/>
        <w:ind w:firstLine="709"/>
        <w:jc w:val="both"/>
        <w:rPr>
          <w:rStyle w:val="eop"/>
          <w:rFonts w:ascii="Arial" w:hAnsi="Arial" w:cs="Arial"/>
          <w:szCs w:val="24"/>
        </w:rPr>
      </w:pPr>
      <w:r w:rsidRPr="007C6EA6">
        <w:rPr>
          <w:rFonts w:ascii="Arial" w:hAnsi="Arial" w:cs="Arial"/>
          <w:b/>
          <w:sz w:val="24"/>
          <w:szCs w:val="24"/>
        </w:rPr>
        <w:t>OCTAVO</w:t>
      </w:r>
      <w:r w:rsidRPr="007C6EA6">
        <w:rPr>
          <w:rFonts w:ascii="Arial" w:hAnsi="Arial" w:cs="Arial"/>
          <w:sz w:val="24"/>
          <w:szCs w:val="24"/>
        </w:rPr>
        <w:t>.</w:t>
      </w:r>
      <w:r w:rsidRPr="007C6EA6">
        <w:rPr>
          <w:rFonts w:ascii="Arial" w:hAnsi="Arial" w:cs="Arial"/>
          <w:sz w:val="24"/>
          <w:szCs w:val="24"/>
          <w:lang w:val="es-US"/>
        </w:rPr>
        <w:t>-Dentro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rsidR="0034041D" w:rsidRPr="007C6EA6" w:rsidRDefault="0034041D" w:rsidP="0034041D">
      <w:pPr>
        <w:pStyle w:val="Textosinformato"/>
        <w:spacing w:before="120" w:after="120"/>
        <w:ind w:firstLine="709"/>
        <w:jc w:val="both"/>
        <w:rPr>
          <w:rFonts w:ascii="Arial" w:hAnsi="Arial" w:cs="Arial"/>
          <w:sz w:val="24"/>
          <w:szCs w:val="24"/>
        </w:rPr>
      </w:pPr>
      <w:r w:rsidRPr="007C6EA6">
        <w:rPr>
          <w:rFonts w:ascii="Arial" w:hAnsi="Arial" w:cs="Arial"/>
          <w:b/>
          <w:sz w:val="24"/>
          <w:szCs w:val="24"/>
        </w:rPr>
        <w:t>NOVENO</w:t>
      </w:r>
      <w:r w:rsidRPr="007C6EA6">
        <w:rPr>
          <w:rFonts w:ascii="Arial" w:hAnsi="Arial" w:cs="Arial"/>
          <w:b/>
          <w:sz w:val="24"/>
          <w:szCs w:val="24"/>
          <w:lang w:val="es-US"/>
        </w:rPr>
        <w:t>.-</w:t>
      </w:r>
      <w:r w:rsidRPr="007C6EA6">
        <w:rPr>
          <w:rFonts w:ascii="Arial" w:hAnsi="Arial" w:cs="Arial"/>
          <w:sz w:val="24"/>
          <w:szCs w:val="24"/>
          <w:lang w:val="es-US"/>
        </w:rPr>
        <w:t xml:space="preserve"> A los Notarios que se les haya expedido la patente respectiva con anterioridad a la entrada en vigor de las presentes reformas única y exclusivamente, no les será aplicable el plazo de vigencia de patentes, a que se refieren los ARTÍCULO 53 Bis y 56 del presente Decreto.</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 xml:space="preserve">en el Salón de Sesiones “Lic. Benito Juárez García” del H. Poder Legislativo del Estado de Baja California, en la Ciudad de Mexicali, B.C., a los </w:t>
      </w:r>
      <w:r w:rsidRPr="007C6EA6">
        <w:rPr>
          <w:rFonts w:ascii="Arial" w:hAnsi="Arial" w:cs="Arial"/>
          <w:bCs/>
          <w:lang w:eastAsia="es-MX"/>
        </w:rPr>
        <w:t>21</w:t>
      </w:r>
      <w:r w:rsidRPr="007C6EA6">
        <w:rPr>
          <w:rFonts w:ascii="Arial" w:hAnsi="Arial" w:cs="Arial"/>
          <w:b/>
          <w:bCs/>
          <w:color w:val="FF0000"/>
          <w:lang w:eastAsia="es-MX"/>
        </w:rPr>
        <w:t xml:space="preserve"> </w:t>
      </w:r>
      <w:r w:rsidRPr="007C6EA6">
        <w:rPr>
          <w:rFonts w:ascii="Arial" w:hAnsi="Arial" w:cs="Arial"/>
          <w:bCs/>
          <w:color w:val="000000"/>
          <w:lang w:eastAsia="es-MX"/>
        </w:rPr>
        <w:t>días del mes de mayo del año dos mil quince.</w:t>
      </w:r>
    </w:p>
    <w:p w:rsidR="0034041D" w:rsidRPr="00175699" w:rsidRDefault="0034041D" w:rsidP="0034041D">
      <w:pPr>
        <w:pStyle w:val="Ttulo3"/>
        <w:rPr>
          <w:rFonts w:ascii="Arial" w:hAnsi="Arial" w:cs="Arial"/>
          <w:sz w:val="24"/>
          <w:szCs w:val="24"/>
          <w:lang w:val="es-MX"/>
        </w:rPr>
      </w:pPr>
      <w:r w:rsidRPr="00175699">
        <w:rPr>
          <w:rFonts w:ascii="Arial" w:hAnsi="Arial" w:cs="Arial"/>
          <w:sz w:val="24"/>
          <w:szCs w:val="24"/>
          <w:lang w:val="es-MX"/>
        </w:rPr>
        <w:t xml:space="preserve">DIP. FCO. ALCIBÍADES GARCÍA LIZARDI                   </w:t>
      </w:r>
    </w:p>
    <w:p w:rsidR="0034041D" w:rsidRPr="00175699" w:rsidRDefault="0034041D" w:rsidP="0034041D">
      <w:pPr>
        <w:pStyle w:val="Ttulo3"/>
        <w:rPr>
          <w:rFonts w:ascii="Arial" w:hAnsi="Arial" w:cs="Arial"/>
          <w:bCs/>
          <w:sz w:val="24"/>
          <w:szCs w:val="24"/>
          <w:lang w:val="es-MX"/>
        </w:rPr>
      </w:pPr>
      <w:r w:rsidRPr="00175699">
        <w:rPr>
          <w:rFonts w:ascii="Arial" w:hAnsi="Arial" w:cs="Arial"/>
          <w:bCs/>
          <w:sz w:val="24"/>
          <w:szCs w:val="24"/>
          <w:lang w:val="es-MX"/>
        </w:rPr>
        <w:t>PRESIDENTE</w:t>
      </w:r>
    </w:p>
    <w:p w:rsidR="0034041D" w:rsidRPr="00175699" w:rsidRDefault="0034041D" w:rsidP="0034041D">
      <w:pPr>
        <w:jc w:val="both"/>
        <w:rPr>
          <w:rFonts w:ascii="Arial" w:hAnsi="Arial" w:cs="Arial"/>
          <w:lang w:eastAsia="x-none"/>
        </w:rPr>
      </w:pPr>
      <w:r w:rsidRPr="00175699">
        <w:rPr>
          <w:rFonts w:ascii="Arial" w:hAnsi="Arial" w:cs="Arial"/>
          <w:lang w:eastAsia="x-none"/>
        </w:rPr>
        <w:t>(R</w:t>
      </w:r>
      <w:r w:rsidR="00175699" w:rsidRPr="00175699">
        <w:rPr>
          <w:rFonts w:ascii="Arial" w:hAnsi="Arial" w:cs="Arial"/>
          <w:lang w:eastAsia="x-none"/>
        </w:rPr>
        <w:t>Ú</w:t>
      </w:r>
      <w:r w:rsidRPr="00175699">
        <w:rPr>
          <w:rFonts w:ascii="Arial" w:hAnsi="Arial" w:cs="Arial"/>
          <w:lang w:eastAsia="x-none"/>
        </w:rPr>
        <w:t>BRICA)</w:t>
      </w:r>
    </w:p>
    <w:p w:rsidR="0034041D" w:rsidRPr="00175699" w:rsidRDefault="0034041D" w:rsidP="0034041D">
      <w:pPr>
        <w:jc w:val="both"/>
        <w:rPr>
          <w:rFonts w:ascii="Arial" w:hAnsi="Arial" w:cs="Arial"/>
          <w:lang w:eastAsia="x-none"/>
        </w:rPr>
      </w:pPr>
    </w:p>
    <w:p w:rsidR="0034041D" w:rsidRPr="00175699" w:rsidRDefault="0034041D" w:rsidP="0034041D">
      <w:pPr>
        <w:pStyle w:val="Ttulo3"/>
        <w:rPr>
          <w:rFonts w:ascii="Arial" w:hAnsi="Arial" w:cs="Arial"/>
          <w:sz w:val="24"/>
          <w:szCs w:val="24"/>
          <w:lang w:val="es-MX"/>
        </w:rPr>
      </w:pPr>
      <w:r w:rsidRPr="00175699">
        <w:rPr>
          <w:rFonts w:ascii="Arial" w:hAnsi="Arial" w:cs="Arial"/>
          <w:sz w:val="24"/>
          <w:szCs w:val="24"/>
          <w:lang w:val="es-MX"/>
        </w:rPr>
        <w:lastRenderedPageBreak/>
        <w:t>DIP. ROSALBA LÓPEZ REGALADO</w:t>
      </w:r>
    </w:p>
    <w:p w:rsidR="0034041D" w:rsidRPr="00175699" w:rsidRDefault="0034041D" w:rsidP="0034041D">
      <w:pPr>
        <w:rPr>
          <w:rFonts w:ascii="Arial" w:hAnsi="Arial" w:cs="Arial"/>
          <w:iCs/>
        </w:rPr>
      </w:pPr>
      <w:r w:rsidRPr="00175699">
        <w:rPr>
          <w:rFonts w:ascii="Arial" w:hAnsi="Arial" w:cs="Arial"/>
          <w:iCs/>
        </w:rPr>
        <w:t>SECRETARIA</w:t>
      </w:r>
    </w:p>
    <w:p w:rsidR="0034041D" w:rsidRPr="00175699" w:rsidRDefault="0034041D" w:rsidP="0034041D">
      <w:pPr>
        <w:rPr>
          <w:rFonts w:ascii="Arial" w:hAnsi="Arial" w:cs="Arial"/>
          <w:iCs/>
        </w:rPr>
      </w:pPr>
      <w:r w:rsidRPr="00175699">
        <w:rPr>
          <w:rFonts w:ascii="Arial" w:hAnsi="Arial" w:cs="Arial"/>
          <w:iCs/>
        </w:rPr>
        <w:t>(R</w:t>
      </w:r>
      <w:r w:rsidR="00175699" w:rsidRPr="00175699">
        <w:rPr>
          <w:rFonts w:ascii="Arial" w:hAnsi="Arial" w:cs="Arial"/>
          <w:iCs/>
        </w:rPr>
        <w:t>Ú</w:t>
      </w:r>
      <w:r w:rsidRPr="00175699">
        <w:rPr>
          <w:rFonts w:ascii="Arial" w:hAnsi="Arial" w:cs="Arial"/>
          <w:iCs/>
        </w:rPr>
        <w:t>BRICA)</w:t>
      </w:r>
    </w:p>
    <w:p w:rsidR="0034041D" w:rsidRPr="007C6EA6" w:rsidRDefault="0034041D" w:rsidP="0034041D">
      <w:pPr>
        <w:pStyle w:val="leyes"/>
        <w:spacing w:before="0" w:after="0"/>
        <w:ind w:firstLine="709"/>
        <w:rPr>
          <w:rFonts w:ascii="Arial" w:hAnsi="Arial" w:cs="Arial"/>
          <w:szCs w:val="24"/>
        </w:rPr>
      </w:pPr>
    </w:p>
    <w:p w:rsidR="0034041D" w:rsidRPr="007C6EA6" w:rsidRDefault="0034041D" w:rsidP="0034041D">
      <w:pPr>
        <w:pStyle w:val="leyes"/>
        <w:spacing w:before="0" w:after="0"/>
        <w:ind w:firstLine="709"/>
        <w:rPr>
          <w:rFonts w:ascii="Arial" w:hAnsi="Arial" w:cs="Arial"/>
          <w:szCs w:val="24"/>
        </w:rPr>
      </w:pPr>
      <w:r w:rsidRPr="007C6EA6">
        <w:rPr>
          <w:rFonts w:ascii="Arial" w:hAnsi="Arial" w:cs="Arial"/>
          <w:szCs w:val="24"/>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0"/>
        <w:rPr>
          <w:rFonts w:ascii="Arial" w:hAnsi="Arial" w:cs="Arial"/>
          <w:szCs w:val="24"/>
        </w:rPr>
      </w:pPr>
      <w:r w:rsidRPr="007C6EA6">
        <w:rPr>
          <w:rFonts w:ascii="Arial" w:hAnsi="Arial" w:cs="Arial"/>
          <w:szCs w:val="24"/>
        </w:rPr>
        <w:t>MEXICALI, BAJA CALIFORNIA, A LOS VEINTISIETE DÍAS DEL MES DE MAYO DEL AÑO DOS MIL QUINCE.</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08" w:name="DECRETO331XXI"/>
      <w:bookmarkStart w:id="609" w:name="DECRETO332XXI"/>
      <w:bookmarkStart w:id="610" w:name="DECRETO333XXI"/>
      <w:r w:rsidRPr="007C6EA6">
        <w:rPr>
          <w:rFonts w:ascii="Arial" w:hAnsi="Arial" w:cs="Arial"/>
          <w:color w:val="262626"/>
        </w:rPr>
        <w:t>DECRETO No. 33</w:t>
      </w:r>
      <w:bookmarkEnd w:id="608"/>
      <w:bookmarkEnd w:id="609"/>
      <w:r w:rsidRPr="007C6EA6">
        <w:rPr>
          <w:rFonts w:ascii="Arial" w:hAnsi="Arial" w:cs="Arial"/>
          <w:color w:val="262626"/>
        </w:rPr>
        <w:t>3</w:t>
      </w:r>
      <w:bookmarkEnd w:id="610"/>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color w:val="262626"/>
        </w:rPr>
        <w:t xml:space="preserve">REFORMAN </w:t>
      </w:r>
      <w:r w:rsidRPr="007C6EA6">
        <w:rPr>
          <w:rFonts w:ascii="Arial" w:hAnsi="Arial" w:cs="Arial"/>
          <w:color w:val="262626"/>
          <w:lang w:val="es-ES"/>
        </w:rPr>
        <w:t>LOS ARTÍCULOS 760 Y 762</w:t>
      </w:r>
      <w:r w:rsidRPr="007C6EA6">
        <w:rPr>
          <w:rFonts w:ascii="Arial" w:eastAsia="SimSun" w:hAnsi="Arial" w:cs="Arial"/>
        </w:rPr>
        <w:t xml:space="preserve">; </w:t>
      </w:r>
      <w:r w:rsidRPr="007C6EA6">
        <w:rPr>
          <w:rFonts w:ascii="Arial" w:hAnsi="Arial" w:cs="Arial"/>
          <w:color w:val="262626"/>
        </w:rPr>
        <w:t>PUBLICADO EN EL PERIÓDICO OFICIAL No. 49, SECCION III, TOMO CXXII, DE FECHA 23 DE OCTUBRE DE 2015, EXPEDIDO POR LA H. XXI LEGISLATURA, SIENDO GOBERNADOR CONSTITUCIONAL EL C. FRANCISCO ARTURO VEGA DE LAMADRID 2013-2019.</w:t>
      </w:r>
    </w:p>
    <w:p w:rsidR="0034041D" w:rsidRPr="007C6EA6" w:rsidRDefault="0034041D" w:rsidP="0034041D">
      <w:pPr>
        <w:spacing w:before="120" w:after="120"/>
        <w:jc w:val="center"/>
        <w:rPr>
          <w:rFonts w:ascii="Arial" w:hAnsi="Arial" w:cs="Arial"/>
          <w:b/>
          <w:color w:val="000000"/>
        </w:rPr>
      </w:pPr>
      <w:r w:rsidRPr="007C6EA6">
        <w:rPr>
          <w:rFonts w:ascii="Arial" w:hAnsi="Arial" w:cs="Arial"/>
          <w:b/>
          <w:color w:val="000000"/>
        </w:rPr>
        <w:t>TRANSITORIO</w:t>
      </w:r>
    </w:p>
    <w:p w:rsidR="0034041D" w:rsidRPr="007C6EA6" w:rsidRDefault="0034041D" w:rsidP="0034041D">
      <w:pPr>
        <w:spacing w:before="120" w:after="120"/>
        <w:ind w:firstLine="709"/>
        <w:jc w:val="both"/>
        <w:rPr>
          <w:rFonts w:ascii="Arial" w:hAnsi="Arial" w:cs="Arial"/>
        </w:rPr>
      </w:pPr>
      <w:r w:rsidRPr="00175699">
        <w:rPr>
          <w:rFonts w:ascii="Arial" w:hAnsi="Arial" w:cs="Arial"/>
          <w:b/>
          <w:bCs/>
          <w:lang w:val="es-ES"/>
        </w:rPr>
        <w:t>ÚNICO.-</w:t>
      </w:r>
      <w:r w:rsidRPr="007C6EA6">
        <w:rPr>
          <w:rFonts w:ascii="Arial" w:hAnsi="Arial" w:cs="Arial"/>
          <w:lang w:val="es-ES"/>
        </w:rPr>
        <w:t xml:space="preserve"> </w:t>
      </w:r>
      <w:r w:rsidRPr="007C6EA6">
        <w:rPr>
          <w:rFonts w:ascii="Arial" w:eastAsia="Arial Unicode MS" w:hAnsi="Arial" w:cs="Arial"/>
          <w:color w:val="1D1B11"/>
        </w:rPr>
        <w:t>El presente decreto entrará en vigor al día siguiente de su publicación en el Periódico Oficial del Estado</w:t>
      </w:r>
      <w:r w:rsidRPr="007C6EA6">
        <w:rPr>
          <w:rFonts w:ascii="Arial" w:hAnsi="Arial" w:cs="Arial"/>
        </w:rPr>
        <w:t>.</w:t>
      </w:r>
    </w:p>
    <w:p w:rsidR="0034041D" w:rsidRPr="007C6EA6" w:rsidRDefault="0034041D" w:rsidP="0034041D">
      <w:pPr>
        <w:spacing w:before="120" w:after="120"/>
        <w:ind w:firstLine="709"/>
        <w:jc w:val="both"/>
        <w:rPr>
          <w:rFonts w:ascii="Arial" w:hAnsi="Arial" w:cs="Arial"/>
        </w:rPr>
      </w:pPr>
      <w:r w:rsidRPr="00DB663B">
        <w:rPr>
          <w:rFonts w:ascii="Arial" w:hAnsi="Arial" w:cs="Arial"/>
          <w:b/>
          <w:bCs/>
        </w:rPr>
        <w:t>DADO</w:t>
      </w:r>
      <w:r w:rsidRPr="007C6EA6">
        <w:rPr>
          <w:rFonts w:ascii="Arial" w:hAnsi="Arial" w:cs="Arial"/>
        </w:rPr>
        <w:t xml:space="preserve"> </w:t>
      </w:r>
      <w:r w:rsidRPr="007C6EA6">
        <w:rPr>
          <w:rFonts w:ascii="Arial" w:hAnsi="Arial" w:cs="Arial"/>
          <w:bCs/>
          <w:color w:val="000000"/>
          <w:lang w:eastAsia="es-MX"/>
        </w:rPr>
        <w:t xml:space="preserve">en el Salón de Sesiones “Lic. Benito Juárez García” del H. Poder Legislativo del Estado de Baja California, en la Ciudad de Mexicali, B.C., a los </w:t>
      </w:r>
      <w:r w:rsidRPr="007C6EA6">
        <w:rPr>
          <w:rFonts w:ascii="Arial" w:hAnsi="Arial" w:cs="Arial"/>
          <w:bCs/>
          <w:lang w:eastAsia="es-MX"/>
        </w:rPr>
        <w:t>veinticuatro</w:t>
      </w:r>
      <w:r w:rsidRPr="007C6EA6">
        <w:rPr>
          <w:rFonts w:ascii="Arial" w:hAnsi="Arial" w:cs="Arial"/>
          <w:bCs/>
          <w:color w:val="000000"/>
          <w:lang w:eastAsia="es-MX"/>
        </w:rPr>
        <w:t xml:space="preserve"> días del mes de septiembre del año dos mil quince.</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JULIO CÉSAR VÁZQUEZ CASTILLO                   </w:t>
      </w:r>
    </w:p>
    <w:p w:rsidR="0034041D" w:rsidRPr="007C6EA6" w:rsidRDefault="0034041D" w:rsidP="0034041D">
      <w:pPr>
        <w:pStyle w:val="Ttulo3"/>
        <w:rPr>
          <w:rFonts w:ascii="Arial" w:hAnsi="Arial" w:cs="Arial"/>
          <w:bCs/>
          <w:sz w:val="24"/>
          <w:szCs w:val="24"/>
          <w:lang w:val="es-MX"/>
        </w:rPr>
      </w:pPr>
      <w:r w:rsidRPr="007C6EA6">
        <w:rPr>
          <w:rFonts w:ascii="Arial" w:hAnsi="Arial" w:cs="Arial"/>
          <w:bCs/>
          <w:sz w:val="24"/>
          <w:szCs w:val="24"/>
          <w:lang w:val="es-MX"/>
        </w:rPr>
        <w:t>PRESIDENTE</w:t>
      </w:r>
    </w:p>
    <w:p w:rsidR="0034041D" w:rsidRDefault="0034041D" w:rsidP="0034041D">
      <w:pPr>
        <w:rPr>
          <w:rFonts w:ascii="Arial" w:hAnsi="Arial" w:cs="Arial"/>
          <w:lang w:eastAsia="x-none"/>
        </w:rPr>
      </w:pPr>
      <w:r w:rsidRPr="007C6EA6">
        <w:rPr>
          <w:rFonts w:ascii="Arial" w:hAnsi="Arial" w:cs="Arial"/>
          <w:lang w:eastAsia="x-none"/>
        </w:rPr>
        <w:t>(R</w:t>
      </w:r>
      <w:r w:rsidR="00DB663B">
        <w:rPr>
          <w:rFonts w:ascii="Arial" w:hAnsi="Arial" w:cs="Arial"/>
          <w:lang w:eastAsia="x-none"/>
        </w:rPr>
        <w:t>Ú</w:t>
      </w:r>
      <w:r w:rsidRPr="007C6EA6">
        <w:rPr>
          <w:rFonts w:ascii="Arial" w:hAnsi="Arial" w:cs="Arial"/>
          <w:lang w:eastAsia="x-none"/>
        </w:rPr>
        <w:t>BRICA)</w:t>
      </w:r>
    </w:p>
    <w:p w:rsidR="00DB663B" w:rsidRPr="007C6EA6" w:rsidRDefault="00DB663B" w:rsidP="0034041D">
      <w:pPr>
        <w:rPr>
          <w:rFonts w:ascii="Arial" w:hAnsi="Arial" w:cs="Arial"/>
          <w:lang w:eastAsia="x-none"/>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DIP. FELIPE DE JESUS MAYORAL MAYORAL</w:t>
      </w:r>
    </w:p>
    <w:p w:rsidR="0034041D" w:rsidRPr="007C6EA6" w:rsidRDefault="0034041D" w:rsidP="0034041D">
      <w:pPr>
        <w:rPr>
          <w:rFonts w:ascii="Arial" w:hAnsi="Arial" w:cs="Arial"/>
          <w:iCs/>
        </w:rPr>
      </w:pPr>
      <w:r w:rsidRPr="007C6EA6">
        <w:rPr>
          <w:rFonts w:ascii="Arial" w:hAnsi="Arial" w:cs="Arial"/>
          <w:iCs/>
        </w:rPr>
        <w:t>SECRETARIO</w:t>
      </w:r>
    </w:p>
    <w:p w:rsidR="0034041D" w:rsidRPr="007C6EA6" w:rsidRDefault="0034041D" w:rsidP="0034041D">
      <w:pPr>
        <w:rPr>
          <w:rFonts w:ascii="Arial" w:hAnsi="Arial" w:cs="Arial"/>
          <w:iCs/>
        </w:rPr>
      </w:pPr>
      <w:r w:rsidRPr="007C6EA6">
        <w:rPr>
          <w:rFonts w:ascii="Arial" w:hAnsi="Arial" w:cs="Arial"/>
          <w:iCs/>
        </w:rPr>
        <w:t>(R</w:t>
      </w:r>
      <w:r w:rsidR="00DB663B">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709"/>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ab/>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MEXICALI, BAJA CALIFORNIA, A LOS DOS DÍAS DEL MES DE OCTUBRE DEL AÑO DOS MIL QUINCE.</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PRIMERO TRANSITORIO DEL </w:t>
      </w:r>
      <w:bookmarkStart w:id="611" w:name="DECRETO326XXI"/>
      <w:bookmarkStart w:id="612" w:name="DECRETO408XXI"/>
      <w:bookmarkStart w:id="613" w:name="DECRETO409XXI"/>
      <w:bookmarkStart w:id="614" w:name="DECRETO410XXI"/>
      <w:bookmarkStart w:id="615" w:name="DECRETO412XXI"/>
      <w:r w:rsidRPr="007C6EA6">
        <w:rPr>
          <w:rFonts w:ascii="Arial" w:hAnsi="Arial" w:cs="Arial"/>
          <w:color w:val="262626"/>
        </w:rPr>
        <w:t xml:space="preserve">DECRETO No. </w:t>
      </w:r>
      <w:bookmarkEnd w:id="611"/>
      <w:r w:rsidRPr="007C6EA6">
        <w:rPr>
          <w:rFonts w:ascii="Arial" w:hAnsi="Arial" w:cs="Arial"/>
          <w:color w:val="262626"/>
        </w:rPr>
        <w:t>4</w:t>
      </w:r>
      <w:bookmarkEnd w:id="612"/>
      <w:bookmarkEnd w:id="613"/>
      <w:r w:rsidRPr="007C6EA6">
        <w:rPr>
          <w:rFonts w:ascii="Arial" w:hAnsi="Arial" w:cs="Arial"/>
          <w:color w:val="262626"/>
        </w:rPr>
        <w:t>1</w:t>
      </w:r>
      <w:bookmarkEnd w:id="614"/>
      <w:r w:rsidRPr="007C6EA6">
        <w:rPr>
          <w:rFonts w:ascii="Arial" w:hAnsi="Arial" w:cs="Arial"/>
          <w:color w:val="262626"/>
        </w:rPr>
        <w:t>2</w:t>
      </w:r>
      <w:bookmarkEnd w:id="615"/>
      <w:r w:rsidRPr="007C6EA6">
        <w:rPr>
          <w:rFonts w:ascii="Arial" w:hAnsi="Arial" w:cs="Arial"/>
          <w:color w:val="262626"/>
        </w:rPr>
        <w:t xml:space="preserve">, POR EL </w:t>
      </w:r>
      <w:r w:rsidRPr="007C6EA6">
        <w:rPr>
          <w:rFonts w:ascii="Arial" w:hAnsi="Arial" w:cs="Arial"/>
          <w:lang w:val="es-ES"/>
        </w:rPr>
        <w:t xml:space="preserve">QUE SE REFORMAN LOS </w:t>
      </w:r>
      <w:r w:rsidRPr="007C6EA6">
        <w:rPr>
          <w:rFonts w:ascii="Arial" w:hAnsi="Arial" w:cs="Arial"/>
        </w:rPr>
        <w:t xml:space="preserve">ARTÍCULOS </w:t>
      </w:r>
      <w:r w:rsidRPr="007C6EA6">
        <w:rPr>
          <w:rFonts w:ascii="Arial" w:eastAsia="MS Mincho" w:hAnsi="Arial" w:cs="Arial"/>
        </w:rPr>
        <w:t>300, 305 y 334</w:t>
      </w:r>
      <w:r w:rsidRPr="007C6EA6">
        <w:rPr>
          <w:rFonts w:ascii="Arial" w:hAnsi="Arial" w:cs="Arial"/>
        </w:rPr>
        <w:t>,</w:t>
      </w:r>
      <w:r w:rsidRPr="007C6EA6">
        <w:rPr>
          <w:rFonts w:ascii="Arial" w:hAnsi="Arial" w:cs="Arial"/>
          <w:color w:val="262626"/>
        </w:rPr>
        <w:t xml:space="preserve"> PUBLICADO EN EL PERIÓDICO OFICIAL No. 58, SECCION IV, TOMO CXXII, DE FECHA 18 DE DICIEMBRE DE 2015, EXPEDIDO POR LA H. XXI LEGISLATURA, SIENDO GOBERNADOR CONSTITUCIONAL EL C. FRANCISCO ARTURO VEGA DE LAMADRID 2013-2019.</w:t>
      </w:r>
    </w:p>
    <w:p w:rsidR="0034041D" w:rsidRPr="007C6EA6" w:rsidRDefault="0034041D" w:rsidP="0034041D">
      <w:pPr>
        <w:ind w:firstLine="709"/>
        <w:jc w:val="both"/>
        <w:rPr>
          <w:rFonts w:ascii="Arial" w:hAnsi="Arial" w:cs="Arial"/>
          <w:color w:val="262626"/>
        </w:rPr>
      </w:pPr>
    </w:p>
    <w:p w:rsidR="0034041D" w:rsidRPr="007C6EA6" w:rsidRDefault="0034041D" w:rsidP="0034041D">
      <w:pPr>
        <w:tabs>
          <w:tab w:val="left" w:pos="3568"/>
          <w:tab w:val="center" w:pos="4536"/>
        </w:tabs>
        <w:spacing w:line="276" w:lineRule="auto"/>
        <w:ind w:left="284" w:right="333"/>
        <w:jc w:val="center"/>
        <w:rPr>
          <w:rFonts w:ascii="Arial" w:hAnsi="Arial" w:cs="Arial"/>
          <w:b/>
        </w:rPr>
      </w:pPr>
      <w:r w:rsidRPr="007C6EA6">
        <w:rPr>
          <w:rFonts w:ascii="Arial" w:hAnsi="Arial" w:cs="Arial"/>
          <w:b/>
        </w:rPr>
        <w:t>TRANSITORIO</w:t>
      </w:r>
    </w:p>
    <w:p w:rsidR="0034041D" w:rsidRPr="007C6EA6" w:rsidRDefault="0034041D" w:rsidP="0034041D">
      <w:pPr>
        <w:spacing w:before="120" w:after="120"/>
        <w:ind w:firstLine="709"/>
        <w:jc w:val="both"/>
        <w:rPr>
          <w:rFonts w:ascii="Arial" w:hAnsi="Arial" w:cs="Arial"/>
          <w:bCs/>
        </w:rPr>
      </w:pPr>
      <w:r w:rsidRPr="007C6EA6">
        <w:rPr>
          <w:rFonts w:ascii="Arial" w:eastAsia="Calibri" w:hAnsi="Arial" w:cs="Arial"/>
          <w:b/>
        </w:rPr>
        <w:t>ÚNICO.-</w:t>
      </w:r>
      <w:r w:rsidRPr="007C6EA6">
        <w:rPr>
          <w:rFonts w:ascii="Arial" w:eastAsia="Calibri" w:hAnsi="Arial" w:cs="Arial"/>
        </w:rPr>
        <w:t xml:space="preserve"> El presente Decreto entrará en vigor el día siguiente al de su publicación en el Periódico Oficial del Estado.</w:t>
      </w:r>
    </w:p>
    <w:p w:rsidR="0034041D" w:rsidRPr="007C6EA6" w:rsidRDefault="0034041D" w:rsidP="0034041D">
      <w:pPr>
        <w:spacing w:before="120" w:after="120"/>
        <w:ind w:firstLine="709"/>
        <w:jc w:val="both"/>
        <w:rPr>
          <w:rFonts w:ascii="Arial" w:hAnsi="Arial" w:cs="Arial"/>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tres días del mes de diciembre del año dos mil quince.</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ES"/>
        </w:rPr>
        <w:t>DIP. IRMA MARTÍNEZ MANRÍQUEZ</w:t>
      </w:r>
      <w:r w:rsidRPr="007C6EA6">
        <w:rPr>
          <w:rFonts w:ascii="Arial" w:hAnsi="Arial" w:cs="Arial"/>
          <w:sz w:val="24"/>
          <w:szCs w:val="24"/>
          <w:lang w:val="es-MX"/>
        </w:rPr>
        <w:t xml:space="preserve">                   </w:t>
      </w:r>
    </w:p>
    <w:p w:rsidR="0034041D" w:rsidRPr="007C6EA6" w:rsidRDefault="0034041D" w:rsidP="0034041D">
      <w:pPr>
        <w:pStyle w:val="Ttulo3"/>
        <w:rPr>
          <w:rFonts w:ascii="Arial" w:hAnsi="Arial" w:cs="Arial"/>
          <w:bCs/>
          <w:sz w:val="24"/>
          <w:szCs w:val="24"/>
          <w:lang w:val="es-MX"/>
        </w:rPr>
      </w:pPr>
      <w:r w:rsidRPr="007C6EA6">
        <w:rPr>
          <w:rFonts w:ascii="Arial" w:hAnsi="Arial" w:cs="Arial"/>
          <w:bCs/>
          <w:sz w:val="24"/>
          <w:szCs w:val="24"/>
          <w:lang w:val="es-MX"/>
        </w:rPr>
        <w:t>PRESIDENTA</w:t>
      </w:r>
    </w:p>
    <w:p w:rsidR="0034041D" w:rsidRPr="007C6EA6" w:rsidRDefault="0034041D" w:rsidP="0034041D">
      <w:pPr>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rPr>
          <w:rFonts w:ascii="Arial" w:hAnsi="Arial" w:cs="Arial"/>
          <w:lang w:eastAsia="x-none"/>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ES"/>
        </w:rPr>
        <w:t>DIP. MARIO OSUNA JIMÉNEZ</w:t>
      </w:r>
    </w:p>
    <w:p w:rsidR="0034041D" w:rsidRPr="007C6EA6" w:rsidRDefault="0034041D" w:rsidP="0034041D">
      <w:pPr>
        <w:rPr>
          <w:rFonts w:ascii="Arial" w:hAnsi="Arial" w:cs="Arial"/>
          <w:iCs/>
        </w:rPr>
      </w:pPr>
      <w:r w:rsidRPr="007C6EA6">
        <w:rPr>
          <w:rFonts w:ascii="Arial" w:hAnsi="Arial" w:cs="Arial"/>
          <w:iCs/>
        </w:rPr>
        <w:t>SECRETARIO</w:t>
      </w:r>
    </w:p>
    <w:p w:rsidR="0034041D" w:rsidRPr="007C6EA6" w:rsidRDefault="0034041D" w:rsidP="0034041D">
      <w:pPr>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709"/>
        <w:rPr>
          <w:rFonts w:ascii="Arial" w:hAnsi="Arial" w:cs="Arial"/>
          <w:szCs w:val="24"/>
        </w:rPr>
      </w:pPr>
    </w:p>
    <w:p w:rsidR="0034041D" w:rsidRPr="007C6EA6" w:rsidRDefault="0034041D" w:rsidP="0034041D">
      <w:pPr>
        <w:pStyle w:val="leyes"/>
        <w:spacing w:before="0" w:after="0"/>
        <w:ind w:firstLine="709"/>
        <w:rPr>
          <w:rFonts w:ascii="Arial" w:hAnsi="Arial" w:cs="Arial"/>
          <w:szCs w:val="24"/>
        </w:rPr>
      </w:pPr>
      <w:r w:rsidRPr="007C6EA6">
        <w:rPr>
          <w:rFonts w:ascii="Arial" w:hAnsi="Arial" w:cs="Arial"/>
          <w:szCs w:val="24"/>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rPr>
      </w:pPr>
    </w:p>
    <w:p w:rsidR="0034041D" w:rsidRPr="007C6EA6" w:rsidRDefault="0034041D" w:rsidP="0034041D">
      <w:pPr>
        <w:pStyle w:val="leyes"/>
        <w:spacing w:before="0" w:after="0"/>
        <w:ind w:firstLine="709"/>
        <w:rPr>
          <w:rFonts w:ascii="Arial" w:hAnsi="Arial" w:cs="Arial"/>
          <w:szCs w:val="24"/>
        </w:rPr>
      </w:pPr>
      <w:r w:rsidRPr="007C6EA6">
        <w:rPr>
          <w:rFonts w:ascii="Arial" w:hAnsi="Arial" w:cs="Arial"/>
          <w:szCs w:val="24"/>
        </w:rPr>
        <w:t>MEXICALI, BAJA CALIFORNIA, A LOS NUEVE DÍAS DEL MES DE DICIEMBRE DEL AÑO DOS MIL QUINCE.</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Pr="007C6EA6" w:rsidRDefault="00175699"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16" w:name="DECRETO541XXI"/>
      <w:bookmarkStart w:id="617" w:name="DECRETO542XXI"/>
      <w:bookmarkStart w:id="618" w:name="DECRETO543XXI"/>
      <w:r w:rsidRPr="007C6EA6">
        <w:rPr>
          <w:rFonts w:ascii="Arial" w:hAnsi="Arial" w:cs="Arial"/>
          <w:color w:val="262626"/>
        </w:rPr>
        <w:t>DECRETO No. 54</w:t>
      </w:r>
      <w:bookmarkEnd w:id="616"/>
      <w:bookmarkEnd w:id="617"/>
      <w:r w:rsidRPr="007C6EA6">
        <w:rPr>
          <w:rFonts w:ascii="Arial" w:hAnsi="Arial" w:cs="Arial"/>
          <w:color w:val="262626"/>
        </w:rPr>
        <w:t>3</w:t>
      </w:r>
      <w:bookmarkEnd w:id="618"/>
      <w:r w:rsidRPr="007C6EA6">
        <w:rPr>
          <w:rFonts w:ascii="Arial" w:hAnsi="Arial" w:cs="Arial"/>
          <w:color w:val="262626"/>
        </w:rPr>
        <w:t>, POR EL QUE SE</w:t>
      </w:r>
      <w:r w:rsidRPr="007C6EA6">
        <w:rPr>
          <w:rFonts w:ascii="Arial" w:eastAsia="Arial Unicode MS" w:hAnsi="Arial" w:cs="Arial"/>
          <w:color w:val="262626"/>
        </w:rPr>
        <w:t xml:space="preserve"> REFORMA EL TERCER PÁRRAFO DEL</w:t>
      </w:r>
      <w:r w:rsidRPr="007C6EA6">
        <w:rPr>
          <w:rFonts w:ascii="Arial" w:hAnsi="Arial" w:cs="Arial"/>
          <w:color w:val="262626"/>
        </w:rPr>
        <w:t xml:space="preserve"> </w:t>
      </w:r>
      <w:r w:rsidRPr="007C6EA6">
        <w:rPr>
          <w:rFonts w:ascii="Arial" w:hAnsi="Arial" w:cs="Arial"/>
          <w:color w:val="000000"/>
        </w:rPr>
        <w:t>ARTÍCULO 2191</w:t>
      </w:r>
      <w:r w:rsidRPr="007C6EA6">
        <w:rPr>
          <w:rFonts w:ascii="Arial" w:eastAsia="SimSun" w:hAnsi="Arial" w:cs="Arial"/>
        </w:rPr>
        <w:t xml:space="preserve">; </w:t>
      </w:r>
      <w:r w:rsidRPr="007C6EA6">
        <w:rPr>
          <w:rFonts w:ascii="Arial" w:hAnsi="Arial" w:cs="Arial"/>
          <w:color w:val="262626"/>
        </w:rPr>
        <w:t>PUBLICADO EN EL PERIÓDICO OFICIAL No. 41, SECCION I, TOMO CXXIII, DE FECHA 09 DE SEPTIEMBRE DE 2016, EXPEDIDO POR LA H. XXI LEGISLATURA, SIENDO GOBERNADOR CONSTITUCIONAL EL C. FRANCISCO ARTURO VEGA DE LAMADRID 2013-2019.</w:t>
      </w:r>
    </w:p>
    <w:p w:rsidR="0034041D" w:rsidRPr="007C6EA6" w:rsidRDefault="0034041D" w:rsidP="0034041D">
      <w:pPr>
        <w:spacing w:before="120" w:after="120"/>
        <w:ind w:firstLine="720"/>
        <w:jc w:val="center"/>
        <w:rPr>
          <w:rFonts w:ascii="Arial" w:hAnsi="Arial" w:cs="Arial"/>
          <w:b/>
        </w:rPr>
      </w:pPr>
    </w:p>
    <w:p w:rsidR="0034041D" w:rsidRPr="007C6EA6" w:rsidRDefault="0034041D" w:rsidP="0034041D">
      <w:pPr>
        <w:spacing w:before="120" w:after="120"/>
        <w:ind w:firstLine="720"/>
        <w:jc w:val="center"/>
        <w:rPr>
          <w:rFonts w:ascii="Arial" w:hAnsi="Arial" w:cs="Arial"/>
          <w:b/>
        </w:rPr>
      </w:pPr>
      <w:r w:rsidRPr="007C6EA6">
        <w:rPr>
          <w:rFonts w:ascii="Arial" w:hAnsi="Arial" w:cs="Arial"/>
          <w:b/>
        </w:rPr>
        <w:t>ARTÍCULO TRANSITORIO</w:t>
      </w:r>
    </w:p>
    <w:p w:rsidR="0034041D" w:rsidRPr="007C6EA6" w:rsidRDefault="0034041D" w:rsidP="0034041D">
      <w:pPr>
        <w:ind w:right="49" w:firstLine="720"/>
        <w:jc w:val="center"/>
        <w:rPr>
          <w:rFonts w:ascii="Arial" w:hAnsi="Arial" w:cs="Arial"/>
          <w:b/>
        </w:rPr>
      </w:pPr>
    </w:p>
    <w:p w:rsidR="0034041D" w:rsidRPr="007C6EA6" w:rsidRDefault="0034041D" w:rsidP="0034041D">
      <w:pPr>
        <w:ind w:right="51" w:firstLine="709"/>
        <w:jc w:val="both"/>
        <w:rPr>
          <w:rFonts w:ascii="Arial" w:hAnsi="Arial" w:cs="Arial"/>
          <w:lang w:val="es-ES"/>
        </w:rPr>
      </w:pPr>
      <w:r w:rsidRPr="007C6EA6">
        <w:rPr>
          <w:rFonts w:ascii="Arial" w:eastAsia="Calibri" w:hAnsi="Arial" w:cs="Arial"/>
          <w:b/>
          <w:color w:val="1D1B11"/>
        </w:rPr>
        <w:t>ÚNICO</w:t>
      </w:r>
      <w:r w:rsidRPr="007C6EA6">
        <w:rPr>
          <w:rFonts w:ascii="Arial" w:eastAsia="Calibri" w:hAnsi="Arial" w:cs="Arial"/>
          <w:color w:val="1D1B11"/>
        </w:rPr>
        <w:t>.-</w:t>
      </w:r>
      <w:r w:rsidRPr="007C6EA6">
        <w:rPr>
          <w:rFonts w:ascii="Arial" w:eastAsia="Arial Unicode MS" w:hAnsi="Arial" w:cs="Arial"/>
          <w:color w:val="1D1B11"/>
        </w:rPr>
        <w:t> </w:t>
      </w:r>
      <w:r w:rsidRPr="007C6EA6">
        <w:rPr>
          <w:rFonts w:ascii="Arial" w:hAnsi="Arial" w:cs="Arial"/>
          <w:lang w:eastAsia="es-MX"/>
        </w:rPr>
        <w:t>La presente reforma entrará en vigor al día siguiente de su publicación en el Periódico Oficial del Estado de Baja California</w:t>
      </w:r>
      <w:r w:rsidRPr="007C6EA6">
        <w:rPr>
          <w:rFonts w:ascii="Arial" w:hAnsi="Arial" w:cs="Arial"/>
          <w:bCs/>
          <w:iCs/>
        </w:rPr>
        <w:t>.</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cuatro días del mes de agosto del año dos mil dieciséis.</w:t>
      </w: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r w:rsidRPr="007C6EA6">
        <w:rPr>
          <w:rFonts w:ascii="Arial" w:hAnsi="Arial" w:cs="Arial"/>
          <w:sz w:val="24"/>
          <w:szCs w:val="24"/>
          <w:lang w:val="es-MX"/>
        </w:rPr>
        <w:t xml:space="preserve">                   </w:t>
      </w:r>
    </w:p>
    <w:p w:rsidR="0034041D" w:rsidRPr="007C6EA6" w:rsidRDefault="0034041D" w:rsidP="0034041D">
      <w:pPr>
        <w:pStyle w:val="Ttulo3"/>
        <w:jc w:val="left"/>
        <w:rPr>
          <w:rFonts w:ascii="Arial" w:hAnsi="Arial" w:cs="Arial"/>
          <w:bCs/>
          <w:sz w:val="24"/>
          <w:szCs w:val="24"/>
          <w:lang w:val="es-MX"/>
        </w:rPr>
      </w:pPr>
      <w:r w:rsidRPr="007C6EA6">
        <w:rPr>
          <w:rFonts w:ascii="Arial" w:hAnsi="Arial" w:cs="Arial"/>
          <w:bCs/>
          <w:sz w:val="24"/>
          <w:szCs w:val="24"/>
          <w:lang w:val="es-MX"/>
        </w:rPr>
        <w:t>PRESIDENTA</w:t>
      </w:r>
    </w:p>
    <w:p w:rsidR="0034041D" w:rsidRPr="007C6EA6" w:rsidRDefault="0034041D" w:rsidP="0034041D">
      <w:pPr>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rPr>
          <w:rFonts w:ascii="Arial" w:hAnsi="Arial" w:cs="Arial"/>
          <w:lang w:eastAsia="x-none"/>
        </w:rPr>
      </w:pP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rPr>
          <w:rFonts w:ascii="Arial" w:hAnsi="Arial" w:cs="Arial"/>
          <w:iCs/>
        </w:rPr>
      </w:pPr>
      <w:r w:rsidRPr="007C6EA6">
        <w:rPr>
          <w:rFonts w:ascii="Arial" w:hAnsi="Arial" w:cs="Arial"/>
          <w:iCs/>
        </w:rPr>
        <w:t>SECRETARIA</w:t>
      </w:r>
    </w:p>
    <w:p w:rsidR="0034041D" w:rsidRPr="007C6EA6" w:rsidRDefault="0034041D" w:rsidP="0034041D">
      <w:pPr>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rPr>
          <w:rFonts w:ascii="Arial" w:hAnsi="Arial" w:cs="Arial"/>
          <w:iCs/>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ab/>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MEXICALI, BAJA CALIFORNIA, A LOS VEINTIDÓS DÍAS DEL MES DE MARZO DEL AÑO DOS MIL DIECISÉIS.</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Default="00175699" w:rsidP="0034041D">
      <w:pPr>
        <w:jc w:val="both"/>
        <w:rPr>
          <w:rFonts w:ascii="Arial" w:hAnsi="Arial" w:cs="Arial"/>
        </w:rPr>
      </w:pPr>
    </w:p>
    <w:p w:rsidR="00175699" w:rsidRPr="007C6EA6" w:rsidRDefault="00175699" w:rsidP="0034041D">
      <w:pPr>
        <w:jc w:val="both"/>
        <w:rPr>
          <w:rFonts w:ascii="Arial" w:hAnsi="Arial" w:cs="Arial"/>
          <w:color w:val="000000"/>
          <w:lang w:val="pt-BR"/>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ARTÍCULO UNICO TRANSITORIO DEL DECRETO No. 550, POR EL QUE SE</w:t>
      </w:r>
      <w:r w:rsidRPr="007C6EA6">
        <w:rPr>
          <w:rFonts w:ascii="Arial" w:eastAsia="Arial Unicode MS" w:hAnsi="Arial" w:cs="Arial"/>
          <w:color w:val="262626"/>
        </w:rPr>
        <w:t xml:space="preserve"> REFORMAN LOS </w:t>
      </w:r>
      <w:r w:rsidRPr="007C6EA6">
        <w:rPr>
          <w:rFonts w:ascii="Arial" w:hAnsi="Arial" w:cs="Arial"/>
          <w:color w:val="000000"/>
        </w:rPr>
        <w:t>ARTÍCULOS 145, 147 Y SE DEROGA EL ARTÍCULO 148</w:t>
      </w:r>
      <w:r w:rsidRPr="007C6EA6">
        <w:rPr>
          <w:rFonts w:ascii="Arial" w:eastAsia="SimSun" w:hAnsi="Arial" w:cs="Arial"/>
        </w:rPr>
        <w:t xml:space="preserve">; </w:t>
      </w:r>
      <w:r w:rsidRPr="007C6EA6">
        <w:rPr>
          <w:rFonts w:ascii="Arial" w:hAnsi="Arial" w:cs="Arial"/>
          <w:color w:val="262626"/>
        </w:rPr>
        <w:t xml:space="preserve">PUBLICADO EN EL PERIÓDICO OFICIAL No. 42, SECCION I, TOMO CXXIII, DE FECHA 20 DE SEPTIEMBRE DE 2016, EXPEDIDO POR LA H. XXI LEGISLATURA, SIENDO </w:t>
      </w:r>
      <w:r w:rsidRPr="007C6EA6">
        <w:rPr>
          <w:rFonts w:ascii="Arial" w:hAnsi="Arial" w:cs="Arial"/>
          <w:color w:val="262626"/>
        </w:rPr>
        <w:lastRenderedPageBreak/>
        <w:t>GOBERNADOR CONSTITUCIONAL EL C. FRANCISCO ARTURO VEGA DE LAMADRID 2013-2019.</w:t>
      </w:r>
    </w:p>
    <w:p w:rsidR="0034041D" w:rsidRPr="007C6EA6" w:rsidRDefault="0034041D" w:rsidP="0034041D">
      <w:pPr>
        <w:spacing w:before="240" w:after="240"/>
        <w:jc w:val="center"/>
        <w:rPr>
          <w:rFonts w:ascii="Arial" w:eastAsia="MS Mincho" w:hAnsi="Arial" w:cs="Arial"/>
          <w:b/>
        </w:rPr>
      </w:pPr>
      <w:r w:rsidRPr="007C6EA6">
        <w:rPr>
          <w:rFonts w:ascii="Arial" w:eastAsia="MS Mincho" w:hAnsi="Arial" w:cs="Arial"/>
          <w:b/>
        </w:rPr>
        <w:t>ARTÍCULOS TRANSITORIOS</w:t>
      </w:r>
    </w:p>
    <w:p w:rsidR="0034041D" w:rsidRPr="007C6EA6" w:rsidRDefault="0034041D" w:rsidP="0034041D">
      <w:pPr>
        <w:spacing w:before="240" w:after="240"/>
        <w:ind w:firstLine="709"/>
        <w:jc w:val="both"/>
        <w:rPr>
          <w:rFonts w:ascii="Arial" w:eastAsia="MS Mincho" w:hAnsi="Arial" w:cs="Arial"/>
          <w:b/>
        </w:rPr>
      </w:pPr>
      <w:r w:rsidRPr="007C6EA6">
        <w:rPr>
          <w:rFonts w:ascii="Arial" w:eastAsia="MS Mincho" w:hAnsi="Arial" w:cs="Arial"/>
          <w:b/>
        </w:rPr>
        <w:t xml:space="preserve">ARTÍCULO PRIMERO.- </w:t>
      </w:r>
      <w:r w:rsidRPr="007C6EA6">
        <w:rPr>
          <w:rFonts w:ascii="Arial" w:eastAsia="MS Mincho" w:hAnsi="Arial" w:cs="Arial"/>
        </w:rPr>
        <w:t>El presente Decreto entrará en vigor al día siguiente al de su publicación en el Periódico Oficial del Estado de Baja California.</w:t>
      </w:r>
    </w:p>
    <w:p w:rsidR="0034041D" w:rsidRPr="007C6EA6" w:rsidRDefault="0034041D" w:rsidP="0034041D">
      <w:pPr>
        <w:spacing w:before="240" w:after="240"/>
        <w:ind w:firstLine="709"/>
        <w:jc w:val="both"/>
        <w:rPr>
          <w:rFonts w:ascii="Arial" w:hAnsi="Arial" w:cs="Arial"/>
          <w:bCs/>
        </w:rPr>
      </w:pPr>
      <w:r w:rsidRPr="007C6EA6">
        <w:rPr>
          <w:rFonts w:ascii="Arial" w:eastAsia="MS Mincho" w:hAnsi="Arial" w:cs="Arial"/>
          <w:b/>
        </w:rPr>
        <w:t xml:space="preserve">ARTÍCULO SEGUNDO.- </w:t>
      </w:r>
      <w:r w:rsidRPr="007C6EA6">
        <w:rPr>
          <w:rFonts w:ascii="Arial" w:eastAsia="MS Mincho" w:hAnsi="Arial" w:cs="Arial"/>
        </w:rPr>
        <w:t>Se derogan todas las disposiciones que contravengan el presente Decreto.</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 xml:space="preserve">DADO </w:t>
      </w:r>
      <w:r w:rsidRPr="007C6EA6">
        <w:rPr>
          <w:rFonts w:ascii="Arial" w:hAnsi="Arial" w:cs="Arial"/>
          <w:bCs/>
          <w:color w:val="000000"/>
          <w:lang w:eastAsia="es-MX"/>
        </w:rPr>
        <w:t>en el Salón de Sesiones “Lic. Benito Juárez García” del H. Poder Legislativo del Estado de Baja California, en la Ciudad de Mexicali, B.C., a los dieciocho días del mes de agosto del año dos mil dieciséis.</w:t>
      </w: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r w:rsidRPr="007C6EA6">
        <w:rPr>
          <w:rFonts w:ascii="Arial" w:hAnsi="Arial" w:cs="Arial"/>
          <w:sz w:val="24"/>
          <w:szCs w:val="24"/>
          <w:lang w:val="es-MX"/>
        </w:rPr>
        <w:t xml:space="preserve">                   </w:t>
      </w:r>
    </w:p>
    <w:p w:rsidR="0034041D" w:rsidRPr="007C6EA6" w:rsidRDefault="0034041D" w:rsidP="0034041D">
      <w:pPr>
        <w:pStyle w:val="Ttulo3"/>
        <w:jc w:val="left"/>
        <w:rPr>
          <w:rFonts w:ascii="Arial" w:hAnsi="Arial" w:cs="Arial"/>
          <w:bCs/>
          <w:sz w:val="24"/>
          <w:szCs w:val="24"/>
          <w:lang w:val="es-MX"/>
        </w:rPr>
      </w:pPr>
      <w:r w:rsidRPr="007C6EA6">
        <w:rPr>
          <w:rFonts w:ascii="Arial" w:hAnsi="Arial" w:cs="Arial"/>
          <w:bCs/>
          <w:sz w:val="24"/>
          <w:szCs w:val="24"/>
          <w:lang w:val="es-MX"/>
        </w:rPr>
        <w:t>PRESIDENTA</w:t>
      </w:r>
    </w:p>
    <w:p w:rsidR="0034041D" w:rsidRPr="007C6EA6" w:rsidRDefault="0034041D" w:rsidP="0034041D">
      <w:pPr>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rPr>
          <w:rFonts w:ascii="Arial" w:hAnsi="Arial" w:cs="Arial"/>
          <w:lang w:eastAsia="x-none"/>
        </w:rPr>
      </w:pP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rPr>
          <w:rFonts w:ascii="Arial" w:hAnsi="Arial" w:cs="Arial"/>
          <w:iCs/>
        </w:rPr>
      </w:pPr>
      <w:r w:rsidRPr="007C6EA6">
        <w:rPr>
          <w:rFonts w:ascii="Arial" w:hAnsi="Arial" w:cs="Arial"/>
          <w:iCs/>
        </w:rPr>
        <w:t>SECRETARIA</w:t>
      </w:r>
    </w:p>
    <w:p w:rsidR="0034041D" w:rsidRPr="007C6EA6" w:rsidRDefault="0034041D" w:rsidP="0034041D">
      <w:pPr>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rPr>
          <w:rFonts w:ascii="Arial" w:hAnsi="Arial" w:cs="Arial"/>
          <w:iCs/>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ab/>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MEXICALI, BAJA CALIFORNIA, A LOS VEINTICINCO DÍAS DEL MES DE AGOSTO DEL AÑO DOS MIL DIECISÉIS.</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Default="0034041D" w:rsidP="0034041D">
      <w:pPr>
        <w:jc w:val="both"/>
        <w:rPr>
          <w:rFonts w:ascii="Arial" w:hAnsi="Arial" w:cs="Arial"/>
        </w:rPr>
      </w:pPr>
    </w:p>
    <w:p w:rsidR="00175699" w:rsidRPr="007C6EA6" w:rsidRDefault="00175699"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19" w:name="DECRETO551XXI"/>
      <w:r w:rsidRPr="007C6EA6">
        <w:rPr>
          <w:rFonts w:ascii="Arial" w:hAnsi="Arial" w:cs="Arial"/>
          <w:color w:val="262626"/>
        </w:rPr>
        <w:t>DECRETO No. 551</w:t>
      </w:r>
      <w:bookmarkEnd w:id="619"/>
      <w:r w:rsidRPr="007C6EA6">
        <w:rPr>
          <w:rFonts w:ascii="Arial" w:hAnsi="Arial" w:cs="Arial"/>
          <w:color w:val="262626"/>
        </w:rPr>
        <w:t>, POR EL QUE SE</w:t>
      </w:r>
      <w:r w:rsidRPr="007C6EA6">
        <w:rPr>
          <w:rFonts w:ascii="Arial" w:eastAsia="Arial Unicode MS" w:hAnsi="Arial" w:cs="Arial"/>
          <w:color w:val="262626"/>
        </w:rPr>
        <w:t xml:space="preserve"> REFORMA EL </w:t>
      </w:r>
      <w:r w:rsidRPr="007C6EA6">
        <w:rPr>
          <w:rFonts w:ascii="Arial" w:hAnsi="Arial" w:cs="Arial"/>
          <w:color w:val="000000"/>
        </w:rPr>
        <w:t>ARTÍCULO 320 BIS</w:t>
      </w:r>
      <w:r w:rsidRPr="007C6EA6">
        <w:rPr>
          <w:rFonts w:ascii="Arial" w:eastAsia="SimSun" w:hAnsi="Arial" w:cs="Arial"/>
        </w:rPr>
        <w:t xml:space="preserve">; </w:t>
      </w:r>
      <w:r w:rsidRPr="007C6EA6">
        <w:rPr>
          <w:rFonts w:ascii="Arial" w:hAnsi="Arial" w:cs="Arial"/>
          <w:color w:val="262626"/>
        </w:rPr>
        <w:t>PUBLICADO EN EL PERIÓDICO OFICIAL No. 41, SECCION IV, TOMO CXXIII, DE FECHA 09 DE SEPTIEMBRE DE 2016, EXPEDIDO POR LA H. XXI LEGISLATURA, SIENDO GOBERNADOR CONSTITUCIONAL EL C. FRANCISCO ARTURO VEGA DE LAMADRID 2013-2019.</w:t>
      </w:r>
    </w:p>
    <w:p w:rsidR="0034041D" w:rsidRPr="007C6EA6" w:rsidRDefault="0034041D" w:rsidP="0034041D">
      <w:pPr>
        <w:spacing w:before="240" w:after="240"/>
        <w:ind w:firstLine="720"/>
        <w:jc w:val="center"/>
        <w:rPr>
          <w:rFonts w:ascii="Arial" w:hAnsi="Arial" w:cs="Arial"/>
          <w:b/>
        </w:rPr>
      </w:pPr>
      <w:r w:rsidRPr="007C6EA6">
        <w:rPr>
          <w:rFonts w:ascii="Arial" w:hAnsi="Arial" w:cs="Arial"/>
          <w:b/>
        </w:rPr>
        <w:t>ARTÍCULO TRANSITORIO</w:t>
      </w:r>
    </w:p>
    <w:p w:rsidR="0034041D" w:rsidRPr="007C6EA6" w:rsidRDefault="0034041D" w:rsidP="0034041D">
      <w:pPr>
        <w:ind w:right="51" w:firstLine="709"/>
        <w:jc w:val="both"/>
        <w:rPr>
          <w:rFonts w:ascii="Arial" w:hAnsi="Arial" w:cs="Arial"/>
          <w:lang w:val="es-ES"/>
        </w:rPr>
      </w:pPr>
      <w:r w:rsidRPr="007C6EA6">
        <w:rPr>
          <w:rFonts w:ascii="Arial" w:eastAsia="Calibri" w:hAnsi="Arial" w:cs="Arial"/>
          <w:b/>
          <w:color w:val="1D1B11"/>
        </w:rPr>
        <w:lastRenderedPageBreak/>
        <w:t>ÚNICO</w:t>
      </w:r>
      <w:r w:rsidRPr="007C6EA6">
        <w:rPr>
          <w:rFonts w:ascii="Arial" w:eastAsia="Calibri" w:hAnsi="Arial" w:cs="Arial"/>
          <w:color w:val="1D1B11"/>
        </w:rPr>
        <w:t>.-</w:t>
      </w:r>
      <w:r w:rsidRPr="007C6EA6">
        <w:rPr>
          <w:rFonts w:ascii="Arial" w:eastAsia="Arial Unicode MS" w:hAnsi="Arial" w:cs="Arial"/>
          <w:color w:val="1D1B11"/>
        </w:rPr>
        <w:t> </w:t>
      </w:r>
      <w:r w:rsidRPr="007C6EA6">
        <w:rPr>
          <w:rFonts w:ascii="Arial" w:hAnsi="Arial" w:cs="Arial"/>
        </w:rPr>
        <w:t>El presente Decreto entrará en vigor al día siguiente de su publicación en el Periódico Oficial del Estado</w:t>
      </w:r>
      <w:r w:rsidRPr="007C6EA6">
        <w:rPr>
          <w:rFonts w:ascii="Arial" w:hAnsi="Arial" w:cs="Arial"/>
          <w:bCs/>
          <w:iCs/>
        </w:rPr>
        <w:t>.</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dieciocho días del mes de agosto del año dos mil dieciséis.</w:t>
      </w: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r w:rsidRPr="007C6EA6">
        <w:rPr>
          <w:rFonts w:ascii="Arial" w:hAnsi="Arial" w:cs="Arial"/>
          <w:sz w:val="24"/>
          <w:szCs w:val="24"/>
          <w:lang w:val="es-MX"/>
        </w:rPr>
        <w:t xml:space="preserve">                   </w:t>
      </w:r>
    </w:p>
    <w:p w:rsidR="0034041D" w:rsidRPr="007C6EA6" w:rsidRDefault="0034041D" w:rsidP="0034041D">
      <w:pPr>
        <w:pStyle w:val="Ttulo3"/>
        <w:jc w:val="left"/>
        <w:rPr>
          <w:rFonts w:ascii="Arial" w:hAnsi="Arial" w:cs="Arial"/>
          <w:bCs/>
          <w:sz w:val="24"/>
          <w:szCs w:val="24"/>
          <w:lang w:val="es-MX"/>
        </w:rPr>
      </w:pPr>
      <w:r w:rsidRPr="007C6EA6">
        <w:rPr>
          <w:rFonts w:ascii="Arial" w:hAnsi="Arial" w:cs="Arial"/>
          <w:bCs/>
          <w:sz w:val="24"/>
          <w:szCs w:val="24"/>
          <w:lang w:val="es-MX"/>
        </w:rPr>
        <w:t>PRESIDENTA</w:t>
      </w:r>
    </w:p>
    <w:p w:rsidR="0034041D" w:rsidRPr="007C6EA6" w:rsidRDefault="0034041D" w:rsidP="0034041D">
      <w:pPr>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rPr>
          <w:rFonts w:ascii="Arial" w:hAnsi="Arial" w:cs="Arial"/>
          <w:lang w:eastAsia="x-none"/>
        </w:rPr>
      </w:pP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rPr>
          <w:rFonts w:ascii="Arial" w:hAnsi="Arial" w:cs="Arial"/>
          <w:iCs/>
        </w:rPr>
      </w:pPr>
      <w:r w:rsidRPr="007C6EA6">
        <w:rPr>
          <w:rFonts w:ascii="Arial" w:hAnsi="Arial" w:cs="Arial"/>
          <w:iCs/>
        </w:rPr>
        <w:t>SECRETARIA</w:t>
      </w:r>
    </w:p>
    <w:p w:rsidR="0034041D" w:rsidRPr="007C6EA6" w:rsidRDefault="0034041D" w:rsidP="0034041D">
      <w:pPr>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rPr>
          <w:rFonts w:ascii="Arial" w:hAnsi="Arial" w:cs="Arial"/>
          <w:iCs/>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ab/>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MEXICALI, BAJA CALIFORNIA, A LOS VEINTIDÓS DÍAS DEL MES DE MARZO DEL AÑO DOS MIL DIECISÉIS.</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Pr="007C6EA6" w:rsidRDefault="00175699"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ARTÍCULO UNICO TRANSITORIO DEL DECRETO No. 554, POR EL QUE SE</w:t>
      </w:r>
      <w:r w:rsidRPr="007C6EA6">
        <w:rPr>
          <w:rFonts w:ascii="Arial" w:eastAsia="Arial Unicode MS" w:hAnsi="Arial" w:cs="Arial"/>
          <w:color w:val="262626"/>
        </w:rPr>
        <w:t xml:space="preserve"> ADICIONA UN SEGUNDO PÁRRAFO AL </w:t>
      </w:r>
      <w:r w:rsidRPr="007C6EA6">
        <w:rPr>
          <w:rFonts w:ascii="Arial" w:hAnsi="Arial" w:cs="Arial"/>
          <w:color w:val="000000"/>
        </w:rPr>
        <w:t>ARTÍCULO 19</w:t>
      </w:r>
      <w:r w:rsidRPr="007C6EA6">
        <w:rPr>
          <w:rFonts w:ascii="Arial" w:eastAsia="SimSun" w:hAnsi="Arial" w:cs="Arial"/>
        </w:rPr>
        <w:t xml:space="preserve">; </w:t>
      </w:r>
      <w:r w:rsidRPr="007C6EA6">
        <w:rPr>
          <w:rFonts w:ascii="Arial" w:hAnsi="Arial" w:cs="Arial"/>
          <w:color w:val="262626"/>
        </w:rPr>
        <w:t>PUBLICADO EN EL PERIÓDICO OFICIAL No. 41, SECCION IV, TOMO CXXIII, DE FECHA 09 DE SEPTIEMBRE DE 2016, EXPEDIDO POR LA H. XXI LEGISLATURA, SIENDO GOBERNADOR CONSTITUCIONAL EL C. FRANCISCO ARTURO VEGA DE LAMADRID 2013-2019.</w:t>
      </w:r>
    </w:p>
    <w:p w:rsidR="0034041D" w:rsidRPr="007C6EA6" w:rsidRDefault="0034041D" w:rsidP="0034041D">
      <w:pPr>
        <w:spacing w:before="240" w:after="240"/>
        <w:ind w:firstLine="720"/>
        <w:jc w:val="center"/>
        <w:rPr>
          <w:rFonts w:ascii="Arial" w:hAnsi="Arial" w:cs="Arial"/>
          <w:b/>
        </w:rPr>
      </w:pPr>
      <w:r w:rsidRPr="007C6EA6">
        <w:rPr>
          <w:rFonts w:ascii="Arial" w:hAnsi="Arial" w:cs="Arial"/>
          <w:b/>
        </w:rPr>
        <w:t>ARTÍCULO TRANSITORIO</w:t>
      </w:r>
    </w:p>
    <w:p w:rsidR="0034041D" w:rsidRPr="007C6EA6" w:rsidRDefault="0034041D" w:rsidP="0034041D">
      <w:pPr>
        <w:ind w:right="51" w:firstLine="709"/>
        <w:jc w:val="both"/>
        <w:rPr>
          <w:rFonts w:ascii="Arial" w:hAnsi="Arial" w:cs="Arial"/>
          <w:lang w:val="es-ES"/>
        </w:rPr>
      </w:pPr>
      <w:r w:rsidRPr="007C6EA6">
        <w:rPr>
          <w:rFonts w:ascii="Arial" w:eastAsia="Calibri" w:hAnsi="Arial" w:cs="Arial"/>
          <w:b/>
          <w:color w:val="1D1B11"/>
        </w:rPr>
        <w:t>ÚNICO</w:t>
      </w:r>
      <w:r w:rsidRPr="007C6EA6">
        <w:rPr>
          <w:rFonts w:ascii="Arial" w:eastAsia="Calibri" w:hAnsi="Arial" w:cs="Arial"/>
          <w:color w:val="1D1B11"/>
        </w:rPr>
        <w:t>.-</w:t>
      </w:r>
      <w:r w:rsidRPr="007C6EA6">
        <w:rPr>
          <w:rFonts w:ascii="Arial" w:eastAsia="Arial Unicode MS" w:hAnsi="Arial" w:cs="Arial"/>
          <w:color w:val="1D1B11"/>
        </w:rPr>
        <w:t> </w:t>
      </w:r>
      <w:r w:rsidRPr="007C6EA6">
        <w:rPr>
          <w:rFonts w:ascii="Arial" w:hAnsi="Arial" w:cs="Arial"/>
        </w:rPr>
        <w:t>El presente Decreto entrará en vigor al día siguiente de su publicación en el Periódico Oficial del Estado</w:t>
      </w:r>
      <w:r w:rsidRPr="007C6EA6">
        <w:rPr>
          <w:rFonts w:ascii="Arial" w:hAnsi="Arial" w:cs="Arial"/>
          <w:bCs/>
          <w:iCs/>
        </w:rPr>
        <w:t>.</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dieciocho días del mes de agosto del año dos mil dieciséis.</w:t>
      </w: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lastRenderedPageBreak/>
        <w:t xml:space="preserve">DIP. </w:t>
      </w:r>
      <w:r w:rsidRPr="007C6EA6">
        <w:rPr>
          <w:rFonts w:ascii="Arial" w:hAnsi="Arial" w:cs="Arial"/>
          <w:sz w:val="24"/>
          <w:szCs w:val="24"/>
          <w:lang w:val="es-ES"/>
        </w:rPr>
        <w:t>MÓNICA BEDOYA SERNA</w:t>
      </w:r>
      <w:r w:rsidRPr="007C6EA6">
        <w:rPr>
          <w:rFonts w:ascii="Arial" w:hAnsi="Arial" w:cs="Arial"/>
          <w:sz w:val="24"/>
          <w:szCs w:val="24"/>
          <w:lang w:val="es-MX"/>
        </w:rPr>
        <w:t xml:space="preserve">                   </w:t>
      </w:r>
    </w:p>
    <w:p w:rsidR="0034041D" w:rsidRPr="007C6EA6" w:rsidRDefault="0034041D" w:rsidP="0034041D">
      <w:pPr>
        <w:pStyle w:val="Ttulo3"/>
        <w:jc w:val="left"/>
        <w:rPr>
          <w:rFonts w:ascii="Arial" w:hAnsi="Arial" w:cs="Arial"/>
          <w:bCs/>
          <w:sz w:val="24"/>
          <w:szCs w:val="24"/>
          <w:lang w:val="es-MX"/>
        </w:rPr>
      </w:pPr>
      <w:r w:rsidRPr="007C6EA6">
        <w:rPr>
          <w:rFonts w:ascii="Arial" w:hAnsi="Arial" w:cs="Arial"/>
          <w:bCs/>
          <w:sz w:val="24"/>
          <w:szCs w:val="24"/>
          <w:lang w:val="es-MX"/>
        </w:rPr>
        <w:t>PRESIDENTA</w:t>
      </w:r>
    </w:p>
    <w:p w:rsidR="0034041D" w:rsidRPr="007C6EA6" w:rsidRDefault="0034041D" w:rsidP="0034041D">
      <w:pPr>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rPr>
          <w:rFonts w:ascii="Arial" w:hAnsi="Arial" w:cs="Arial"/>
          <w:lang w:eastAsia="x-none"/>
        </w:rPr>
      </w:pPr>
    </w:p>
    <w:p w:rsidR="0034041D" w:rsidRPr="007C6EA6" w:rsidRDefault="0034041D" w:rsidP="0034041D">
      <w:pPr>
        <w:pStyle w:val="Ttulo3"/>
        <w:jc w:val="left"/>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rPr>
          <w:rFonts w:ascii="Arial" w:hAnsi="Arial" w:cs="Arial"/>
          <w:iCs/>
        </w:rPr>
      </w:pPr>
      <w:r w:rsidRPr="007C6EA6">
        <w:rPr>
          <w:rFonts w:ascii="Arial" w:hAnsi="Arial" w:cs="Arial"/>
          <w:iCs/>
        </w:rPr>
        <w:t>SECRETARIA</w:t>
      </w:r>
    </w:p>
    <w:p w:rsidR="0034041D" w:rsidRPr="007C6EA6" w:rsidRDefault="0034041D" w:rsidP="0034041D">
      <w:pPr>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rPr>
          <w:rFonts w:ascii="Arial" w:hAnsi="Arial" w:cs="Arial"/>
          <w:iCs/>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ab/>
      </w:r>
    </w:p>
    <w:p w:rsidR="0034041D" w:rsidRPr="007C6EA6" w:rsidRDefault="0034041D" w:rsidP="0034041D">
      <w:pPr>
        <w:pStyle w:val="leyes"/>
        <w:spacing w:before="0" w:after="0"/>
        <w:ind w:firstLine="0"/>
        <w:rPr>
          <w:rFonts w:ascii="Arial" w:hAnsi="Arial" w:cs="Arial"/>
          <w:szCs w:val="24"/>
          <w:lang w:val="es-MX"/>
        </w:rPr>
      </w:pPr>
      <w:r w:rsidRPr="007C6EA6">
        <w:rPr>
          <w:rFonts w:ascii="Arial" w:hAnsi="Arial" w:cs="Arial"/>
          <w:szCs w:val="24"/>
          <w:lang w:val="es-MX"/>
        </w:rPr>
        <w:t>MEXICALI, BAJA CALIFORNIA, A LOS VEINTIDÓS DÍAS DEL MES DE MARZO DEL AÑO DOS MIL DIECISÉIS.</w:t>
      </w:r>
    </w:p>
    <w:p w:rsidR="0034041D" w:rsidRPr="007C6EA6" w:rsidRDefault="0034041D" w:rsidP="0034041D">
      <w:pPr>
        <w:autoSpaceDE w:val="0"/>
        <w:autoSpaceDN w:val="0"/>
        <w:ind w:firstLine="708"/>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Default="0034041D" w:rsidP="0034041D">
      <w:pPr>
        <w:jc w:val="both"/>
        <w:rPr>
          <w:rFonts w:ascii="Arial" w:hAnsi="Arial" w:cs="Arial"/>
        </w:rPr>
      </w:pPr>
    </w:p>
    <w:p w:rsidR="00175699" w:rsidRPr="007C6EA6" w:rsidRDefault="00175699"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20" w:name="DECRETO565XXI"/>
      <w:bookmarkStart w:id="621" w:name="DECRETO558XXI"/>
      <w:r w:rsidRPr="007C6EA6">
        <w:rPr>
          <w:rFonts w:ascii="Arial" w:hAnsi="Arial" w:cs="Arial"/>
          <w:color w:val="262626"/>
        </w:rPr>
        <w:t>DECRETO No. 55</w:t>
      </w:r>
      <w:bookmarkEnd w:id="620"/>
      <w:r w:rsidRPr="007C6EA6">
        <w:rPr>
          <w:rFonts w:ascii="Arial" w:hAnsi="Arial" w:cs="Arial"/>
          <w:color w:val="262626"/>
        </w:rPr>
        <w:t>8</w:t>
      </w:r>
      <w:bookmarkEnd w:id="621"/>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rPr>
        <w:t>REFORMAN</w:t>
      </w:r>
      <w:r w:rsidRPr="007C6EA6">
        <w:rPr>
          <w:rFonts w:ascii="Arial" w:eastAsia="Calibri" w:hAnsi="Arial" w:cs="Arial"/>
        </w:rPr>
        <w:t xml:space="preserve"> LOS ARTÍCULOS </w:t>
      </w:r>
      <w:r w:rsidRPr="007C6EA6">
        <w:rPr>
          <w:rFonts w:ascii="Arial" w:hAnsi="Arial" w:cs="Arial"/>
        </w:rPr>
        <w:t>440 y 441</w:t>
      </w:r>
      <w:r w:rsidRPr="007C6EA6">
        <w:rPr>
          <w:rFonts w:ascii="Arial" w:eastAsia="MS Mincho" w:hAnsi="Arial" w:cs="Arial"/>
        </w:rPr>
        <w:t xml:space="preserve">, </w:t>
      </w:r>
      <w:r w:rsidRPr="007C6EA6">
        <w:rPr>
          <w:rFonts w:ascii="Arial" w:hAnsi="Arial" w:cs="Arial"/>
          <w:color w:val="262626"/>
        </w:rPr>
        <w:t>PUBLICADO EN EL PERIÓDICO OFICIAL No. 43, SECCION V, TOMO CXXIII, DE FECHA 23 DE SEPTIEMBRE DE 2016, EXPEDIDO POR LA H. XXI LEGISLATURA, SIENDO GOBERNADOR CONSTITUCIONAL EL C. FRANCISCO ARTURO VEGA DE LAMADRID 2013-2019.</w:t>
      </w:r>
    </w:p>
    <w:p w:rsidR="0034041D" w:rsidRPr="007C6EA6" w:rsidRDefault="0034041D" w:rsidP="0034041D">
      <w:pPr>
        <w:autoSpaceDE w:val="0"/>
        <w:autoSpaceDN w:val="0"/>
        <w:adjustRightInd w:val="0"/>
        <w:ind w:right="49" w:firstLine="1"/>
        <w:jc w:val="center"/>
        <w:rPr>
          <w:rFonts w:ascii="Arial" w:hAnsi="Arial" w:cs="Arial"/>
          <w:b/>
          <w:bCs/>
        </w:rPr>
      </w:pPr>
    </w:p>
    <w:p w:rsidR="0034041D" w:rsidRPr="007C6EA6" w:rsidRDefault="0034041D" w:rsidP="0034041D">
      <w:pPr>
        <w:autoSpaceDE w:val="0"/>
        <w:autoSpaceDN w:val="0"/>
        <w:adjustRightInd w:val="0"/>
        <w:ind w:right="49" w:firstLine="1"/>
        <w:jc w:val="center"/>
        <w:rPr>
          <w:rFonts w:ascii="Arial" w:hAnsi="Arial" w:cs="Arial"/>
          <w:b/>
          <w:bCs/>
        </w:rPr>
      </w:pPr>
      <w:r w:rsidRPr="007C6EA6">
        <w:rPr>
          <w:rFonts w:ascii="Arial" w:hAnsi="Arial" w:cs="Arial"/>
          <w:b/>
          <w:bCs/>
        </w:rPr>
        <w:t>TRANSITORIOS</w:t>
      </w:r>
    </w:p>
    <w:p w:rsidR="0034041D" w:rsidRPr="007C6EA6" w:rsidRDefault="0034041D" w:rsidP="0034041D">
      <w:pPr>
        <w:autoSpaceDE w:val="0"/>
        <w:autoSpaceDN w:val="0"/>
        <w:adjustRightInd w:val="0"/>
        <w:ind w:right="49" w:firstLine="1"/>
        <w:jc w:val="both"/>
        <w:rPr>
          <w:rFonts w:ascii="Arial" w:hAnsi="Arial" w:cs="Arial"/>
          <w:b/>
          <w:bCs/>
        </w:rPr>
      </w:pPr>
    </w:p>
    <w:p w:rsidR="0034041D" w:rsidRPr="007C6EA6" w:rsidRDefault="0034041D" w:rsidP="0034041D">
      <w:pPr>
        <w:autoSpaceDE w:val="0"/>
        <w:autoSpaceDN w:val="0"/>
        <w:adjustRightInd w:val="0"/>
        <w:spacing w:before="120" w:after="120"/>
        <w:ind w:firstLine="709"/>
        <w:jc w:val="both"/>
        <w:rPr>
          <w:rFonts w:ascii="Arial" w:hAnsi="Arial" w:cs="Arial"/>
        </w:rPr>
      </w:pPr>
      <w:r w:rsidRPr="007C6EA6">
        <w:rPr>
          <w:rFonts w:ascii="Arial" w:hAnsi="Arial" w:cs="Arial"/>
          <w:b/>
          <w:bCs/>
        </w:rPr>
        <w:t xml:space="preserve">ARTÍCULO PRIMERO.- </w:t>
      </w:r>
      <w:r w:rsidRPr="007C6EA6">
        <w:rPr>
          <w:rFonts w:ascii="Arial" w:hAnsi="Arial" w:cs="Arial"/>
        </w:rPr>
        <w:t>El presente Decreto entrará en vigor al día siguiente de su publicación en el Periódico Oficial del Estado.</w:t>
      </w:r>
    </w:p>
    <w:p w:rsidR="0034041D" w:rsidRPr="007C6EA6" w:rsidRDefault="0034041D" w:rsidP="0034041D">
      <w:pPr>
        <w:spacing w:before="120" w:after="120"/>
        <w:ind w:firstLine="709"/>
        <w:jc w:val="both"/>
        <w:rPr>
          <w:rFonts w:ascii="Arial" w:hAnsi="Arial" w:cs="Arial"/>
          <w:bCs/>
        </w:rPr>
      </w:pPr>
      <w:r w:rsidRPr="007C6EA6">
        <w:rPr>
          <w:rFonts w:ascii="Arial" w:hAnsi="Arial" w:cs="Arial"/>
          <w:b/>
          <w:bCs/>
        </w:rPr>
        <w:t xml:space="preserve">ARTÍCULO SEGUNDO.- </w:t>
      </w:r>
      <w:r w:rsidRPr="007C6EA6">
        <w:rPr>
          <w:rFonts w:ascii="Arial" w:hAnsi="Arial" w:cs="Arial"/>
        </w:rPr>
        <w:t>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r w:rsidRPr="007C6EA6">
        <w:rPr>
          <w:rFonts w:ascii="Arial" w:eastAsia="Calibri" w:hAnsi="Arial" w:cs="Arial"/>
          <w:lang w:val="es-ES"/>
        </w:rPr>
        <w:t>.</w:t>
      </w:r>
    </w:p>
    <w:p w:rsidR="0034041D" w:rsidRPr="007C6EA6" w:rsidRDefault="0034041D" w:rsidP="0034041D">
      <w:pPr>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veinticinco días del mes de agosto del año dos mil dieciséis.</w:t>
      </w:r>
    </w:p>
    <w:p w:rsidR="0034041D" w:rsidRPr="007C6EA6" w:rsidRDefault="0034041D" w:rsidP="0034041D">
      <w:pPr>
        <w:ind w:firstLine="709"/>
        <w:jc w:val="both"/>
        <w:rPr>
          <w:rFonts w:ascii="Arial" w:hAnsi="Arial" w:cs="Arial"/>
          <w:bCs/>
          <w:color w:val="000000"/>
          <w:lang w:eastAsia="es-MX"/>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lastRenderedPageBreak/>
        <w:t xml:space="preserve">DIP. </w:t>
      </w:r>
      <w:r w:rsidRPr="007C6EA6">
        <w:rPr>
          <w:rFonts w:ascii="Arial" w:hAnsi="Arial" w:cs="Arial"/>
          <w:sz w:val="24"/>
          <w:szCs w:val="24"/>
          <w:lang w:val="es-ES"/>
        </w:rPr>
        <w:t>MÓNICA BEDOYA SERNA</w:t>
      </w:r>
      <w:r w:rsidRPr="007C6EA6">
        <w:rPr>
          <w:rFonts w:ascii="Arial" w:hAnsi="Arial" w:cs="Arial"/>
          <w:sz w:val="24"/>
          <w:szCs w:val="24"/>
        </w:rPr>
        <w:t xml:space="preserve">                   </w:t>
      </w:r>
    </w:p>
    <w:p w:rsidR="0034041D" w:rsidRPr="007C6EA6" w:rsidRDefault="0034041D" w:rsidP="0034041D">
      <w:pPr>
        <w:pStyle w:val="Ttulo3"/>
        <w:rPr>
          <w:rFonts w:ascii="Arial" w:hAnsi="Arial" w:cs="Arial"/>
          <w:bCs/>
          <w:sz w:val="24"/>
          <w:szCs w:val="24"/>
        </w:rPr>
      </w:pPr>
      <w:r w:rsidRPr="007C6EA6">
        <w:rPr>
          <w:rFonts w:ascii="Arial" w:hAnsi="Arial" w:cs="Arial"/>
          <w:bCs/>
          <w:sz w:val="24"/>
          <w:szCs w:val="24"/>
        </w:rPr>
        <w:t>PRESIDENTE</w:t>
      </w:r>
    </w:p>
    <w:p w:rsidR="0034041D" w:rsidRPr="007C6EA6" w:rsidRDefault="0034041D" w:rsidP="0034041D">
      <w:pPr>
        <w:jc w:val="both"/>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jc w:val="both"/>
        <w:rPr>
          <w:rFonts w:ascii="Arial" w:hAnsi="Arial" w:cs="Arial"/>
          <w:lang w:eastAsia="x-none"/>
        </w:rPr>
      </w:pPr>
    </w:p>
    <w:p w:rsidR="0034041D" w:rsidRPr="007C6EA6" w:rsidRDefault="0034041D" w:rsidP="0034041D">
      <w:pPr>
        <w:pStyle w:val="Ttulo3"/>
        <w:rPr>
          <w:rFonts w:ascii="Arial" w:hAnsi="Arial" w:cs="Arial"/>
          <w:iCs/>
          <w:sz w:val="24"/>
          <w:szCs w:val="24"/>
        </w:rPr>
      </w:pPr>
      <w:r w:rsidRPr="007C6EA6">
        <w:rPr>
          <w:rFonts w:ascii="Arial" w:hAnsi="Arial" w:cs="Arial"/>
          <w:sz w:val="24"/>
          <w:szCs w:val="24"/>
        </w:rPr>
        <w:t xml:space="preserve">DIP. </w:t>
      </w:r>
      <w:r w:rsidRPr="007C6EA6">
        <w:rPr>
          <w:rFonts w:ascii="Arial" w:hAnsi="Arial" w:cs="Arial"/>
          <w:sz w:val="24"/>
          <w:szCs w:val="24"/>
          <w:lang w:val="es-ES"/>
        </w:rPr>
        <w:t>ROSA ISELA PERALTA CASILLAS</w:t>
      </w:r>
      <w:r w:rsidRPr="007C6EA6">
        <w:rPr>
          <w:rFonts w:ascii="Arial" w:hAnsi="Arial" w:cs="Arial"/>
          <w:iCs/>
          <w:sz w:val="24"/>
          <w:szCs w:val="24"/>
        </w:rPr>
        <w:t xml:space="preserve"> </w:t>
      </w:r>
    </w:p>
    <w:p w:rsidR="0034041D" w:rsidRPr="007C6EA6" w:rsidRDefault="0034041D" w:rsidP="0034041D">
      <w:pPr>
        <w:pStyle w:val="Ttulo3"/>
        <w:rPr>
          <w:rFonts w:ascii="Arial" w:hAnsi="Arial" w:cs="Arial"/>
          <w:iCs/>
          <w:sz w:val="24"/>
          <w:szCs w:val="24"/>
        </w:rPr>
      </w:pPr>
      <w:r w:rsidRPr="007C6EA6">
        <w:rPr>
          <w:rFonts w:ascii="Arial" w:hAnsi="Arial" w:cs="Arial"/>
          <w:iCs/>
          <w:sz w:val="24"/>
          <w:szCs w:val="24"/>
        </w:rPr>
        <w:t>SECRETARIO</w:t>
      </w:r>
    </w:p>
    <w:p w:rsidR="0034041D" w:rsidRPr="007C6EA6" w:rsidRDefault="0034041D" w:rsidP="0034041D">
      <w:pPr>
        <w:jc w:val="both"/>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0"/>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ab/>
      </w:r>
    </w:p>
    <w:p w:rsidR="0034041D" w:rsidRPr="007C6EA6" w:rsidRDefault="0034041D" w:rsidP="0034041D">
      <w:pPr>
        <w:jc w:val="both"/>
        <w:rPr>
          <w:rFonts w:ascii="Arial" w:hAnsi="Arial" w:cs="Arial"/>
        </w:rPr>
      </w:pPr>
      <w:r w:rsidRPr="007C6EA6">
        <w:rPr>
          <w:rFonts w:ascii="Arial" w:hAnsi="Arial" w:cs="Arial"/>
        </w:rPr>
        <w:t>MEXICALI, BAJA CALIFORNIA, A LOS CINCO DÍAS DEL MES DE SEPTIEMBRE DEL AÑO DOS MIL DIECISÉIS.</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Pr="007C6EA6" w:rsidRDefault="00175699"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22" w:name="DECRETO562XXI"/>
      <w:r w:rsidRPr="007C6EA6">
        <w:rPr>
          <w:rFonts w:ascii="Arial" w:hAnsi="Arial" w:cs="Arial"/>
          <w:color w:val="262626"/>
        </w:rPr>
        <w:t>DECRETO No. 562</w:t>
      </w:r>
      <w:bookmarkEnd w:id="622"/>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rPr>
        <w:t>ADICIONA UN SEGUNDO PÁRRAFO AL ARTÍCULO 320 BIS</w:t>
      </w:r>
      <w:r w:rsidRPr="007C6EA6">
        <w:rPr>
          <w:rFonts w:ascii="Arial" w:eastAsia="MS Mincho" w:hAnsi="Arial" w:cs="Arial"/>
        </w:rPr>
        <w:t xml:space="preserve">, </w:t>
      </w:r>
      <w:r w:rsidRPr="007C6EA6">
        <w:rPr>
          <w:rFonts w:ascii="Arial" w:hAnsi="Arial" w:cs="Arial"/>
          <w:color w:val="262626"/>
        </w:rPr>
        <w:t>PUBLICADO EN EL PERIÓDICO OFICIAL No. 43, SECCION V, TOMO CXXIII, DE FECHA 23 DE SEPTIEMBRE DE 2016, EXPEDIDO POR LA H. XXI LEGISLATURA, SIENDO GOBERNADOR CONSTITUCIONAL EL C. FRANCISCO ARTURO VEGA DE LAMADRID 2013-2019.</w:t>
      </w:r>
    </w:p>
    <w:p w:rsidR="0034041D" w:rsidRPr="007C6EA6" w:rsidRDefault="0034041D" w:rsidP="0034041D">
      <w:pPr>
        <w:autoSpaceDE w:val="0"/>
        <w:autoSpaceDN w:val="0"/>
        <w:adjustRightInd w:val="0"/>
        <w:ind w:right="49" w:firstLine="1"/>
        <w:jc w:val="center"/>
        <w:rPr>
          <w:rFonts w:ascii="Arial" w:hAnsi="Arial" w:cs="Arial"/>
          <w:b/>
          <w:bCs/>
        </w:rPr>
      </w:pPr>
    </w:p>
    <w:p w:rsidR="0034041D" w:rsidRPr="007C6EA6" w:rsidRDefault="0034041D" w:rsidP="0034041D">
      <w:pPr>
        <w:autoSpaceDE w:val="0"/>
        <w:autoSpaceDN w:val="0"/>
        <w:adjustRightInd w:val="0"/>
        <w:ind w:right="49" w:firstLine="1"/>
        <w:jc w:val="center"/>
        <w:rPr>
          <w:rFonts w:ascii="Arial" w:hAnsi="Arial" w:cs="Arial"/>
          <w:b/>
          <w:bCs/>
        </w:rPr>
      </w:pPr>
      <w:r w:rsidRPr="007C6EA6">
        <w:rPr>
          <w:rFonts w:ascii="Arial" w:hAnsi="Arial" w:cs="Arial"/>
          <w:b/>
          <w:bCs/>
        </w:rPr>
        <w:t>TRANSITORIO</w:t>
      </w:r>
    </w:p>
    <w:p w:rsidR="0034041D" w:rsidRPr="007C6EA6" w:rsidRDefault="0034041D" w:rsidP="0034041D">
      <w:pPr>
        <w:autoSpaceDE w:val="0"/>
        <w:autoSpaceDN w:val="0"/>
        <w:adjustRightInd w:val="0"/>
        <w:ind w:right="49" w:firstLine="1"/>
        <w:jc w:val="both"/>
        <w:rPr>
          <w:rFonts w:ascii="Arial" w:hAnsi="Arial" w:cs="Arial"/>
          <w:b/>
          <w:bCs/>
        </w:rPr>
      </w:pPr>
    </w:p>
    <w:p w:rsidR="0034041D" w:rsidRPr="007C6EA6" w:rsidRDefault="0034041D" w:rsidP="0034041D">
      <w:pPr>
        <w:autoSpaceDE w:val="0"/>
        <w:autoSpaceDN w:val="0"/>
        <w:adjustRightInd w:val="0"/>
        <w:spacing w:before="120" w:after="120"/>
        <w:ind w:firstLine="709"/>
        <w:jc w:val="both"/>
        <w:rPr>
          <w:rFonts w:ascii="Arial" w:hAnsi="Arial" w:cs="Arial"/>
        </w:rPr>
      </w:pPr>
      <w:r w:rsidRPr="007C6EA6">
        <w:rPr>
          <w:rFonts w:ascii="Arial" w:hAnsi="Arial" w:cs="Arial"/>
          <w:b/>
          <w:bCs/>
        </w:rPr>
        <w:t xml:space="preserve">ÚNICO.- </w:t>
      </w:r>
      <w:r w:rsidRPr="007C6EA6">
        <w:rPr>
          <w:rFonts w:ascii="Arial" w:hAnsi="Arial" w:cs="Arial"/>
          <w:bCs/>
          <w:lang w:val="es-ES"/>
        </w:rPr>
        <w:t>El presente Decreto entrará en vigor al día siguiente de su publicación en el Periódico Oficial del Estado</w:t>
      </w:r>
      <w:r w:rsidRPr="007C6EA6">
        <w:rPr>
          <w:rFonts w:ascii="Arial" w:hAnsi="Arial" w:cs="Arial"/>
        </w:rPr>
        <w:t>.</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veinticinco días del mes de agosto del año dos mil dieciséis.</w:t>
      </w:r>
    </w:p>
    <w:p w:rsidR="0034041D" w:rsidRPr="007C6EA6" w:rsidRDefault="0034041D" w:rsidP="0034041D">
      <w:pPr>
        <w:ind w:firstLine="709"/>
        <w:jc w:val="both"/>
        <w:rPr>
          <w:rFonts w:ascii="Arial" w:hAnsi="Arial" w:cs="Arial"/>
          <w:bCs/>
          <w:color w:val="000000"/>
          <w:lang w:eastAsia="es-MX"/>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 xml:space="preserve">DIP. </w:t>
      </w:r>
      <w:r w:rsidRPr="007C6EA6">
        <w:rPr>
          <w:rFonts w:ascii="Arial" w:hAnsi="Arial" w:cs="Arial"/>
          <w:sz w:val="24"/>
          <w:szCs w:val="24"/>
          <w:lang w:val="es-ES"/>
        </w:rPr>
        <w:t>MÓNICA BEDOYA SERNA</w:t>
      </w:r>
      <w:r w:rsidRPr="007C6EA6">
        <w:rPr>
          <w:rFonts w:ascii="Arial" w:hAnsi="Arial" w:cs="Arial"/>
          <w:sz w:val="24"/>
          <w:szCs w:val="24"/>
        </w:rPr>
        <w:t xml:space="preserve">                   </w:t>
      </w:r>
    </w:p>
    <w:p w:rsidR="0034041D" w:rsidRPr="007C6EA6" w:rsidRDefault="0034041D" w:rsidP="0034041D">
      <w:pPr>
        <w:pStyle w:val="Ttulo3"/>
        <w:rPr>
          <w:rFonts w:ascii="Arial" w:hAnsi="Arial" w:cs="Arial"/>
          <w:bCs/>
          <w:sz w:val="24"/>
          <w:szCs w:val="24"/>
        </w:rPr>
      </w:pPr>
      <w:r w:rsidRPr="007C6EA6">
        <w:rPr>
          <w:rFonts w:ascii="Arial" w:hAnsi="Arial" w:cs="Arial"/>
          <w:bCs/>
          <w:sz w:val="24"/>
          <w:szCs w:val="24"/>
        </w:rPr>
        <w:t>PRESIDENTE</w:t>
      </w:r>
    </w:p>
    <w:p w:rsidR="0034041D" w:rsidRPr="007C6EA6" w:rsidRDefault="0034041D" w:rsidP="0034041D">
      <w:pPr>
        <w:jc w:val="both"/>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jc w:val="both"/>
        <w:rPr>
          <w:rFonts w:ascii="Arial" w:hAnsi="Arial" w:cs="Arial"/>
          <w:lang w:eastAsia="x-none"/>
        </w:rPr>
      </w:pPr>
    </w:p>
    <w:p w:rsidR="0034041D" w:rsidRPr="007C6EA6" w:rsidRDefault="0034041D" w:rsidP="0034041D">
      <w:pPr>
        <w:pStyle w:val="Ttulo3"/>
        <w:rPr>
          <w:rFonts w:ascii="Arial" w:hAnsi="Arial" w:cs="Arial"/>
          <w:iCs/>
          <w:sz w:val="24"/>
          <w:szCs w:val="24"/>
        </w:rPr>
      </w:pPr>
      <w:r w:rsidRPr="007C6EA6">
        <w:rPr>
          <w:rFonts w:ascii="Arial" w:hAnsi="Arial" w:cs="Arial"/>
          <w:sz w:val="24"/>
          <w:szCs w:val="24"/>
        </w:rPr>
        <w:lastRenderedPageBreak/>
        <w:t xml:space="preserve">DIP. </w:t>
      </w:r>
      <w:r w:rsidRPr="007C6EA6">
        <w:rPr>
          <w:rFonts w:ascii="Arial" w:hAnsi="Arial" w:cs="Arial"/>
          <w:sz w:val="24"/>
          <w:szCs w:val="24"/>
          <w:lang w:val="es-ES"/>
        </w:rPr>
        <w:t>ROSA ISELA PERALTA CASILLAS</w:t>
      </w:r>
      <w:r w:rsidRPr="007C6EA6">
        <w:rPr>
          <w:rFonts w:ascii="Arial" w:hAnsi="Arial" w:cs="Arial"/>
          <w:iCs/>
          <w:sz w:val="24"/>
          <w:szCs w:val="24"/>
        </w:rPr>
        <w:t xml:space="preserve"> </w:t>
      </w:r>
    </w:p>
    <w:p w:rsidR="0034041D" w:rsidRPr="007C6EA6" w:rsidRDefault="0034041D" w:rsidP="0034041D">
      <w:pPr>
        <w:pStyle w:val="Ttulo3"/>
        <w:rPr>
          <w:rFonts w:ascii="Arial" w:hAnsi="Arial" w:cs="Arial"/>
          <w:iCs/>
          <w:sz w:val="24"/>
          <w:szCs w:val="24"/>
          <w:lang w:val="es-MX"/>
        </w:rPr>
      </w:pPr>
      <w:r w:rsidRPr="007C6EA6">
        <w:rPr>
          <w:rFonts w:ascii="Arial" w:hAnsi="Arial" w:cs="Arial"/>
          <w:iCs/>
          <w:sz w:val="24"/>
          <w:szCs w:val="24"/>
        </w:rPr>
        <w:t>SECRETARI</w:t>
      </w:r>
      <w:r w:rsidRPr="007C6EA6">
        <w:rPr>
          <w:rFonts w:ascii="Arial" w:hAnsi="Arial" w:cs="Arial"/>
          <w:iCs/>
          <w:sz w:val="24"/>
          <w:szCs w:val="24"/>
          <w:lang w:val="es-MX"/>
        </w:rPr>
        <w:t>A</w:t>
      </w:r>
    </w:p>
    <w:p w:rsidR="0034041D" w:rsidRPr="007C6EA6" w:rsidRDefault="0034041D" w:rsidP="0034041D">
      <w:pPr>
        <w:jc w:val="both"/>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0"/>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ab/>
      </w:r>
    </w:p>
    <w:p w:rsidR="0034041D" w:rsidRPr="007C6EA6" w:rsidRDefault="0034041D" w:rsidP="0034041D">
      <w:pPr>
        <w:jc w:val="both"/>
        <w:rPr>
          <w:rFonts w:ascii="Arial" w:hAnsi="Arial" w:cs="Arial"/>
        </w:rPr>
      </w:pPr>
      <w:r w:rsidRPr="007C6EA6">
        <w:rPr>
          <w:rFonts w:ascii="Arial" w:hAnsi="Arial" w:cs="Arial"/>
        </w:rPr>
        <w:t>MEXICALI, BAJA CALIFORNIA, A LOS CINCO DÍAS DEL MES DE SEPTIEMBRE DEL AÑO DOS MIL DIECISÉIS.</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Default="0034041D" w:rsidP="0034041D">
      <w:pPr>
        <w:jc w:val="both"/>
        <w:rPr>
          <w:rFonts w:ascii="Arial" w:hAnsi="Arial" w:cs="Arial"/>
        </w:rPr>
      </w:pPr>
    </w:p>
    <w:p w:rsidR="003911B0" w:rsidRPr="007C6EA6" w:rsidRDefault="003911B0"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23" w:name="DECRETO588XXI"/>
      <w:r w:rsidRPr="007C6EA6">
        <w:rPr>
          <w:rFonts w:ascii="Arial" w:hAnsi="Arial" w:cs="Arial"/>
          <w:color w:val="262626"/>
        </w:rPr>
        <w:t>DECRETO No. 588</w:t>
      </w:r>
      <w:bookmarkEnd w:id="623"/>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rPr>
        <w:t>REFORMA EL ARTÍCULO 328</w:t>
      </w:r>
      <w:r w:rsidRPr="007C6EA6">
        <w:rPr>
          <w:rFonts w:ascii="Arial" w:eastAsia="MS Mincho" w:hAnsi="Arial" w:cs="Arial"/>
        </w:rPr>
        <w:t xml:space="preserve">, </w:t>
      </w:r>
      <w:r w:rsidRPr="007C6EA6">
        <w:rPr>
          <w:rFonts w:ascii="Arial" w:hAnsi="Arial" w:cs="Arial"/>
          <w:color w:val="262626"/>
        </w:rPr>
        <w:t>PUBLICADO EN EL PERIÓDICO OFICIAL No. 47, SECCION III, TOMO CXXIII, DE FECHA 14 DE OCTUBRE DE 2016, EXPEDIDO POR LA H. XXI LEGISLATURA, SIENDO GOBERNADOR CONSTITUCIONAL EL C. FRANCISCO ARTURO VEGA DE LAMADRID 2013-2019.</w:t>
      </w:r>
    </w:p>
    <w:p w:rsidR="0034041D" w:rsidRPr="007C6EA6" w:rsidRDefault="0034041D" w:rsidP="0034041D">
      <w:pPr>
        <w:autoSpaceDE w:val="0"/>
        <w:autoSpaceDN w:val="0"/>
        <w:adjustRightInd w:val="0"/>
        <w:ind w:right="49" w:firstLine="1"/>
        <w:jc w:val="center"/>
        <w:rPr>
          <w:rFonts w:ascii="Arial" w:hAnsi="Arial" w:cs="Arial"/>
          <w:b/>
          <w:bCs/>
        </w:rPr>
      </w:pPr>
    </w:p>
    <w:p w:rsidR="0034041D" w:rsidRPr="007C6EA6" w:rsidRDefault="0034041D" w:rsidP="0034041D">
      <w:pPr>
        <w:autoSpaceDE w:val="0"/>
        <w:autoSpaceDN w:val="0"/>
        <w:adjustRightInd w:val="0"/>
        <w:ind w:right="49" w:firstLine="1"/>
        <w:jc w:val="center"/>
        <w:rPr>
          <w:rFonts w:ascii="Arial" w:hAnsi="Arial" w:cs="Arial"/>
          <w:b/>
          <w:bCs/>
        </w:rPr>
      </w:pPr>
      <w:r w:rsidRPr="007C6EA6">
        <w:rPr>
          <w:rFonts w:ascii="Arial" w:hAnsi="Arial" w:cs="Arial"/>
          <w:b/>
          <w:bCs/>
        </w:rPr>
        <w:t>ARTÍCULO TRANSITORIO</w:t>
      </w:r>
    </w:p>
    <w:p w:rsidR="0034041D" w:rsidRPr="007C6EA6" w:rsidRDefault="0034041D" w:rsidP="0034041D">
      <w:pPr>
        <w:autoSpaceDE w:val="0"/>
        <w:autoSpaceDN w:val="0"/>
        <w:adjustRightInd w:val="0"/>
        <w:ind w:right="49" w:firstLine="1"/>
        <w:jc w:val="both"/>
        <w:rPr>
          <w:rFonts w:ascii="Arial" w:hAnsi="Arial" w:cs="Arial"/>
          <w:b/>
          <w:bCs/>
        </w:rPr>
      </w:pPr>
    </w:p>
    <w:p w:rsidR="0034041D" w:rsidRPr="007C6EA6" w:rsidRDefault="0034041D" w:rsidP="0034041D">
      <w:pPr>
        <w:autoSpaceDE w:val="0"/>
        <w:autoSpaceDN w:val="0"/>
        <w:adjustRightInd w:val="0"/>
        <w:spacing w:before="120" w:after="120"/>
        <w:ind w:firstLine="709"/>
        <w:jc w:val="both"/>
        <w:rPr>
          <w:rFonts w:ascii="Arial" w:hAnsi="Arial" w:cs="Arial"/>
        </w:rPr>
      </w:pPr>
      <w:r w:rsidRPr="007C6EA6">
        <w:rPr>
          <w:rFonts w:ascii="Arial" w:hAnsi="Arial" w:cs="Arial"/>
          <w:b/>
          <w:bCs/>
        </w:rPr>
        <w:t xml:space="preserve">ÚNICO.- </w:t>
      </w:r>
      <w:r w:rsidRPr="007C6EA6">
        <w:rPr>
          <w:rFonts w:ascii="Arial" w:hAnsi="Arial" w:cs="Arial"/>
        </w:rPr>
        <w:t>El presente Decreto entrará en vigor al día siguiente de su publicación en el Periódico Oficial del Estado.</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ocho días del mes de septiembre del año dos mil dieciséis.</w:t>
      </w:r>
    </w:p>
    <w:p w:rsidR="0034041D" w:rsidRPr="007C6EA6" w:rsidRDefault="0034041D" w:rsidP="0034041D">
      <w:pPr>
        <w:ind w:firstLine="709"/>
        <w:jc w:val="both"/>
        <w:rPr>
          <w:rFonts w:ascii="Arial" w:hAnsi="Arial" w:cs="Arial"/>
          <w:bCs/>
          <w:color w:val="000000"/>
          <w:lang w:eastAsia="es-MX"/>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 xml:space="preserve">DIP. </w:t>
      </w:r>
      <w:r w:rsidRPr="007C6EA6">
        <w:rPr>
          <w:rFonts w:ascii="Arial" w:hAnsi="Arial" w:cs="Arial"/>
          <w:sz w:val="24"/>
          <w:szCs w:val="24"/>
          <w:lang w:val="es-ES"/>
        </w:rPr>
        <w:t>MÓNICA BEDOYA SERNA</w:t>
      </w:r>
      <w:r w:rsidRPr="007C6EA6">
        <w:rPr>
          <w:rFonts w:ascii="Arial" w:hAnsi="Arial" w:cs="Arial"/>
          <w:sz w:val="24"/>
          <w:szCs w:val="24"/>
        </w:rPr>
        <w:t xml:space="preserve">                   </w:t>
      </w:r>
    </w:p>
    <w:p w:rsidR="0034041D" w:rsidRPr="007C6EA6" w:rsidRDefault="0034041D" w:rsidP="0034041D">
      <w:pPr>
        <w:pStyle w:val="Ttulo3"/>
        <w:rPr>
          <w:rFonts w:ascii="Arial" w:hAnsi="Arial" w:cs="Arial"/>
          <w:bCs/>
          <w:sz w:val="24"/>
          <w:szCs w:val="24"/>
        </w:rPr>
      </w:pPr>
      <w:r w:rsidRPr="007C6EA6">
        <w:rPr>
          <w:rFonts w:ascii="Arial" w:hAnsi="Arial" w:cs="Arial"/>
          <w:bCs/>
          <w:sz w:val="24"/>
          <w:szCs w:val="24"/>
        </w:rPr>
        <w:t>PRESIDENTE</w:t>
      </w:r>
    </w:p>
    <w:p w:rsidR="0034041D" w:rsidRPr="007C6EA6" w:rsidRDefault="0034041D" w:rsidP="0034041D">
      <w:pPr>
        <w:jc w:val="both"/>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jc w:val="both"/>
        <w:rPr>
          <w:rFonts w:ascii="Arial" w:hAnsi="Arial" w:cs="Arial"/>
          <w:lang w:eastAsia="x-none"/>
        </w:rPr>
      </w:pPr>
    </w:p>
    <w:p w:rsidR="0034041D" w:rsidRPr="007C6EA6" w:rsidRDefault="0034041D" w:rsidP="0034041D">
      <w:pPr>
        <w:pStyle w:val="Ttulo3"/>
        <w:rPr>
          <w:rFonts w:ascii="Arial" w:hAnsi="Arial" w:cs="Arial"/>
          <w:iCs/>
          <w:sz w:val="24"/>
          <w:szCs w:val="24"/>
        </w:rPr>
      </w:pPr>
      <w:r w:rsidRPr="007C6EA6">
        <w:rPr>
          <w:rFonts w:ascii="Arial" w:hAnsi="Arial" w:cs="Arial"/>
          <w:sz w:val="24"/>
          <w:szCs w:val="24"/>
        </w:rPr>
        <w:t xml:space="preserve">DIP. </w:t>
      </w:r>
      <w:r w:rsidRPr="007C6EA6">
        <w:rPr>
          <w:rFonts w:ascii="Arial" w:hAnsi="Arial" w:cs="Arial"/>
          <w:sz w:val="24"/>
          <w:szCs w:val="24"/>
          <w:lang w:val="es-ES"/>
        </w:rPr>
        <w:t>ROSA ISELA PERALTA CASILLAS</w:t>
      </w:r>
      <w:r w:rsidRPr="007C6EA6">
        <w:rPr>
          <w:rFonts w:ascii="Arial" w:hAnsi="Arial" w:cs="Arial"/>
          <w:iCs/>
          <w:sz w:val="24"/>
          <w:szCs w:val="24"/>
        </w:rPr>
        <w:t xml:space="preserve"> </w:t>
      </w:r>
    </w:p>
    <w:p w:rsidR="0034041D" w:rsidRPr="007C6EA6" w:rsidRDefault="0034041D" w:rsidP="0034041D">
      <w:pPr>
        <w:pStyle w:val="Ttulo3"/>
        <w:rPr>
          <w:rFonts w:ascii="Arial" w:hAnsi="Arial" w:cs="Arial"/>
          <w:iCs/>
          <w:sz w:val="24"/>
          <w:szCs w:val="24"/>
          <w:lang w:val="es-MX"/>
        </w:rPr>
      </w:pPr>
      <w:r w:rsidRPr="007C6EA6">
        <w:rPr>
          <w:rFonts w:ascii="Arial" w:hAnsi="Arial" w:cs="Arial"/>
          <w:iCs/>
          <w:sz w:val="24"/>
          <w:szCs w:val="24"/>
        </w:rPr>
        <w:t>SECRETARI</w:t>
      </w:r>
      <w:r w:rsidRPr="007C6EA6">
        <w:rPr>
          <w:rFonts w:ascii="Arial" w:hAnsi="Arial" w:cs="Arial"/>
          <w:iCs/>
          <w:sz w:val="24"/>
          <w:szCs w:val="24"/>
          <w:lang w:val="es-MX"/>
        </w:rPr>
        <w:t>A</w:t>
      </w:r>
    </w:p>
    <w:p w:rsidR="0034041D" w:rsidRPr="007C6EA6" w:rsidRDefault="0034041D" w:rsidP="0034041D">
      <w:pPr>
        <w:jc w:val="both"/>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0"/>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lastRenderedPageBreak/>
        <w:t>DE CONFORMIDAD CON LO DISPUESTO POR LA FRACCION I DEL ARTÍCULO 49 DE LA CONSTITUCIÓN POLÍTICA DEL ESTADO, IMPRIMASE Y PUBLIQUESE.</w:t>
      </w: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ab/>
      </w:r>
    </w:p>
    <w:p w:rsidR="0034041D" w:rsidRPr="007C6EA6" w:rsidRDefault="0034041D" w:rsidP="0034041D">
      <w:pPr>
        <w:ind w:firstLine="709"/>
        <w:jc w:val="both"/>
        <w:rPr>
          <w:rFonts w:ascii="Arial" w:hAnsi="Arial" w:cs="Arial"/>
        </w:rPr>
      </w:pPr>
      <w:r w:rsidRPr="007C6EA6">
        <w:rPr>
          <w:rFonts w:ascii="Arial" w:hAnsi="Arial" w:cs="Arial"/>
        </w:rPr>
        <w:t>MEXICALI, BAJA CALIFORNIA, A LOS VEINTIÚN DÍAS DEL MES DE SEPTIEMBRE DEL AÑO DOS MIL DIECISÉIS.</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UNICO TRANSITORIO DEL </w:t>
      </w:r>
      <w:bookmarkStart w:id="624" w:name="DECRETO589XXI"/>
      <w:r w:rsidRPr="007C6EA6">
        <w:rPr>
          <w:rFonts w:ascii="Arial" w:hAnsi="Arial" w:cs="Arial"/>
          <w:color w:val="262626"/>
        </w:rPr>
        <w:t>DECRETO No. 589</w:t>
      </w:r>
      <w:bookmarkEnd w:id="624"/>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rPr>
        <w:t>REFORMA EL ARTÍCULO 2024</w:t>
      </w:r>
      <w:r w:rsidRPr="007C6EA6">
        <w:rPr>
          <w:rFonts w:ascii="Arial" w:eastAsia="MS Mincho" w:hAnsi="Arial" w:cs="Arial"/>
        </w:rPr>
        <w:t xml:space="preserve">, </w:t>
      </w:r>
      <w:r w:rsidRPr="007C6EA6">
        <w:rPr>
          <w:rFonts w:ascii="Arial" w:hAnsi="Arial" w:cs="Arial"/>
          <w:color w:val="262626"/>
        </w:rPr>
        <w:t>PUBLICADO EN EL PERIÓDICO OFICIAL No. 47, SECCION III, TOMO CXXIII, DE FECHA 14 DE OCTUBRE DE 2016, EXPEDIDO POR LA H. XXI LEGISLATURA, SIENDO GOBERNADOR CONSTITUCIONAL EL C. FRANCISCO ARTURO VEGA DE LAMADRID 2013-2019.</w:t>
      </w:r>
    </w:p>
    <w:p w:rsidR="0034041D" w:rsidRPr="007C6EA6" w:rsidRDefault="0034041D" w:rsidP="0034041D">
      <w:pPr>
        <w:autoSpaceDE w:val="0"/>
        <w:autoSpaceDN w:val="0"/>
        <w:adjustRightInd w:val="0"/>
        <w:ind w:right="49" w:firstLine="1"/>
        <w:jc w:val="center"/>
        <w:rPr>
          <w:rFonts w:ascii="Arial" w:hAnsi="Arial" w:cs="Arial"/>
          <w:b/>
          <w:bCs/>
        </w:rPr>
      </w:pPr>
    </w:p>
    <w:p w:rsidR="0034041D" w:rsidRPr="007C6EA6" w:rsidRDefault="0034041D" w:rsidP="0034041D">
      <w:pPr>
        <w:autoSpaceDE w:val="0"/>
        <w:autoSpaceDN w:val="0"/>
        <w:adjustRightInd w:val="0"/>
        <w:ind w:right="49" w:firstLine="1"/>
        <w:jc w:val="center"/>
        <w:rPr>
          <w:rFonts w:ascii="Arial" w:hAnsi="Arial" w:cs="Arial"/>
          <w:b/>
          <w:bCs/>
        </w:rPr>
      </w:pPr>
      <w:r w:rsidRPr="007C6EA6">
        <w:rPr>
          <w:rFonts w:ascii="Arial" w:hAnsi="Arial" w:cs="Arial"/>
          <w:b/>
          <w:bCs/>
        </w:rPr>
        <w:t>ARTÍCULO TRANSITORIO</w:t>
      </w:r>
    </w:p>
    <w:p w:rsidR="0034041D" w:rsidRPr="007C6EA6" w:rsidRDefault="0034041D" w:rsidP="0034041D">
      <w:pPr>
        <w:autoSpaceDE w:val="0"/>
        <w:autoSpaceDN w:val="0"/>
        <w:adjustRightInd w:val="0"/>
        <w:ind w:right="49" w:firstLine="1"/>
        <w:jc w:val="both"/>
        <w:rPr>
          <w:rFonts w:ascii="Arial" w:hAnsi="Arial" w:cs="Arial"/>
          <w:b/>
          <w:bCs/>
        </w:rPr>
      </w:pPr>
    </w:p>
    <w:p w:rsidR="0034041D" w:rsidRPr="007C6EA6" w:rsidRDefault="0034041D" w:rsidP="0034041D">
      <w:pPr>
        <w:autoSpaceDE w:val="0"/>
        <w:autoSpaceDN w:val="0"/>
        <w:adjustRightInd w:val="0"/>
        <w:spacing w:before="120" w:after="120"/>
        <w:ind w:firstLine="709"/>
        <w:jc w:val="both"/>
        <w:rPr>
          <w:rFonts w:ascii="Arial" w:hAnsi="Arial" w:cs="Arial"/>
        </w:rPr>
      </w:pPr>
      <w:r w:rsidRPr="007C6EA6">
        <w:rPr>
          <w:rFonts w:ascii="Arial" w:hAnsi="Arial" w:cs="Arial"/>
          <w:b/>
          <w:bCs/>
        </w:rPr>
        <w:t xml:space="preserve">ÚNICO.- </w:t>
      </w:r>
      <w:r w:rsidRPr="007C6EA6">
        <w:rPr>
          <w:rFonts w:ascii="Arial" w:hAnsi="Arial" w:cs="Arial"/>
        </w:rPr>
        <w:t>El presente Decreto entrará en vigor al día siguiente de su publicación en el Periódico Oficial del Estado.</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ocho días del mes de septiembre del año dos mil dieciséis.</w:t>
      </w:r>
    </w:p>
    <w:p w:rsidR="0034041D" w:rsidRPr="007C6EA6" w:rsidRDefault="0034041D" w:rsidP="0034041D">
      <w:pPr>
        <w:ind w:firstLine="709"/>
        <w:jc w:val="both"/>
        <w:rPr>
          <w:rFonts w:ascii="Arial" w:hAnsi="Arial" w:cs="Arial"/>
          <w:bCs/>
          <w:color w:val="000000"/>
          <w:lang w:eastAsia="es-MX"/>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 xml:space="preserve">DIP. </w:t>
      </w:r>
      <w:r w:rsidRPr="007C6EA6">
        <w:rPr>
          <w:rFonts w:ascii="Arial" w:hAnsi="Arial" w:cs="Arial"/>
          <w:sz w:val="24"/>
          <w:szCs w:val="24"/>
          <w:lang w:val="es-ES"/>
        </w:rPr>
        <w:t>MÓNICA BEDOYA SERNA</w:t>
      </w:r>
      <w:r w:rsidRPr="007C6EA6">
        <w:rPr>
          <w:rFonts w:ascii="Arial" w:hAnsi="Arial" w:cs="Arial"/>
          <w:sz w:val="24"/>
          <w:szCs w:val="24"/>
        </w:rPr>
        <w:t xml:space="preserve">                   </w:t>
      </w:r>
    </w:p>
    <w:p w:rsidR="0034041D" w:rsidRPr="007C6EA6" w:rsidRDefault="0034041D" w:rsidP="0034041D">
      <w:pPr>
        <w:pStyle w:val="Ttulo3"/>
        <w:rPr>
          <w:rFonts w:ascii="Arial" w:hAnsi="Arial" w:cs="Arial"/>
          <w:bCs/>
          <w:sz w:val="24"/>
          <w:szCs w:val="24"/>
        </w:rPr>
      </w:pPr>
      <w:r w:rsidRPr="007C6EA6">
        <w:rPr>
          <w:rFonts w:ascii="Arial" w:hAnsi="Arial" w:cs="Arial"/>
          <w:bCs/>
          <w:sz w:val="24"/>
          <w:szCs w:val="24"/>
        </w:rPr>
        <w:t>PRESIDENTE</w:t>
      </w:r>
    </w:p>
    <w:p w:rsidR="0034041D" w:rsidRPr="007C6EA6" w:rsidRDefault="0034041D" w:rsidP="0034041D">
      <w:pPr>
        <w:jc w:val="both"/>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jc w:val="both"/>
        <w:rPr>
          <w:rFonts w:ascii="Arial" w:hAnsi="Arial" w:cs="Arial"/>
          <w:lang w:eastAsia="x-none"/>
        </w:rPr>
      </w:pPr>
    </w:p>
    <w:p w:rsidR="0034041D" w:rsidRPr="007C6EA6" w:rsidRDefault="0034041D" w:rsidP="0034041D">
      <w:pPr>
        <w:pStyle w:val="Ttulo3"/>
        <w:rPr>
          <w:rFonts w:ascii="Arial" w:hAnsi="Arial" w:cs="Arial"/>
          <w:iCs/>
          <w:sz w:val="24"/>
          <w:szCs w:val="24"/>
        </w:rPr>
      </w:pPr>
      <w:r w:rsidRPr="007C6EA6">
        <w:rPr>
          <w:rFonts w:ascii="Arial" w:hAnsi="Arial" w:cs="Arial"/>
          <w:sz w:val="24"/>
          <w:szCs w:val="24"/>
        </w:rPr>
        <w:t xml:space="preserve">DIP. </w:t>
      </w:r>
      <w:r w:rsidRPr="007C6EA6">
        <w:rPr>
          <w:rFonts w:ascii="Arial" w:hAnsi="Arial" w:cs="Arial"/>
          <w:sz w:val="24"/>
          <w:szCs w:val="24"/>
          <w:lang w:val="es-ES"/>
        </w:rPr>
        <w:t>ROSA ISELA PERALTA CASILLAS</w:t>
      </w:r>
      <w:r w:rsidRPr="007C6EA6">
        <w:rPr>
          <w:rFonts w:ascii="Arial" w:hAnsi="Arial" w:cs="Arial"/>
          <w:iCs/>
          <w:sz w:val="24"/>
          <w:szCs w:val="24"/>
        </w:rPr>
        <w:t xml:space="preserve"> </w:t>
      </w:r>
    </w:p>
    <w:p w:rsidR="0034041D" w:rsidRPr="007C6EA6" w:rsidRDefault="0034041D" w:rsidP="0034041D">
      <w:pPr>
        <w:pStyle w:val="Ttulo3"/>
        <w:rPr>
          <w:rFonts w:ascii="Arial" w:hAnsi="Arial" w:cs="Arial"/>
          <w:iCs/>
          <w:sz w:val="24"/>
          <w:szCs w:val="24"/>
          <w:lang w:val="es-MX"/>
        </w:rPr>
      </w:pPr>
      <w:r w:rsidRPr="007C6EA6">
        <w:rPr>
          <w:rFonts w:ascii="Arial" w:hAnsi="Arial" w:cs="Arial"/>
          <w:iCs/>
          <w:sz w:val="24"/>
          <w:szCs w:val="24"/>
        </w:rPr>
        <w:t>SECRETARI</w:t>
      </w:r>
      <w:r w:rsidRPr="007C6EA6">
        <w:rPr>
          <w:rFonts w:ascii="Arial" w:hAnsi="Arial" w:cs="Arial"/>
          <w:iCs/>
          <w:sz w:val="24"/>
          <w:szCs w:val="24"/>
          <w:lang w:val="es-MX"/>
        </w:rPr>
        <w:t>A</w:t>
      </w:r>
    </w:p>
    <w:p w:rsidR="0034041D" w:rsidRPr="007C6EA6" w:rsidRDefault="0034041D" w:rsidP="0034041D">
      <w:pPr>
        <w:jc w:val="both"/>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0"/>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ab/>
      </w:r>
    </w:p>
    <w:p w:rsidR="0034041D" w:rsidRPr="007C6EA6" w:rsidRDefault="0034041D" w:rsidP="0034041D">
      <w:pPr>
        <w:ind w:firstLine="709"/>
        <w:jc w:val="both"/>
        <w:rPr>
          <w:rFonts w:ascii="Arial" w:hAnsi="Arial" w:cs="Arial"/>
        </w:rPr>
      </w:pPr>
      <w:r w:rsidRPr="007C6EA6">
        <w:rPr>
          <w:rFonts w:ascii="Arial" w:hAnsi="Arial" w:cs="Arial"/>
        </w:rPr>
        <w:t>MEXICALI, BAJA CALIFORNIA, A LOS VEINTIÚN DÍAS DEL MES DE SEPTIEMBRE DEL AÑO DOS MIL DIECISÉIS.</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lastRenderedPageBreak/>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PRIMERO TRANSITORIO DEL </w:t>
      </w:r>
      <w:bookmarkStart w:id="625" w:name="DECRETO590XXI"/>
      <w:r w:rsidRPr="007C6EA6">
        <w:rPr>
          <w:rFonts w:ascii="Arial" w:hAnsi="Arial" w:cs="Arial"/>
          <w:color w:val="262626"/>
        </w:rPr>
        <w:t>DECRETO No. 590</w:t>
      </w:r>
      <w:bookmarkEnd w:id="625"/>
      <w:r w:rsidRPr="007C6EA6">
        <w:rPr>
          <w:rFonts w:ascii="Arial" w:hAnsi="Arial" w:cs="Arial"/>
          <w:color w:val="262626"/>
        </w:rPr>
        <w:t>, POR EL QUE SE</w:t>
      </w:r>
      <w:r w:rsidRPr="007C6EA6">
        <w:rPr>
          <w:rFonts w:ascii="Arial" w:eastAsia="Arial Unicode MS" w:hAnsi="Arial" w:cs="Arial"/>
          <w:color w:val="262626"/>
        </w:rPr>
        <w:t xml:space="preserve"> </w:t>
      </w:r>
      <w:r w:rsidRPr="007C6EA6">
        <w:rPr>
          <w:rFonts w:ascii="Arial" w:hAnsi="Arial" w:cs="Arial"/>
        </w:rPr>
        <w:t>REFORMAN LOS ARTÍCULOS 2191 Y 2194</w:t>
      </w:r>
      <w:r w:rsidRPr="007C6EA6">
        <w:rPr>
          <w:rFonts w:ascii="Arial" w:eastAsia="MS Mincho" w:hAnsi="Arial" w:cs="Arial"/>
        </w:rPr>
        <w:t xml:space="preserve">, </w:t>
      </w:r>
      <w:r w:rsidRPr="007C6EA6">
        <w:rPr>
          <w:rFonts w:ascii="Arial" w:hAnsi="Arial" w:cs="Arial"/>
          <w:color w:val="262626"/>
        </w:rPr>
        <w:t>PUBLICADO EN EL PERIÓDICO OFICIAL No. 45, SECCION V, TOMO CXXIII, DE FECHA 07 DE OCTUBRE DE 2016, EXPEDIDO POR LA H. XXI LEGISLATURA, SIENDO GOBERNADOR CONSTITUCIONAL EL C. FRANCISCO ARTURO VEGA DE LAMADRID 2013-2019.</w:t>
      </w:r>
    </w:p>
    <w:p w:rsidR="0034041D" w:rsidRPr="007C6EA6" w:rsidRDefault="0034041D" w:rsidP="0034041D">
      <w:pPr>
        <w:autoSpaceDE w:val="0"/>
        <w:autoSpaceDN w:val="0"/>
        <w:adjustRightInd w:val="0"/>
        <w:ind w:right="49" w:firstLine="1"/>
        <w:jc w:val="center"/>
        <w:rPr>
          <w:rFonts w:ascii="Arial" w:hAnsi="Arial" w:cs="Arial"/>
          <w:b/>
          <w:bCs/>
        </w:rPr>
      </w:pPr>
    </w:p>
    <w:p w:rsidR="0034041D" w:rsidRPr="007C6EA6" w:rsidRDefault="0034041D" w:rsidP="0034041D">
      <w:pPr>
        <w:autoSpaceDE w:val="0"/>
        <w:autoSpaceDN w:val="0"/>
        <w:adjustRightInd w:val="0"/>
        <w:ind w:right="49" w:firstLine="1"/>
        <w:jc w:val="center"/>
        <w:rPr>
          <w:rFonts w:ascii="Arial" w:hAnsi="Arial" w:cs="Arial"/>
          <w:b/>
          <w:bCs/>
        </w:rPr>
      </w:pPr>
      <w:r w:rsidRPr="007C6EA6">
        <w:rPr>
          <w:rFonts w:ascii="Arial" w:hAnsi="Arial" w:cs="Arial"/>
          <w:b/>
          <w:bCs/>
        </w:rPr>
        <w:t>ARTÍCULO TRANSITORIO</w:t>
      </w:r>
    </w:p>
    <w:p w:rsidR="0034041D" w:rsidRPr="007C6EA6" w:rsidRDefault="0034041D" w:rsidP="0034041D">
      <w:pPr>
        <w:autoSpaceDE w:val="0"/>
        <w:autoSpaceDN w:val="0"/>
        <w:adjustRightInd w:val="0"/>
        <w:ind w:right="49" w:firstLine="1"/>
        <w:jc w:val="both"/>
        <w:rPr>
          <w:rFonts w:ascii="Arial" w:hAnsi="Arial" w:cs="Arial"/>
          <w:b/>
          <w:bCs/>
        </w:rPr>
      </w:pPr>
    </w:p>
    <w:p w:rsidR="0034041D" w:rsidRPr="007C6EA6" w:rsidRDefault="0034041D" w:rsidP="0034041D">
      <w:pPr>
        <w:autoSpaceDE w:val="0"/>
        <w:autoSpaceDN w:val="0"/>
        <w:adjustRightInd w:val="0"/>
        <w:spacing w:before="120" w:after="120"/>
        <w:ind w:firstLine="709"/>
        <w:jc w:val="both"/>
        <w:rPr>
          <w:rFonts w:ascii="Arial" w:hAnsi="Arial" w:cs="Arial"/>
        </w:rPr>
      </w:pPr>
      <w:r w:rsidRPr="007C6EA6">
        <w:rPr>
          <w:rFonts w:ascii="Arial" w:hAnsi="Arial" w:cs="Arial"/>
          <w:b/>
          <w:bCs/>
        </w:rPr>
        <w:t xml:space="preserve">ÚNICO.- </w:t>
      </w:r>
      <w:r w:rsidRPr="007C6EA6">
        <w:rPr>
          <w:rFonts w:ascii="Arial" w:hAnsi="Arial" w:cs="Arial"/>
          <w:bCs/>
        </w:rPr>
        <w:t>El presente Decreto entrará en vigor al día siguiente de su publicación en el Periódico Oficial del Estado</w:t>
      </w:r>
      <w:r w:rsidRPr="007C6EA6">
        <w:rPr>
          <w:rFonts w:ascii="Arial" w:hAnsi="Arial" w:cs="Arial"/>
        </w:rPr>
        <w:t>.</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ocho días del mes de septiembre del año dos mil dieciséis.</w:t>
      </w:r>
    </w:p>
    <w:p w:rsidR="0034041D" w:rsidRPr="007C6EA6" w:rsidRDefault="0034041D" w:rsidP="0034041D">
      <w:pPr>
        <w:ind w:firstLine="709"/>
        <w:jc w:val="both"/>
        <w:rPr>
          <w:rFonts w:ascii="Arial" w:hAnsi="Arial" w:cs="Arial"/>
          <w:bCs/>
          <w:color w:val="000000"/>
          <w:lang w:eastAsia="es-MX"/>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 xml:space="preserve">DIP. </w:t>
      </w:r>
      <w:r w:rsidRPr="007C6EA6">
        <w:rPr>
          <w:rFonts w:ascii="Arial" w:hAnsi="Arial" w:cs="Arial"/>
          <w:sz w:val="24"/>
          <w:szCs w:val="24"/>
          <w:lang w:val="es-ES"/>
        </w:rPr>
        <w:t>MÓNICA BEDOYA SERNA</w:t>
      </w:r>
      <w:r w:rsidRPr="007C6EA6">
        <w:rPr>
          <w:rFonts w:ascii="Arial" w:hAnsi="Arial" w:cs="Arial"/>
          <w:sz w:val="24"/>
          <w:szCs w:val="24"/>
        </w:rPr>
        <w:t xml:space="preserve">                   </w:t>
      </w:r>
    </w:p>
    <w:p w:rsidR="0034041D" w:rsidRPr="007C6EA6" w:rsidRDefault="0034041D" w:rsidP="0034041D">
      <w:pPr>
        <w:pStyle w:val="Ttulo3"/>
        <w:rPr>
          <w:rFonts w:ascii="Arial" w:hAnsi="Arial" w:cs="Arial"/>
          <w:bCs/>
          <w:sz w:val="24"/>
          <w:szCs w:val="24"/>
        </w:rPr>
      </w:pPr>
      <w:r w:rsidRPr="007C6EA6">
        <w:rPr>
          <w:rFonts w:ascii="Arial" w:hAnsi="Arial" w:cs="Arial"/>
          <w:bCs/>
          <w:sz w:val="24"/>
          <w:szCs w:val="24"/>
        </w:rPr>
        <w:t>PRESIDENTE</w:t>
      </w:r>
    </w:p>
    <w:p w:rsidR="0034041D" w:rsidRPr="007C6EA6" w:rsidRDefault="0034041D" w:rsidP="0034041D">
      <w:pPr>
        <w:jc w:val="both"/>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jc w:val="both"/>
        <w:rPr>
          <w:rFonts w:ascii="Arial" w:hAnsi="Arial" w:cs="Arial"/>
          <w:lang w:eastAsia="x-none"/>
        </w:rPr>
      </w:pPr>
    </w:p>
    <w:p w:rsidR="0034041D" w:rsidRPr="007C6EA6" w:rsidRDefault="0034041D" w:rsidP="0034041D">
      <w:pPr>
        <w:pStyle w:val="Ttulo3"/>
        <w:rPr>
          <w:rFonts w:ascii="Arial" w:hAnsi="Arial" w:cs="Arial"/>
          <w:iCs/>
          <w:sz w:val="24"/>
          <w:szCs w:val="24"/>
        </w:rPr>
      </w:pPr>
      <w:r w:rsidRPr="007C6EA6">
        <w:rPr>
          <w:rFonts w:ascii="Arial" w:hAnsi="Arial" w:cs="Arial"/>
          <w:sz w:val="24"/>
          <w:szCs w:val="24"/>
        </w:rPr>
        <w:t xml:space="preserve">DIP. </w:t>
      </w:r>
      <w:r w:rsidRPr="007C6EA6">
        <w:rPr>
          <w:rFonts w:ascii="Arial" w:hAnsi="Arial" w:cs="Arial"/>
          <w:sz w:val="24"/>
          <w:szCs w:val="24"/>
          <w:lang w:val="es-ES"/>
        </w:rPr>
        <w:t>ROSA ISELA PERALTA CASILLAS</w:t>
      </w:r>
      <w:r w:rsidRPr="007C6EA6">
        <w:rPr>
          <w:rFonts w:ascii="Arial" w:hAnsi="Arial" w:cs="Arial"/>
          <w:iCs/>
          <w:sz w:val="24"/>
          <w:szCs w:val="24"/>
        </w:rPr>
        <w:t xml:space="preserve"> </w:t>
      </w:r>
    </w:p>
    <w:p w:rsidR="0034041D" w:rsidRPr="007C6EA6" w:rsidRDefault="0034041D" w:rsidP="0034041D">
      <w:pPr>
        <w:pStyle w:val="Ttulo3"/>
        <w:rPr>
          <w:rFonts w:ascii="Arial" w:hAnsi="Arial" w:cs="Arial"/>
          <w:iCs/>
          <w:sz w:val="24"/>
          <w:szCs w:val="24"/>
          <w:lang w:val="es-MX"/>
        </w:rPr>
      </w:pPr>
      <w:r w:rsidRPr="007C6EA6">
        <w:rPr>
          <w:rFonts w:ascii="Arial" w:hAnsi="Arial" w:cs="Arial"/>
          <w:iCs/>
          <w:sz w:val="24"/>
          <w:szCs w:val="24"/>
        </w:rPr>
        <w:t>SECRETARI</w:t>
      </w:r>
      <w:r w:rsidRPr="007C6EA6">
        <w:rPr>
          <w:rFonts w:ascii="Arial" w:hAnsi="Arial" w:cs="Arial"/>
          <w:iCs/>
          <w:sz w:val="24"/>
          <w:szCs w:val="24"/>
          <w:lang w:val="es-MX"/>
        </w:rPr>
        <w:t>A</w:t>
      </w:r>
    </w:p>
    <w:p w:rsidR="0034041D" w:rsidRPr="007C6EA6" w:rsidRDefault="0034041D" w:rsidP="0034041D">
      <w:pPr>
        <w:jc w:val="both"/>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0"/>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ab/>
      </w:r>
    </w:p>
    <w:p w:rsidR="0034041D" w:rsidRPr="007C6EA6" w:rsidRDefault="0034041D" w:rsidP="0034041D">
      <w:pPr>
        <w:ind w:firstLine="709"/>
        <w:jc w:val="both"/>
        <w:rPr>
          <w:rFonts w:ascii="Arial" w:hAnsi="Arial" w:cs="Arial"/>
        </w:rPr>
      </w:pPr>
      <w:r w:rsidRPr="007C6EA6">
        <w:rPr>
          <w:rFonts w:ascii="Arial" w:hAnsi="Arial" w:cs="Arial"/>
        </w:rPr>
        <w:t>MEXICALI, BAJA CALIFORNIA, A LOS VEINTIÚN DÍAS DEL MES DE SEPTIEMBRE DEL AÑO DOS MIL DIECISÉIS.</w:t>
      </w:r>
    </w:p>
    <w:p w:rsidR="0034041D" w:rsidRPr="007C6EA6" w:rsidRDefault="0034041D" w:rsidP="0034041D">
      <w:pPr>
        <w:jc w:val="both"/>
        <w:rPr>
          <w:rFonts w:ascii="Arial" w:hAnsi="Arial" w:cs="Arial"/>
        </w:rPr>
      </w:pPr>
    </w:p>
    <w:p w:rsidR="0034041D" w:rsidRPr="007C6EA6" w:rsidRDefault="002A05F4" w:rsidP="0034041D">
      <w:pPr>
        <w:autoSpaceDE w:val="0"/>
        <w:autoSpaceDN w:val="0"/>
        <w:jc w:val="both"/>
        <w:rPr>
          <w:rFonts w:ascii="Arial" w:hAnsi="Arial" w:cs="Arial"/>
        </w:rPr>
      </w:pPr>
      <w:r w:rsidRPr="007C6EA6">
        <w:rPr>
          <w:rFonts w:ascii="Arial" w:hAnsi="Arial" w:cs="Arial"/>
        </w:rPr>
        <w:t xml:space="preserve">FRANCISCO ARTURO VEGA DE </w:t>
      </w:r>
      <w:r w:rsidR="0034041D" w:rsidRPr="007C6EA6">
        <w:rPr>
          <w:rFonts w:ascii="Arial" w:hAnsi="Arial" w:cs="Arial"/>
        </w:rPr>
        <w:t>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lastRenderedPageBreak/>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color w:val="262626"/>
        </w:rPr>
      </w:pPr>
      <w:r w:rsidRPr="007C6EA6">
        <w:rPr>
          <w:rFonts w:ascii="Arial" w:hAnsi="Arial" w:cs="Arial"/>
          <w:color w:val="262626"/>
        </w:rPr>
        <w:t xml:space="preserve">ARTÍCULO CUARTO TRANSITORIO DEL DECRETO No. 590, POR EL QUE SE </w:t>
      </w:r>
      <w:r w:rsidRPr="007C6EA6">
        <w:rPr>
          <w:rFonts w:ascii="Arial" w:eastAsia="Arial Unicode MS" w:hAnsi="Arial" w:cs="Arial"/>
          <w:color w:val="262626"/>
        </w:rPr>
        <w:t xml:space="preserve">NO SE </w:t>
      </w:r>
      <w:r w:rsidRPr="007C6EA6">
        <w:rPr>
          <w:rFonts w:ascii="Arial" w:hAnsi="Arial" w:cs="Arial"/>
        </w:rPr>
        <w:t>REFORMAN LOS ARTÍCULOS 1480, 1481, 1482, 1451 BIS, 671, 672, 1387, 1437, 1438, 1439, 1440, 1441, 1442, 1443, 1444, 1445, 1446, 1447, 1448, 1449, 1450, 1451, 2868</w:t>
      </w:r>
      <w:r w:rsidRPr="007C6EA6">
        <w:rPr>
          <w:rFonts w:ascii="Arial" w:eastAsia="MS Mincho" w:hAnsi="Arial" w:cs="Arial"/>
        </w:rPr>
        <w:t xml:space="preserve">, </w:t>
      </w:r>
      <w:r w:rsidRPr="007C6EA6">
        <w:rPr>
          <w:rFonts w:ascii="Arial" w:hAnsi="Arial" w:cs="Arial"/>
          <w:color w:val="262626"/>
        </w:rPr>
        <w:t>PUBLICADO EN EL PERIÓDICO OFICIAL No. 45, SECCION V, TOMO CXXIII, DE FECHA 07 DE OCTUBRE DE 2016, EXPEDIDO POR LA H. XXI LEGISLATURA, SIENDO GOBERNADOR CONSTITUCIONAL</w:t>
      </w:r>
      <w:r w:rsidR="002A05F4" w:rsidRPr="007C6EA6">
        <w:rPr>
          <w:rFonts w:ascii="Arial" w:hAnsi="Arial" w:cs="Arial"/>
          <w:color w:val="262626"/>
        </w:rPr>
        <w:t xml:space="preserve"> EL C. FRANCISCO ARTURO VEGA DE </w:t>
      </w:r>
      <w:r w:rsidRPr="007C6EA6">
        <w:rPr>
          <w:rFonts w:ascii="Arial" w:hAnsi="Arial" w:cs="Arial"/>
          <w:color w:val="262626"/>
        </w:rPr>
        <w:t>LAMADRID 2013-2019.</w:t>
      </w:r>
    </w:p>
    <w:p w:rsidR="0034041D" w:rsidRPr="007C6EA6" w:rsidRDefault="0034041D" w:rsidP="0034041D">
      <w:pPr>
        <w:autoSpaceDE w:val="0"/>
        <w:autoSpaceDN w:val="0"/>
        <w:adjustRightInd w:val="0"/>
        <w:ind w:right="49" w:firstLine="1"/>
        <w:jc w:val="center"/>
        <w:rPr>
          <w:rFonts w:ascii="Arial" w:hAnsi="Arial" w:cs="Arial"/>
          <w:b/>
          <w:bCs/>
        </w:rPr>
      </w:pPr>
    </w:p>
    <w:p w:rsidR="0034041D" w:rsidRPr="007C6EA6" w:rsidRDefault="0034041D" w:rsidP="0034041D">
      <w:pPr>
        <w:autoSpaceDE w:val="0"/>
        <w:autoSpaceDN w:val="0"/>
        <w:adjustRightInd w:val="0"/>
        <w:ind w:right="49" w:firstLine="1"/>
        <w:jc w:val="center"/>
        <w:rPr>
          <w:rFonts w:ascii="Arial" w:hAnsi="Arial" w:cs="Arial"/>
          <w:b/>
          <w:bCs/>
        </w:rPr>
      </w:pPr>
      <w:r w:rsidRPr="007C6EA6">
        <w:rPr>
          <w:rFonts w:ascii="Arial" w:hAnsi="Arial" w:cs="Arial"/>
          <w:b/>
          <w:bCs/>
        </w:rPr>
        <w:t>ARTÍCULO TRANSITORIO</w:t>
      </w:r>
    </w:p>
    <w:p w:rsidR="0034041D" w:rsidRPr="007C6EA6" w:rsidRDefault="0034041D" w:rsidP="0034041D">
      <w:pPr>
        <w:autoSpaceDE w:val="0"/>
        <w:autoSpaceDN w:val="0"/>
        <w:adjustRightInd w:val="0"/>
        <w:ind w:right="49" w:firstLine="1"/>
        <w:jc w:val="both"/>
        <w:rPr>
          <w:rFonts w:ascii="Arial" w:hAnsi="Arial" w:cs="Arial"/>
          <w:b/>
          <w:bCs/>
        </w:rPr>
      </w:pPr>
    </w:p>
    <w:p w:rsidR="0034041D" w:rsidRPr="007C6EA6" w:rsidRDefault="0034041D" w:rsidP="0034041D">
      <w:pPr>
        <w:autoSpaceDE w:val="0"/>
        <w:autoSpaceDN w:val="0"/>
        <w:adjustRightInd w:val="0"/>
        <w:spacing w:before="120" w:after="120"/>
        <w:ind w:firstLine="709"/>
        <w:jc w:val="both"/>
        <w:rPr>
          <w:rFonts w:ascii="Arial" w:hAnsi="Arial" w:cs="Arial"/>
        </w:rPr>
      </w:pPr>
      <w:r w:rsidRPr="007C6EA6">
        <w:rPr>
          <w:rFonts w:ascii="Arial" w:hAnsi="Arial" w:cs="Arial"/>
          <w:b/>
          <w:bCs/>
        </w:rPr>
        <w:t xml:space="preserve">ÚNICO.- </w:t>
      </w:r>
      <w:r w:rsidRPr="007C6EA6">
        <w:rPr>
          <w:rFonts w:ascii="Arial" w:hAnsi="Arial" w:cs="Arial"/>
          <w:bCs/>
        </w:rPr>
        <w:t>El presente Decreto entrará en vigor al día siguiente de su publicación en el Periódico Oficial del Estado</w:t>
      </w:r>
      <w:r w:rsidRPr="007C6EA6">
        <w:rPr>
          <w:rFonts w:ascii="Arial" w:hAnsi="Arial" w:cs="Arial"/>
        </w:rPr>
        <w:t>.</w:t>
      </w:r>
    </w:p>
    <w:p w:rsidR="0034041D" w:rsidRPr="007C6EA6" w:rsidRDefault="0034041D" w:rsidP="0034041D">
      <w:pPr>
        <w:spacing w:before="120" w:after="120"/>
        <w:ind w:firstLine="709"/>
        <w:jc w:val="both"/>
        <w:rPr>
          <w:rFonts w:ascii="Arial" w:hAnsi="Arial" w:cs="Arial"/>
          <w:bCs/>
          <w:color w:val="000000"/>
          <w:lang w:eastAsia="es-MX"/>
        </w:rPr>
      </w:pPr>
      <w:r w:rsidRPr="007C6EA6">
        <w:rPr>
          <w:rFonts w:ascii="Arial" w:hAnsi="Arial" w:cs="Arial"/>
          <w:b/>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ocho días del mes de septiembre del año dos mil dieciséis.</w:t>
      </w:r>
    </w:p>
    <w:p w:rsidR="0034041D" w:rsidRPr="007C6EA6" w:rsidRDefault="0034041D" w:rsidP="0034041D">
      <w:pPr>
        <w:ind w:firstLine="709"/>
        <w:jc w:val="both"/>
        <w:rPr>
          <w:rFonts w:ascii="Arial" w:hAnsi="Arial" w:cs="Arial"/>
          <w:bCs/>
          <w:color w:val="000000"/>
          <w:lang w:eastAsia="es-MX"/>
        </w:rPr>
      </w:pPr>
    </w:p>
    <w:p w:rsidR="0034041D" w:rsidRPr="007C6EA6" w:rsidRDefault="0034041D" w:rsidP="0034041D">
      <w:pPr>
        <w:pStyle w:val="Ttulo3"/>
        <w:rPr>
          <w:rFonts w:ascii="Arial" w:hAnsi="Arial" w:cs="Arial"/>
          <w:sz w:val="24"/>
          <w:szCs w:val="24"/>
        </w:rPr>
      </w:pPr>
      <w:r w:rsidRPr="007C6EA6">
        <w:rPr>
          <w:rFonts w:ascii="Arial" w:hAnsi="Arial" w:cs="Arial"/>
          <w:sz w:val="24"/>
          <w:szCs w:val="24"/>
        </w:rPr>
        <w:t xml:space="preserve">DIP. </w:t>
      </w:r>
      <w:r w:rsidRPr="007C6EA6">
        <w:rPr>
          <w:rFonts w:ascii="Arial" w:hAnsi="Arial" w:cs="Arial"/>
          <w:sz w:val="24"/>
          <w:szCs w:val="24"/>
          <w:lang w:val="es-ES"/>
        </w:rPr>
        <w:t>MÓNICA BEDOYA SERNA</w:t>
      </w:r>
      <w:r w:rsidRPr="007C6EA6">
        <w:rPr>
          <w:rFonts w:ascii="Arial" w:hAnsi="Arial" w:cs="Arial"/>
          <w:sz w:val="24"/>
          <w:szCs w:val="24"/>
        </w:rPr>
        <w:t xml:space="preserve">                   </w:t>
      </w:r>
    </w:p>
    <w:p w:rsidR="0034041D" w:rsidRPr="007C6EA6" w:rsidRDefault="0034041D" w:rsidP="0034041D">
      <w:pPr>
        <w:pStyle w:val="Ttulo3"/>
        <w:rPr>
          <w:rFonts w:ascii="Arial" w:hAnsi="Arial" w:cs="Arial"/>
          <w:bCs/>
          <w:sz w:val="24"/>
          <w:szCs w:val="24"/>
        </w:rPr>
      </w:pPr>
      <w:r w:rsidRPr="007C6EA6">
        <w:rPr>
          <w:rFonts w:ascii="Arial" w:hAnsi="Arial" w:cs="Arial"/>
          <w:bCs/>
          <w:sz w:val="24"/>
          <w:szCs w:val="24"/>
        </w:rPr>
        <w:t>PRESIDENTE</w:t>
      </w:r>
    </w:p>
    <w:p w:rsidR="0034041D" w:rsidRPr="007C6EA6" w:rsidRDefault="0034041D" w:rsidP="0034041D">
      <w:pPr>
        <w:jc w:val="both"/>
        <w:rPr>
          <w:rFonts w:ascii="Arial" w:hAnsi="Arial" w:cs="Arial"/>
          <w:lang w:eastAsia="x-none"/>
        </w:rPr>
      </w:pPr>
      <w:r w:rsidRPr="007C6EA6">
        <w:rPr>
          <w:rFonts w:ascii="Arial" w:hAnsi="Arial" w:cs="Arial"/>
          <w:lang w:eastAsia="x-none"/>
        </w:rPr>
        <w:t>(R</w:t>
      </w:r>
      <w:r w:rsidR="00175699">
        <w:rPr>
          <w:rFonts w:ascii="Arial" w:hAnsi="Arial" w:cs="Arial"/>
          <w:lang w:eastAsia="x-none"/>
        </w:rPr>
        <w:t>Ú</w:t>
      </w:r>
      <w:r w:rsidRPr="007C6EA6">
        <w:rPr>
          <w:rFonts w:ascii="Arial" w:hAnsi="Arial" w:cs="Arial"/>
          <w:lang w:eastAsia="x-none"/>
        </w:rPr>
        <w:t>BRICA)</w:t>
      </w:r>
    </w:p>
    <w:p w:rsidR="0034041D" w:rsidRPr="007C6EA6" w:rsidRDefault="0034041D" w:rsidP="0034041D">
      <w:pPr>
        <w:jc w:val="both"/>
        <w:rPr>
          <w:rFonts w:ascii="Arial" w:hAnsi="Arial" w:cs="Arial"/>
          <w:lang w:eastAsia="x-none"/>
        </w:rPr>
      </w:pPr>
    </w:p>
    <w:p w:rsidR="0034041D" w:rsidRPr="007C6EA6" w:rsidRDefault="0034041D" w:rsidP="0034041D">
      <w:pPr>
        <w:pStyle w:val="Ttulo3"/>
        <w:rPr>
          <w:rFonts w:ascii="Arial" w:hAnsi="Arial" w:cs="Arial"/>
          <w:iCs/>
          <w:sz w:val="24"/>
          <w:szCs w:val="24"/>
        </w:rPr>
      </w:pPr>
      <w:r w:rsidRPr="007C6EA6">
        <w:rPr>
          <w:rFonts w:ascii="Arial" w:hAnsi="Arial" w:cs="Arial"/>
          <w:sz w:val="24"/>
          <w:szCs w:val="24"/>
        </w:rPr>
        <w:t xml:space="preserve">DIP. </w:t>
      </w:r>
      <w:r w:rsidRPr="007C6EA6">
        <w:rPr>
          <w:rFonts w:ascii="Arial" w:hAnsi="Arial" w:cs="Arial"/>
          <w:sz w:val="24"/>
          <w:szCs w:val="24"/>
          <w:lang w:val="es-ES"/>
        </w:rPr>
        <w:t>ROSA ISELA PERALTA CASILLAS</w:t>
      </w:r>
      <w:r w:rsidRPr="007C6EA6">
        <w:rPr>
          <w:rFonts w:ascii="Arial" w:hAnsi="Arial" w:cs="Arial"/>
          <w:iCs/>
          <w:sz w:val="24"/>
          <w:szCs w:val="24"/>
        </w:rPr>
        <w:t xml:space="preserve"> </w:t>
      </w:r>
    </w:p>
    <w:p w:rsidR="0034041D" w:rsidRPr="007C6EA6" w:rsidRDefault="0034041D" w:rsidP="0034041D">
      <w:pPr>
        <w:pStyle w:val="Ttulo3"/>
        <w:rPr>
          <w:rFonts w:ascii="Arial" w:hAnsi="Arial" w:cs="Arial"/>
          <w:iCs/>
          <w:sz w:val="24"/>
          <w:szCs w:val="24"/>
          <w:lang w:val="es-MX"/>
        </w:rPr>
      </w:pPr>
      <w:r w:rsidRPr="007C6EA6">
        <w:rPr>
          <w:rFonts w:ascii="Arial" w:hAnsi="Arial" w:cs="Arial"/>
          <w:iCs/>
          <w:sz w:val="24"/>
          <w:szCs w:val="24"/>
        </w:rPr>
        <w:t>SECRETARI</w:t>
      </w:r>
      <w:r w:rsidRPr="007C6EA6">
        <w:rPr>
          <w:rFonts w:ascii="Arial" w:hAnsi="Arial" w:cs="Arial"/>
          <w:iCs/>
          <w:sz w:val="24"/>
          <w:szCs w:val="24"/>
          <w:lang w:val="es-MX"/>
        </w:rPr>
        <w:t>A</w:t>
      </w:r>
    </w:p>
    <w:p w:rsidR="0034041D" w:rsidRPr="007C6EA6" w:rsidRDefault="0034041D" w:rsidP="0034041D">
      <w:pPr>
        <w:jc w:val="both"/>
        <w:rPr>
          <w:rFonts w:ascii="Arial" w:hAnsi="Arial" w:cs="Arial"/>
          <w:iCs/>
        </w:rPr>
      </w:pPr>
      <w:r w:rsidRPr="007C6EA6">
        <w:rPr>
          <w:rFonts w:ascii="Arial" w:hAnsi="Arial" w:cs="Arial"/>
          <w:iCs/>
        </w:rPr>
        <w:t>(R</w:t>
      </w:r>
      <w:r w:rsidR="00175699">
        <w:rPr>
          <w:rFonts w:ascii="Arial" w:hAnsi="Arial" w:cs="Arial"/>
          <w:iCs/>
        </w:rPr>
        <w:t>Ú</w:t>
      </w:r>
      <w:r w:rsidRPr="007C6EA6">
        <w:rPr>
          <w:rFonts w:ascii="Arial" w:hAnsi="Arial" w:cs="Arial"/>
          <w:iCs/>
        </w:rPr>
        <w:t>BRICA)</w:t>
      </w:r>
    </w:p>
    <w:p w:rsidR="0034041D" w:rsidRPr="007C6EA6" w:rsidRDefault="0034041D" w:rsidP="0034041D">
      <w:pPr>
        <w:pStyle w:val="leyes"/>
        <w:spacing w:before="0" w:after="0"/>
        <w:ind w:firstLine="0"/>
        <w:rPr>
          <w:rFonts w:ascii="Arial" w:hAnsi="Arial" w:cs="Arial"/>
          <w:szCs w:val="24"/>
          <w:lang w:val="es-MX"/>
        </w:rPr>
      </w:pP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DE CONFORMIDAD CON LO DISPUESTO POR LA FRACCION I DEL ARTÍCULO 49 DE LA CONSTITUCIÓN POLÍTICA DEL ESTADO, IMPRIMASE Y PUBLIQUESE.</w:t>
      </w:r>
    </w:p>
    <w:p w:rsidR="0034041D" w:rsidRPr="007C6EA6" w:rsidRDefault="0034041D" w:rsidP="0034041D">
      <w:pPr>
        <w:pStyle w:val="leyes"/>
        <w:spacing w:before="0" w:after="0"/>
        <w:ind w:firstLine="709"/>
        <w:rPr>
          <w:rFonts w:ascii="Arial" w:hAnsi="Arial" w:cs="Arial"/>
          <w:szCs w:val="24"/>
          <w:lang w:val="es-MX"/>
        </w:rPr>
      </w:pPr>
      <w:r w:rsidRPr="007C6EA6">
        <w:rPr>
          <w:rFonts w:ascii="Arial" w:hAnsi="Arial" w:cs="Arial"/>
          <w:szCs w:val="24"/>
          <w:lang w:val="es-MX"/>
        </w:rPr>
        <w:tab/>
      </w:r>
    </w:p>
    <w:p w:rsidR="0034041D" w:rsidRPr="007C6EA6" w:rsidRDefault="0034041D" w:rsidP="0034041D">
      <w:pPr>
        <w:ind w:firstLine="709"/>
        <w:jc w:val="both"/>
        <w:rPr>
          <w:rFonts w:ascii="Arial" w:hAnsi="Arial" w:cs="Arial"/>
        </w:rPr>
      </w:pPr>
      <w:r w:rsidRPr="007C6EA6">
        <w:rPr>
          <w:rFonts w:ascii="Arial" w:hAnsi="Arial" w:cs="Arial"/>
        </w:rPr>
        <w:t>MEXICALI, BAJA CALIFORNIA, A LOS VEINTIÚN DÍAS DEL MES DE SEPTIEMBRE DEL AÑO DOS MIL DIECISÉIS.</w:t>
      </w:r>
    </w:p>
    <w:p w:rsidR="0034041D" w:rsidRPr="007C6EA6" w:rsidRDefault="0034041D" w:rsidP="0034041D">
      <w:pPr>
        <w:jc w:val="both"/>
        <w:rPr>
          <w:rFonts w:ascii="Arial" w:hAnsi="Arial" w:cs="Arial"/>
        </w:rPr>
      </w:pPr>
    </w:p>
    <w:p w:rsidR="0034041D" w:rsidRPr="007C6EA6" w:rsidRDefault="002A05F4" w:rsidP="0034041D">
      <w:pPr>
        <w:autoSpaceDE w:val="0"/>
        <w:autoSpaceDN w:val="0"/>
        <w:jc w:val="both"/>
        <w:rPr>
          <w:rFonts w:ascii="Arial" w:hAnsi="Arial" w:cs="Arial"/>
        </w:rPr>
      </w:pPr>
      <w:r w:rsidRPr="007C6EA6">
        <w:rPr>
          <w:rFonts w:ascii="Arial" w:hAnsi="Arial" w:cs="Arial"/>
        </w:rPr>
        <w:t xml:space="preserve">FRANCISCO ARTURO VEGA DE </w:t>
      </w:r>
      <w:r w:rsidR="0034041D" w:rsidRPr="007C6EA6">
        <w:rPr>
          <w:rFonts w:ascii="Arial" w:hAnsi="Arial" w:cs="Arial"/>
        </w:rPr>
        <w:t>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Pr="007C6EA6" w:rsidRDefault="00175699"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lastRenderedPageBreak/>
        <w:t>ARTÍCULO ÚNICO TRANSITORIO DEL DECRETO No. 671, POR EL QUE SE</w:t>
      </w:r>
      <w:r w:rsidRPr="007C6EA6">
        <w:rPr>
          <w:rFonts w:ascii="Arial" w:eastAsia="Arial Unicode MS" w:hAnsi="Arial" w:cs="Arial"/>
        </w:rPr>
        <w:t xml:space="preserve"> REFORMAN LOS</w:t>
      </w:r>
      <w:r w:rsidRPr="007C6EA6">
        <w:rPr>
          <w:rFonts w:ascii="Arial" w:eastAsia="SimSun" w:hAnsi="Arial" w:cs="Arial"/>
        </w:rPr>
        <w:t xml:space="preserve"> ARTÍCULOS </w:t>
      </w:r>
      <w:r w:rsidRPr="007C6EA6">
        <w:rPr>
          <w:rFonts w:ascii="Arial" w:hAnsi="Arial" w:cs="Arial"/>
        </w:rPr>
        <w:t>2286, 2296, 2299, 2359, 2361 y 2363; PUBLICADO EN EL PERIÓDICO OFICIAL No. 47, SECCIÓN V, TOMO CXXIII, DE FECHA 21 DE OCTUBRE DE 2016, EXPEDIDO POR LA H. XXI LEGISLATURA, SIENDO GOBERNADOR CONSTITUCIONAL EL</w:t>
      </w:r>
      <w:r w:rsidR="002A05F4" w:rsidRPr="007C6EA6">
        <w:rPr>
          <w:rFonts w:ascii="Arial" w:hAnsi="Arial" w:cs="Arial"/>
        </w:rPr>
        <w:t xml:space="preserve"> C. FRANCISCO ARTURO VEGA DE LA</w:t>
      </w:r>
      <w:r w:rsidRPr="007C6EA6">
        <w:rPr>
          <w:rFonts w:ascii="Arial" w:hAnsi="Arial" w:cs="Arial"/>
        </w:rPr>
        <w:t>MADRID 2013-2019.</w:t>
      </w:r>
    </w:p>
    <w:p w:rsidR="0034041D" w:rsidRPr="00175699" w:rsidRDefault="0034041D" w:rsidP="0034041D">
      <w:pPr>
        <w:spacing w:before="120" w:after="120"/>
        <w:jc w:val="center"/>
        <w:rPr>
          <w:rFonts w:ascii="Arial" w:hAnsi="Arial" w:cs="Arial"/>
          <w:b/>
          <w:bCs/>
          <w:lang w:eastAsia="es-MX"/>
        </w:rPr>
      </w:pPr>
      <w:r w:rsidRPr="00175699">
        <w:rPr>
          <w:rFonts w:ascii="Arial" w:hAnsi="Arial" w:cs="Arial"/>
          <w:b/>
          <w:bCs/>
          <w:lang w:eastAsia="es-MX"/>
        </w:rPr>
        <w:t>ARTÍCULO TRANSITORIO</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lang w:eastAsia="es-MX"/>
        </w:rPr>
        <w:t>ÚNICO.-</w:t>
      </w:r>
      <w:r w:rsidRPr="007C6EA6">
        <w:rPr>
          <w:rFonts w:ascii="Arial" w:hAnsi="Arial" w:cs="Arial"/>
          <w:lang w:eastAsia="es-MX"/>
        </w:rPr>
        <w:t xml:space="preserve"> </w:t>
      </w:r>
      <w:r w:rsidRPr="007C6EA6">
        <w:rPr>
          <w:rFonts w:ascii="Arial" w:hAnsi="Arial" w:cs="Arial"/>
          <w:lang w:val="es-ES"/>
        </w:rPr>
        <w:t>La presente reforma entrará en vigor el día siguiente de su publicación en el Periódico Oficial del Estado de Baja California</w:t>
      </w:r>
      <w:r w:rsidRPr="007C6EA6">
        <w:rPr>
          <w:rFonts w:ascii="Arial" w:hAnsi="Arial" w:cs="Arial"/>
          <w:lang w:eastAsia="es-MX"/>
        </w:rPr>
        <w:t>.</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veintiocho días del mes de septiembre del año dos mil dieciséis.</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p>
    <w:p w:rsidR="0034041D" w:rsidRPr="007C6EA6" w:rsidRDefault="0034041D" w:rsidP="0034041D">
      <w:pPr>
        <w:jc w:val="both"/>
        <w:rPr>
          <w:rFonts w:ascii="Arial" w:hAnsi="Arial" w:cs="Arial"/>
          <w:bCs/>
        </w:rPr>
      </w:pPr>
      <w:r w:rsidRPr="007C6EA6">
        <w:rPr>
          <w:rFonts w:ascii="Arial" w:hAnsi="Arial" w:cs="Arial"/>
          <w:bCs/>
        </w:rPr>
        <w:t>PRESIDENTA</w:t>
      </w:r>
    </w:p>
    <w:p w:rsidR="0034041D" w:rsidRPr="007C6EA6" w:rsidRDefault="0034041D" w:rsidP="0034041D">
      <w:pPr>
        <w:jc w:val="both"/>
        <w:rPr>
          <w:rFonts w:ascii="Arial" w:hAnsi="Arial" w:cs="Arial"/>
          <w:bCs/>
        </w:rPr>
      </w:pPr>
      <w:r w:rsidRPr="007C6EA6">
        <w:rPr>
          <w:rFonts w:ascii="Arial" w:hAnsi="Arial" w:cs="Arial"/>
          <w:bCs/>
        </w:rPr>
        <w:t>(R</w:t>
      </w:r>
      <w:r w:rsidR="00175699">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MARGARITA MACRINA CORRO AR</w:t>
      </w:r>
      <w:r w:rsidRPr="007C6EA6">
        <w:rPr>
          <w:rFonts w:ascii="Arial" w:hAnsi="Arial" w:cs="Arial"/>
          <w:sz w:val="24"/>
          <w:szCs w:val="24"/>
          <w:lang w:val="es-MX"/>
        </w:rPr>
        <w:t>ÁMBULA</w:t>
      </w:r>
    </w:p>
    <w:p w:rsidR="0034041D" w:rsidRPr="007C6EA6" w:rsidRDefault="0034041D" w:rsidP="0034041D">
      <w:pPr>
        <w:jc w:val="both"/>
        <w:rPr>
          <w:rFonts w:ascii="Arial" w:hAnsi="Arial" w:cs="Arial"/>
          <w:iCs/>
        </w:rPr>
      </w:pPr>
      <w:r w:rsidRPr="007C6EA6">
        <w:rPr>
          <w:rFonts w:ascii="Arial" w:hAnsi="Arial" w:cs="Arial"/>
          <w:iCs/>
        </w:rPr>
        <w:t>PROSECRETARIA</w:t>
      </w:r>
    </w:p>
    <w:p w:rsidR="0034041D" w:rsidRPr="007C6EA6" w:rsidRDefault="0034041D" w:rsidP="0034041D">
      <w:pPr>
        <w:jc w:val="both"/>
        <w:rPr>
          <w:rFonts w:ascii="Arial" w:hAnsi="Arial" w:cs="Arial"/>
          <w:bCs/>
        </w:rPr>
      </w:pPr>
      <w:r w:rsidRPr="007C6EA6">
        <w:rPr>
          <w:rFonts w:ascii="Arial" w:hAnsi="Arial" w:cs="Arial"/>
          <w:bCs/>
        </w:rPr>
        <w:t>(R</w:t>
      </w:r>
      <w:r w:rsidR="00175699">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TRES DÍAS DEL MES DE OCTUBRE DEL AÑO DOS MIL DIECISÉIS.</w:t>
      </w:r>
    </w:p>
    <w:p w:rsidR="0034041D" w:rsidRPr="007C6EA6" w:rsidRDefault="0034041D" w:rsidP="0034041D">
      <w:pPr>
        <w:jc w:val="both"/>
        <w:rPr>
          <w:rFonts w:ascii="Arial" w:hAnsi="Arial" w:cs="Arial"/>
        </w:rPr>
      </w:pPr>
    </w:p>
    <w:p w:rsidR="0034041D" w:rsidRPr="007C6EA6" w:rsidRDefault="002A05F4" w:rsidP="0034041D">
      <w:pPr>
        <w:autoSpaceDE w:val="0"/>
        <w:autoSpaceDN w:val="0"/>
        <w:jc w:val="both"/>
        <w:rPr>
          <w:rFonts w:ascii="Arial" w:hAnsi="Arial" w:cs="Arial"/>
        </w:rPr>
      </w:pPr>
      <w:r w:rsidRPr="007C6EA6">
        <w:rPr>
          <w:rFonts w:ascii="Arial" w:hAnsi="Arial" w:cs="Arial"/>
        </w:rPr>
        <w:t xml:space="preserve">FRANCISCO ARTURO VEGA DE </w:t>
      </w:r>
      <w:r w:rsidR="0034041D" w:rsidRPr="007C6EA6">
        <w:rPr>
          <w:rFonts w:ascii="Arial" w:hAnsi="Arial" w:cs="Arial"/>
        </w:rPr>
        <w:t>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Default="0034041D" w:rsidP="0034041D">
      <w:pPr>
        <w:jc w:val="both"/>
        <w:rPr>
          <w:rFonts w:ascii="Arial" w:hAnsi="Arial" w:cs="Arial"/>
        </w:rPr>
      </w:pPr>
    </w:p>
    <w:p w:rsidR="00175699" w:rsidRPr="007C6EA6" w:rsidRDefault="00175699"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 xml:space="preserve">ARTÍCULO ÚNICO TRANSITORIO DEL </w:t>
      </w:r>
      <w:bookmarkStart w:id="626" w:name="DECRETO636XXI"/>
      <w:bookmarkStart w:id="627" w:name="DECRETO631XXI"/>
      <w:r w:rsidRPr="007C6EA6">
        <w:rPr>
          <w:rFonts w:ascii="Arial" w:hAnsi="Arial" w:cs="Arial"/>
        </w:rPr>
        <w:t>DECRETO No. 63</w:t>
      </w:r>
      <w:bookmarkEnd w:id="626"/>
      <w:r w:rsidRPr="007C6EA6">
        <w:rPr>
          <w:rFonts w:ascii="Arial" w:hAnsi="Arial" w:cs="Arial"/>
        </w:rPr>
        <w:t>1</w:t>
      </w:r>
      <w:bookmarkEnd w:id="627"/>
      <w:r w:rsidRPr="007C6EA6">
        <w:rPr>
          <w:rFonts w:ascii="Arial" w:hAnsi="Arial" w:cs="Arial"/>
        </w:rPr>
        <w:t>, POR EL QUE SE</w:t>
      </w:r>
      <w:r w:rsidRPr="007C6EA6">
        <w:rPr>
          <w:rFonts w:ascii="Arial" w:eastAsia="Arial Unicode MS" w:hAnsi="Arial" w:cs="Arial"/>
        </w:rPr>
        <w:t xml:space="preserve"> REFORMA EL</w:t>
      </w:r>
      <w:r w:rsidRPr="007C6EA6">
        <w:rPr>
          <w:rFonts w:ascii="Arial" w:eastAsia="SimSun" w:hAnsi="Arial" w:cs="Arial"/>
        </w:rPr>
        <w:t xml:space="preserve"> ARTÍCULO 155</w:t>
      </w:r>
      <w:r w:rsidRPr="007C6EA6">
        <w:rPr>
          <w:rFonts w:ascii="Arial" w:hAnsi="Arial" w:cs="Arial"/>
        </w:rPr>
        <w:t>; PUBLICADO EN EL PERIÓDICO OFICIAL No. 48, SECCIÓN VI, TOMO CXXIII, DE FECHA 28 DE OCTUBRE DE 2016, EXPEDIDO POR LA H. XXI LEGISLATURA, SIENDO GOBERNADOR CONSTITUCIONAL EL</w:t>
      </w:r>
      <w:r w:rsidR="002A05F4" w:rsidRPr="007C6EA6">
        <w:rPr>
          <w:rFonts w:ascii="Arial" w:hAnsi="Arial" w:cs="Arial"/>
        </w:rPr>
        <w:t xml:space="preserve"> C. FRANCISCO ARTURO VEGA DE LA</w:t>
      </w:r>
      <w:r w:rsidRPr="007C6EA6">
        <w:rPr>
          <w:rFonts w:ascii="Arial" w:hAnsi="Arial" w:cs="Arial"/>
        </w:rPr>
        <w:t>MADRID 2013-2019.</w:t>
      </w:r>
    </w:p>
    <w:p w:rsidR="0034041D" w:rsidRPr="00175699" w:rsidRDefault="0034041D" w:rsidP="0034041D">
      <w:pPr>
        <w:spacing w:before="120" w:after="120"/>
        <w:jc w:val="center"/>
        <w:rPr>
          <w:rFonts w:ascii="Arial" w:hAnsi="Arial" w:cs="Arial"/>
          <w:b/>
          <w:bCs/>
          <w:lang w:eastAsia="es-MX"/>
        </w:rPr>
      </w:pPr>
      <w:r w:rsidRPr="00175699">
        <w:rPr>
          <w:rFonts w:ascii="Arial" w:hAnsi="Arial" w:cs="Arial"/>
          <w:b/>
          <w:bCs/>
          <w:lang w:eastAsia="es-MX"/>
        </w:rPr>
        <w:t>ARTÍCULO TRANSITORIO</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lang w:eastAsia="es-MX"/>
        </w:rPr>
        <w:lastRenderedPageBreak/>
        <w:t>ÚNICO.-</w:t>
      </w:r>
      <w:r w:rsidRPr="007C6EA6">
        <w:rPr>
          <w:rFonts w:ascii="Arial" w:hAnsi="Arial" w:cs="Arial"/>
          <w:lang w:eastAsia="es-MX"/>
        </w:rPr>
        <w:t xml:space="preserve"> </w:t>
      </w:r>
      <w:r w:rsidRPr="007C6EA6">
        <w:rPr>
          <w:rFonts w:ascii="Arial" w:hAnsi="Arial" w:cs="Arial"/>
        </w:rPr>
        <w:t>Las presentes reformas y adiciones entrarán en vigor al día siguiente al de su publicación en el Periódico Oficial del Estado de Baja California</w:t>
      </w:r>
      <w:r w:rsidRPr="007C6EA6">
        <w:rPr>
          <w:rFonts w:ascii="Arial" w:hAnsi="Arial" w:cs="Arial"/>
          <w:lang w:eastAsia="es-MX"/>
        </w:rPr>
        <w:t>.</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w:t>
      </w:r>
      <w:r w:rsidRPr="007C6EA6">
        <w:rPr>
          <w:rFonts w:ascii="Arial" w:hAnsi="Arial" w:cs="Arial"/>
          <w:bCs/>
          <w:color w:val="000000"/>
          <w:lang w:eastAsia="es-MX"/>
        </w:rPr>
        <w:t>veintidós</w:t>
      </w:r>
      <w:r w:rsidRPr="007C6EA6">
        <w:rPr>
          <w:rFonts w:ascii="Arial" w:hAnsi="Arial" w:cs="Arial"/>
        </w:rPr>
        <w:t xml:space="preserve"> días del mes de septiembre del año dos mil dieciséis.</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p>
    <w:p w:rsidR="0034041D" w:rsidRPr="007C6EA6" w:rsidRDefault="0034041D" w:rsidP="0034041D">
      <w:pPr>
        <w:jc w:val="both"/>
        <w:rPr>
          <w:rFonts w:ascii="Arial" w:hAnsi="Arial" w:cs="Arial"/>
          <w:bCs/>
        </w:rPr>
      </w:pPr>
      <w:r w:rsidRPr="007C6EA6">
        <w:rPr>
          <w:rFonts w:ascii="Arial" w:hAnsi="Arial" w:cs="Arial"/>
          <w:bCs/>
        </w:rPr>
        <w:t>PRESIDENTA</w:t>
      </w:r>
    </w:p>
    <w:p w:rsidR="0034041D" w:rsidRPr="007C6EA6" w:rsidRDefault="0034041D" w:rsidP="0034041D">
      <w:pPr>
        <w:jc w:val="both"/>
        <w:rPr>
          <w:rFonts w:ascii="Arial" w:hAnsi="Arial" w:cs="Arial"/>
          <w:bCs/>
        </w:rPr>
      </w:pPr>
      <w:r w:rsidRPr="007C6EA6">
        <w:rPr>
          <w:rFonts w:ascii="Arial" w:hAnsi="Arial" w:cs="Arial"/>
          <w:bCs/>
        </w:rPr>
        <w:t>(R</w:t>
      </w:r>
      <w:r w:rsidR="00175699">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jc w:val="both"/>
        <w:rPr>
          <w:rFonts w:ascii="Arial" w:hAnsi="Arial" w:cs="Arial"/>
          <w:iCs/>
        </w:rPr>
      </w:pPr>
      <w:r w:rsidRPr="007C6EA6">
        <w:rPr>
          <w:rFonts w:ascii="Arial" w:hAnsi="Arial" w:cs="Arial"/>
          <w:iCs/>
        </w:rPr>
        <w:t>SECRETARIA</w:t>
      </w:r>
    </w:p>
    <w:p w:rsidR="0034041D" w:rsidRPr="007C6EA6" w:rsidRDefault="0034041D" w:rsidP="0034041D">
      <w:pPr>
        <w:jc w:val="both"/>
        <w:rPr>
          <w:rFonts w:ascii="Arial" w:hAnsi="Arial" w:cs="Arial"/>
          <w:bCs/>
        </w:rPr>
      </w:pPr>
      <w:r w:rsidRPr="007C6EA6">
        <w:rPr>
          <w:rFonts w:ascii="Arial" w:hAnsi="Arial" w:cs="Arial"/>
          <w:bCs/>
        </w:rPr>
        <w:t>(R</w:t>
      </w:r>
      <w:r w:rsidR="00175699">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TRES DÍAS DEL MES DE OCTUBRE DEL AÑO DOS MIL DIECISÉIS.</w:t>
      </w:r>
    </w:p>
    <w:p w:rsidR="0034041D" w:rsidRPr="007C6EA6" w:rsidRDefault="0034041D" w:rsidP="0034041D">
      <w:pPr>
        <w:jc w:val="both"/>
        <w:rPr>
          <w:rFonts w:ascii="Arial" w:hAnsi="Arial" w:cs="Arial"/>
        </w:rPr>
      </w:pPr>
    </w:p>
    <w:p w:rsidR="0034041D" w:rsidRPr="007C6EA6" w:rsidRDefault="002A05F4" w:rsidP="0034041D">
      <w:pPr>
        <w:autoSpaceDE w:val="0"/>
        <w:autoSpaceDN w:val="0"/>
        <w:jc w:val="both"/>
        <w:rPr>
          <w:rFonts w:ascii="Arial" w:hAnsi="Arial" w:cs="Arial"/>
        </w:rPr>
      </w:pPr>
      <w:r w:rsidRPr="007C6EA6">
        <w:rPr>
          <w:rFonts w:ascii="Arial" w:hAnsi="Arial" w:cs="Arial"/>
        </w:rPr>
        <w:t xml:space="preserve">FRANCISCO ARTURO VEGA DE </w:t>
      </w:r>
      <w:r w:rsidR="0034041D" w:rsidRPr="007C6EA6">
        <w:rPr>
          <w:rFonts w:ascii="Arial" w:hAnsi="Arial" w:cs="Arial"/>
        </w:rPr>
        <w:t>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Pr="007C6EA6" w:rsidRDefault="00175699"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 xml:space="preserve">ARTÍCULO ÚNICO TRANSITORIO DEL </w:t>
      </w:r>
      <w:bookmarkStart w:id="628" w:name="DECRETO633XXI"/>
      <w:r w:rsidRPr="007C6EA6">
        <w:rPr>
          <w:rFonts w:ascii="Arial" w:hAnsi="Arial" w:cs="Arial"/>
        </w:rPr>
        <w:t>DECRETO No. 633</w:t>
      </w:r>
      <w:bookmarkEnd w:id="628"/>
      <w:r w:rsidRPr="007C6EA6">
        <w:rPr>
          <w:rFonts w:ascii="Arial" w:hAnsi="Arial" w:cs="Arial"/>
        </w:rPr>
        <w:t>, POR EL QUE SE</w:t>
      </w:r>
      <w:r w:rsidRPr="007C6EA6">
        <w:rPr>
          <w:rFonts w:ascii="Arial" w:eastAsia="Arial Unicode MS" w:hAnsi="Arial" w:cs="Arial"/>
        </w:rPr>
        <w:t xml:space="preserve"> REFORMA EL</w:t>
      </w:r>
      <w:r w:rsidRPr="007C6EA6">
        <w:rPr>
          <w:rFonts w:ascii="Arial" w:eastAsia="SimSun" w:hAnsi="Arial" w:cs="Arial"/>
        </w:rPr>
        <w:t xml:space="preserve"> ARTÍCULO 1200</w:t>
      </w:r>
      <w:r w:rsidRPr="007C6EA6">
        <w:rPr>
          <w:rFonts w:ascii="Arial" w:hAnsi="Arial" w:cs="Arial"/>
        </w:rPr>
        <w:t>; PUBLICADO EN EL PERIÓDICO OFICIAL No. 48, SECCIÓN VI, TOMO CXXIII, DE FECHA 28 DE OCTUBRE DE 2016, EXPEDIDO POR LA H. XXI LEGISLATURA, SIENDO GOBERNADOR CONSTITUCIONAL EL</w:t>
      </w:r>
      <w:r w:rsidR="002A05F4" w:rsidRPr="007C6EA6">
        <w:rPr>
          <w:rFonts w:ascii="Arial" w:hAnsi="Arial" w:cs="Arial"/>
        </w:rPr>
        <w:t xml:space="preserve"> C. FRANCISCO ARTURO VEGA DE LA</w:t>
      </w:r>
      <w:r w:rsidRPr="007C6EA6">
        <w:rPr>
          <w:rFonts w:ascii="Arial" w:hAnsi="Arial" w:cs="Arial"/>
        </w:rPr>
        <w:t>MADRID 2013-2019.</w:t>
      </w:r>
    </w:p>
    <w:p w:rsidR="0034041D" w:rsidRPr="00175699" w:rsidRDefault="0034041D" w:rsidP="0034041D">
      <w:pPr>
        <w:spacing w:before="120" w:after="120"/>
        <w:jc w:val="center"/>
        <w:rPr>
          <w:rFonts w:ascii="Arial" w:hAnsi="Arial" w:cs="Arial"/>
          <w:b/>
          <w:bCs/>
          <w:lang w:eastAsia="es-MX"/>
        </w:rPr>
      </w:pPr>
      <w:r w:rsidRPr="00175699">
        <w:rPr>
          <w:rFonts w:ascii="Arial" w:hAnsi="Arial" w:cs="Arial"/>
          <w:b/>
          <w:bCs/>
          <w:lang w:eastAsia="es-MX"/>
        </w:rPr>
        <w:t>ARTÍCULO TRANSITORIO</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lang w:eastAsia="es-MX"/>
        </w:rPr>
        <w:t>ÚNICO.-</w:t>
      </w:r>
      <w:r w:rsidRPr="007C6EA6">
        <w:rPr>
          <w:rFonts w:ascii="Arial" w:hAnsi="Arial" w:cs="Arial"/>
          <w:lang w:eastAsia="es-MX"/>
        </w:rPr>
        <w:t xml:space="preserve"> </w:t>
      </w:r>
      <w:r w:rsidRPr="007C6EA6">
        <w:rPr>
          <w:rFonts w:ascii="Arial" w:hAnsi="Arial" w:cs="Arial"/>
          <w:bCs/>
        </w:rPr>
        <w:t>La presente reforma entrará en vigor el día siguiente al de su publicación en el Periódico Oficial del Estado</w:t>
      </w:r>
      <w:r w:rsidRPr="007C6EA6">
        <w:rPr>
          <w:rFonts w:ascii="Arial" w:hAnsi="Arial" w:cs="Arial"/>
          <w:lang w:eastAsia="es-MX"/>
        </w:rPr>
        <w:t>.</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w:t>
      </w:r>
      <w:r w:rsidRPr="007C6EA6">
        <w:rPr>
          <w:rFonts w:ascii="Arial" w:hAnsi="Arial" w:cs="Arial"/>
          <w:bCs/>
          <w:color w:val="000000"/>
          <w:lang w:eastAsia="es-MX"/>
        </w:rPr>
        <w:t>veintidós</w:t>
      </w:r>
      <w:r w:rsidRPr="007C6EA6">
        <w:rPr>
          <w:rFonts w:ascii="Arial" w:hAnsi="Arial" w:cs="Arial"/>
        </w:rPr>
        <w:t xml:space="preserve"> días del mes de septiembre del año dos mil dieciséis.</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p>
    <w:p w:rsidR="0034041D" w:rsidRPr="007C6EA6" w:rsidRDefault="0034041D" w:rsidP="0034041D">
      <w:pPr>
        <w:jc w:val="both"/>
        <w:rPr>
          <w:rFonts w:ascii="Arial" w:hAnsi="Arial" w:cs="Arial"/>
          <w:bCs/>
        </w:rPr>
      </w:pPr>
      <w:r w:rsidRPr="007C6EA6">
        <w:rPr>
          <w:rFonts w:ascii="Arial" w:hAnsi="Arial" w:cs="Arial"/>
          <w:bCs/>
        </w:rPr>
        <w:t>PRESIDENTA</w:t>
      </w:r>
    </w:p>
    <w:p w:rsidR="00175699" w:rsidRPr="00085359" w:rsidRDefault="00175699" w:rsidP="00175699">
      <w:pPr>
        <w:jc w:val="both"/>
        <w:rPr>
          <w:rFonts w:ascii="Arial" w:hAnsi="Arial" w:cs="Arial"/>
          <w:lang w:val="es-ES"/>
        </w:rPr>
      </w:pPr>
      <w:r w:rsidRPr="00085359">
        <w:rPr>
          <w:rFonts w:ascii="Arial" w:hAnsi="Arial" w:cs="Arial"/>
          <w:lang w:val="es-ES"/>
        </w:rPr>
        <w:lastRenderedPageBreak/>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jc w:val="both"/>
        <w:rPr>
          <w:rFonts w:ascii="Arial" w:hAnsi="Arial" w:cs="Arial"/>
          <w:iCs/>
        </w:rPr>
      </w:pPr>
      <w:r w:rsidRPr="007C6EA6">
        <w:rPr>
          <w:rFonts w:ascii="Arial" w:hAnsi="Arial" w:cs="Arial"/>
          <w:iCs/>
        </w:rPr>
        <w:t>SECRETARIA</w:t>
      </w:r>
    </w:p>
    <w:p w:rsidR="00175699" w:rsidRPr="00085359" w:rsidRDefault="00175699" w:rsidP="00175699">
      <w:pPr>
        <w:jc w:val="both"/>
        <w:rPr>
          <w:rFonts w:ascii="Arial" w:hAnsi="Arial" w:cs="Arial"/>
          <w:lang w:val="es-ES"/>
        </w:rPr>
      </w:pPr>
      <w:r w:rsidRPr="00085359">
        <w:rPr>
          <w:rFonts w:ascii="Arial" w:hAnsi="Arial" w:cs="Arial"/>
          <w:lang w:val="es-ES"/>
        </w:rPr>
        <w:t>(R</w:t>
      </w:r>
      <w:r>
        <w:rPr>
          <w:rFonts w:ascii="Arial" w:hAnsi="Arial" w:cs="Arial"/>
          <w:lang w:val="es-ES"/>
        </w:rPr>
        <w:t>ÚBRICA</w:t>
      </w:r>
      <w:r w:rsidRPr="00085359">
        <w:rPr>
          <w:rFonts w:ascii="Arial" w:hAnsi="Arial" w:cs="Arial"/>
          <w:lang w:val="es-ES"/>
        </w:rPr>
        <w:t>)</w:t>
      </w:r>
    </w:p>
    <w:p w:rsidR="0034041D" w:rsidRPr="007C6EA6" w:rsidRDefault="0034041D" w:rsidP="0034041D">
      <w:pPr>
        <w:jc w:val="both"/>
        <w:rPr>
          <w:rFonts w:ascii="Arial" w:hAnsi="Arial" w:cs="Arial"/>
          <w:b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TRES DÍAS DEL MES DE OCTUBRE DEL AÑO DOS MIL DIECISÉIS.</w:t>
      </w:r>
    </w:p>
    <w:p w:rsidR="0034041D" w:rsidRPr="007C6EA6" w:rsidRDefault="0034041D" w:rsidP="0034041D">
      <w:pPr>
        <w:jc w:val="both"/>
        <w:rPr>
          <w:rFonts w:ascii="Arial" w:hAnsi="Arial" w:cs="Arial"/>
        </w:rPr>
      </w:pPr>
    </w:p>
    <w:p w:rsidR="0034041D" w:rsidRPr="007C6EA6" w:rsidRDefault="002A05F4" w:rsidP="0034041D">
      <w:pPr>
        <w:autoSpaceDE w:val="0"/>
        <w:autoSpaceDN w:val="0"/>
        <w:jc w:val="both"/>
        <w:rPr>
          <w:rFonts w:ascii="Arial" w:hAnsi="Arial" w:cs="Arial"/>
        </w:rPr>
      </w:pPr>
      <w:r w:rsidRPr="007C6EA6">
        <w:rPr>
          <w:rFonts w:ascii="Arial" w:hAnsi="Arial" w:cs="Arial"/>
        </w:rPr>
        <w:t xml:space="preserve">FRANCISCO ARTURO VEGA DE </w:t>
      </w:r>
      <w:r w:rsidR="0034041D" w:rsidRPr="007C6EA6">
        <w:rPr>
          <w:rFonts w:ascii="Arial" w:hAnsi="Arial" w:cs="Arial"/>
        </w:rPr>
        <w:t>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Default="0034041D" w:rsidP="0034041D">
      <w:pPr>
        <w:jc w:val="both"/>
        <w:rPr>
          <w:rFonts w:ascii="Arial" w:hAnsi="Arial" w:cs="Arial"/>
        </w:rPr>
      </w:pPr>
      <w:r w:rsidRPr="007C6EA6">
        <w:rPr>
          <w:rFonts w:ascii="Arial" w:hAnsi="Arial" w:cs="Arial"/>
        </w:rPr>
        <w:t>(RÚBRICA)</w:t>
      </w:r>
    </w:p>
    <w:p w:rsidR="00175699" w:rsidRPr="007C6EA6" w:rsidRDefault="00175699" w:rsidP="0034041D">
      <w:pPr>
        <w:jc w:val="both"/>
        <w:rPr>
          <w:rFonts w:ascii="Arial" w:hAnsi="Arial" w:cs="Arial"/>
        </w:rPr>
      </w:pP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ARTÍCULO ÚNICO TRANSITORIO DEL DECRETO No. 638, POR EL QUE SE</w:t>
      </w:r>
      <w:r w:rsidRPr="007C6EA6">
        <w:rPr>
          <w:rFonts w:ascii="Arial" w:eastAsia="Arial Unicode MS" w:hAnsi="Arial" w:cs="Arial"/>
        </w:rPr>
        <w:t xml:space="preserve"> REFORMA EL</w:t>
      </w:r>
      <w:r w:rsidRPr="007C6EA6">
        <w:rPr>
          <w:rFonts w:ascii="Arial" w:eastAsia="SimSun" w:hAnsi="Arial" w:cs="Arial"/>
        </w:rPr>
        <w:t xml:space="preserve"> ARTÍCULO 319</w:t>
      </w:r>
      <w:r w:rsidRPr="007C6EA6">
        <w:rPr>
          <w:rFonts w:ascii="Arial" w:hAnsi="Arial" w:cs="Arial"/>
        </w:rPr>
        <w:t>; PUBLICADO EN EL PERIÓDICO OFICIAL No. 48, SECCIÓN VI, TOMO CXXIII, DE FECHA 28 DE OCTUBRE DE 2016, EXPEDIDO POR LA H. XXI LEGISLATURA, SIENDO GOBERNADOR CONSTITUCIONAL EL</w:t>
      </w:r>
      <w:r w:rsidR="002A05F4" w:rsidRPr="007C6EA6">
        <w:rPr>
          <w:rFonts w:ascii="Arial" w:hAnsi="Arial" w:cs="Arial"/>
        </w:rPr>
        <w:t xml:space="preserve"> C. FRANCISCO ARTURO VEGA DE LA</w:t>
      </w:r>
      <w:r w:rsidRPr="007C6EA6">
        <w:rPr>
          <w:rFonts w:ascii="Arial" w:hAnsi="Arial" w:cs="Arial"/>
        </w:rPr>
        <w:t>MADRID 2013-2019.</w:t>
      </w:r>
    </w:p>
    <w:p w:rsidR="0034041D" w:rsidRPr="00175699" w:rsidRDefault="0034041D" w:rsidP="0034041D">
      <w:pPr>
        <w:spacing w:before="120" w:after="120"/>
        <w:jc w:val="center"/>
        <w:rPr>
          <w:rFonts w:ascii="Arial" w:hAnsi="Arial" w:cs="Arial"/>
          <w:b/>
          <w:bCs/>
          <w:lang w:eastAsia="es-MX"/>
        </w:rPr>
      </w:pPr>
      <w:r w:rsidRPr="00175699">
        <w:rPr>
          <w:rFonts w:ascii="Arial" w:hAnsi="Arial" w:cs="Arial"/>
          <w:b/>
          <w:bCs/>
          <w:lang w:eastAsia="es-MX"/>
        </w:rPr>
        <w:t>ARTÍCULO TRANSITORIO</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lang w:eastAsia="es-MX"/>
        </w:rPr>
        <w:t>ÚNICO.-</w:t>
      </w:r>
      <w:r w:rsidRPr="007C6EA6">
        <w:rPr>
          <w:rFonts w:ascii="Arial" w:hAnsi="Arial" w:cs="Arial"/>
          <w:lang w:eastAsia="es-MX"/>
        </w:rPr>
        <w:t xml:space="preserve"> </w:t>
      </w:r>
      <w:r w:rsidRPr="007C6EA6">
        <w:rPr>
          <w:rFonts w:ascii="Arial" w:eastAsia="Calibri" w:hAnsi="Arial" w:cs="Arial"/>
        </w:rPr>
        <w:t>El presente Decreto entrara en vigor el día siguiente al de su publicación en el Periódico Oficial del Estado</w:t>
      </w:r>
      <w:r w:rsidRPr="007C6EA6">
        <w:rPr>
          <w:rFonts w:ascii="Arial" w:hAnsi="Arial" w:cs="Arial"/>
          <w:lang w:eastAsia="es-MX"/>
        </w:rPr>
        <w:t>.</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rPr>
        <w:t>DADO</w:t>
      </w:r>
      <w:r w:rsidRPr="007C6EA6">
        <w:rPr>
          <w:rFonts w:ascii="Arial" w:hAnsi="Arial" w:cs="Arial"/>
        </w:rPr>
        <w:t xml:space="preserve"> en el Salón de Sesiones “Lic. Benito Juárez García” del H. Poder Legislativo del Estado de Baja California, en la Ciudad de Mexicali, B.C., a los </w:t>
      </w:r>
      <w:r w:rsidRPr="007C6EA6">
        <w:rPr>
          <w:rFonts w:ascii="Arial" w:hAnsi="Arial" w:cs="Arial"/>
          <w:bCs/>
          <w:color w:val="000000"/>
          <w:lang w:eastAsia="es-MX"/>
        </w:rPr>
        <w:t>veintidós</w:t>
      </w:r>
      <w:r w:rsidRPr="007C6EA6">
        <w:rPr>
          <w:rFonts w:ascii="Arial" w:hAnsi="Arial" w:cs="Arial"/>
        </w:rPr>
        <w:t xml:space="preserve"> días del mes de septiembre del año dos mil dieciséis.</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p>
    <w:p w:rsidR="0034041D" w:rsidRPr="007C6EA6" w:rsidRDefault="0034041D" w:rsidP="0034041D">
      <w:pPr>
        <w:jc w:val="both"/>
        <w:rPr>
          <w:rFonts w:ascii="Arial" w:hAnsi="Arial" w:cs="Arial"/>
          <w:bCs/>
        </w:rPr>
      </w:pPr>
      <w:r w:rsidRPr="007C6EA6">
        <w:rPr>
          <w:rFonts w:ascii="Arial" w:hAnsi="Arial" w:cs="Arial"/>
          <w:bCs/>
        </w:rPr>
        <w:t>PRESIDENTA</w:t>
      </w:r>
    </w:p>
    <w:p w:rsidR="0034041D" w:rsidRPr="007C6EA6" w:rsidRDefault="0034041D" w:rsidP="0034041D">
      <w:pPr>
        <w:jc w:val="both"/>
        <w:rPr>
          <w:rFonts w:ascii="Arial" w:hAnsi="Arial" w:cs="Arial"/>
          <w:bCs/>
        </w:rPr>
      </w:pPr>
      <w:r w:rsidRPr="007C6EA6">
        <w:rPr>
          <w:rFonts w:ascii="Arial" w:hAnsi="Arial" w:cs="Arial"/>
          <w:bCs/>
        </w:rPr>
        <w:t>(R</w:t>
      </w:r>
      <w:r w:rsidR="00175699">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jc w:val="both"/>
        <w:rPr>
          <w:rFonts w:ascii="Arial" w:hAnsi="Arial" w:cs="Arial"/>
          <w:iCs/>
        </w:rPr>
      </w:pPr>
      <w:r w:rsidRPr="007C6EA6">
        <w:rPr>
          <w:rFonts w:ascii="Arial" w:hAnsi="Arial" w:cs="Arial"/>
          <w:iCs/>
        </w:rPr>
        <w:t>SECRETARIA</w:t>
      </w:r>
    </w:p>
    <w:p w:rsidR="0034041D" w:rsidRPr="007C6EA6" w:rsidRDefault="0034041D" w:rsidP="0034041D">
      <w:pPr>
        <w:jc w:val="both"/>
        <w:rPr>
          <w:rFonts w:ascii="Arial" w:hAnsi="Arial" w:cs="Arial"/>
          <w:bCs/>
        </w:rPr>
      </w:pPr>
      <w:r w:rsidRPr="007C6EA6">
        <w:rPr>
          <w:rFonts w:ascii="Arial" w:hAnsi="Arial" w:cs="Arial"/>
          <w:bCs/>
        </w:rPr>
        <w:t>(R</w:t>
      </w:r>
      <w:r w:rsidR="00175699">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TRES DÍAS DEL MES DE OCTUBRE DEL AÑO DOS MIL DIECISÉIS.</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34041D" w:rsidRPr="007C6EA6" w:rsidRDefault="0034041D" w:rsidP="0034041D">
      <w:pPr>
        <w:jc w:val="both"/>
        <w:rPr>
          <w:rFonts w:ascii="Arial" w:hAnsi="Arial" w:cs="Arial"/>
        </w:rPr>
      </w:pPr>
    </w:p>
    <w:p w:rsidR="0034041D" w:rsidRPr="007C6EA6" w:rsidRDefault="0034041D" w:rsidP="0034041D">
      <w:pPr>
        <w:ind w:firstLine="709"/>
        <w:jc w:val="both"/>
        <w:rPr>
          <w:rFonts w:ascii="Arial" w:hAnsi="Arial" w:cs="Arial"/>
        </w:rPr>
      </w:pPr>
      <w:r w:rsidRPr="007C6EA6">
        <w:rPr>
          <w:rFonts w:ascii="Arial" w:hAnsi="Arial" w:cs="Arial"/>
        </w:rPr>
        <w:t>ARTÍCULO ÚNICO TRANSITORIO DEL DECRETO No. 632, POR EL QUE SE</w:t>
      </w:r>
      <w:r w:rsidRPr="007C6EA6">
        <w:rPr>
          <w:rFonts w:ascii="Arial" w:eastAsia="Arial Unicode MS" w:hAnsi="Arial" w:cs="Arial"/>
        </w:rPr>
        <w:t xml:space="preserve"> REFORMA EL</w:t>
      </w:r>
      <w:r w:rsidRPr="007C6EA6">
        <w:rPr>
          <w:rFonts w:ascii="Arial" w:eastAsia="SimSun" w:hAnsi="Arial" w:cs="Arial"/>
        </w:rPr>
        <w:t xml:space="preserve"> ARTÍCULO 301 Y SE REFORMA EL SEGUNDO PÁRRAFO DEL ARTÍCULO 308</w:t>
      </w:r>
      <w:r w:rsidRPr="007C6EA6">
        <w:rPr>
          <w:rFonts w:ascii="Arial" w:hAnsi="Arial" w:cs="Arial"/>
        </w:rPr>
        <w:t xml:space="preserve">; PUBLICADO EN EL PERIÓDICO OFICIAL No. 48, SECCIÓN IX, TOMO CXXIII, DE FECHA 28 DE OCTUBRE DE 2016, EXPEDIDO POR LA H. XXI LEGISLATURA, SIENDO GOBERNADOR CONSTITUCIONAL EL C. </w:t>
      </w:r>
      <w:r w:rsidR="002A05F4" w:rsidRPr="007C6EA6">
        <w:rPr>
          <w:rFonts w:ascii="Arial" w:hAnsi="Arial" w:cs="Arial"/>
        </w:rPr>
        <w:t>FRANCISCO ARTURO VEGA DE LA</w:t>
      </w:r>
      <w:r w:rsidRPr="007C6EA6">
        <w:rPr>
          <w:rFonts w:ascii="Arial" w:hAnsi="Arial" w:cs="Arial"/>
        </w:rPr>
        <w:t>MADRID 2013-2019.</w:t>
      </w:r>
    </w:p>
    <w:p w:rsidR="0034041D" w:rsidRPr="00175699" w:rsidRDefault="0034041D" w:rsidP="0034041D">
      <w:pPr>
        <w:spacing w:before="120" w:after="120"/>
        <w:jc w:val="center"/>
        <w:rPr>
          <w:rFonts w:ascii="Arial" w:hAnsi="Arial" w:cs="Arial"/>
          <w:b/>
          <w:bCs/>
          <w:lang w:eastAsia="es-MX"/>
        </w:rPr>
      </w:pPr>
      <w:r w:rsidRPr="00175699">
        <w:rPr>
          <w:rFonts w:ascii="Arial" w:hAnsi="Arial" w:cs="Arial"/>
          <w:b/>
          <w:bCs/>
          <w:lang w:eastAsia="es-MX"/>
        </w:rPr>
        <w:t>ARTÍCULO TRANSITORIO</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lang w:eastAsia="es-MX"/>
        </w:rPr>
        <w:t>ÚNICO.-</w:t>
      </w:r>
      <w:r w:rsidRPr="007C6EA6">
        <w:rPr>
          <w:rFonts w:ascii="Arial" w:hAnsi="Arial" w:cs="Arial"/>
          <w:lang w:eastAsia="es-MX"/>
        </w:rPr>
        <w:t xml:space="preserve"> </w:t>
      </w:r>
      <w:r w:rsidRPr="007C6EA6">
        <w:rPr>
          <w:rFonts w:ascii="Arial" w:hAnsi="Arial" w:cs="Arial"/>
          <w:lang w:val="es-ES"/>
        </w:rPr>
        <w:t>Las presentes reformas entrarán en vigor al día siguiente de su publicación en el Periódico Oficial del Estado</w:t>
      </w:r>
      <w:r w:rsidRPr="007C6EA6">
        <w:rPr>
          <w:rFonts w:ascii="Arial" w:hAnsi="Arial" w:cs="Arial"/>
          <w:lang w:eastAsia="es-MX"/>
        </w:rPr>
        <w:t>.</w:t>
      </w:r>
    </w:p>
    <w:p w:rsidR="0034041D" w:rsidRPr="007C6EA6" w:rsidRDefault="0034041D" w:rsidP="0034041D">
      <w:pPr>
        <w:spacing w:before="120" w:after="120"/>
        <w:ind w:firstLine="709"/>
        <w:jc w:val="both"/>
        <w:rPr>
          <w:rFonts w:ascii="Arial" w:hAnsi="Arial" w:cs="Arial"/>
          <w:lang w:eastAsia="es-MX"/>
        </w:rPr>
      </w:pPr>
      <w:r w:rsidRPr="00175699">
        <w:rPr>
          <w:rFonts w:ascii="Arial" w:hAnsi="Arial" w:cs="Arial"/>
          <w:b/>
          <w:bCs/>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 Mexicali, B.C., a los veintidós días del mes de septiembre del año dos mil dieciséis</w:t>
      </w:r>
      <w:r w:rsidRPr="007C6EA6">
        <w:rPr>
          <w:rFonts w:ascii="Arial" w:hAnsi="Arial" w:cs="Arial"/>
        </w:rPr>
        <w:t>.</w:t>
      </w: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MÓNICA BEDOYA SERNA</w:t>
      </w:r>
    </w:p>
    <w:p w:rsidR="0034041D" w:rsidRPr="007C6EA6" w:rsidRDefault="0034041D" w:rsidP="0034041D">
      <w:pPr>
        <w:jc w:val="both"/>
        <w:rPr>
          <w:rFonts w:ascii="Arial" w:hAnsi="Arial" w:cs="Arial"/>
          <w:bCs/>
        </w:rPr>
      </w:pPr>
      <w:r w:rsidRPr="007C6EA6">
        <w:rPr>
          <w:rFonts w:ascii="Arial" w:hAnsi="Arial" w:cs="Arial"/>
          <w:bCs/>
        </w:rPr>
        <w:t>PRESIDENTA</w:t>
      </w:r>
    </w:p>
    <w:p w:rsidR="0034041D" w:rsidRPr="007C6EA6" w:rsidRDefault="0034041D" w:rsidP="0034041D">
      <w:pPr>
        <w:jc w:val="both"/>
        <w:rPr>
          <w:rFonts w:ascii="Arial" w:hAnsi="Arial" w:cs="Arial"/>
          <w:bCs/>
        </w:rPr>
      </w:pPr>
      <w:r w:rsidRPr="007C6EA6">
        <w:rPr>
          <w:rFonts w:ascii="Arial" w:hAnsi="Arial" w:cs="Arial"/>
          <w:bCs/>
        </w:rPr>
        <w:t>(R</w:t>
      </w:r>
      <w:r w:rsidR="00DB663B">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ROSA ISELA PERALTA CASILLAS</w:t>
      </w:r>
    </w:p>
    <w:p w:rsidR="0034041D" w:rsidRPr="007C6EA6" w:rsidRDefault="0034041D" w:rsidP="0034041D">
      <w:pPr>
        <w:jc w:val="both"/>
        <w:rPr>
          <w:rFonts w:ascii="Arial" w:hAnsi="Arial" w:cs="Arial"/>
          <w:iCs/>
        </w:rPr>
      </w:pPr>
      <w:r w:rsidRPr="007C6EA6">
        <w:rPr>
          <w:rFonts w:ascii="Arial" w:hAnsi="Arial" w:cs="Arial"/>
          <w:iCs/>
        </w:rPr>
        <w:t>SECRETARIA</w:t>
      </w:r>
    </w:p>
    <w:p w:rsidR="0034041D" w:rsidRPr="007C6EA6" w:rsidRDefault="0034041D" w:rsidP="0034041D">
      <w:pPr>
        <w:jc w:val="both"/>
        <w:rPr>
          <w:rFonts w:ascii="Arial" w:hAnsi="Arial" w:cs="Arial"/>
          <w:bCs/>
        </w:rPr>
      </w:pPr>
      <w:r w:rsidRPr="007C6EA6">
        <w:rPr>
          <w:rFonts w:ascii="Arial" w:hAnsi="Arial" w:cs="Arial"/>
          <w:bCs/>
        </w:rPr>
        <w:t>(R</w:t>
      </w:r>
      <w:r w:rsidR="00DB663B">
        <w:rPr>
          <w:rFonts w:ascii="Arial" w:hAnsi="Arial" w:cs="Arial"/>
          <w:bCs/>
        </w:rPr>
        <w:t>Ú</w:t>
      </w:r>
      <w:r w:rsidRPr="007C6EA6">
        <w:rPr>
          <w:rFonts w:ascii="Arial" w:hAnsi="Arial" w:cs="Arial"/>
          <w:bCs/>
        </w:rPr>
        <w:t>BRICA)</w:t>
      </w:r>
    </w:p>
    <w:p w:rsidR="0034041D" w:rsidRPr="007C6EA6" w:rsidRDefault="0034041D" w:rsidP="0034041D">
      <w:pPr>
        <w:jc w:val="both"/>
        <w:rPr>
          <w:rFonts w:ascii="Arial" w:hAnsi="Arial" w:cs="Arial"/>
          <w:bCs/>
        </w:rPr>
      </w:pPr>
    </w:p>
    <w:p w:rsidR="0034041D" w:rsidRPr="007C6EA6" w:rsidRDefault="0034041D" w:rsidP="0034041D">
      <w:pPr>
        <w:ind w:firstLine="709"/>
        <w:jc w:val="both"/>
        <w:rPr>
          <w:rFonts w:ascii="Arial" w:hAnsi="Arial" w:cs="Arial"/>
        </w:rPr>
      </w:pPr>
      <w:r w:rsidRPr="007C6EA6">
        <w:rPr>
          <w:rFonts w:ascii="Arial" w:hAnsi="Arial" w:cs="Arial"/>
        </w:rPr>
        <w:t>DE CONFORMIDAD CON LO DISPUESTO POR LA FRACCIÓN I DEL ARTÍCULO 49 DE LA CONSTITUCIÓN POLÍTICA DEL ESTADO, IMPRÍMASE Y PUBLÍQUESE.</w:t>
      </w:r>
    </w:p>
    <w:p w:rsidR="0034041D" w:rsidRPr="007C6EA6" w:rsidRDefault="0034041D" w:rsidP="0034041D">
      <w:pPr>
        <w:jc w:val="both"/>
        <w:rPr>
          <w:rFonts w:ascii="Arial" w:hAnsi="Arial" w:cs="Arial"/>
        </w:rPr>
      </w:pPr>
    </w:p>
    <w:p w:rsidR="0034041D" w:rsidRPr="007C6EA6" w:rsidRDefault="0034041D" w:rsidP="0034041D">
      <w:pPr>
        <w:jc w:val="both"/>
        <w:rPr>
          <w:rFonts w:ascii="Arial" w:hAnsi="Arial" w:cs="Arial"/>
        </w:rPr>
      </w:pPr>
      <w:r w:rsidRPr="007C6EA6">
        <w:rPr>
          <w:rFonts w:ascii="Arial" w:hAnsi="Arial" w:cs="Arial"/>
        </w:rPr>
        <w:tab/>
        <w:t>MEXICALI, BAJA CALIFORNIA, A LOS TRES DÍAS DEL MES DE OCTUBRE DEL AÑO DOS MIL DIECISÉIS.</w:t>
      </w:r>
    </w:p>
    <w:p w:rsidR="0034041D" w:rsidRPr="007C6EA6" w:rsidRDefault="0034041D" w:rsidP="0034041D">
      <w:pPr>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t>FRANCISCO ARTURO VEGA DE LAMADRID</w:t>
      </w:r>
    </w:p>
    <w:p w:rsidR="0034041D" w:rsidRPr="007C6EA6" w:rsidRDefault="0034041D" w:rsidP="0034041D">
      <w:pPr>
        <w:autoSpaceDE w:val="0"/>
        <w:autoSpaceDN w:val="0"/>
        <w:jc w:val="both"/>
        <w:rPr>
          <w:rFonts w:ascii="Arial" w:hAnsi="Arial" w:cs="Arial"/>
        </w:rPr>
      </w:pPr>
      <w:r w:rsidRPr="007C6EA6">
        <w:rPr>
          <w:rFonts w:ascii="Arial" w:hAnsi="Arial" w:cs="Arial"/>
        </w:rPr>
        <w:t>GOBERNADOR DEL ESTADO</w:t>
      </w:r>
    </w:p>
    <w:p w:rsidR="0034041D" w:rsidRPr="007C6EA6" w:rsidRDefault="0034041D" w:rsidP="0034041D">
      <w:pPr>
        <w:autoSpaceDE w:val="0"/>
        <w:autoSpaceDN w:val="0"/>
        <w:jc w:val="both"/>
        <w:rPr>
          <w:rFonts w:ascii="Arial" w:hAnsi="Arial" w:cs="Arial"/>
        </w:rPr>
      </w:pPr>
      <w:r w:rsidRPr="007C6EA6">
        <w:rPr>
          <w:rFonts w:ascii="Arial" w:hAnsi="Arial" w:cs="Arial"/>
        </w:rPr>
        <w:t>(RÚBRICA)</w:t>
      </w:r>
    </w:p>
    <w:p w:rsidR="0034041D" w:rsidRPr="007C6EA6" w:rsidRDefault="0034041D" w:rsidP="0034041D">
      <w:pPr>
        <w:autoSpaceDE w:val="0"/>
        <w:autoSpaceDN w:val="0"/>
        <w:jc w:val="both"/>
        <w:rPr>
          <w:rFonts w:ascii="Arial" w:hAnsi="Arial" w:cs="Arial"/>
        </w:rPr>
      </w:pPr>
    </w:p>
    <w:p w:rsidR="0034041D" w:rsidRPr="007C6EA6" w:rsidRDefault="0034041D" w:rsidP="0034041D">
      <w:pPr>
        <w:autoSpaceDE w:val="0"/>
        <w:autoSpaceDN w:val="0"/>
        <w:jc w:val="both"/>
        <w:rPr>
          <w:rFonts w:ascii="Arial" w:hAnsi="Arial" w:cs="Arial"/>
        </w:rPr>
      </w:pPr>
      <w:r w:rsidRPr="007C6EA6">
        <w:rPr>
          <w:rFonts w:ascii="Arial" w:hAnsi="Arial" w:cs="Arial"/>
        </w:rPr>
        <w:lastRenderedPageBreak/>
        <w:t>FRANCISCO RUEDA GOMEZ</w:t>
      </w:r>
    </w:p>
    <w:p w:rsidR="0034041D" w:rsidRPr="007C6EA6" w:rsidRDefault="0034041D" w:rsidP="0034041D">
      <w:pPr>
        <w:autoSpaceDE w:val="0"/>
        <w:autoSpaceDN w:val="0"/>
        <w:jc w:val="both"/>
        <w:rPr>
          <w:rFonts w:ascii="Arial" w:hAnsi="Arial" w:cs="Arial"/>
        </w:rPr>
      </w:pPr>
      <w:r w:rsidRPr="007C6EA6">
        <w:rPr>
          <w:rFonts w:ascii="Arial" w:hAnsi="Arial" w:cs="Arial"/>
        </w:rPr>
        <w:t>SECRETARIO GENERAL DE GOBIERNO</w:t>
      </w:r>
    </w:p>
    <w:p w:rsidR="0034041D" w:rsidRPr="007C6EA6" w:rsidRDefault="0034041D" w:rsidP="0034041D">
      <w:pPr>
        <w:jc w:val="both"/>
        <w:rPr>
          <w:rFonts w:ascii="Arial" w:hAnsi="Arial" w:cs="Arial"/>
        </w:rPr>
      </w:pPr>
      <w:r w:rsidRPr="007C6EA6">
        <w:rPr>
          <w:rFonts w:ascii="Arial" w:hAnsi="Arial" w:cs="Arial"/>
        </w:rPr>
        <w:t>(RÚBRICA)</w:t>
      </w:r>
    </w:p>
    <w:p w:rsidR="00DE7861" w:rsidRPr="007C6EA6" w:rsidRDefault="00DE7861" w:rsidP="005F7C4C">
      <w:pPr>
        <w:jc w:val="both"/>
        <w:rPr>
          <w:rFonts w:ascii="Arial" w:hAnsi="Arial" w:cs="Arial"/>
          <w:sz w:val="18"/>
          <w:szCs w:val="18"/>
        </w:rPr>
      </w:pPr>
    </w:p>
    <w:p w:rsidR="002A05F4" w:rsidRPr="007C6EA6" w:rsidRDefault="002A05F4" w:rsidP="005F7C4C">
      <w:pPr>
        <w:jc w:val="both"/>
        <w:rPr>
          <w:rFonts w:ascii="Arial" w:hAnsi="Arial" w:cs="Arial"/>
          <w:sz w:val="18"/>
          <w:szCs w:val="18"/>
        </w:rPr>
      </w:pPr>
    </w:p>
    <w:p w:rsidR="002A05F4" w:rsidRPr="007C6EA6" w:rsidRDefault="002A05F4" w:rsidP="005F7C4C">
      <w:pPr>
        <w:jc w:val="both"/>
        <w:rPr>
          <w:rFonts w:ascii="Arial" w:hAnsi="Arial" w:cs="Arial"/>
          <w:sz w:val="18"/>
          <w:szCs w:val="18"/>
        </w:rPr>
      </w:pPr>
    </w:p>
    <w:p w:rsidR="002A05F4" w:rsidRPr="007C6EA6" w:rsidRDefault="002A05F4" w:rsidP="002A05F4">
      <w:pPr>
        <w:ind w:firstLine="709"/>
        <w:jc w:val="both"/>
        <w:rPr>
          <w:rFonts w:ascii="Arial" w:hAnsi="Arial" w:cs="Arial"/>
        </w:rPr>
      </w:pPr>
      <w:r w:rsidRPr="007C6EA6">
        <w:rPr>
          <w:rFonts w:ascii="Arial" w:hAnsi="Arial" w:cs="Arial"/>
        </w:rPr>
        <w:t xml:space="preserve">ARTÍCULO PRIMERO TRANSITORIO DEL </w:t>
      </w:r>
      <w:bookmarkStart w:id="629" w:name="DECRETO95XXII"/>
      <w:r w:rsidRPr="007C6EA6">
        <w:rPr>
          <w:rFonts w:ascii="Arial" w:hAnsi="Arial" w:cs="Arial"/>
        </w:rPr>
        <w:t>DECRETO No. 95</w:t>
      </w:r>
      <w:bookmarkEnd w:id="629"/>
      <w:r w:rsidR="00D47615">
        <w:rPr>
          <w:rFonts w:ascii="Arial" w:hAnsi="Arial" w:cs="Arial"/>
        </w:rPr>
        <w:t>,</w:t>
      </w:r>
      <w:r w:rsidRPr="007C6EA6">
        <w:rPr>
          <w:rFonts w:ascii="Arial" w:hAnsi="Arial" w:cs="Arial"/>
        </w:rPr>
        <w:t xml:space="preserve"> POR EL QUE SE</w:t>
      </w:r>
      <w:r w:rsidRPr="007C6EA6">
        <w:rPr>
          <w:rFonts w:ascii="Arial" w:eastAsia="Arial Unicode MS" w:hAnsi="Arial" w:cs="Arial"/>
        </w:rPr>
        <w:t xml:space="preserve"> APRUEBA LA REFORMA A LOS</w:t>
      </w:r>
      <w:r w:rsidRPr="007C6EA6">
        <w:rPr>
          <w:rFonts w:ascii="Arial" w:eastAsia="SimSun" w:hAnsi="Arial" w:cs="Arial"/>
        </w:rPr>
        <w:t xml:space="preserve"> ARTÍCULO</w:t>
      </w:r>
      <w:r w:rsidR="000F2155" w:rsidRPr="007C6EA6">
        <w:rPr>
          <w:rFonts w:ascii="Arial" w:eastAsia="SimSun" w:hAnsi="Arial" w:cs="Arial"/>
        </w:rPr>
        <w:t>S 279, 281 Y 4</w:t>
      </w:r>
      <w:r w:rsidR="00670F73" w:rsidRPr="007C6EA6">
        <w:rPr>
          <w:rFonts w:ascii="Arial" w:eastAsia="SimSun" w:hAnsi="Arial" w:cs="Arial"/>
        </w:rPr>
        <w:t>41, ASÍ COMO LA ADICIÓN DEL 420 BIS</w:t>
      </w:r>
      <w:r w:rsidRPr="007C6EA6">
        <w:rPr>
          <w:rFonts w:ascii="Arial" w:hAnsi="Arial" w:cs="Arial"/>
        </w:rPr>
        <w:t>; PUBLICADO EN EL PERIÓDICO OFICIAL No. 32, SECCIÓN II, TOMO CXXIV, DE FECHA 14 DE JULIO DE 2017, EXPEDIDO POR LA H. XXII LEGISLATURA, SIENDO GOBERNADOR CONSTITUCIONAL EL C. FRANCISCO ARTURO VEGA DE LAMADRID 2013-2019.</w:t>
      </w:r>
    </w:p>
    <w:p w:rsidR="002A05F4" w:rsidRPr="00DB663B" w:rsidRDefault="002A05F4" w:rsidP="002A05F4">
      <w:pPr>
        <w:spacing w:before="120" w:after="120"/>
        <w:jc w:val="center"/>
        <w:rPr>
          <w:rFonts w:ascii="Arial" w:hAnsi="Arial" w:cs="Arial"/>
          <w:b/>
          <w:bCs/>
          <w:lang w:eastAsia="es-MX"/>
        </w:rPr>
      </w:pPr>
      <w:r w:rsidRPr="00DB663B">
        <w:rPr>
          <w:rFonts w:ascii="Arial" w:hAnsi="Arial" w:cs="Arial"/>
          <w:b/>
          <w:bCs/>
          <w:lang w:eastAsia="es-MX"/>
        </w:rPr>
        <w:t>ARTÍCULO TRANSITORIO</w:t>
      </w:r>
    </w:p>
    <w:p w:rsidR="002A05F4" w:rsidRPr="007C6EA6" w:rsidRDefault="002A05F4" w:rsidP="002A05F4">
      <w:pPr>
        <w:spacing w:before="120" w:after="120"/>
        <w:ind w:firstLine="709"/>
        <w:jc w:val="both"/>
        <w:rPr>
          <w:rFonts w:ascii="Arial" w:hAnsi="Arial" w:cs="Arial"/>
          <w:lang w:eastAsia="es-MX"/>
        </w:rPr>
      </w:pPr>
      <w:r w:rsidRPr="00DB663B">
        <w:rPr>
          <w:rFonts w:ascii="Arial" w:hAnsi="Arial" w:cs="Arial"/>
          <w:b/>
          <w:bCs/>
          <w:lang w:eastAsia="es-MX"/>
        </w:rPr>
        <w:t>ÚNICO.-</w:t>
      </w:r>
      <w:r w:rsidRPr="007C6EA6">
        <w:rPr>
          <w:rFonts w:ascii="Arial" w:hAnsi="Arial" w:cs="Arial"/>
          <w:lang w:eastAsia="es-MX"/>
        </w:rPr>
        <w:t xml:space="preserve"> </w:t>
      </w:r>
      <w:r w:rsidRPr="007C6EA6">
        <w:rPr>
          <w:rFonts w:ascii="Arial" w:hAnsi="Arial" w:cs="Arial"/>
          <w:lang w:val="es-ES"/>
        </w:rPr>
        <w:t>Las presentes reformas entrarán en vigor al día siguiente de su publicación en el Periódico Oficial del Estado</w:t>
      </w:r>
      <w:r w:rsidRPr="007C6EA6">
        <w:rPr>
          <w:rFonts w:ascii="Arial" w:hAnsi="Arial" w:cs="Arial"/>
          <w:lang w:eastAsia="es-MX"/>
        </w:rPr>
        <w:t>.</w:t>
      </w:r>
    </w:p>
    <w:p w:rsidR="002A05F4" w:rsidRPr="007C6EA6" w:rsidRDefault="002A05F4" w:rsidP="002A05F4">
      <w:pPr>
        <w:spacing w:before="120" w:after="120"/>
        <w:ind w:firstLine="709"/>
        <w:jc w:val="both"/>
        <w:rPr>
          <w:rFonts w:ascii="Arial" w:hAnsi="Arial" w:cs="Arial"/>
          <w:lang w:eastAsia="es-MX"/>
        </w:rPr>
      </w:pPr>
      <w:r w:rsidRPr="00DB663B">
        <w:rPr>
          <w:rFonts w:ascii="Arial" w:hAnsi="Arial" w:cs="Arial"/>
          <w:b/>
          <w:bCs/>
        </w:rPr>
        <w:t>DADO</w:t>
      </w:r>
      <w:r w:rsidRPr="007C6EA6">
        <w:rPr>
          <w:rFonts w:ascii="Arial" w:hAnsi="Arial" w:cs="Arial"/>
        </w:rPr>
        <w:t xml:space="preserve"> </w:t>
      </w:r>
      <w:r w:rsidRPr="007C6EA6">
        <w:rPr>
          <w:rFonts w:ascii="Arial" w:hAnsi="Arial" w:cs="Arial"/>
          <w:bCs/>
          <w:color w:val="000000"/>
          <w:lang w:eastAsia="es-MX"/>
        </w:rPr>
        <w:t>en el Salón de Sesiones “Lic. Benito Juárez García” del H. Poder Legislativo del Estado de Baja California, en la Ciudad de</w:t>
      </w:r>
      <w:r w:rsidR="00D427F3" w:rsidRPr="007C6EA6">
        <w:rPr>
          <w:rFonts w:ascii="Arial" w:hAnsi="Arial" w:cs="Arial"/>
          <w:bCs/>
          <w:color w:val="000000"/>
          <w:lang w:eastAsia="es-MX"/>
        </w:rPr>
        <w:t xml:space="preserve"> Mexicali, B.C., a los veintinueve días del mes de junio del año dos mil diecisiete</w:t>
      </w:r>
      <w:r w:rsidRPr="007C6EA6">
        <w:rPr>
          <w:rFonts w:ascii="Arial" w:hAnsi="Arial" w:cs="Arial"/>
        </w:rPr>
        <w:t>.</w:t>
      </w:r>
    </w:p>
    <w:p w:rsidR="002A05F4" w:rsidRPr="007C6EA6" w:rsidRDefault="002A05F4" w:rsidP="002A05F4">
      <w:pPr>
        <w:pStyle w:val="Ttulo3"/>
        <w:rPr>
          <w:rFonts w:ascii="Arial" w:hAnsi="Arial" w:cs="Arial"/>
          <w:sz w:val="24"/>
          <w:szCs w:val="24"/>
          <w:lang w:val="es-MX"/>
        </w:rPr>
      </w:pPr>
      <w:r w:rsidRPr="007C6EA6">
        <w:rPr>
          <w:rFonts w:ascii="Arial" w:hAnsi="Arial" w:cs="Arial"/>
          <w:sz w:val="24"/>
          <w:szCs w:val="24"/>
          <w:lang w:val="es-MX"/>
        </w:rPr>
        <w:t xml:space="preserve">DIP. </w:t>
      </w:r>
      <w:r w:rsidR="00D427F3" w:rsidRPr="007C6EA6">
        <w:rPr>
          <w:rFonts w:ascii="Arial" w:hAnsi="Arial" w:cs="Arial"/>
          <w:sz w:val="24"/>
          <w:szCs w:val="24"/>
          <w:lang w:val="es-ES"/>
        </w:rPr>
        <w:t>JOB MONTOYA GAXIOLA</w:t>
      </w:r>
    </w:p>
    <w:p w:rsidR="002A05F4" w:rsidRPr="007C6EA6" w:rsidRDefault="00D427F3" w:rsidP="002A05F4">
      <w:pPr>
        <w:jc w:val="both"/>
        <w:rPr>
          <w:rFonts w:ascii="Arial" w:hAnsi="Arial" w:cs="Arial"/>
          <w:bCs/>
        </w:rPr>
      </w:pPr>
      <w:r w:rsidRPr="007C6EA6">
        <w:rPr>
          <w:rFonts w:ascii="Arial" w:hAnsi="Arial" w:cs="Arial"/>
          <w:bCs/>
        </w:rPr>
        <w:t>PRESIDENTE</w:t>
      </w:r>
    </w:p>
    <w:p w:rsidR="002A05F4" w:rsidRPr="007C6EA6" w:rsidRDefault="00D427F3" w:rsidP="002A05F4">
      <w:pPr>
        <w:jc w:val="both"/>
        <w:rPr>
          <w:rFonts w:ascii="Arial" w:hAnsi="Arial" w:cs="Arial"/>
          <w:bCs/>
        </w:rPr>
      </w:pPr>
      <w:r w:rsidRPr="007C6EA6">
        <w:rPr>
          <w:rFonts w:ascii="Arial" w:hAnsi="Arial" w:cs="Arial"/>
          <w:bCs/>
        </w:rPr>
        <w:t>(RÚ</w:t>
      </w:r>
      <w:r w:rsidR="002A05F4" w:rsidRPr="007C6EA6">
        <w:rPr>
          <w:rFonts w:ascii="Arial" w:hAnsi="Arial" w:cs="Arial"/>
          <w:bCs/>
        </w:rPr>
        <w:t>BRICA)</w:t>
      </w:r>
    </w:p>
    <w:p w:rsidR="002A05F4" w:rsidRPr="007C6EA6" w:rsidRDefault="002A05F4" w:rsidP="002A05F4">
      <w:pPr>
        <w:jc w:val="both"/>
        <w:rPr>
          <w:rFonts w:ascii="Arial" w:hAnsi="Arial" w:cs="Arial"/>
          <w:bCs/>
        </w:rPr>
      </w:pPr>
    </w:p>
    <w:p w:rsidR="002A05F4" w:rsidRPr="007C6EA6" w:rsidRDefault="002A05F4" w:rsidP="002A05F4">
      <w:pPr>
        <w:pStyle w:val="Ttulo3"/>
        <w:rPr>
          <w:rFonts w:ascii="Arial" w:hAnsi="Arial" w:cs="Arial"/>
          <w:sz w:val="24"/>
          <w:szCs w:val="24"/>
          <w:lang w:val="es-MX"/>
        </w:rPr>
      </w:pPr>
      <w:r w:rsidRPr="007C6EA6">
        <w:rPr>
          <w:rFonts w:ascii="Arial" w:hAnsi="Arial" w:cs="Arial"/>
          <w:sz w:val="24"/>
          <w:szCs w:val="24"/>
          <w:lang w:val="es-MX"/>
        </w:rPr>
        <w:t xml:space="preserve">DIP. </w:t>
      </w:r>
      <w:r w:rsidR="00D427F3" w:rsidRPr="007C6EA6">
        <w:rPr>
          <w:rFonts w:ascii="Arial" w:hAnsi="Arial" w:cs="Arial"/>
          <w:sz w:val="24"/>
          <w:szCs w:val="24"/>
          <w:lang w:val="es-ES"/>
        </w:rPr>
        <w:t>IRAÍS MARÍA VÁZQUEZ AGUIAR</w:t>
      </w:r>
    </w:p>
    <w:p w:rsidR="002A05F4" w:rsidRPr="007C6EA6" w:rsidRDefault="002A05F4" w:rsidP="002A05F4">
      <w:pPr>
        <w:jc w:val="both"/>
        <w:rPr>
          <w:rFonts w:ascii="Arial" w:hAnsi="Arial" w:cs="Arial"/>
          <w:iCs/>
        </w:rPr>
      </w:pPr>
      <w:r w:rsidRPr="007C6EA6">
        <w:rPr>
          <w:rFonts w:ascii="Arial" w:hAnsi="Arial" w:cs="Arial"/>
          <w:iCs/>
        </w:rPr>
        <w:t>SECRETARIA</w:t>
      </w:r>
    </w:p>
    <w:p w:rsidR="002A05F4" w:rsidRPr="007C6EA6" w:rsidRDefault="00D427F3" w:rsidP="002A05F4">
      <w:pPr>
        <w:jc w:val="both"/>
        <w:rPr>
          <w:rFonts w:ascii="Arial" w:hAnsi="Arial" w:cs="Arial"/>
          <w:bCs/>
        </w:rPr>
      </w:pPr>
      <w:r w:rsidRPr="007C6EA6">
        <w:rPr>
          <w:rFonts w:ascii="Arial" w:hAnsi="Arial" w:cs="Arial"/>
          <w:bCs/>
        </w:rPr>
        <w:t>(RÚ</w:t>
      </w:r>
      <w:r w:rsidR="002A05F4" w:rsidRPr="007C6EA6">
        <w:rPr>
          <w:rFonts w:ascii="Arial" w:hAnsi="Arial" w:cs="Arial"/>
          <w:bCs/>
        </w:rPr>
        <w:t>BRICA)</w:t>
      </w:r>
    </w:p>
    <w:p w:rsidR="002A05F4" w:rsidRPr="007C6EA6" w:rsidRDefault="002A05F4" w:rsidP="002A05F4">
      <w:pPr>
        <w:jc w:val="both"/>
        <w:rPr>
          <w:rFonts w:ascii="Arial" w:hAnsi="Arial" w:cs="Arial"/>
          <w:bCs/>
        </w:rPr>
      </w:pPr>
    </w:p>
    <w:p w:rsidR="002A05F4" w:rsidRPr="007C6EA6" w:rsidRDefault="002A05F4" w:rsidP="002A05F4">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2A05F4" w:rsidRPr="007C6EA6" w:rsidRDefault="002A05F4" w:rsidP="002A05F4">
      <w:pPr>
        <w:jc w:val="both"/>
        <w:rPr>
          <w:rFonts w:ascii="Arial" w:hAnsi="Arial" w:cs="Arial"/>
        </w:rPr>
      </w:pPr>
    </w:p>
    <w:p w:rsidR="002A05F4" w:rsidRPr="007C6EA6" w:rsidRDefault="002A05F4" w:rsidP="002A05F4">
      <w:pPr>
        <w:jc w:val="both"/>
        <w:rPr>
          <w:rFonts w:ascii="Arial" w:hAnsi="Arial" w:cs="Arial"/>
        </w:rPr>
      </w:pPr>
      <w:r w:rsidRPr="007C6EA6">
        <w:rPr>
          <w:rFonts w:ascii="Arial" w:hAnsi="Arial" w:cs="Arial"/>
        </w:rPr>
        <w:tab/>
        <w:t>MEXIC</w:t>
      </w:r>
      <w:r w:rsidR="00D427F3" w:rsidRPr="007C6EA6">
        <w:rPr>
          <w:rFonts w:ascii="Arial" w:hAnsi="Arial" w:cs="Arial"/>
        </w:rPr>
        <w:t>ALI, BAJA CALIFORNIA, A LOS SEÍS DÍAS DE JULIO DEL AÑO DOS MIL DIECISIETE</w:t>
      </w:r>
      <w:r w:rsidRPr="007C6EA6">
        <w:rPr>
          <w:rFonts w:ascii="Arial" w:hAnsi="Arial" w:cs="Arial"/>
        </w:rPr>
        <w:t>.</w:t>
      </w:r>
    </w:p>
    <w:p w:rsidR="002A05F4" w:rsidRPr="007C6EA6" w:rsidRDefault="002A05F4" w:rsidP="002A05F4">
      <w:pPr>
        <w:jc w:val="both"/>
        <w:rPr>
          <w:rFonts w:ascii="Arial" w:hAnsi="Arial" w:cs="Arial"/>
        </w:rPr>
      </w:pPr>
    </w:p>
    <w:p w:rsidR="002A05F4" w:rsidRPr="007C6EA6" w:rsidRDefault="002A05F4" w:rsidP="002A05F4">
      <w:pPr>
        <w:autoSpaceDE w:val="0"/>
        <w:autoSpaceDN w:val="0"/>
        <w:jc w:val="both"/>
        <w:rPr>
          <w:rFonts w:ascii="Arial" w:hAnsi="Arial" w:cs="Arial"/>
        </w:rPr>
      </w:pPr>
      <w:r w:rsidRPr="007C6EA6">
        <w:rPr>
          <w:rFonts w:ascii="Arial" w:hAnsi="Arial" w:cs="Arial"/>
        </w:rPr>
        <w:t>FRANCISCO ARTURO VEGA DE LAMADRID</w:t>
      </w:r>
    </w:p>
    <w:p w:rsidR="002A05F4" w:rsidRPr="007C6EA6" w:rsidRDefault="002A05F4" w:rsidP="002A05F4">
      <w:pPr>
        <w:autoSpaceDE w:val="0"/>
        <w:autoSpaceDN w:val="0"/>
        <w:jc w:val="both"/>
        <w:rPr>
          <w:rFonts w:ascii="Arial" w:hAnsi="Arial" w:cs="Arial"/>
        </w:rPr>
      </w:pPr>
      <w:r w:rsidRPr="007C6EA6">
        <w:rPr>
          <w:rFonts w:ascii="Arial" w:hAnsi="Arial" w:cs="Arial"/>
        </w:rPr>
        <w:t>GOBERNADOR DEL ESTADO</w:t>
      </w:r>
    </w:p>
    <w:p w:rsidR="002A05F4" w:rsidRPr="007C6EA6" w:rsidRDefault="002A05F4" w:rsidP="002A05F4">
      <w:pPr>
        <w:autoSpaceDE w:val="0"/>
        <w:autoSpaceDN w:val="0"/>
        <w:jc w:val="both"/>
        <w:rPr>
          <w:rFonts w:ascii="Arial" w:hAnsi="Arial" w:cs="Arial"/>
        </w:rPr>
      </w:pPr>
      <w:r w:rsidRPr="007C6EA6">
        <w:rPr>
          <w:rFonts w:ascii="Arial" w:hAnsi="Arial" w:cs="Arial"/>
        </w:rPr>
        <w:t>(RÚBRICA)</w:t>
      </w:r>
    </w:p>
    <w:p w:rsidR="002A05F4" w:rsidRPr="007C6EA6" w:rsidRDefault="002A05F4" w:rsidP="002A05F4">
      <w:pPr>
        <w:autoSpaceDE w:val="0"/>
        <w:autoSpaceDN w:val="0"/>
        <w:jc w:val="both"/>
        <w:rPr>
          <w:rFonts w:ascii="Arial" w:hAnsi="Arial" w:cs="Arial"/>
        </w:rPr>
      </w:pPr>
    </w:p>
    <w:p w:rsidR="002A05F4" w:rsidRPr="007C6EA6" w:rsidRDefault="00D427F3" w:rsidP="002A05F4">
      <w:pPr>
        <w:autoSpaceDE w:val="0"/>
        <w:autoSpaceDN w:val="0"/>
        <w:jc w:val="both"/>
        <w:rPr>
          <w:rFonts w:ascii="Arial" w:hAnsi="Arial" w:cs="Arial"/>
        </w:rPr>
      </w:pPr>
      <w:r w:rsidRPr="007C6EA6">
        <w:rPr>
          <w:rFonts w:ascii="Arial" w:hAnsi="Arial" w:cs="Arial"/>
        </w:rPr>
        <w:t>FRANCISCO RUEDA GÓ</w:t>
      </w:r>
      <w:r w:rsidR="002A05F4" w:rsidRPr="007C6EA6">
        <w:rPr>
          <w:rFonts w:ascii="Arial" w:hAnsi="Arial" w:cs="Arial"/>
        </w:rPr>
        <w:t>MEZ</w:t>
      </w:r>
    </w:p>
    <w:p w:rsidR="002A05F4" w:rsidRPr="007C6EA6" w:rsidRDefault="002A05F4" w:rsidP="002A05F4">
      <w:pPr>
        <w:autoSpaceDE w:val="0"/>
        <w:autoSpaceDN w:val="0"/>
        <w:jc w:val="both"/>
        <w:rPr>
          <w:rFonts w:ascii="Arial" w:hAnsi="Arial" w:cs="Arial"/>
        </w:rPr>
      </w:pPr>
      <w:r w:rsidRPr="007C6EA6">
        <w:rPr>
          <w:rFonts w:ascii="Arial" w:hAnsi="Arial" w:cs="Arial"/>
        </w:rPr>
        <w:t>SECRETARIO GENERAL DE GOBIERNO</w:t>
      </w:r>
    </w:p>
    <w:p w:rsidR="002A05F4" w:rsidRPr="007C6EA6" w:rsidRDefault="002A05F4" w:rsidP="002A05F4">
      <w:pPr>
        <w:jc w:val="both"/>
        <w:rPr>
          <w:rFonts w:ascii="Arial" w:hAnsi="Arial" w:cs="Arial"/>
        </w:rPr>
      </w:pPr>
      <w:r w:rsidRPr="007C6EA6">
        <w:rPr>
          <w:rFonts w:ascii="Arial" w:hAnsi="Arial" w:cs="Arial"/>
        </w:rPr>
        <w:t>(RÚBRICA)</w:t>
      </w:r>
    </w:p>
    <w:p w:rsidR="002A05F4" w:rsidRDefault="002A05F4" w:rsidP="002A05F4">
      <w:pPr>
        <w:jc w:val="both"/>
        <w:rPr>
          <w:rFonts w:ascii="Arial" w:hAnsi="Arial" w:cs="Arial"/>
          <w:sz w:val="18"/>
          <w:szCs w:val="18"/>
        </w:rPr>
      </w:pPr>
    </w:p>
    <w:p w:rsidR="00DB663B" w:rsidRPr="007C6EA6" w:rsidRDefault="00DB663B" w:rsidP="002A05F4">
      <w:pPr>
        <w:jc w:val="both"/>
        <w:rPr>
          <w:rFonts w:ascii="Arial" w:hAnsi="Arial" w:cs="Arial"/>
          <w:sz w:val="18"/>
          <w:szCs w:val="18"/>
        </w:rPr>
      </w:pPr>
    </w:p>
    <w:p w:rsidR="002A05F4" w:rsidRPr="007C6EA6" w:rsidRDefault="002A05F4" w:rsidP="005F7C4C">
      <w:pPr>
        <w:jc w:val="both"/>
        <w:rPr>
          <w:rFonts w:ascii="Arial" w:hAnsi="Arial" w:cs="Arial"/>
          <w:sz w:val="18"/>
          <w:szCs w:val="18"/>
        </w:rPr>
      </w:pPr>
    </w:p>
    <w:p w:rsidR="00CB32F0" w:rsidRPr="007C6EA6" w:rsidRDefault="00CB32F0" w:rsidP="00CB32F0">
      <w:pPr>
        <w:ind w:firstLine="709"/>
        <w:jc w:val="both"/>
        <w:rPr>
          <w:rFonts w:ascii="Arial" w:hAnsi="Arial" w:cs="Arial"/>
        </w:rPr>
      </w:pPr>
      <w:r w:rsidRPr="007C6EA6">
        <w:rPr>
          <w:rFonts w:ascii="Arial" w:hAnsi="Arial" w:cs="Arial"/>
        </w:rPr>
        <w:lastRenderedPageBreak/>
        <w:t xml:space="preserve">ARTÍCULO ÚNICO TRANSITORIO DEL </w:t>
      </w:r>
      <w:bookmarkStart w:id="630" w:name="DECRETO116XXII"/>
      <w:r w:rsidRPr="007C6EA6">
        <w:rPr>
          <w:rFonts w:ascii="Arial" w:hAnsi="Arial" w:cs="Arial"/>
        </w:rPr>
        <w:t>DECRETO No. 116</w:t>
      </w:r>
      <w:bookmarkEnd w:id="630"/>
      <w:r w:rsidRPr="007C6EA6">
        <w:rPr>
          <w:rFonts w:ascii="Arial" w:hAnsi="Arial" w:cs="Arial"/>
        </w:rPr>
        <w:t>, POR EL QUE SE</w:t>
      </w:r>
      <w:r w:rsidRPr="007C6EA6">
        <w:rPr>
          <w:rFonts w:ascii="Arial" w:eastAsia="Arial Unicode MS" w:hAnsi="Arial" w:cs="Arial"/>
        </w:rPr>
        <w:t xml:space="preserve"> APRUEBA LA REFORMA AL</w:t>
      </w:r>
      <w:r w:rsidRPr="007C6EA6">
        <w:rPr>
          <w:rFonts w:ascii="Arial" w:eastAsia="SimSun" w:hAnsi="Arial" w:cs="Arial"/>
        </w:rPr>
        <w:t xml:space="preserve"> ARTÍCULO 21</w:t>
      </w:r>
      <w:r w:rsidRPr="007C6EA6">
        <w:rPr>
          <w:rFonts w:ascii="Arial" w:hAnsi="Arial" w:cs="Arial"/>
        </w:rPr>
        <w:t>; PUBLICADO EN EL PERIÓDICO OFICIAL No. 44, SECCIÓN II, TOMO CXXIV, DE FECHA 29 DE SEPTIEMBRE DE 2017, EXPEDIDO POR LA H. XXII LEGISLATURA, SIENDO GOBERNADOR CONSTITUCIONAL EL C. FRANCISCO ARTURO VEGA DE LAMADRID 2013-2019.</w:t>
      </w:r>
    </w:p>
    <w:p w:rsidR="00CB32F0" w:rsidRPr="007C6EA6" w:rsidRDefault="00CB32F0" w:rsidP="00CB32F0">
      <w:pPr>
        <w:ind w:firstLine="709"/>
        <w:jc w:val="both"/>
        <w:rPr>
          <w:rFonts w:ascii="Arial" w:hAnsi="Arial" w:cs="Arial"/>
        </w:rPr>
      </w:pPr>
    </w:p>
    <w:p w:rsidR="00CB32F0" w:rsidRPr="007C6EA6" w:rsidRDefault="00CB32F0" w:rsidP="005F7C4C">
      <w:pPr>
        <w:jc w:val="both"/>
        <w:rPr>
          <w:rFonts w:ascii="Arial" w:hAnsi="Arial" w:cs="Arial"/>
          <w:sz w:val="18"/>
          <w:szCs w:val="18"/>
        </w:rPr>
      </w:pPr>
    </w:p>
    <w:p w:rsidR="00CB32F0" w:rsidRPr="007C6EA6" w:rsidRDefault="00CB32F0" w:rsidP="00CB32F0">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CB32F0" w:rsidRPr="007C6EA6" w:rsidRDefault="00CB32F0" w:rsidP="00CB32F0">
      <w:pPr>
        <w:pStyle w:val="Textoindependiente2"/>
        <w:spacing w:after="0" w:line="240" w:lineRule="auto"/>
        <w:jc w:val="center"/>
        <w:rPr>
          <w:rFonts w:ascii="Arial" w:hAnsi="Arial" w:cs="Arial"/>
          <w:b/>
          <w:sz w:val="24"/>
          <w:szCs w:val="24"/>
        </w:rPr>
      </w:pPr>
    </w:p>
    <w:p w:rsidR="00CB32F0" w:rsidRPr="007C6EA6" w:rsidRDefault="00CB32F0" w:rsidP="00552553">
      <w:pPr>
        <w:ind w:firstLine="720"/>
        <w:jc w:val="both"/>
        <w:rPr>
          <w:rFonts w:ascii="Arial" w:hAnsi="Arial" w:cs="Arial"/>
          <w:bCs/>
        </w:rPr>
      </w:pPr>
      <w:r w:rsidRPr="007C6EA6">
        <w:rPr>
          <w:rFonts w:ascii="Arial" w:hAnsi="Arial" w:cs="Arial"/>
          <w:b/>
        </w:rPr>
        <w:t>Único.-</w:t>
      </w:r>
      <w:r w:rsidRPr="007C6EA6">
        <w:rPr>
          <w:rFonts w:ascii="Arial" w:hAnsi="Arial" w:cs="Arial"/>
        </w:rPr>
        <w:t xml:space="preserve"> El presente Decreto entrará en vigor al día siguiente de su publicación en el Periódico Oficial del Estado.</w:t>
      </w:r>
    </w:p>
    <w:p w:rsidR="00CB32F0" w:rsidRPr="007C6EA6" w:rsidRDefault="00CB32F0" w:rsidP="00552553">
      <w:pPr>
        <w:pStyle w:val="Textoindependiente"/>
        <w:ind w:firstLine="720"/>
        <w:rPr>
          <w:rFonts w:ascii="Arial" w:hAnsi="Arial" w:cs="Arial"/>
          <w:bCs/>
          <w:iCs/>
          <w:sz w:val="24"/>
          <w:szCs w:val="24"/>
          <w:u w:val="single"/>
        </w:rPr>
      </w:pPr>
    </w:p>
    <w:p w:rsidR="00CB32F0" w:rsidRPr="007C6EA6" w:rsidRDefault="00CB32F0" w:rsidP="00552553">
      <w:pPr>
        <w:ind w:firstLine="720"/>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veinticuatro días del mes de agosto del año dos mil diecisiete.</w:t>
      </w:r>
    </w:p>
    <w:p w:rsidR="00CB32F0" w:rsidRPr="007C6EA6" w:rsidRDefault="00CB32F0" w:rsidP="00552553">
      <w:pPr>
        <w:ind w:firstLine="720"/>
        <w:jc w:val="both"/>
        <w:rPr>
          <w:rFonts w:ascii="Arial" w:hAnsi="Arial" w:cs="Arial"/>
          <w:sz w:val="18"/>
          <w:szCs w:val="18"/>
        </w:rPr>
      </w:pPr>
    </w:p>
    <w:p w:rsidR="00CB32F0" w:rsidRPr="007C6EA6" w:rsidRDefault="00CB32F0" w:rsidP="005F7C4C">
      <w:pPr>
        <w:jc w:val="both"/>
        <w:rPr>
          <w:rFonts w:ascii="Arial" w:hAnsi="Arial" w:cs="Arial"/>
          <w:sz w:val="18"/>
          <w:szCs w:val="18"/>
        </w:rPr>
      </w:pPr>
    </w:p>
    <w:p w:rsidR="00CB32F0" w:rsidRPr="007C6EA6" w:rsidRDefault="00CB32F0" w:rsidP="005F7C4C">
      <w:pPr>
        <w:jc w:val="both"/>
        <w:rPr>
          <w:rFonts w:ascii="Arial" w:hAnsi="Arial" w:cs="Arial"/>
          <w:sz w:val="18"/>
          <w:szCs w:val="18"/>
        </w:rPr>
      </w:pPr>
    </w:p>
    <w:p w:rsidR="00CB32F0" w:rsidRPr="007C6EA6" w:rsidRDefault="00CB32F0" w:rsidP="00CB32F0">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EDGAR BENJAMÍN GOMÉZ MACÍAS</w:t>
      </w:r>
    </w:p>
    <w:p w:rsidR="00CB32F0" w:rsidRPr="007C6EA6" w:rsidRDefault="00CB32F0" w:rsidP="00CB32F0">
      <w:pPr>
        <w:jc w:val="both"/>
        <w:rPr>
          <w:rFonts w:ascii="Arial" w:hAnsi="Arial" w:cs="Arial"/>
          <w:bCs/>
        </w:rPr>
      </w:pPr>
      <w:r w:rsidRPr="007C6EA6">
        <w:rPr>
          <w:rFonts w:ascii="Arial" w:hAnsi="Arial" w:cs="Arial"/>
          <w:bCs/>
        </w:rPr>
        <w:t>PRESIDENTE</w:t>
      </w:r>
    </w:p>
    <w:p w:rsidR="00CB32F0" w:rsidRPr="007C6EA6" w:rsidRDefault="00CB32F0" w:rsidP="00CB32F0">
      <w:pPr>
        <w:jc w:val="both"/>
        <w:rPr>
          <w:rFonts w:ascii="Arial" w:hAnsi="Arial" w:cs="Arial"/>
          <w:bCs/>
        </w:rPr>
      </w:pPr>
      <w:r w:rsidRPr="007C6EA6">
        <w:rPr>
          <w:rFonts w:ascii="Arial" w:hAnsi="Arial" w:cs="Arial"/>
          <w:bCs/>
        </w:rPr>
        <w:t>(RÚBRICA)</w:t>
      </w:r>
    </w:p>
    <w:p w:rsidR="00CB32F0" w:rsidRPr="007C6EA6" w:rsidRDefault="00CB32F0" w:rsidP="00CB32F0">
      <w:pPr>
        <w:jc w:val="both"/>
        <w:rPr>
          <w:rFonts w:ascii="Arial" w:hAnsi="Arial" w:cs="Arial"/>
          <w:bCs/>
        </w:rPr>
      </w:pPr>
    </w:p>
    <w:p w:rsidR="00CB32F0" w:rsidRPr="007C6EA6" w:rsidRDefault="00CB32F0" w:rsidP="00CB32F0">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EVA MARÍA VÁSQUEZ HERNÁNDEZ</w:t>
      </w:r>
    </w:p>
    <w:p w:rsidR="00CB32F0" w:rsidRPr="007C6EA6" w:rsidRDefault="00CB32F0" w:rsidP="00CB32F0">
      <w:pPr>
        <w:jc w:val="both"/>
        <w:rPr>
          <w:rFonts w:ascii="Arial" w:hAnsi="Arial" w:cs="Arial"/>
          <w:iCs/>
        </w:rPr>
      </w:pPr>
      <w:r w:rsidRPr="007C6EA6">
        <w:rPr>
          <w:rFonts w:ascii="Arial" w:hAnsi="Arial" w:cs="Arial"/>
          <w:iCs/>
        </w:rPr>
        <w:t>SECRETARIA</w:t>
      </w:r>
    </w:p>
    <w:p w:rsidR="00CB32F0" w:rsidRPr="007C6EA6" w:rsidRDefault="00CB32F0" w:rsidP="00CB32F0">
      <w:pPr>
        <w:jc w:val="both"/>
        <w:rPr>
          <w:rFonts w:ascii="Arial" w:hAnsi="Arial" w:cs="Arial"/>
          <w:bCs/>
        </w:rPr>
      </w:pPr>
      <w:r w:rsidRPr="007C6EA6">
        <w:rPr>
          <w:rFonts w:ascii="Arial" w:hAnsi="Arial" w:cs="Arial"/>
          <w:bCs/>
        </w:rPr>
        <w:t>(RÚBRICA)</w:t>
      </w:r>
    </w:p>
    <w:p w:rsidR="00CB32F0" w:rsidRPr="007C6EA6" w:rsidRDefault="00CB32F0" w:rsidP="00CB32F0">
      <w:pPr>
        <w:jc w:val="both"/>
        <w:rPr>
          <w:rFonts w:ascii="Arial" w:hAnsi="Arial" w:cs="Arial"/>
          <w:bCs/>
        </w:rPr>
      </w:pPr>
    </w:p>
    <w:p w:rsidR="00CB32F0" w:rsidRPr="007C6EA6" w:rsidRDefault="00CB32F0" w:rsidP="00CB32F0">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CB32F0" w:rsidRPr="007C6EA6" w:rsidRDefault="00CB32F0" w:rsidP="00CB32F0">
      <w:pPr>
        <w:jc w:val="both"/>
        <w:rPr>
          <w:rFonts w:ascii="Arial" w:hAnsi="Arial" w:cs="Arial"/>
        </w:rPr>
      </w:pPr>
    </w:p>
    <w:p w:rsidR="00CB32F0" w:rsidRPr="007C6EA6" w:rsidRDefault="00CB32F0" w:rsidP="00CB32F0">
      <w:pPr>
        <w:jc w:val="both"/>
        <w:rPr>
          <w:rFonts w:ascii="Arial" w:hAnsi="Arial" w:cs="Arial"/>
        </w:rPr>
      </w:pPr>
      <w:r w:rsidRPr="007C6EA6">
        <w:rPr>
          <w:rFonts w:ascii="Arial" w:hAnsi="Arial" w:cs="Arial"/>
        </w:rPr>
        <w:tab/>
        <w:t>MEXICALI, BAJA CALIFORNIA, A LOS OCHO DÍAS DE SEPTIEMBRE DEL AÑO DOS MIL DIECISIETE.</w:t>
      </w:r>
    </w:p>
    <w:p w:rsidR="00CB32F0" w:rsidRPr="007C6EA6" w:rsidRDefault="00CB32F0" w:rsidP="00CB32F0">
      <w:pPr>
        <w:jc w:val="both"/>
        <w:rPr>
          <w:rFonts w:ascii="Arial" w:hAnsi="Arial" w:cs="Arial"/>
        </w:rPr>
      </w:pPr>
    </w:p>
    <w:p w:rsidR="00CB32F0" w:rsidRPr="007C6EA6" w:rsidRDefault="00CB32F0" w:rsidP="00CB32F0">
      <w:pPr>
        <w:autoSpaceDE w:val="0"/>
        <w:autoSpaceDN w:val="0"/>
        <w:jc w:val="both"/>
        <w:rPr>
          <w:rFonts w:ascii="Arial" w:hAnsi="Arial" w:cs="Arial"/>
        </w:rPr>
      </w:pPr>
      <w:r w:rsidRPr="007C6EA6">
        <w:rPr>
          <w:rFonts w:ascii="Arial" w:hAnsi="Arial" w:cs="Arial"/>
        </w:rPr>
        <w:t>FRANCISCO ARTURO VEGA DE LAMADRID</w:t>
      </w:r>
    </w:p>
    <w:p w:rsidR="00CB32F0" w:rsidRPr="007C6EA6" w:rsidRDefault="00CB32F0" w:rsidP="00CB32F0">
      <w:pPr>
        <w:autoSpaceDE w:val="0"/>
        <w:autoSpaceDN w:val="0"/>
        <w:jc w:val="both"/>
        <w:rPr>
          <w:rFonts w:ascii="Arial" w:hAnsi="Arial" w:cs="Arial"/>
        </w:rPr>
      </w:pPr>
      <w:r w:rsidRPr="007C6EA6">
        <w:rPr>
          <w:rFonts w:ascii="Arial" w:hAnsi="Arial" w:cs="Arial"/>
        </w:rPr>
        <w:t>GOBERNADOR DEL ESTADO</w:t>
      </w:r>
    </w:p>
    <w:p w:rsidR="00CB32F0" w:rsidRPr="007C6EA6" w:rsidRDefault="00CB32F0" w:rsidP="00CB32F0">
      <w:pPr>
        <w:autoSpaceDE w:val="0"/>
        <w:autoSpaceDN w:val="0"/>
        <w:jc w:val="both"/>
        <w:rPr>
          <w:rFonts w:ascii="Arial" w:hAnsi="Arial" w:cs="Arial"/>
        </w:rPr>
      </w:pPr>
      <w:r w:rsidRPr="007C6EA6">
        <w:rPr>
          <w:rFonts w:ascii="Arial" w:hAnsi="Arial" w:cs="Arial"/>
        </w:rPr>
        <w:t>(RÚBRICA)</w:t>
      </w:r>
    </w:p>
    <w:p w:rsidR="00CB32F0" w:rsidRPr="007C6EA6" w:rsidRDefault="00CB32F0" w:rsidP="00CB32F0">
      <w:pPr>
        <w:autoSpaceDE w:val="0"/>
        <w:autoSpaceDN w:val="0"/>
        <w:jc w:val="both"/>
        <w:rPr>
          <w:rFonts w:ascii="Arial" w:hAnsi="Arial" w:cs="Arial"/>
        </w:rPr>
      </w:pPr>
    </w:p>
    <w:p w:rsidR="00CB32F0" w:rsidRPr="007C6EA6" w:rsidRDefault="00CB32F0" w:rsidP="00CB32F0">
      <w:pPr>
        <w:autoSpaceDE w:val="0"/>
        <w:autoSpaceDN w:val="0"/>
        <w:jc w:val="both"/>
        <w:rPr>
          <w:rFonts w:ascii="Arial" w:hAnsi="Arial" w:cs="Arial"/>
        </w:rPr>
      </w:pPr>
      <w:r w:rsidRPr="007C6EA6">
        <w:rPr>
          <w:rFonts w:ascii="Arial" w:hAnsi="Arial" w:cs="Arial"/>
        </w:rPr>
        <w:t>FRANCISCO RUEDA GÓMEZ</w:t>
      </w:r>
    </w:p>
    <w:p w:rsidR="00CB32F0" w:rsidRPr="007C6EA6" w:rsidRDefault="00CB32F0" w:rsidP="00CB32F0">
      <w:pPr>
        <w:autoSpaceDE w:val="0"/>
        <w:autoSpaceDN w:val="0"/>
        <w:jc w:val="both"/>
        <w:rPr>
          <w:rFonts w:ascii="Arial" w:hAnsi="Arial" w:cs="Arial"/>
        </w:rPr>
      </w:pPr>
      <w:r w:rsidRPr="007C6EA6">
        <w:rPr>
          <w:rFonts w:ascii="Arial" w:hAnsi="Arial" w:cs="Arial"/>
        </w:rPr>
        <w:t>SECRETARIO GENERAL DE GOBIERNO</w:t>
      </w:r>
    </w:p>
    <w:p w:rsidR="00CB32F0" w:rsidRPr="007C6EA6" w:rsidRDefault="00CB32F0" w:rsidP="00CB32F0">
      <w:pPr>
        <w:jc w:val="both"/>
        <w:rPr>
          <w:rFonts w:ascii="Arial" w:hAnsi="Arial" w:cs="Arial"/>
        </w:rPr>
      </w:pPr>
      <w:r w:rsidRPr="007C6EA6">
        <w:rPr>
          <w:rFonts w:ascii="Arial" w:hAnsi="Arial" w:cs="Arial"/>
        </w:rPr>
        <w:t>(RÚBRICA)</w:t>
      </w:r>
    </w:p>
    <w:p w:rsidR="00CB32F0" w:rsidRPr="007C6EA6" w:rsidRDefault="00CB32F0" w:rsidP="00CB32F0">
      <w:pPr>
        <w:jc w:val="both"/>
        <w:rPr>
          <w:rFonts w:ascii="Arial" w:hAnsi="Arial" w:cs="Arial"/>
          <w:sz w:val="18"/>
          <w:szCs w:val="18"/>
        </w:rPr>
      </w:pPr>
    </w:p>
    <w:p w:rsidR="00CB32F0" w:rsidRPr="007C6EA6" w:rsidRDefault="00CB32F0" w:rsidP="005F7C4C">
      <w:pPr>
        <w:jc w:val="both"/>
        <w:rPr>
          <w:rFonts w:ascii="Arial" w:hAnsi="Arial" w:cs="Arial"/>
          <w:sz w:val="18"/>
          <w:szCs w:val="18"/>
        </w:rPr>
      </w:pPr>
    </w:p>
    <w:p w:rsidR="009A2CDD" w:rsidRPr="007C6EA6" w:rsidRDefault="009A2CDD" w:rsidP="005F7C4C">
      <w:pPr>
        <w:jc w:val="both"/>
        <w:rPr>
          <w:rFonts w:ascii="Arial" w:hAnsi="Arial" w:cs="Arial"/>
          <w:sz w:val="18"/>
          <w:szCs w:val="18"/>
        </w:rPr>
      </w:pPr>
    </w:p>
    <w:p w:rsidR="009A2CDD" w:rsidRPr="007C6EA6" w:rsidRDefault="009A2CDD" w:rsidP="009A2CDD">
      <w:pPr>
        <w:ind w:firstLine="709"/>
        <w:jc w:val="both"/>
        <w:rPr>
          <w:rFonts w:ascii="Arial" w:hAnsi="Arial" w:cs="Arial"/>
        </w:rPr>
      </w:pPr>
      <w:r w:rsidRPr="007C6EA6">
        <w:rPr>
          <w:rFonts w:ascii="Arial" w:hAnsi="Arial" w:cs="Arial"/>
        </w:rPr>
        <w:t xml:space="preserve">ARTÍCULO ÚNICO TRANSITORIO DEL </w:t>
      </w:r>
      <w:bookmarkStart w:id="631" w:name="DECRETO117XXII"/>
      <w:r w:rsidRPr="007C6EA6">
        <w:rPr>
          <w:rFonts w:ascii="Arial" w:hAnsi="Arial" w:cs="Arial"/>
        </w:rPr>
        <w:t>DECRETO No. 117</w:t>
      </w:r>
      <w:bookmarkEnd w:id="631"/>
      <w:r w:rsidRPr="007C6EA6">
        <w:rPr>
          <w:rFonts w:ascii="Arial" w:hAnsi="Arial" w:cs="Arial"/>
        </w:rPr>
        <w:t>, POR EL QUE SE</w:t>
      </w:r>
      <w:r w:rsidRPr="007C6EA6">
        <w:rPr>
          <w:rFonts w:ascii="Arial" w:eastAsia="Arial Unicode MS" w:hAnsi="Arial" w:cs="Arial"/>
        </w:rPr>
        <w:t xml:space="preserve"> APRUEBA LA REFORMA AL</w:t>
      </w:r>
      <w:r w:rsidRPr="007C6EA6">
        <w:rPr>
          <w:rFonts w:ascii="Arial" w:eastAsia="SimSun" w:hAnsi="Arial" w:cs="Arial"/>
        </w:rPr>
        <w:t xml:space="preserve"> ARTÍCULO 269</w:t>
      </w:r>
      <w:r w:rsidRPr="007C6EA6">
        <w:rPr>
          <w:rFonts w:ascii="Arial" w:hAnsi="Arial" w:cs="Arial"/>
        </w:rPr>
        <w:t xml:space="preserve">; PUBLICADO EN EL PERIÓDICO OFICIAL </w:t>
      </w:r>
      <w:r w:rsidRPr="007C6EA6">
        <w:rPr>
          <w:rFonts w:ascii="Arial" w:hAnsi="Arial" w:cs="Arial"/>
        </w:rPr>
        <w:lastRenderedPageBreak/>
        <w:t>No. 44, SECCIÓN II, TOMO CXXIV, DE FECHA 29 DE SEPTIEMBRE DE 2017, EXPEDIDO POR LA H. XXII LEGISLATURA, SIENDO GOBERNADOR CONSTITUCIONAL EL C. FRANCISCO ARTURO VEGA DE LAMADRID 2013-2019.</w:t>
      </w:r>
    </w:p>
    <w:p w:rsidR="009A2CDD" w:rsidRPr="007C6EA6" w:rsidRDefault="009A2CDD" w:rsidP="009A2CDD">
      <w:pPr>
        <w:ind w:firstLine="709"/>
        <w:jc w:val="both"/>
        <w:rPr>
          <w:rFonts w:ascii="Arial" w:hAnsi="Arial" w:cs="Arial"/>
        </w:rPr>
      </w:pPr>
    </w:p>
    <w:p w:rsidR="009A2CDD" w:rsidRPr="007C6EA6" w:rsidRDefault="009A2CDD" w:rsidP="009A2CDD">
      <w:pPr>
        <w:jc w:val="both"/>
        <w:rPr>
          <w:rFonts w:ascii="Arial" w:hAnsi="Arial" w:cs="Arial"/>
          <w:sz w:val="18"/>
          <w:szCs w:val="18"/>
        </w:rPr>
      </w:pPr>
    </w:p>
    <w:p w:rsidR="009A2CDD" w:rsidRPr="007C6EA6" w:rsidRDefault="009A2CDD" w:rsidP="009A2CDD">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9A2CDD" w:rsidRPr="007C6EA6" w:rsidRDefault="009A2CDD" w:rsidP="009A2CDD">
      <w:pPr>
        <w:pStyle w:val="Textoindependiente2"/>
        <w:spacing w:after="0" w:line="240" w:lineRule="auto"/>
        <w:jc w:val="center"/>
        <w:rPr>
          <w:rFonts w:ascii="Arial" w:hAnsi="Arial" w:cs="Arial"/>
          <w:b/>
          <w:sz w:val="24"/>
          <w:szCs w:val="24"/>
        </w:rPr>
      </w:pPr>
    </w:p>
    <w:p w:rsidR="009A2CDD" w:rsidRPr="007C6EA6" w:rsidRDefault="009A2CDD" w:rsidP="00552553">
      <w:pPr>
        <w:ind w:firstLine="720"/>
        <w:jc w:val="both"/>
        <w:rPr>
          <w:rFonts w:ascii="Arial" w:hAnsi="Arial" w:cs="Arial"/>
          <w:bCs/>
        </w:rPr>
      </w:pPr>
      <w:r w:rsidRPr="007C6EA6">
        <w:rPr>
          <w:rFonts w:ascii="Arial" w:hAnsi="Arial" w:cs="Arial"/>
          <w:b/>
        </w:rPr>
        <w:t>Único.-</w:t>
      </w:r>
      <w:r w:rsidRPr="007C6EA6">
        <w:rPr>
          <w:rFonts w:ascii="Arial" w:hAnsi="Arial" w:cs="Arial"/>
        </w:rPr>
        <w:t xml:space="preserve"> La presente reforma entrará en vigor al día siguiente de su publicación en el Periódico Oficial del Estado.</w:t>
      </w:r>
    </w:p>
    <w:p w:rsidR="009A2CDD" w:rsidRPr="007C6EA6" w:rsidRDefault="009A2CDD" w:rsidP="009A2CDD">
      <w:pPr>
        <w:pStyle w:val="Textoindependiente"/>
        <w:rPr>
          <w:rFonts w:ascii="Arial" w:hAnsi="Arial" w:cs="Arial"/>
          <w:bCs/>
          <w:iCs/>
          <w:sz w:val="24"/>
          <w:szCs w:val="24"/>
          <w:u w:val="single"/>
        </w:rPr>
      </w:pPr>
    </w:p>
    <w:p w:rsidR="009A2CDD" w:rsidRPr="007C6EA6" w:rsidRDefault="009A2CDD" w:rsidP="00552553">
      <w:pPr>
        <w:ind w:firstLine="720"/>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veinticuatro días del mes de agosto del año dos mil diecisiete.</w:t>
      </w:r>
    </w:p>
    <w:p w:rsidR="009A2CDD" w:rsidRPr="007C6EA6" w:rsidRDefault="009A2CDD" w:rsidP="009A2CDD">
      <w:pPr>
        <w:jc w:val="both"/>
        <w:rPr>
          <w:rFonts w:ascii="Arial" w:hAnsi="Arial" w:cs="Arial"/>
          <w:sz w:val="18"/>
          <w:szCs w:val="18"/>
        </w:rPr>
      </w:pPr>
    </w:p>
    <w:p w:rsidR="009A2CDD" w:rsidRPr="007C6EA6" w:rsidRDefault="009A2CDD" w:rsidP="009A2CDD">
      <w:pPr>
        <w:jc w:val="both"/>
        <w:rPr>
          <w:rFonts w:ascii="Arial" w:hAnsi="Arial" w:cs="Arial"/>
          <w:sz w:val="18"/>
          <w:szCs w:val="18"/>
        </w:rPr>
      </w:pPr>
    </w:p>
    <w:p w:rsidR="009A2CDD" w:rsidRPr="007C6EA6" w:rsidRDefault="009A2CDD" w:rsidP="009A2CDD">
      <w:pPr>
        <w:jc w:val="both"/>
        <w:rPr>
          <w:rFonts w:ascii="Arial" w:hAnsi="Arial" w:cs="Arial"/>
          <w:sz w:val="18"/>
          <w:szCs w:val="18"/>
        </w:rPr>
      </w:pPr>
    </w:p>
    <w:p w:rsidR="009A2CDD" w:rsidRPr="007C6EA6" w:rsidRDefault="009A2CDD" w:rsidP="009A2CD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EDGAR BENJAMÍN GOMÉZ MACÍAS</w:t>
      </w:r>
    </w:p>
    <w:p w:rsidR="009A2CDD" w:rsidRPr="007C6EA6" w:rsidRDefault="009A2CDD" w:rsidP="009A2CDD">
      <w:pPr>
        <w:jc w:val="both"/>
        <w:rPr>
          <w:rFonts w:ascii="Arial" w:hAnsi="Arial" w:cs="Arial"/>
          <w:bCs/>
        </w:rPr>
      </w:pPr>
      <w:r w:rsidRPr="007C6EA6">
        <w:rPr>
          <w:rFonts w:ascii="Arial" w:hAnsi="Arial" w:cs="Arial"/>
          <w:bCs/>
        </w:rPr>
        <w:t>PRESIDENTE</w:t>
      </w:r>
    </w:p>
    <w:p w:rsidR="009A2CDD" w:rsidRPr="007C6EA6" w:rsidRDefault="009A2CDD" w:rsidP="009A2CDD">
      <w:pPr>
        <w:jc w:val="both"/>
        <w:rPr>
          <w:rFonts w:ascii="Arial" w:hAnsi="Arial" w:cs="Arial"/>
          <w:bCs/>
        </w:rPr>
      </w:pPr>
      <w:r w:rsidRPr="007C6EA6">
        <w:rPr>
          <w:rFonts w:ascii="Arial" w:hAnsi="Arial" w:cs="Arial"/>
          <w:bCs/>
        </w:rPr>
        <w:t>(RÚBRICA)</w:t>
      </w:r>
    </w:p>
    <w:p w:rsidR="009A2CDD" w:rsidRPr="007C6EA6" w:rsidRDefault="009A2CDD" w:rsidP="009A2CDD">
      <w:pPr>
        <w:jc w:val="both"/>
        <w:rPr>
          <w:rFonts w:ascii="Arial" w:hAnsi="Arial" w:cs="Arial"/>
          <w:bCs/>
        </w:rPr>
      </w:pPr>
    </w:p>
    <w:p w:rsidR="009A2CDD" w:rsidRPr="007C6EA6" w:rsidRDefault="009A2CDD" w:rsidP="009A2CD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EVA MARÍA VÁSQUEZ HERNÁNDEZ</w:t>
      </w:r>
    </w:p>
    <w:p w:rsidR="009A2CDD" w:rsidRPr="007C6EA6" w:rsidRDefault="009A2CDD" w:rsidP="009A2CDD">
      <w:pPr>
        <w:jc w:val="both"/>
        <w:rPr>
          <w:rFonts w:ascii="Arial" w:hAnsi="Arial" w:cs="Arial"/>
          <w:iCs/>
        </w:rPr>
      </w:pPr>
      <w:r w:rsidRPr="007C6EA6">
        <w:rPr>
          <w:rFonts w:ascii="Arial" w:hAnsi="Arial" w:cs="Arial"/>
          <w:iCs/>
        </w:rPr>
        <w:t>SECRETARIA</w:t>
      </w:r>
    </w:p>
    <w:p w:rsidR="009A2CDD" w:rsidRPr="007C6EA6" w:rsidRDefault="009A2CDD" w:rsidP="009A2CDD">
      <w:pPr>
        <w:jc w:val="both"/>
        <w:rPr>
          <w:rFonts w:ascii="Arial" w:hAnsi="Arial" w:cs="Arial"/>
          <w:bCs/>
        </w:rPr>
      </w:pPr>
      <w:r w:rsidRPr="007C6EA6">
        <w:rPr>
          <w:rFonts w:ascii="Arial" w:hAnsi="Arial" w:cs="Arial"/>
          <w:bCs/>
        </w:rPr>
        <w:t>(RÚBRICA)</w:t>
      </w:r>
    </w:p>
    <w:p w:rsidR="009A2CDD" w:rsidRPr="007C6EA6" w:rsidRDefault="009A2CDD" w:rsidP="009A2CDD">
      <w:pPr>
        <w:jc w:val="both"/>
        <w:rPr>
          <w:rFonts w:ascii="Arial" w:hAnsi="Arial" w:cs="Arial"/>
          <w:bCs/>
        </w:rPr>
      </w:pPr>
    </w:p>
    <w:p w:rsidR="009A2CDD" w:rsidRPr="007C6EA6" w:rsidRDefault="009A2CDD" w:rsidP="009A2CDD">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9A2CDD" w:rsidRPr="007C6EA6" w:rsidRDefault="009A2CDD" w:rsidP="009A2CDD">
      <w:pPr>
        <w:jc w:val="both"/>
        <w:rPr>
          <w:rFonts w:ascii="Arial" w:hAnsi="Arial" w:cs="Arial"/>
        </w:rPr>
      </w:pPr>
    </w:p>
    <w:p w:rsidR="009A2CDD" w:rsidRPr="007C6EA6" w:rsidRDefault="009A2CDD" w:rsidP="009A2CDD">
      <w:pPr>
        <w:jc w:val="both"/>
        <w:rPr>
          <w:rFonts w:ascii="Arial" w:hAnsi="Arial" w:cs="Arial"/>
        </w:rPr>
      </w:pPr>
      <w:r w:rsidRPr="007C6EA6">
        <w:rPr>
          <w:rFonts w:ascii="Arial" w:hAnsi="Arial" w:cs="Arial"/>
        </w:rPr>
        <w:tab/>
        <w:t>MEXICALI, BAJA CALIFORNIA, A LOS OCHO DÍAS DE SEPTIEMBRE DEL AÑO DOS MIL DIECISIETE.</w:t>
      </w:r>
    </w:p>
    <w:p w:rsidR="009A2CDD" w:rsidRPr="007C6EA6" w:rsidRDefault="009A2CDD" w:rsidP="009A2CDD">
      <w:pPr>
        <w:jc w:val="both"/>
        <w:rPr>
          <w:rFonts w:ascii="Arial" w:hAnsi="Arial" w:cs="Arial"/>
        </w:rPr>
      </w:pPr>
    </w:p>
    <w:p w:rsidR="009A2CDD" w:rsidRPr="007C6EA6" w:rsidRDefault="009A2CDD" w:rsidP="009A2CDD">
      <w:pPr>
        <w:autoSpaceDE w:val="0"/>
        <w:autoSpaceDN w:val="0"/>
        <w:jc w:val="both"/>
        <w:rPr>
          <w:rFonts w:ascii="Arial" w:hAnsi="Arial" w:cs="Arial"/>
        </w:rPr>
      </w:pPr>
      <w:r w:rsidRPr="007C6EA6">
        <w:rPr>
          <w:rFonts w:ascii="Arial" w:hAnsi="Arial" w:cs="Arial"/>
        </w:rPr>
        <w:t>FRANCISCO ARTURO VEGA DE LAMADRID</w:t>
      </w:r>
    </w:p>
    <w:p w:rsidR="009A2CDD" w:rsidRPr="007C6EA6" w:rsidRDefault="009A2CDD" w:rsidP="009A2CDD">
      <w:pPr>
        <w:autoSpaceDE w:val="0"/>
        <w:autoSpaceDN w:val="0"/>
        <w:jc w:val="both"/>
        <w:rPr>
          <w:rFonts w:ascii="Arial" w:hAnsi="Arial" w:cs="Arial"/>
        </w:rPr>
      </w:pPr>
      <w:r w:rsidRPr="007C6EA6">
        <w:rPr>
          <w:rFonts w:ascii="Arial" w:hAnsi="Arial" w:cs="Arial"/>
        </w:rPr>
        <w:t>GOBERNADOR DEL ESTADO</w:t>
      </w:r>
    </w:p>
    <w:p w:rsidR="009A2CDD" w:rsidRPr="007C6EA6" w:rsidRDefault="009A2CDD" w:rsidP="009A2CDD">
      <w:pPr>
        <w:autoSpaceDE w:val="0"/>
        <w:autoSpaceDN w:val="0"/>
        <w:jc w:val="both"/>
        <w:rPr>
          <w:rFonts w:ascii="Arial" w:hAnsi="Arial" w:cs="Arial"/>
        </w:rPr>
      </w:pPr>
      <w:r w:rsidRPr="007C6EA6">
        <w:rPr>
          <w:rFonts w:ascii="Arial" w:hAnsi="Arial" w:cs="Arial"/>
        </w:rPr>
        <w:t>(RÚBRICA)</w:t>
      </w:r>
    </w:p>
    <w:p w:rsidR="009A2CDD" w:rsidRPr="007C6EA6" w:rsidRDefault="009A2CDD" w:rsidP="009A2CDD">
      <w:pPr>
        <w:autoSpaceDE w:val="0"/>
        <w:autoSpaceDN w:val="0"/>
        <w:jc w:val="both"/>
        <w:rPr>
          <w:rFonts w:ascii="Arial" w:hAnsi="Arial" w:cs="Arial"/>
        </w:rPr>
      </w:pPr>
    </w:p>
    <w:p w:rsidR="009A2CDD" w:rsidRPr="007C6EA6" w:rsidRDefault="009A2CDD" w:rsidP="009A2CDD">
      <w:pPr>
        <w:autoSpaceDE w:val="0"/>
        <w:autoSpaceDN w:val="0"/>
        <w:jc w:val="both"/>
        <w:rPr>
          <w:rFonts w:ascii="Arial" w:hAnsi="Arial" w:cs="Arial"/>
        </w:rPr>
      </w:pPr>
      <w:r w:rsidRPr="007C6EA6">
        <w:rPr>
          <w:rFonts w:ascii="Arial" w:hAnsi="Arial" w:cs="Arial"/>
        </w:rPr>
        <w:t>FRANCISCO RUEDA GÓMEZ</w:t>
      </w:r>
    </w:p>
    <w:p w:rsidR="009A2CDD" w:rsidRPr="007C6EA6" w:rsidRDefault="009A2CDD" w:rsidP="009A2CDD">
      <w:pPr>
        <w:autoSpaceDE w:val="0"/>
        <w:autoSpaceDN w:val="0"/>
        <w:jc w:val="both"/>
        <w:rPr>
          <w:rFonts w:ascii="Arial" w:hAnsi="Arial" w:cs="Arial"/>
        </w:rPr>
      </w:pPr>
      <w:r w:rsidRPr="007C6EA6">
        <w:rPr>
          <w:rFonts w:ascii="Arial" w:hAnsi="Arial" w:cs="Arial"/>
        </w:rPr>
        <w:t>SECRETARIO GENERAL DE GOBIERNO</w:t>
      </w:r>
    </w:p>
    <w:p w:rsidR="009A2CDD" w:rsidRPr="007C6EA6" w:rsidRDefault="009A2CDD" w:rsidP="009A2CDD">
      <w:pPr>
        <w:jc w:val="both"/>
        <w:rPr>
          <w:rFonts w:ascii="Arial" w:hAnsi="Arial" w:cs="Arial"/>
        </w:rPr>
      </w:pPr>
      <w:r w:rsidRPr="007C6EA6">
        <w:rPr>
          <w:rFonts w:ascii="Arial" w:hAnsi="Arial" w:cs="Arial"/>
        </w:rPr>
        <w:t>(RÚBRICA)</w:t>
      </w:r>
    </w:p>
    <w:p w:rsidR="009A2CDD" w:rsidRPr="007C6EA6" w:rsidRDefault="009A2CDD" w:rsidP="009A2CDD">
      <w:pPr>
        <w:jc w:val="both"/>
        <w:rPr>
          <w:rFonts w:ascii="Arial" w:hAnsi="Arial" w:cs="Arial"/>
          <w:sz w:val="18"/>
          <w:szCs w:val="18"/>
        </w:rPr>
      </w:pPr>
    </w:p>
    <w:p w:rsidR="009A2CDD" w:rsidRPr="007C6EA6" w:rsidRDefault="009A2CDD" w:rsidP="009A2CDD">
      <w:pPr>
        <w:jc w:val="both"/>
        <w:rPr>
          <w:rFonts w:ascii="Arial" w:hAnsi="Arial" w:cs="Arial"/>
          <w:sz w:val="18"/>
          <w:szCs w:val="18"/>
        </w:rPr>
      </w:pPr>
    </w:p>
    <w:p w:rsidR="009A2CDD" w:rsidRPr="007C6EA6" w:rsidRDefault="009A2CDD" w:rsidP="005F7C4C">
      <w:pPr>
        <w:jc w:val="both"/>
        <w:rPr>
          <w:rFonts w:ascii="Arial" w:hAnsi="Arial" w:cs="Arial"/>
          <w:sz w:val="18"/>
          <w:szCs w:val="18"/>
        </w:rPr>
      </w:pPr>
    </w:p>
    <w:p w:rsidR="00CA41DC" w:rsidRPr="007C6EA6" w:rsidRDefault="00CA41DC" w:rsidP="005F7C4C">
      <w:pPr>
        <w:jc w:val="both"/>
        <w:rPr>
          <w:rFonts w:ascii="Arial" w:hAnsi="Arial" w:cs="Arial"/>
          <w:sz w:val="18"/>
          <w:szCs w:val="18"/>
        </w:rPr>
      </w:pPr>
    </w:p>
    <w:p w:rsidR="00CA41DC" w:rsidRPr="007C6EA6" w:rsidRDefault="00CA41DC" w:rsidP="005F7C4C">
      <w:pPr>
        <w:jc w:val="both"/>
        <w:rPr>
          <w:rFonts w:ascii="Arial" w:hAnsi="Arial" w:cs="Arial"/>
          <w:sz w:val="18"/>
          <w:szCs w:val="18"/>
        </w:rPr>
      </w:pPr>
    </w:p>
    <w:p w:rsidR="00CA41DC" w:rsidRPr="007C6EA6" w:rsidRDefault="00CA41DC" w:rsidP="00CA41DC">
      <w:pPr>
        <w:ind w:firstLine="709"/>
        <w:jc w:val="both"/>
        <w:rPr>
          <w:rFonts w:ascii="Arial" w:hAnsi="Arial" w:cs="Arial"/>
        </w:rPr>
      </w:pPr>
      <w:r w:rsidRPr="007C6EA6">
        <w:rPr>
          <w:rFonts w:ascii="Arial" w:hAnsi="Arial" w:cs="Arial"/>
        </w:rPr>
        <w:t xml:space="preserve">ARTÍCULO ÚNICO TRANSITORIO DEL </w:t>
      </w:r>
      <w:bookmarkStart w:id="632" w:name="DECRETO132XXII"/>
      <w:r w:rsidRPr="007C6EA6">
        <w:rPr>
          <w:rFonts w:ascii="Arial" w:hAnsi="Arial" w:cs="Arial"/>
        </w:rPr>
        <w:t xml:space="preserve">DECRETO No. 132, </w:t>
      </w:r>
      <w:bookmarkEnd w:id="632"/>
      <w:r w:rsidRPr="007C6EA6">
        <w:rPr>
          <w:rFonts w:ascii="Arial" w:hAnsi="Arial" w:cs="Arial"/>
        </w:rPr>
        <w:t>POR EL QUE SE</w:t>
      </w:r>
      <w:r w:rsidRPr="007C6EA6">
        <w:rPr>
          <w:rFonts w:ascii="Arial" w:eastAsia="Arial Unicode MS" w:hAnsi="Arial" w:cs="Arial"/>
        </w:rPr>
        <w:t xml:space="preserve"> APRUEBA LA REFORMA AL</w:t>
      </w:r>
      <w:r w:rsidRPr="007C6EA6">
        <w:rPr>
          <w:rFonts w:ascii="Arial" w:eastAsia="SimSun" w:hAnsi="Arial" w:cs="Arial"/>
        </w:rPr>
        <w:t xml:space="preserve"> ARTÍCULO 717</w:t>
      </w:r>
      <w:r w:rsidRPr="007C6EA6">
        <w:rPr>
          <w:rFonts w:ascii="Arial" w:hAnsi="Arial" w:cs="Arial"/>
        </w:rPr>
        <w:t xml:space="preserve">; PUBLICADO EN EL PERIÓDICO OFICIAL No. 50, SECCIÓN III, TOMO CXXIV, DE FECHA 10 DE NOVIEMBRE DE 2017, EXPEDIDO </w:t>
      </w:r>
      <w:r w:rsidRPr="007C6EA6">
        <w:rPr>
          <w:rFonts w:ascii="Arial" w:hAnsi="Arial" w:cs="Arial"/>
        </w:rPr>
        <w:lastRenderedPageBreak/>
        <w:t>POR LA H. XXII LEGISLATURA, SIENDO GOBERNADOR CONSTITUCIONAL EL C. FRANCISCO ARTURO VEGA DE LAMADRID 2013-2019.</w:t>
      </w:r>
    </w:p>
    <w:p w:rsidR="00CA41DC" w:rsidRPr="007C6EA6" w:rsidRDefault="00CA41DC" w:rsidP="00CA41DC">
      <w:pPr>
        <w:ind w:firstLine="709"/>
        <w:jc w:val="both"/>
        <w:rPr>
          <w:rFonts w:ascii="Arial" w:hAnsi="Arial" w:cs="Arial"/>
        </w:rPr>
      </w:pPr>
    </w:p>
    <w:p w:rsidR="00CA41DC" w:rsidRPr="007C6EA6" w:rsidRDefault="00CA41DC" w:rsidP="00CA41DC">
      <w:pPr>
        <w:jc w:val="both"/>
        <w:rPr>
          <w:rFonts w:ascii="Arial" w:hAnsi="Arial" w:cs="Arial"/>
          <w:sz w:val="18"/>
          <w:szCs w:val="18"/>
        </w:rPr>
      </w:pPr>
    </w:p>
    <w:p w:rsidR="00CA41DC" w:rsidRPr="007C6EA6" w:rsidRDefault="00CA41DC" w:rsidP="00CA41DC">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CA41DC" w:rsidRPr="007C6EA6" w:rsidRDefault="00CA41DC" w:rsidP="00CA41DC">
      <w:pPr>
        <w:pStyle w:val="Textoindependiente2"/>
        <w:spacing w:after="0" w:line="240" w:lineRule="auto"/>
        <w:jc w:val="center"/>
        <w:rPr>
          <w:rFonts w:ascii="Arial" w:hAnsi="Arial" w:cs="Arial"/>
          <w:b/>
          <w:sz w:val="24"/>
          <w:szCs w:val="24"/>
        </w:rPr>
      </w:pPr>
    </w:p>
    <w:p w:rsidR="00CA41DC" w:rsidRPr="007C6EA6" w:rsidRDefault="00CA41DC" w:rsidP="00552553">
      <w:pPr>
        <w:ind w:firstLine="720"/>
        <w:jc w:val="both"/>
        <w:rPr>
          <w:rFonts w:ascii="Arial" w:hAnsi="Arial" w:cs="Arial"/>
          <w:bCs/>
        </w:rPr>
      </w:pPr>
      <w:r w:rsidRPr="007C6EA6">
        <w:rPr>
          <w:rFonts w:ascii="Arial" w:hAnsi="Arial" w:cs="Arial"/>
          <w:b/>
        </w:rPr>
        <w:t>Único.-</w:t>
      </w:r>
      <w:r w:rsidRPr="007C6EA6">
        <w:rPr>
          <w:rFonts w:ascii="Arial" w:hAnsi="Arial" w:cs="Arial"/>
        </w:rPr>
        <w:t xml:space="preserve"> La presente reforma entrará en vigor el día siguiente de su publicación en el Periódico Oficial del Estado de Baja California.</w:t>
      </w:r>
    </w:p>
    <w:p w:rsidR="00CA41DC" w:rsidRPr="007C6EA6" w:rsidRDefault="00CA41DC" w:rsidP="00552553">
      <w:pPr>
        <w:pStyle w:val="Textoindependiente"/>
        <w:ind w:firstLine="720"/>
        <w:rPr>
          <w:rFonts w:ascii="Arial" w:hAnsi="Arial" w:cs="Arial"/>
          <w:bCs/>
          <w:iCs/>
          <w:sz w:val="24"/>
          <w:szCs w:val="24"/>
          <w:u w:val="single"/>
        </w:rPr>
      </w:pPr>
    </w:p>
    <w:p w:rsidR="00CA41DC" w:rsidRPr="007C6EA6" w:rsidRDefault="00CA41DC" w:rsidP="00552553">
      <w:pPr>
        <w:ind w:firstLine="720"/>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veintinueve días del mes de septiembre del año dos mil diecisiete.</w:t>
      </w:r>
    </w:p>
    <w:p w:rsidR="00CA41DC" w:rsidRPr="007C6EA6" w:rsidRDefault="00CA41DC" w:rsidP="00552553">
      <w:pPr>
        <w:ind w:firstLine="720"/>
        <w:jc w:val="both"/>
        <w:rPr>
          <w:rFonts w:ascii="Arial" w:hAnsi="Arial" w:cs="Arial"/>
          <w:sz w:val="18"/>
          <w:szCs w:val="18"/>
        </w:rPr>
      </w:pPr>
    </w:p>
    <w:p w:rsidR="00CA41DC" w:rsidRPr="007C6EA6" w:rsidRDefault="00CA41DC" w:rsidP="00552553">
      <w:pPr>
        <w:ind w:firstLine="720"/>
        <w:jc w:val="both"/>
        <w:rPr>
          <w:rFonts w:ascii="Arial" w:hAnsi="Arial" w:cs="Arial"/>
          <w:sz w:val="18"/>
          <w:szCs w:val="18"/>
        </w:rPr>
      </w:pPr>
    </w:p>
    <w:p w:rsidR="00CA41DC" w:rsidRPr="007C6EA6" w:rsidRDefault="00CA41DC" w:rsidP="00CA41DC">
      <w:pPr>
        <w:jc w:val="both"/>
        <w:rPr>
          <w:rFonts w:ascii="Arial" w:hAnsi="Arial" w:cs="Arial"/>
          <w:sz w:val="18"/>
          <w:szCs w:val="18"/>
        </w:rPr>
      </w:pPr>
    </w:p>
    <w:p w:rsidR="00CA41DC" w:rsidRPr="007C6EA6" w:rsidRDefault="00CA41DC" w:rsidP="00CA41DC">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EDGAR BENJAMÍN GOMÉZ MACÍAS</w:t>
      </w:r>
    </w:p>
    <w:p w:rsidR="00CA41DC" w:rsidRPr="007C6EA6" w:rsidRDefault="00CA41DC" w:rsidP="00CA41DC">
      <w:pPr>
        <w:jc w:val="both"/>
        <w:rPr>
          <w:rFonts w:ascii="Arial" w:hAnsi="Arial" w:cs="Arial"/>
          <w:bCs/>
        </w:rPr>
      </w:pPr>
      <w:r w:rsidRPr="007C6EA6">
        <w:rPr>
          <w:rFonts w:ascii="Arial" w:hAnsi="Arial" w:cs="Arial"/>
          <w:bCs/>
        </w:rPr>
        <w:t>PRESIDENTE</w:t>
      </w:r>
    </w:p>
    <w:p w:rsidR="00CA41DC" w:rsidRPr="007C6EA6" w:rsidRDefault="00CA41DC" w:rsidP="00CA41DC">
      <w:pPr>
        <w:jc w:val="both"/>
        <w:rPr>
          <w:rFonts w:ascii="Arial" w:hAnsi="Arial" w:cs="Arial"/>
          <w:bCs/>
        </w:rPr>
      </w:pPr>
      <w:r w:rsidRPr="007C6EA6">
        <w:rPr>
          <w:rFonts w:ascii="Arial" w:hAnsi="Arial" w:cs="Arial"/>
          <w:bCs/>
        </w:rPr>
        <w:t>(RÚBRICA)</w:t>
      </w:r>
    </w:p>
    <w:p w:rsidR="00CA41DC" w:rsidRPr="007C6EA6" w:rsidRDefault="00CA41DC" w:rsidP="00CA41DC">
      <w:pPr>
        <w:jc w:val="both"/>
        <w:rPr>
          <w:rFonts w:ascii="Arial" w:hAnsi="Arial" w:cs="Arial"/>
          <w:bCs/>
        </w:rPr>
      </w:pPr>
    </w:p>
    <w:p w:rsidR="00CA41DC" w:rsidRPr="007C6EA6" w:rsidRDefault="00CA41DC" w:rsidP="00CA41DC">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EVA MARÍA VÁSQUEZ HERNÁNDEZ</w:t>
      </w:r>
    </w:p>
    <w:p w:rsidR="00CA41DC" w:rsidRPr="007C6EA6" w:rsidRDefault="00CA41DC" w:rsidP="00CA41DC">
      <w:pPr>
        <w:jc w:val="both"/>
        <w:rPr>
          <w:rFonts w:ascii="Arial" w:hAnsi="Arial" w:cs="Arial"/>
          <w:iCs/>
        </w:rPr>
      </w:pPr>
      <w:r w:rsidRPr="007C6EA6">
        <w:rPr>
          <w:rFonts w:ascii="Arial" w:hAnsi="Arial" w:cs="Arial"/>
          <w:iCs/>
        </w:rPr>
        <w:t>SECRETARIA</w:t>
      </w:r>
    </w:p>
    <w:p w:rsidR="00CA41DC" w:rsidRPr="007C6EA6" w:rsidRDefault="00CA41DC" w:rsidP="00CA41DC">
      <w:pPr>
        <w:jc w:val="both"/>
        <w:rPr>
          <w:rFonts w:ascii="Arial" w:hAnsi="Arial" w:cs="Arial"/>
          <w:bCs/>
        </w:rPr>
      </w:pPr>
      <w:r w:rsidRPr="007C6EA6">
        <w:rPr>
          <w:rFonts w:ascii="Arial" w:hAnsi="Arial" w:cs="Arial"/>
          <w:bCs/>
        </w:rPr>
        <w:t>(RÚBRICA)</w:t>
      </w:r>
    </w:p>
    <w:p w:rsidR="00CA41DC" w:rsidRPr="007C6EA6" w:rsidRDefault="00CA41DC" w:rsidP="00CA41DC">
      <w:pPr>
        <w:jc w:val="both"/>
        <w:rPr>
          <w:rFonts w:ascii="Arial" w:hAnsi="Arial" w:cs="Arial"/>
          <w:bCs/>
        </w:rPr>
      </w:pPr>
    </w:p>
    <w:p w:rsidR="00CA41DC" w:rsidRPr="007C6EA6" w:rsidRDefault="00CA41DC" w:rsidP="00CA41DC">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CA41DC" w:rsidRPr="007C6EA6" w:rsidRDefault="00CA41DC" w:rsidP="00CA41DC">
      <w:pPr>
        <w:jc w:val="both"/>
        <w:rPr>
          <w:rFonts w:ascii="Arial" w:hAnsi="Arial" w:cs="Arial"/>
        </w:rPr>
      </w:pPr>
    </w:p>
    <w:p w:rsidR="00CA41DC" w:rsidRPr="007C6EA6" w:rsidRDefault="00CA41DC" w:rsidP="00CA41DC">
      <w:pPr>
        <w:jc w:val="both"/>
        <w:rPr>
          <w:rFonts w:ascii="Arial" w:hAnsi="Arial" w:cs="Arial"/>
        </w:rPr>
      </w:pPr>
      <w:r w:rsidRPr="007C6EA6">
        <w:rPr>
          <w:rFonts w:ascii="Arial" w:hAnsi="Arial" w:cs="Arial"/>
        </w:rPr>
        <w:tab/>
        <w:t>MEXICALI, BAJA CALIFORNIA, A LOS DIECIOCHO DÍAS DE OCTUBRE DEL AÑO DOS MIL DIECISIETE.</w:t>
      </w:r>
    </w:p>
    <w:p w:rsidR="00CA41DC" w:rsidRPr="007C6EA6" w:rsidRDefault="00CA41DC" w:rsidP="00CA41DC">
      <w:pPr>
        <w:jc w:val="both"/>
        <w:rPr>
          <w:rFonts w:ascii="Arial" w:hAnsi="Arial" w:cs="Arial"/>
        </w:rPr>
      </w:pPr>
    </w:p>
    <w:p w:rsidR="00CA41DC" w:rsidRPr="007C6EA6" w:rsidRDefault="00CA41DC" w:rsidP="00CA41DC">
      <w:pPr>
        <w:autoSpaceDE w:val="0"/>
        <w:autoSpaceDN w:val="0"/>
        <w:jc w:val="both"/>
        <w:rPr>
          <w:rFonts w:ascii="Arial" w:hAnsi="Arial" w:cs="Arial"/>
        </w:rPr>
      </w:pPr>
      <w:r w:rsidRPr="007C6EA6">
        <w:rPr>
          <w:rFonts w:ascii="Arial" w:hAnsi="Arial" w:cs="Arial"/>
        </w:rPr>
        <w:t>FRANCISCO ARTURO VEGA DE LAMADRID</w:t>
      </w:r>
    </w:p>
    <w:p w:rsidR="00CA41DC" w:rsidRPr="007C6EA6" w:rsidRDefault="00CA41DC" w:rsidP="00CA41DC">
      <w:pPr>
        <w:autoSpaceDE w:val="0"/>
        <w:autoSpaceDN w:val="0"/>
        <w:jc w:val="both"/>
        <w:rPr>
          <w:rFonts w:ascii="Arial" w:hAnsi="Arial" w:cs="Arial"/>
        </w:rPr>
      </w:pPr>
      <w:r w:rsidRPr="007C6EA6">
        <w:rPr>
          <w:rFonts w:ascii="Arial" w:hAnsi="Arial" w:cs="Arial"/>
        </w:rPr>
        <w:t>GOBERNADOR DEL ESTADO</w:t>
      </w:r>
    </w:p>
    <w:p w:rsidR="00CA41DC" w:rsidRPr="007C6EA6" w:rsidRDefault="00CA41DC" w:rsidP="00CA41DC">
      <w:pPr>
        <w:autoSpaceDE w:val="0"/>
        <w:autoSpaceDN w:val="0"/>
        <w:jc w:val="both"/>
        <w:rPr>
          <w:rFonts w:ascii="Arial" w:hAnsi="Arial" w:cs="Arial"/>
        </w:rPr>
      </w:pPr>
      <w:r w:rsidRPr="007C6EA6">
        <w:rPr>
          <w:rFonts w:ascii="Arial" w:hAnsi="Arial" w:cs="Arial"/>
        </w:rPr>
        <w:t>(RÚBRICA)</w:t>
      </w:r>
    </w:p>
    <w:p w:rsidR="00CA41DC" w:rsidRPr="007C6EA6" w:rsidRDefault="00CA41DC" w:rsidP="00CA41DC">
      <w:pPr>
        <w:autoSpaceDE w:val="0"/>
        <w:autoSpaceDN w:val="0"/>
        <w:jc w:val="both"/>
        <w:rPr>
          <w:rFonts w:ascii="Arial" w:hAnsi="Arial" w:cs="Arial"/>
        </w:rPr>
      </w:pPr>
    </w:p>
    <w:p w:rsidR="00CA41DC" w:rsidRPr="007C6EA6" w:rsidRDefault="00CA41DC" w:rsidP="00CA41DC">
      <w:pPr>
        <w:autoSpaceDE w:val="0"/>
        <w:autoSpaceDN w:val="0"/>
        <w:jc w:val="both"/>
        <w:rPr>
          <w:rFonts w:ascii="Arial" w:hAnsi="Arial" w:cs="Arial"/>
        </w:rPr>
      </w:pPr>
      <w:r w:rsidRPr="007C6EA6">
        <w:rPr>
          <w:rFonts w:ascii="Arial" w:hAnsi="Arial" w:cs="Arial"/>
        </w:rPr>
        <w:t>FRANCISCO RUEDA GÓMEZ</w:t>
      </w:r>
    </w:p>
    <w:p w:rsidR="00CA41DC" w:rsidRPr="007C6EA6" w:rsidRDefault="00CA41DC" w:rsidP="00CA41DC">
      <w:pPr>
        <w:autoSpaceDE w:val="0"/>
        <w:autoSpaceDN w:val="0"/>
        <w:jc w:val="both"/>
        <w:rPr>
          <w:rFonts w:ascii="Arial" w:hAnsi="Arial" w:cs="Arial"/>
        </w:rPr>
      </w:pPr>
      <w:r w:rsidRPr="007C6EA6">
        <w:rPr>
          <w:rFonts w:ascii="Arial" w:hAnsi="Arial" w:cs="Arial"/>
        </w:rPr>
        <w:t>SECRETARIO GENERAL DE GOBIERNO</w:t>
      </w:r>
    </w:p>
    <w:p w:rsidR="00CA41DC" w:rsidRPr="007C6EA6" w:rsidRDefault="00CA41DC" w:rsidP="00CA41DC">
      <w:pPr>
        <w:jc w:val="both"/>
        <w:rPr>
          <w:rFonts w:ascii="Arial" w:hAnsi="Arial" w:cs="Arial"/>
        </w:rPr>
      </w:pPr>
      <w:r w:rsidRPr="007C6EA6">
        <w:rPr>
          <w:rFonts w:ascii="Arial" w:hAnsi="Arial" w:cs="Arial"/>
        </w:rPr>
        <w:t>(RÚBRICA)</w:t>
      </w:r>
    </w:p>
    <w:p w:rsidR="00CA41DC" w:rsidRPr="007C6EA6" w:rsidRDefault="00CA41DC" w:rsidP="00CA41DC">
      <w:pPr>
        <w:jc w:val="both"/>
        <w:rPr>
          <w:rFonts w:ascii="Arial" w:hAnsi="Arial" w:cs="Arial"/>
          <w:sz w:val="18"/>
          <w:szCs w:val="18"/>
        </w:rPr>
      </w:pPr>
    </w:p>
    <w:p w:rsidR="00CA41DC" w:rsidRPr="007C6EA6" w:rsidRDefault="00CA41DC" w:rsidP="00CA41DC">
      <w:pPr>
        <w:jc w:val="both"/>
        <w:rPr>
          <w:rFonts w:ascii="Arial" w:hAnsi="Arial" w:cs="Arial"/>
          <w:sz w:val="18"/>
          <w:szCs w:val="18"/>
        </w:rPr>
      </w:pPr>
    </w:p>
    <w:p w:rsidR="00CA41DC" w:rsidRPr="007C6EA6" w:rsidRDefault="00CA41DC" w:rsidP="00CA41DC">
      <w:pPr>
        <w:jc w:val="both"/>
        <w:rPr>
          <w:rFonts w:ascii="Arial" w:hAnsi="Arial" w:cs="Arial"/>
          <w:sz w:val="18"/>
          <w:szCs w:val="18"/>
        </w:rPr>
      </w:pPr>
    </w:p>
    <w:p w:rsidR="00BD0EB6" w:rsidRPr="007C6EA6" w:rsidRDefault="000143A6" w:rsidP="00BD0EB6">
      <w:pPr>
        <w:ind w:firstLine="709"/>
        <w:jc w:val="both"/>
        <w:rPr>
          <w:rFonts w:ascii="Arial" w:hAnsi="Arial" w:cs="Arial"/>
        </w:rPr>
      </w:pPr>
      <w:bookmarkStart w:id="633" w:name="ERRATADECRETO95XXII"/>
      <w:r w:rsidRPr="007C6EA6">
        <w:rPr>
          <w:rFonts w:ascii="Arial" w:hAnsi="Arial" w:cs="Arial"/>
        </w:rPr>
        <w:t xml:space="preserve">FE DE ERRATAS </w:t>
      </w:r>
      <w:bookmarkEnd w:id="633"/>
      <w:r w:rsidRPr="007C6EA6">
        <w:rPr>
          <w:rFonts w:ascii="Arial" w:hAnsi="Arial" w:cs="Arial"/>
        </w:rPr>
        <w:t xml:space="preserve">A LA PUBLICACIÓN DEL RESOLUTIVO PRIMERO DEL DECRETO No. 95 APROBADO POR ESTA LEGISLATURA Y PÚBLICADO EN E PERIÓDICO OFICIAL DEL ESTADO EN LA SECCIÓN II, CON FECHA 14 DE JULIO DE 2017, TOMO CXXIV, No. 32, PÁGINA 4; PUBLICADO EN EL PERIÓDICO OFICIAL No. 52, ÍNDICE, TOMO CXXIV, DE FECHA 24 DE NOVIEMBRE DE 2017, EXPEDIDO POR LA H. </w:t>
      </w:r>
      <w:r w:rsidRPr="007C6EA6">
        <w:rPr>
          <w:rFonts w:ascii="Arial" w:hAnsi="Arial" w:cs="Arial"/>
        </w:rPr>
        <w:lastRenderedPageBreak/>
        <w:t>XXII LEGISLATURA, SIENDO GOBERNADOR CONSTITUCIONAL EL C. FRANCISCO ARTURO VEGA DE LA</w:t>
      </w:r>
      <w:r w:rsidR="00BD0EB6" w:rsidRPr="007C6EA6">
        <w:rPr>
          <w:rFonts w:ascii="Arial" w:hAnsi="Arial" w:cs="Arial"/>
        </w:rPr>
        <w:t>MADRID 2013-2019</w:t>
      </w:r>
    </w:p>
    <w:p w:rsidR="00BD0EB6" w:rsidRPr="007C6EA6" w:rsidRDefault="00BD0EB6" w:rsidP="00BD0EB6">
      <w:pPr>
        <w:jc w:val="both"/>
        <w:rPr>
          <w:rFonts w:ascii="Arial" w:hAnsi="Arial" w:cs="Arial"/>
        </w:rPr>
      </w:pPr>
    </w:p>
    <w:p w:rsidR="00BD0EB6" w:rsidRPr="007C6EA6" w:rsidRDefault="00BD0EB6" w:rsidP="00BD0EB6">
      <w:pPr>
        <w:jc w:val="both"/>
        <w:rPr>
          <w:rFonts w:ascii="Arial" w:hAnsi="Arial" w:cs="Arial"/>
        </w:rPr>
      </w:pPr>
      <w:r w:rsidRPr="007C6EA6">
        <w:rPr>
          <w:rFonts w:ascii="Arial" w:hAnsi="Arial" w:cs="Arial"/>
        </w:rPr>
        <w:t>MEXICALI, B.C., A 16 DE NOVIEMBRE DE 2017.</w:t>
      </w:r>
    </w:p>
    <w:p w:rsidR="000143A6" w:rsidRPr="007C6EA6" w:rsidRDefault="000143A6" w:rsidP="005F7C4C">
      <w:pPr>
        <w:jc w:val="both"/>
        <w:rPr>
          <w:rFonts w:ascii="Arial" w:hAnsi="Arial" w:cs="Arial"/>
          <w:sz w:val="18"/>
          <w:szCs w:val="18"/>
        </w:rPr>
      </w:pPr>
    </w:p>
    <w:p w:rsidR="000143A6" w:rsidRPr="007C6EA6" w:rsidRDefault="000143A6" w:rsidP="000143A6">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EDGAR BENJAMÍN GOMÉZ MACÍAS</w:t>
      </w:r>
    </w:p>
    <w:p w:rsidR="000143A6" w:rsidRPr="007C6EA6" w:rsidRDefault="000143A6" w:rsidP="000143A6">
      <w:pPr>
        <w:jc w:val="both"/>
        <w:rPr>
          <w:rFonts w:ascii="Arial" w:hAnsi="Arial" w:cs="Arial"/>
          <w:bCs/>
        </w:rPr>
      </w:pPr>
      <w:r w:rsidRPr="007C6EA6">
        <w:rPr>
          <w:rFonts w:ascii="Arial" w:hAnsi="Arial" w:cs="Arial"/>
          <w:bCs/>
        </w:rPr>
        <w:t>PRESIDENTE</w:t>
      </w:r>
    </w:p>
    <w:p w:rsidR="000143A6" w:rsidRPr="007C6EA6" w:rsidRDefault="000143A6" w:rsidP="000143A6">
      <w:pPr>
        <w:jc w:val="both"/>
        <w:rPr>
          <w:rFonts w:ascii="Arial" w:hAnsi="Arial" w:cs="Arial"/>
          <w:bCs/>
        </w:rPr>
      </w:pPr>
      <w:r w:rsidRPr="007C6EA6">
        <w:rPr>
          <w:rFonts w:ascii="Arial" w:hAnsi="Arial" w:cs="Arial"/>
          <w:bCs/>
        </w:rPr>
        <w:t>(RÚBRICA)</w:t>
      </w:r>
    </w:p>
    <w:p w:rsidR="000143A6" w:rsidRPr="007C6EA6" w:rsidRDefault="000143A6" w:rsidP="000143A6">
      <w:pPr>
        <w:jc w:val="both"/>
        <w:rPr>
          <w:rFonts w:ascii="Arial" w:hAnsi="Arial" w:cs="Arial"/>
          <w:bCs/>
        </w:rPr>
      </w:pPr>
    </w:p>
    <w:p w:rsidR="000143A6" w:rsidRPr="007C6EA6" w:rsidRDefault="000143A6" w:rsidP="000143A6">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EVA MARÍA VÁSQUEZ HERNÁNDEZ</w:t>
      </w:r>
    </w:p>
    <w:p w:rsidR="000143A6" w:rsidRPr="007C6EA6" w:rsidRDefault="000143A6" w:rsidP="000143A6">
      <w:pPr>
        <w:jc w:val="both"/>
        <w:rPr>
          <w:rFonts w:ascii="Arial" w:hAnsi="Arial" w:cs="Arial"/>
          <w:iCs/>
        </w:rPr>
      </w:pPr>
      <w:r w:rsidRPr="007C6EA6">
        <w:rPr>
          <w:rFonts w:ascii="Arial" w:hAnsi="Arial" w:cs="Arial"/>
          <w:iCs/>
        </w:rPr>
        <w:t>SECRETARIA</w:t>
      </w:r>
    </w:p>
    <w:p w:rsidR="000143A6" w:rsidRPr="007C6EA6" w:rsidRDefault="000143A6" w:rsidP="000143A6">
      <w:pPr>
        <w:jc w:val="both"/>
        <w:rPr>
          <w:rFonts w:ascii="Arial" w:hAnsi="Arial" w:cs="Arial"/>
          <w:bCs/>
        </w:rPr>
      </w:pPr>
      <w:r w:rsidRPr="007C6EA6">
        <w:rPr>
          <w:rFonts w:ascii="Arial" w:hAnsi="Arial" w:cs="Arial"/>
          <w:bCs/>
        </w:rPr>
        <w:t>(RÚBRICA)</w:t>
      </w:r>
    </w:p>
    <w:p w:rsidR="000143A6" w:rsidRDefault="000143A6" w:rsidP="005F7C4C">
      <w:pPr>
        <w:jc w:val="both"/>
        <w:rPr>
          <w:rFonts w:ascii="Arial" w:hAnsi="Arial" w:cs="Arial"/>
          <w:sz w:val="18"/>
          <w:szCs w:val="18"/>
        </w:rPr>
      </w:pPr>
    </w:p>
    <w:p w:rsidR="00352DA3" w:rsidRDefault="00352DA3" w:rsidP="005F7C4C">
      <w:pPr>
        <w:jc w:val="both"/>
        <w:rPr>
          <w:rFonts w:ascii="Arial" w:hAnsi="Arial" w:cs="Arial"/>
          <w:sz w:val="18"/>
          <w:szCs w:val="18"/>
        </w:rPr>
      </w:pPr>
    </w:p>
    <w:p w:rsidR="00352DA3" w:rsidRDefault="00352DA3" w:rsidP="005F7C4C">
      <w:pPr>
        <w:jc w:val="both"/>
        <w:rPr>
          <w:rFonts w:ascii="Arial" w:hAnsi="Arial" w:cs="Arial"/>
          <w:sz w:val="18"/>
          <w:szCs w:val="18"/>
        </w:rPr>
      </w:pPr>
    </w:p>
    <w:p w:rsidR="00352DA3" w:rsidRPr="007C6EA6" w:rsidRDefault="00352DA3" w:rsidP="00352DA3">
      <w:pPr>
        <w:ind w:firstLine="709"/>
        <w:jc w:val="both"/>
        <w:rPr>
          <w:rFonts w:ascii="Arial" w:hAnsi="Arial" w:cs="Arial"/>
        </w:rPr>
      </w:pPr>
      <w:r w:rsidRPr="007C6EA6">
        <w:rPr>
          <w:rFonts w:ascii="Arial" w:hAnsi="Arial" w:cs="Arial"/>
        </w:rPr>
        <w:t xml:space="preserve">ARTÍCULO ÚNICO TRANSITORIO DEL DECRETO No. </w:t>
      </w:r>
      <w:r>
        <w:rPr>
          <w:rFonts w:ascii="Arial" w:hAnsi="Arial" w:cs="Arial"/>
        </w:rPr>
        <w:t>163</w:t>
      </w:r>
      <w:r w:rsidRPr="007C6EA6">
        <w:rPr>
          <w:rFonts w:ascii="Arial" w:hAnsi="Arial" w:cs="Arial"/>
        </w:rPr>
        <w:t>, POR EL QUE SE</w:t>
      </w:r>
      <w:r w:rsidRPr="007C6EA6">
        <w:rPr>
          <w:rFonts w:ascii="Arial" w:eastAsia="Arial Unicode MS" w:hAnsi="Arial" w:cs="Arial"/>
        </w:rPr>
        <w:t xml:space="preserve"> APRUEBA LA REFORMA AL</w:t>
      </w:r>
      <w:r w:rsidRPr="007C6EA6">
        <w:rPr>
          <w:rFonts w:ascii="Arial" w:eastAsia="SimSun" w:hAnsi="Arial" w:cs="Arial"/>
        </w:rPr>
        <w:t xml:space="preserve"> ARTÍCULO</w:t>
      </w:r>
      <w:r>
        <w:rPr>
          <w:rFonts w:ascii="Arial" w:eastAsia="SimSun" w:hAnsi="Arial" w:cs="Arial"/>
        </w:rPr>
        <w:t xml:space="preserve"> 2420</w:t>
      </w:r>
      <w:r w:rsidRPr="007C6EA6">
        <w:rPr>
          <w:rFonts w:ascii="Arial" w:hAnsi="Arial" w:cs="Arial"/>
        </w:rPr>
        <w:t>; PUBLICAD</w:t>
      </w:r>
      <w:r>
        <w:rPr>
          <w:rFonts w:ascii="Arial" w:hAnsi="Arial" w:cs="Arial"/>
        </w:rPr>
        <w:t>O EN EL PERIÓDICO OFICIAL No. 04</w:t>
      </w:r>
      <w:r w:rsidRPr="007C6EA6">
        <w:rPr>
          <w:rFonts w:ascii="Arial" w:hAnsi="Arial" w:cs="Arial"/>
        </w:rPr>
        <w:t xml:space="preserve">, SECCIÓN </w:t>
      </w:r>
      <w:r>
        <w:rPr>
          <w:rFonts w:ascii="Arial" w:hAnsi="Arial" w:cs="Arial"/>
        </w:rPr>
        <w:t>IV, TOMO CXXV, DE FECHA 19 DE ENERO DE 2018</w:t>
      </w:r>
      <w:r w:rsidRPr="007C6EA6">
        <w:rPr>
          <w:rFonts w:ascii="Arial" w:hAnsi="Arial" w:cs="Arial"/>
        </w:rPr>
        <w:t>, EXPEDIDO POR LA H. XXII LEGISLATURA, SIENDO GOBERNADOR CONSTITUCIONAL EL C. FRANCISCO ARTURO VEGA DE LAMADRID 2013-2019.</w:t>
      </w:r>
    </w:p>
    <w:p w:rsidR="00352DA3" w:rsidRPr="007C6EA6" w:rsidRDefault="00352DA3" w:rsidP="00352DA3">
      <w:pPr>
        <w:ind w:firstLine="709"/>
        <w:jc w:val="both"/>
        <w:rPr>
          <w:rFonts w:ascii="Arial" w:hAnsi="Arial" w:cs="Arial"/>
        </w:rPr>
      </w:pPr>
    </w:p>
    <w:p w:rsidR="00352DA3" w:rsidRPr="007C6EA6" w:rsidRDefault="00352DA3" w:rsidP="00352DA3">
      <w:pPr>
        <w:jc w:val="both"/>
        <w:rPr>
          <w:rFonts w:ascii="Arial" w:hAnsi="Arial" w:cs="Arial"/>
          <w:sz w:val="18"/>
          <w:szCs w:val="18"/>
        </w:rPr>
      </w:pPr>
    </w:p>
    <w:p w:rsidR="00352DA3" w:rsidRPr="007C6EA6" w:rsidRDefault="00352DA3" w:rsidP="00352DA3">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352DA3" w:rsidRPr="007C6EA6" w:rsidRDefault="00352DA3" w:rsidP="00352DA3">
      <w:pPr>
        <w:pStyle w:val="Textoindependiente2"/>
        <w:spacing w:after="0" w:line="240" w:lineRule="auto"/>
        <w:jc w:val="center"/>
        <w:rPr>
          <w:rFonts w:ascii="Arial" w:hAnsi="Arial" w:cs="Arial"/>
          <w:b/>
          <w:sz w:val="24"/>
          <w:szCs w:val="24"/>
        </w:rPr>
      </w:pPr>
    </w:p>
    <w:p w:rsidR="00352DA3" w:rsidRPr="007C6EA6" w:rsidRDefault="00352DA3" w:rsidP="00352DA3">
      <w:pPr>
        <w:jc w:val="both"/>
        <w:rPr>
          <w:rFonts w:ascii="Arial" w:hAnsi="Arial" w:cs="Arial"/>
          <w:bCs/>
        </w:rPr>
      </w:pPr>
      <w:r w:rsidRPr="007C6EA6">
        <w:rPr>
          <w:rFonts w:ascii="Arial" w:hAnsi="Arial" w:cs="Arial"/>
          <w:b/>
        </w:rPr>
        <w:t>Único.-</w:t>
      </w:r>
      <w:r w:rsidRPr="007C6EA6">
        <w:rPr>
          <w:rFonts w:ascii="Arial" w:hAnsi="Arial" w:cs="Arial"/>
        </w:rPr>
        <w:t xml:space="preserve"> La presente reforma entrará en vigor el día siguiente de su publicación en el Periódico Oficial del Estado de Baja California.</w:t>
      </w:r>
    </w:p>
    <w:p w:rsidR="00352DA3" w:rsidRPr="007C6EA6" w:rsidRDefault="00352DA3" w:rsidP="00352DA3">
      <w:pPr>
        <w:pStyle w:val="Textoindependiente"/>
        <w:rPr>
          <w:rFonts w:ascii="Arial" w:hAnsi="Arial" w:cs="Arial"/>
          <w:bCs/>
          <w:iCs/>
          <w:sz w:val="24"/>
          <w:szCs w:val="24"/>
          <w:u w:val="single"/>
        </w:rPr>
      </w:pPr>
    </w:p>
    <w:p w:rsidR="00352DA3" w:rsidRPr="007C6EA6" w:rsidRDefault="00352DA3" w:rsidP="00352DA3">
      <w:pPr>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w:t>
      </w:r>
      <w:r>
        <w:rPr>
          <w:rFonts w:ascii="Arial" w:hAnsi="Arial" w:cs="Arial"/>
        </w:rPr>
        <w:t>trés</w:t>
      </w:r>
      <w:r w:rsidRPr="007C6EA6">
        <w:rPr>
          <w:rFonts w:ascii="Arial" w:hAnsi="Arial" w:cs="Arial"/>
        </w:rPr>
        <w:t xml:space="preserve"> días del mes de </w:t>
      </w:r>
      <w:r>
        <w:rPr>
          <w:rFonts w:ascii="Arial" w:hAnsi="Arial" w:cs="Arial"/>
        </w:rPr>
        <w:t>noviembre</w:t>
      </w:r>
      <w:r w:rsidRPr="007C6EA6">
        <w:rPr>
          <w:rFonts w:ascii="Arial" w:hAnsi="Arial" w:cs="Arial"/>
        </w:rPr>
        <w:t xml:space="preserve"> del año dos mil diecisiete.</w:t>
      </w:r>
    </w:p>
    <w:p w:rsidR="00352DA3" w:rsidRPr="007C6EA6" w:rsidRDefault="00352DA3" w:rsidP="00352DA3">
      <w:pPr>
        <w:jc w:val="both"/>
        <w:rPr>
          <w:rFonts w:ascii="Arial" w:hAnsi="Arial" w:cs="Arial"/>
          <w:sz w:val="18"/>
          <w:szCs w:val="18"/>
        </w:rPr>
      </w:pPr>
    </w:p>
    <w:p w:rsidR="00352DA3" w:rsidRPr="007C6EA6" w:rsidRDefault="00352DA3" w:rsidP="00352DA3">
      <w:pPr>
        <w:jc w:val="both"/>
        <w:rPr>
          <w:rFonts w:ascii="Arial" w:hAnsi="Arial" w:cs="Arial"/>
          <w:sz w:val="18"/>
          <w:szCs w:val="18"/>
        </w:rPr>
      </w:pPr>
    </w:p>
    <w:p w:rsidR="00352DA3" w:rsidRPr="007C6EA6" w:rsidRDefault="00352DA3" w:rsidP="00352DA3">
      <w:pPr>
        <w:jc w:val="both"/>
        <w:rPr>
          <w:rFonts w:ascii="Arial" w:hAnsi="Arial" w:cs="Arial"/>
          <w:sz w:val="18"/>
          <w:szCs w:val="18"/>
        </w:rPr>
      </w:pPr>
    </w:p>
    <w:p w:rsidR="00352DA3" w:rsidRPr="007C6EA6" w:rsidRDefault="00352DA3" w:rsidP="00352DA3">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EDGAR BENJAMÍN GOMÉZ MACÍAS</w:t>
      </w:r>
    </w:p>
    <w:p w:rsidR="00352DA3" w:rsidRPr="007C6EA6" w:rsidRDefault="00352DA3" w:rsidP="00352DA3">
      <w:pPr>
        <w:jc w:val="both"/>
        <w:rPr>
          <w:rFonts w:ascii="Arial" w:hAnsi="Arial" w:cs="Arial"/>
          <w:bCs/>
        </w:rPr>
      </w:pPr>
      <w:r w:rsidRPr="007C6EA6">
        <w:rPr>
          <w:rFonts w:ascii="Arial" w:hAnsi="Arial" w:cs="Arial"/>
          <w:bCs/>
        </w:rPr>
        <w:t>PRESIDENTE</w:t>
      </w:r>
    </w:p>
    <w:p w:rsidR="00352DA3" w:rsidRPr="007C6EA6" w:rsidRDefault="00352DA3" w:rsidP="00352DA3">
      <w:pPr>
        <w:jc w:val="both"/>
        <w:rPr>
          <w:rFonts w:ascii="Arial" w:hAnsi="Arial" w:cs="Arial"/>
          <w:bCs/>
        </w:rPr>
      </w:pPr>
      <w:r w:rsidRPr="007C6EA6">
        <w:rPr>
          <w:rFonts w:ascii="Arial" w:hAnsi="Arial" w:cs="Arial"/>
          <w:bCs/>
        </w:rPr>
        <w:t>(RÚBRICA)</w:t>
      </w:r>
    </w:p>
    <w:p w:rsidR="00352DA3" w:rsidRPr="007C6EA6" w:rsidRDefault="00352DA3" w:rsidP="00352DA3">
      <w:pPr>
        <w:jc w:val="both"/>
        <w:rPr>
          <w:rFonts w:ascii="Arial" w:hAnsi="Arial" w:cs="Arial"/>
          <w:bCs/>
        </w:rPr>
      </w:pPr>
    </w:p>
    <w:p w:rsidR="00352DA3" w:rsidRPr="007C6EA6" w:rsidRDefault="00352DA3" w:rsidP="00352DA3">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EVA MARÍA VÁSQUEZ HERNÁNDEZ</w:t>
      </w:r>
    </w:p>
    <w:p w:rsidR="00352DA3" w:rsidRPr="007C6EA6" w:rsidRDefault="00352DA3" w:rsidP="00352DA3">
      <w:pPr>
        <w:jc w:val="both"/>
        <w:rPr>
          <w:rFonts w:ascii="Arial" w:hAnsi="Arial" w:cs="Arial"/>
          <w:iCs/>
        </w:rPr>
      </w:pPr>
      <w:r w:rsidRPr="007C6EA6">
        <w:rPr>
          <w:rFonts w:ascii="Arial" w:hAnsi="Arial" w:cs="Arial"/>
          <w:iCs/>
        </w:rPr>
        <w:t>SECRETARIA</w:t>
      </w:r>
    </w:p>
    <w:p w:rsidR="00352DA3" w:rsidRPr="007C6EA6" w:rsidRDefault="00352DA3" w:rsidP="00352DA3">
      <w:pPr>
        <w:jc w:val="both"/>
        <w:rPr>
          <w:rFonts w:ascii="Arial" w:hAnsi="Arial" w:cs="Arial"/>
          <w:bCs/>
        </w:rPr>
      </w:pPr>
      <w:r w:rsidRPr="007C6EA6">
        <w:rPr>
          <w:rFonts w:ascii="Arial" w:hAnsi="Arial" w:cs="Arial"/>
          <w:bCs/>
        </w:rPr>
        <w:t>(RÚBRICA)</w:t>
      </w:r>
    </w:p>
    <w:p w:rsidR="00352DA3" w:rsidRPr="007C6EA6" w:rsidRDefault="00352DA3" w:rsidP="00352DA3">
      <w:pPr>
        <w:jc w:val="both"/>
        <w:rPr>
          <w:rFonts w:ascii="Arial" w:hAnsi="Arial" w:cs="Arial"/>
          <w:bCs/>
        </w:rPr>
      </w:pPr>
    </w:p>
    <w:p w:rsidR="00352DA3" w:rsidRPr="007C6EA6" w:rsidRDefault="00352DA3" w:rsidP="00352DA3">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352DA3" w:rsidRPr="007C6EA6" w:rsidRDefault="00352DA3" w:rsidP="00352DA3">
      <w:pPr>
        <w:jc w:val="both"/>
        <w:rPr>
          <w:rFonts w:ascii="Arial" w:hAnsi="Arial" w:cs="Arial"/>
        </w:rPr>
      </w:pPr>
    </w:p>
    <w:p w:rsidR="00352DA3" w:rsidRPr="007C6EA6" w:rsidRDefault="00352DA3" w:rsidP="00352DA3">
      <w:pPr>
        <w:jc w:val="both"/>
        <w:rPr>
          <w:rFonts w:ascii="Arial" w:hAnsi="Arial" w:cs="Arial"/>
        </w:rPr>
      </w:pPr>
      <w:r w:rsidRPr="007C6EA6">
        <w:rPr>
          <w:rFonts w:ascii="Arial" w:hAnsi="Arial" w:cs="Arial"/>
        </w:rPr>
        <w:lastRenderedPageBreak/>
        <w:tab/>
        <w:t xml:space="preserve">MEXICALI, </w:t>
      </w:r>
      <w:r>
        <w:rPr>
          <w:rFonts w:ascii="Arial" w:hAnsi="Arial" w:cs="Arial"/>
        </w:rPr>
        <w:t>BAJA CALIFORNIA, A LOS QUINCE</w:t>
      </w:r>
      <w:r w:rsidRPr="007C6EA6">
        <w:rPr>
          <w:rFonts w:ascii="Arial" w:hAnsi="Arial" w:cs="Arial"/>
        </w:rPr>
        <w:t xml:space="preserve"> DÍAS DE</w:t>
      </w:r>
      <w:r w:rsidR="00D47615">
        <w:rPr>
          <w:rFonts w:ascii="Arial" w:hAnsi="Arial" w:cs="Arial"/>
        </w:rPr>
        <w:t xml:space="preserve">L MES DE </w:t>
      </w:r>
      <w:r>
        <w:rPr>
          <w:rFonts w:ascii="Arial" w:hAnsi="Arial" w:cs="Arial"/>
        </w:rPr>
        <w:t>ENERO DEL AÑO DOS MIL DIECIOCHO</w:t>
      </w:r>
      <w:r w:rsidRPr="007C6EA6">
        <w:rPr>
          <w:rFonts w:ascii="Arial" w:hAnsi="Arial" w:cs="Arial"/>
        </w:rPr>
        <w:t>.</w:t>
      </w:r>
    </w:p>
    <w:p w:rsidR="00352DA3" w:rsidRPr="007C6EA6" w:rsidRDefault="00352DA3" w:rsidP="00352DA3">
      <w:pPr>
        <w:jc w:val="both"/>
        <w:rPr>
          <w:rFonts w:ascii="Arial" w:hAnsi="Arial" w:cs="Arial"/>
        </w:rPr>
      </w:pPr>
    </w:p>
    <w:p w:rsidR="00352DA3" w:rsidRPr="007C6EA6" w:rsidRDefault="00352DA3" w:rsidP="00352DA3">
      <w:pPr>
        <w:autoSpaceDE w:val="0"/>
        <w:autoSpaceDN w:val="0"/>
        <w:jc w:val="both"/>
        <w:rPr>
          <w:rFonts w:ascii="Arial" w:hAnsi="Arial" w:cs="Arial"/>
        </w:rPr>
      </w:pPr>
      <w:r w:rsidRPr="007C6EA6">
        <w:rPr>
          <w:rFonts w:ascii="Arial" w:hAnsi="Arial" w:cs="Arial"/>
        </w:rPr>
        <w:t>FRANCISCO ARTURO VEGA DE LAMADRID</w:t>
      </w:r>
    </w:p>
    <w:p w:rsidR="00352DA3" w:rsidRPr="007C6EA6" w:rsidRDefault="00352DA3" w:rsidP="00352DA3">
      <w:pPr>
        <w:autoSpaceDE w:val="0"/>
        <w:autoSpaceDN w:val="0"/>
        <w:jc w:val="both"/>
        <w:rPr>
          <w:rFonts w:ascii="Arial" w:hAnsi="Arial" w:cs="Arial"/>
        </w:rPr>
      </w:pPr>
      <w:r w:rsidRPr="007C6EA6">
        <w:rPr>
          <w:rFonts w:ascii="Arial" w:hAnsi="Arial" w:cs="Arial"/>
        </w:rPr>
        <w:t>GOBERNADOR DEL ESTADO</w:t>
      </w:r>
    </w:p>
    <w:p w:rsidR="00352DA3" w:rsidRPr="007C6EA6" w:rsidRDefault="00352DA3" w:rsidP="00352DA3">
      <w:pPr>
        <w:autoSpaceDE w:val="0"/>
        <w:autoSpaceDN w:val="0"/>
        <w:jc w:val="both"/>
        <w:rPr>
          <w:rFonts w:ascii="Arial" w:hAnsi="Arial" w:cs="Arial"/>
        </w:rPr>
      </w:pPr>
      <w:r w:rsidRPr="007C6EA6">
        <w:rPr>
          <w:rFonts w:ascii="Arial" w:hAnsi="Arial" w:cs="Arial"/>
        </w:rPr>
        <w:t>(RÚBRICA)</w:t>
      </w:r>
    </w:p>
    <w:p w:rsidR="00352DA3" w:rsidRPr="007C6EA6" w:rsidRDefault="00352DA3" w:rsidP="00352DA3">
      <w:pPr>
        <w:autoSpaceDE w:val="0"/>
        <w:autoSpaceDN w:val="0"/>
        <w:jc w:val="both"/>
        <w:rPr>
          <w:rFonts w:ascii="Arial" w:hAnsi="Arial" w:cs="Arial"/>
        </w:rPr>
      </w:pPr>
    </w:p>
    <w:p w:rsidR="00352DA3" w:rsidRPr="007C6EA6" w:rsidRDefault="00352DA3" w:rsidP="00352DA3">
      <w:pPr>
        <w:autoSpaceDE w:val="0"/>
        <w:autoSpaceDN w:val="0"/>
        <w:jc w:val="both"/>
        <w:rPr>
          <w:rFonts w:ascii="Arial" w:hAnsi="Arial" w:cs="Arial"/>
        </w:rPr>
      </w:pPr>
      <w:r w:rsidRPr="007C6EA6">
        <w:rPr>
          <w:rFonts w:ascii="Arial" w:hAnsi="Arial" w:cs="Arial"/>
        </w:rPr>
        <w:t>FRANCISCO RUEDA GÓMEZ</w:t>
      </w:r>
    </w:p>
    <w:p w:rsidR="00352DA3" w:rsidRPr="007C6EA6" w:rsidRDefault="00352DA3" w:rsidP="00352DA3">
      <w:pPr>
        <w:autoSpaceDE w:val="0"/>
        <w:autoSpaceDN w:val="0"/>
        <w:jc w:val="both"/>
        <w:rPr>
          <w:rFonts w:ascii="Arial" w:hAnsi="Arial" w:cs="Arial"/>
        </w:rPr>
      </w:pPr>
      <w:r w:rsidRPr="007C6EA6">
        <w:rPr>
          <w:rFonts w:ascii="Arial" w:hAnsi="Arial" w:cs="Arial"/>
        </w:rPr>
        <w:t>SECRETARIO GENERAL DE GOBIERNO</w:t>
      </w:r>
    </w:p>
    <w:p w:rsidR="00352DA3" w:rsidRPr="007C6EA6" w:rsidRDefault="00352DA3" w:rsidP="00352DA3">
      <w:pPr>
        <w:jc w:val="both"/>
        <w:rPr>
          <w:rFonts w:ascii="Arial" w:hAnsi="Arial" w:cs="Arial"/>
        </w:rPr>
      </w:pPr>
      <w:r w:rsidRPr="007C6EA6">
        <w:rPr>
          <w:rFonts w:ascii="Arial" w:hAnsi="Arial" w:cs="Arial"/>
        </w:rPr>
        <w:t>(RÚBRICA)</w:t>
      </w:r>
    </w:p>
    <w:p w:rsidR="00352DA3" w:rsidRPr="007C6EA6" w:rsidRDefault="00352DA3" w:rsidP="00352DA3">
      <w:pPr>
        <w:jc w:val="both"/>
        <w:rPr>
          <w:rFonts w:ascii="Arial" w:hAnsi="Arial" w:cs="Arial"/>
          <w:sz w:val="18"/>
          <w:szCs w:val="18"/>
        </w:rPr>
      </w:pPr>
    </w:p>
    <w:p w:rsidR="00352DA3" w:rsidRDefault="00352DA3" w:rsidP="005F7C4C">
      <w:pPr>
        <w:jc w:val="both"/>
        <w:rPr>
          <w:rFonts w:ascii="Arial" w:hAnsi="Arial" w:cs="Arial"/>
          <w:sz w:val="18"/>
          <w:szCs w:val="18"/>
        </w:rPr>
      </w:pPr>
    </w:p>
    <w:p w:rsidR="00DA3F1D" w:rsidRDefault="00DA3F1D" w:rsidP="005F7C4C">
      <w:pPr>
        <w:jc w:val="both"/>
        <w:rPr>
          <w:rFonts w:ascii="Arial" w:hAnsi="Arial" w:cs="Arial"/>
          <w:sz w:val="18"/>
          <w:szCs w:val="18"/>
        </w:rPr>
      </w:pPr>
    </w:p>
    <w:p w:rsidR="00DA3F1D" w:rsidRPr="007C6EA6" w:rsidRDefault="00DA3F1D" w:rsidP="00DA3F1D">
      <w:pPr>
        <w:ind w:firstLine="709"/>
        <w:jc w:val="both"/>
        <w:rPr>
          <w:rFonts w:ascii="Arial" w:hAnsi="Arial" w:cs="Arial"/>
        </w:rPr>
      </w:pPr>
      <w:r w:rsidRPr="007C6EA6">
        <w:rPr>
          <w:rFonts w:ascii="Arial" w:hAnsi="Arial" w:cs="Arial"/>
        </w:rPr>
        <w:t xml:space="preserve">ARTÍCULO ÚNICO TRANSITORIO DEL </w:t>
      </w:r>
      <w:bookmarkStart w:id="634" w:name="DECRETO164XXII"/>
      <w:r w:rsidRPr="007C6EA6">
        <w:rPr>
          <w:rFonts w:ascii="Arial" w:hAnsi="Arial" w:cs="Arial"/>
        </w:rPr>
        <w:t xml:space="preserve">DECRETO No. </w:t>
      </w:r>
      <w:r>
        <w:rPr>
          <w:rFonts w:ascii="Arial" w:hAnsi="Arial" w:cs="Arial"/>
        </w:rPr>
        <w:t>164</w:t>
      </w:r>
      <w:bookmarkEnd w:id="634"/>
      <w:r w:rsidRPr="007C6EA6">
        <w:rPr>
          <w:rFonts w:ascii="Arial" w:hAnsi="Arial" w:cs="Arial"/>
        </w:rPr>
        <w:t>, POR EL QUE SE</w:t>
      </w:r>
      <w:r w:rsidRPr="007C6EA6">
        <w:rPr>
          <w:rFonts w:ascii="Arial" w:eastAsia="Arial Unicode MS" w:hAnsi="Arial" w:cs="Arial"/>
        </w:rPr>
        <w:t xml:space="preserve"> APRUEBA LA REFORMA AL</w:t>
      </w:r>
      <w:r w:rsidRPr="007C6EA6">
        <w:rPr>
          <w:rFonts w:ascii="Arial" w:eastAsia="SimSun" w:hAnsi="Arial" w:cs="Arial"/>
        </w:rPr>
        <w:t xml:space="preserve"> ARTÍCULO</w:t>
      </w:r>
      <w:r>
        <w:rPr>
          <w:rFonts w:ascii="Arial" w:eastAsia="SimSun" w:hAnsi="Arial" w:cs="Arial"/>
        </w:rPr>
        <w:t xml:space="preserve"> 55</w:t>
      </w:r>
      <w:r w:rsidRPr="007C6EA6">
        <w:rPr>
          <w:rFonts w:ascii="Arial" w:hAnsi="Arial" w:cs="Arial"/>
        </w:rPr>
        <w:t>; PUBLICAD</w:t>
      </w:r>
      <w:r>
        <w:rPr>
          <w:rFonts w:ascii="Arial" w:hAnsi="Arial" w:cs="Arial"/>
        </w:rPr>
        <w:t>O EN EL PERIÓDICO OFICIAL No. 04</w:t>
      </w:r>
      <w:r w:rsidRPr="007C6EA6">
        <w:rPr>
          <w:rFonts w:ascii="Arial" w:hAnsi="Arial" w:cs="Arial"/>
        </w:rPr>
        <w:t xml:space="preserve">, SECCIÓN </w:t>
      </w:r>
      <w:r>
        <w:rPr>
          <w:rFonts w:ascii="Arial" w:hAnsi="Arial" w:cs="Arial"/>
        </w:rPr>
        <w:t>IV, TOMO CXXV, DE FECHA 19 DE ENERO DE 2018</w:t>
      </w:r>
      <w:r w:rsidRPr="007C6EA6">
        <w:rPr>
          <w:rFonts w:ascii="Arial" w:hAnsi="Arial" w:cs="Arial"/>
        </w:rPr>
        <w:t>, EXPEDIDO POR LA H. XXII LEGISLATURA, SIENDO GOBERNADOR CONSTITUCIONAL EL C. FRANCISCO ARTURO VEGA DE LAMADRID 2013-2019.</w:t>
      </w:r>
    </w:p>
    <w:p w:rsidR="00DA3F1D" w:rsidRPr="007C6EA6" w:rsidRDefault="00DA3F1D" w:rsidP="00DA3F1D">
      <w:pPr>
        <w:ind w:firstLine="709"/>
        <w:jc w:val="both"/>
        <w:rPr>
          <w:rFonts w:ascii="Arial" w:hAnsi="Arial" w:cs="Arial"/>
        </w:rPr>
      </w:pPr>
    </w:p>
    <w:p w:rsidR="00DA3F1D" w:rsidRPr="007C6EA6" w:rsidRDefault="00DA3F1D" w:rsidP="00DA3F1D">
      <w:pPr>
        <w:jc w:val="both"/>
        <w:rPr>
          <w:rFonts w:ascii="Arial" w:hAnsi="Arial" w:cs="Arial"/>
          <w:sz w:val="18"/>
          <w:szCs w:val="18"/>
        </w:rPr>
      </w:pPr>
    </w:p>
    <w:p w:rsidR="00DA3F1D" w:rsidRPr="007C6EA6" w:rsidRDefault="00DA3F1D" w:rsidP="00DA3F1D">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DA3F1D" w:rsidRPr="007C6EA6" w:rsidRDefault="00DA3F1D" w:rsidP="00DA3F1D">
      <w:pPr>
        <w:pStyle w:val="Textoindependiente2"/>
        <w:spacing w:after="0" w:line="240" w:lineRule="auto"/>
        <w:jc w:val="center"/>
        <w:rPr>
          <w:rFonts w:ascii="Arial" w:hAnsi="Arial" w:cs="Arial"/>
          <w:b/>
          <w:sz w:val="24"/>
          <w:szCs w:val="24"/>
        </w:rPr>
      </w:pPr>
    </w:p>
    <w:p w:rsidR="00DA3F1D" w:rsidRPr="007C6EA6" w:rsidRDefault="00DA3F1D" w:rsidP="00DA3F1D">
      <w:pPr>
        <w:jc w:val="both"/>
        <w:rPr>
          <w:rFonts w:ascii="Arial" w:hAnsi="Arial" w:cs="Arial"/>
          <w:bCs/>
        </w:rPr>
      </w:pPr>
      <w:r w:rsidRPr="007C6EA6">
        <w:rPr>
          <w:rFonts w:ascii="Arial" w:hAnsi="Arial" w:cs="Arial"/>
          <w:b/>
        </w:rPr>
        <w:t>Único.-</w:t>
      </w:r>
      <w:r w:rsidRPr="007C6EA6">
        <w:rPr>
          <w:rFonts w:ascii="Arial" w:hAnsi="Arial" w:cs="Arial"/>
        </w:rPr>
        <w:t xml:space="preserve"> </w:t>
      </w:r>
      <w:r>
        <w:rPr>
          <w:rFonts w:ascii="Arial" w:hAnsi="Arial" w:cs="Arial"/>
        </w:rPr>
        <w:t>El presente Decreto</w:t>
      </w:r>
      <w:r w:rsidRPr="007C6EA6">
        <w:rPr>
          <w:rFonts w:ascii="Arial" w:hAnsi="Arial" w:cs="Arial"/>
        </w:rPr>
        <w:t xml:space="preserve"> entrará en vigor el día siguiente de su publicación en el Periódico Oficial del Estado de Baja California.</w:t>
      </w:r>
    </w:p>
    <w:p w:rsidR="00DA3F1D" w:rsidRPr="007C6EA6" w:rsidRDefault="00DA3F1D" w:rsidP="00DA3F1D">
      <w:pPr>
        <w:pStyle w:val="Textoindependiente"/>
        <w:rPr>
          <w:rFonts w:ascii="Arial" w:hAnsi="Arial" w:cs="Arial"/>
          <w:bCs/>
          <w:iCs/>
          <w:sz w:val="24"/>
          <w:szCs w:val="24"/>
          <w:u w:val="single"/>
        </w:rPr>
      </w:pPr>
    </w:p>
    <w:p w:rsidR="00DA3F1D" w:rsidRPr="007C6EA6" w:rsidRDefault="00DA3F1D" w:rsidP="00DA3F1D">
      <w:pPr>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veinti</w:t>
      </w:r>
      <w:r>
        <w:rPr>
          <w:rFonts w:ascii="Arial" w:hAnsi="Arial" w:cs="Arial"/>
        </w:rPr>
        <w:t>trés</w:t>
      </w:r>
      <w:r w:rsidRPr="007C6EA6">
        <w:rPr>
          <w:rFonts w:ascii="Arial" w:hAnsi="Arial" w:cs="Arial"/>
        </w:rPr>
        <w:t xml:space="preserve"> días del mes de </w:t>
      </w:r>
      <w:r>
        <w:rPr>
          <w:rFonts w:ascii="Arial" w:hAnsi="Arial" w:cs="Arial"/>
        </w:rPr>
        <w:t>noviembre</w:t>
      </w:r>
      <w:r w:rsidRPr="007C6EA6">
        <w:rPr>
          <w:rFonts w:ascii="Arial" w:hAnsi="Arial" w:cs="Arial"/>
        </w:rPr>
        <w:t xml:space="preserve"> del año dos mil diecisiete.</w:t>
      </w:r>
    </w:p>
    <w:p w:rsidR="00DA3F1D" w:rsidRPr="007C6EA6" w:rsidRDefault="00DA3F1D" w:rsidP="00DA3F1D">
      <w:pPr>
        <w:jc w:val="both"/>
        <w:rPr>
          <w:rFonts w:ascii="Arial" w:hAnsi="Arial" w:cs="Arial"/>
          <w:sz w:val="18"/>
          <w:szCs w:val="18"/>
        </w:rPr>
      </w:pPr>
    </w:p>
    <w:p w:rsidR="00DA3F1D" w:rsidRPr="007C6EA6" w:rsidRDefault="00DA3F1D" w:rsidP="00DA3F1D">
      <w:pPr>
        <w:jc w:val="both"/>
        <w:rPr>
          <w:rFonts w:ascii="Arial" w:hAnsi="Arial" w:cs="Arial"/>
          <w:sz w:val="18"/>
          <w:szCs w:val="18"/>
        </w:rPr>
      </w:pPr>
    </w:p>
    <w:p w:rsidR="00DA3F1D" w:rsidRPr="007C6EA6" w:rsidRDefault="00DA3F1D" w:rsidP="00DA3F1D">
      <w:pPr>
        <w:jc w:val="both"/>
        <w:rPr>
          <w:rFonts w:ascii="Arial" w:hAnsi="Arial" w:cs="Arial"/>
          <w:sz w:val="18"/>
          <w:szCs w:val="18"/>
        </w:rPr>
      </w:pPr>
    </w:p>
    <w:p w:rsidR="00DA3F1D" w:rsidRPr="007C6EA6" w:rsidRDefault="00DA3F1D" w:rsidP="00DA3F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EDGAR BENJAMÍN GOMÉZ MACÍAS</w:t>
      </w:r>
    </w:p>
    <w:p w:rsidR="00DA3F1D" w:rsidRPr="007C6EA6" w:rsidRDefault="00DA3F1D" w:rsidP="00DA3F1D">
      <w:pPr>
        <w:jc w:val="both"/>
        <w:rPr>
          <w:rFonts w:ascii="Arial" w:hAnsi="Arial" w:cs="Arial"/>
          <w:bCs/>
        </w:rPr>
      </w:pPr>
      <w:r w:rsidRPr="007C6EA6">
        <w:rPr>
          <w:rFonts w:ascii="Arial" w:hAnsi="Arial" w:cs="Arial"/>
          <w:bCs/>
        </w:rPr>
        <w:t>PRESIDENTE</w:t>
      </w:r>
    </w:p>
    <w:p w:rsidR="00DA3F1D" w:rsidRPr="007C6EA6" w:rsidRDefault="00DA3F1D" w:rsidP="00DA3F1D">
      <w:pPr>
        <w:jc w:val="both"/>
        <w:rPr>
          <w:rFonts w:ascii="Arial" w:hAnsi="Arial" w:cs="Arial"/>
          <w:bCs/>
        </w:rPr>
      </w:pPr>
      <w:r w:rsidRPr="007C6EA6">
        <w:rPr>
          <w:rFonts w:ascii="Arial" w:hAnsi="Arial" w:cs="Arial"/>
          <w:bCs/>
        </w:rPr>
        <w:t>(RÚBRICA)</w:t>
      </w:r>
    </w:p>
    <w:p w:rsidR="00DA3F1D" w:rsidRPr="007C6EA6" w:rsidRDefault="00DA3F1D" w:rsidP="00DA3F1D">
      <w:pPr>
        <w:jc w:val="both"/>
        <w:rPr>
          <w:rFonts w:ascii="Arial" w:hAnsi="Arial" w:cs="Arial"/>
          <w:bCs/>
        </w:rPr>
      </w:pPr>
    </w:p>
    <w:p w:rsidR="00DA3F1D" w:rsidRPr="007C6EA6" w:rsidRDefault="00DA3F1D" w:rsidP="00DA3F1D">
      <w:pPr>
        <w:pStyle w:val="Ttulo3"/>
        <w:rPr>
          <w:rFonts w:ascii="Arial" w:hAnsi="Arial" w:cs="Arial"/>
          <w:sz w:val="24"/>
          <w:szCs w:val="24"/>
          <w:lang w:val="es-MX"/>
        </w:rPr>
      </w:pPr>
      <w:r w:rsidRPr="007C6EA6">
        <w:rPr>
          <w:rFonts w:ascii="Arial" w:hAnsi="Arial" w:cs="Arial"/>
          <w:sz w:val="24"/>
          <w:szCs w:val="24"/>
          <w:lang w:val="es-MX"/>
        </w:rPr>
        <w:t xml:space="preserve">DIP. </w:t>
      </w:r>
      <w:r w:rsidRPr="007C6EA6">
        <w:rPr>
          <w:rFonts w:ascii="Arial" w:hAnsi="Arial" w:cs="Arial"/>
          <w:sz w:val="24"/>
          <w:szCs w:val="24"/>
          <w:lang w:val="es-ES"/>
        </w:rPr>
        <w:t>EVA MARÍA VÁSQUEZ HERNÁNDEZ</w:t>
      </w:r>
    </w:p>
    <w:p w:rsidR="00DA3F1D" w:rsidRPr="007C6EA6" w:rsidRDefault="00DA3F1D" w:rsidP="00DA3F1D">
      <w:pPr>
        <w:jc w:val="both"/>
        <w:rPr>
          <w:rFonts w:ascii="Arial" w:hAnsi="Arial" w:cs="Arial"/>
          <w:iCs/>
        </w:rPr>
      </w:pPr>
      <w:r w:rsidRPr="007C6EA6">
        <w:rPr>
          <w:rFonts w:ascii="Arial" w:hAnsi="Arial" w:cs="Arial"/>
          <w:iCs/>
        </w:rPr>
        <w:t>SECRETARIA</w:t>
      </w:r>
    </w:p>
    <w:p w:rsidR="00DA3F1D" w:rsidRPr="007C6EA6" w:rsidRDefault="00DA3F1D" w:rsidP="00DA3F1D">
      <w:pPr>
        <w:jc w:val="both"/>
        <w:rPr>
          <w:rFonts w:ascii="Arial" w:hAnsi="Arial" w:cs="Arial"/>
          <w:bCs/>
        </w:rPr>
      </w:pPr>
      <w:r w:rsidRPr="007C6EA6">
        <w:rPr>
          <w:rFonts w:ascii="Arial" w:hAnsi="Arial" w:cs="Arial"/>
          <w:bCs/>
        </w:rPr>
        <w:t>(RÚBRICA)</w:t>
      </w:r>
    </w:p>
    <w:p w:rsidR="00DA3F1D" w:rsidRPr="007C6EA6" w:rsidRDefault="00DA3F1D" w:rsidP="00DA3F1D">
      <w:pPr>
        <w:jc w:val="both"/>
        <w:rPr>
          <w:rFonts w:ascii="Arial" w:hAnsi="Arial" w:cs="Arial"/>
          <w:bCs/>
        </w:rPr>
      </w:pPr>
    </w:p>
    <w:p w:rsidR="00DA3F1D" w:rsidRPr="007C6EA6" w:rsidRDefault="00DA3F1D" w:rsidP="00DA3F1D">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DA3F1D" w:rsidRPr="007C6EA6" w:rsidRDefault="00DA3F1D" w:rsidP="00DA3F1D">
      <w:pPr>
        <w:jc w:val="both"/>
        <w:rPr>
          <w:rFonts w:ascii="Arial" w:hAnsi="Arial" w:cs="Arial"/>
        </w:rPr>
      </w:pPr>
    </w:p>
    <w:p w:rsidR="00DA3F1D" w:rsidRPr="007C6EA6" w:rsidRDefault="00DA3F1D" w:rsidP="00DA3F1D">
      <w:pPr>
        <w:jc w:val="both"/>
        <w:rPr>
          <w:rFonts w:ascii="Arial" w:hAnsi="Arial" w:cs="Arial"/>
        </w:rPr>
      </w:pPr>
      <w:r w:rsidRPr="007C6EA6">
        <w:rPr>
          <w:rFonts w:ascii="Arial" w:hAnsi="Arial" w:cs="Arial"/>
        </w:rPr>
        <w:tab/>
        <w:t xml:space="preserve">MEXICALI, </w:t>
      </w:r>
      <w:r>
        <w:rPr>
          <w:rFonts w:ascii="Arial" w:hAnsi="Arial" w:cs="Arial"/>
        </w:rPr>
        <w:t>BAJA CALIFORNIA, A LOS QUINCE</w:t>
      </w:r>
      <w:r w:rsidRPr="007C6EA6">
        <w:rPr>
          <w:rFonts w:ascii="Arial" w:hAnsi="Arial" w:cs="Arial"/>
        </w:rPr>
        <w:t xml:space="preserve"> DÍAS DE</w:t>
      </w:r>
      <w:r w:rsidR="00D47615">
        <w:rPr>
          <w:rFonts w:ascii="Arial" w:hAnsi="Arial" w:cs="Arial"/>
        </w:rPr>
        <w:t>L MES DE</w:t>
      </w:r>
      <w:r>
        <w:rPr>
          <w:rFonts w:ascii="Arial" w:hAnsi="Arial" w:cs="Arial"/>
        </w:rPr>
        <w:t xml:space="preserve"> ENERO DEL AÑO DOS MIL DIECIOCHO</w:t>
      </w:r>
      <w:r w:rsidRPr="007C6EA6">
        <w:rPr>
          <w:rFonts w:ascii="Arial" w:hAnsi="Arial" w:cs="Arial"/>
        </w:rPr>
        <w:t>.</w:t>
      </w:r>
    </w:p>
    <w:p w:rsidR="00DA3F1D" w:rsidRPr="007C6EA6" w:rsidRDefault="00DA3F1D" w:rsidP="00DA3F1D">
      <w:pPr>
        <w:jc w:val="both"/>
        <w:rPr>
          <w:rFonts w:ascii="Arial" w:hAnsi="Arial" w:cs="Arial"/>
        </w:rPr>
      </w:pPr>
    </w:p>
    <w:p w:rsidR="00DA3F1D" w:rsidRPr="007C6EA6" w:rsidRDefault="00DA3F1D" w:rsidP="00DA3F1D">
      <w:pPr>
        <w:autoSpaceDE w:val="0"/>
        <w:autoSpaceDN w:val="0"/>
        <w:jc w:val="both"/>
        <w:rPr>
          <w:rFonts w:ascii="Arial" w:hAnsi="Arial" w:cs="Arial"/>
        </w:rPr>
      </w:pPr>
      <w:r w:rsidRPr="007C6EA6">
        <w:rPr>
          <w:rFonts w:ascii="Arial" w:hAnsi="Arial" w:cs="Arial"/>
        </w:rPr>
        <w:t>FRANCISCO ARTURO VEGA DE LAMADRID</w:t>
      </w:r>
    </w:p>
    <w:p w:rsidR="00DA3F1D" w:rsidRPr="007C6EA6" w:rsidRDefault="00DA3F1D" w:rsidP="00DA3F1D">
      <w:pPr>
        <w:autoSpaceDE w:val="0"/>
        <w:autoSpaceDN w:val="0"/>
        <w:jc w:val="both"/>
        <w:rPr>
          <w:rFonts w:ascii="Arial" w:hAnsi="Arial" w:cs="Arial"/>
        </w:rPr>
      </w:pPr>
      <w:r w:rsidRPr="007C6EA6">
        <w:rPr>
          <w:rFonts w:ascii="Arial" w:hAnsi="Arial" w:cs="Arial"/>
        </w:rPr>
        <w:t>GOBERNADOR DEL ESTADO</w:t>
      </w:r>
    </w:p>
    <w:p w:rsidR="00DA3F1D" w:rsidRPr="007C6EA6" w:rsidRDefault="00DA3F1D" w:rsidP="00DA3F1D">
      <w:pPr>
        <w:autoSpaceDE w:val="0"/>
        <w:autoSpaceDN w:val="0"/>
        <w:jc w:val="both"/>
        <w:rPr>
          <w:rFonts w:ascii="Arial" w:hAnsi="Arial" w:cs="Arial"/>
        </w:rPr>
      </w:pPr>
      <w:r w:rsidRPr="007C6EA6">
        <w:rPr>
          <w:rFonts w:ascii="Arial" w:hAnsi="Arial" w:cs="Arial"/>
        </w:rPr>
        <w:t>(RÚBRICA)</w:t>
      </w:r>
    </w:p>
    <w:p w:rsidR="00DA3F1D" w:rsidRPr="007C6EA6" w:rsidRDefault="00DA3F1D" w:rsidP="00DA3F1D">
      <w:pPr>
        <w:autoSpaceDE w:val="0"/>
        <w:autoSpaceDN w:val="0"/>
        <w:jc w:val="both"/>
        <w:rPr>
          <w:rFonts w:ascii="Arial" w:hAnsi="Arial" w:cs="Arial"/>
        </w:rPr>
      </w:pPr>
    </w:p>
    <w:p w:rsidR="00DA3F1D" w:rsidRPr="007C6EA6" w:rsidRDefault="00DA3F1D" w:rsidP="00DA3F1D">
      <w:pPr>
        <w:autoSpaceDE w:val="0"/>
        <w:autoSpaceDN w:val="0"/>
        <w:jc w:val="both"/>
        <w:rPr>
          <w:rFonts w:ascii="Arial" w:hAnsi="Arial" w:cs="Arial"/>
        </w:rPr>
      </w:pPr>
      <w:r w:rsidRPr="007C6EA6">
        <w:rPr>
          <w:rFonts w:ascii="Arial" w:hAnsi="Arial" w:cs="Arial"/>
        </w:rPr>
        <w:t>FRANCISCO RUEDA GÓMEZ</w:t>
      </w:r>
    </w:p>
    <w:p w:rsidR="00DA3F1D" w:rsidRPr="007C6EA6" w:rsidRDefault="00DA3F1D" w:rsidP="00DA3F1D">
      <w:pPr>
        <w:autoSpaceDE w:val="0"/>
        <w:autoSpaceDN w:val="0"/>
        <w:jc w:val="both"/>
        <w:rPr>
          <w:rFonts w:ascii="Arial" w:hAnsi="Arial" w:cs="Arial"/>
        </w:rPr>
      </w:pPr>
      <w:r w:rsidRPr="007C6EA6">
        <w:rPr>
          <w:rFonts w:ascii="Arial" w:hAnsi="Arial" w:cs="Arial"/>
        </w:rPr>
        <w:t>SECRETARIO GENERAL DE GOBIERNO</w:t>
      </w:r>
    </w:p>
    <w:p w:rsidR="00DA3F1D" w:rsidRPr="007C6EA6" w:rsidRDefault="00DA3F1D" w:rsidP="00DA3F1D">
      <w:pPr>
        <w:jc w:val="both"/>
        <w:rPr>
          <w:rFonts w:ascii="Arial" w:hAnsi="Arial" w:cs="Arial"/>
        </w:rPr>
      </w:pPr>
      <w:r w:rsidRPr="007C6EA6">
        <w:rPr>
          <w:rFonts w:ascii="Arial" w:hAnsi="Arial" w:cs="Arial"/>
        </w:rPr>
        <w:t>(RÚBRICA)</w:t>
      </w:r>
    </w:p>
    <w:p w:rsidR="00DA3F1D" w:rsidRPr="007C6EA6" w:rsidRDefault="00DA3F1D" w:rsidP="00DA3F1D">
      <w:pPr>
        <w:jc w:val="both"/>
        <w:rPr>
          <w:rFonts w:ascii="Arial" w:hAnsi="Arial" w:cs="Arial"/>
          <w:sz w:val="18"/>
          <w:szCs w:val="18"/>
        </w:rPr>
      </w:pPr>
    </w:p>
    <w:p w:rsidR="00DA3F1D" w:rsidRPr="007C6EA6" w:rsidRDefault="00DA3F1D" w:rsidP="00DA3F1D">
      <w:pPr>
        <w:jc w:val="both"/>
        <w:rPr>
          <w:rFonts w:ascii="Arial" w:hAnsi="Arial" w:cs="Arial"/>
          <w:sz w:val="18"/>
          <w:szCs w:val="18"/>
        </w:rPr>
      </w:pPr>
    </w:p>
    <w:p w:rsidR="00DA3F1D" w:rsidRDefault="00DA3F1D" w:rsidP="005F7C4C">
      <w:pPr>
        <w:jc w:val="both"/>
        <w:rPr>
          <w:rFonts w:ascii="Arial" w:hAnsi="Arial" w:cs="Arial"/>
          <w:sz w:val="18"/>
          <w:szCs w:val="18"/>
        </w:rPr>
      </w:pPr>
    </w:p>
    <w:p w:rsidR="0088094B" w:rsidRDefault="0088094B" w:rsidP="005F7C4C">
      <w:pPr>
        <w:jc w:val="both"/>
        <w:rPr>
          <w:rFonts w:ascii="Arial" w:hAnsi="Arial" w:cs="Arial"/>
          <w:sz w:val="18"/>
          <w:szCs w:val="18"/>
        </w:rPr>
      </w:pPr>
    </w:p>
    <w:p w:rsidR="0088094B" w:rsidRPr="007C6EA6" w:rsidRDefault="0088094B" w:rsidP="0088094B">
      <w:pPr>
        <w:ind w:firstLine="709"/>
        <w:jc w:val="both"/>
        <w:rPr>
          <w:rFonts w:ascii="Arial" w:hAnsi="Arial" w:cs="Arial"/>
        </w:rPr>
      </w:pPr>
      <w:r w:rsidRPr="007C6EA6">
        <w:rPr>
          <w:rFonts w:ascii="Arial" w:hAnsi="Arial" w:cs="Arial"/>
        </w:rPr>
        <w:t xml:space="preserve">ARTÍCULO ÚNICO TRANSITORIO DEL </w:t>
      </w:r>
      <w:bookmarkStart w:id="635" w:name="DECRETO212XXII"/>
      <w:r w:rsidRPr="007C6EA6">
        <w:rPr>
          <w:rFonts w:ascii="Arial" w:hAnsi="Arial" w:cs="Arial"/>
        </w:rPr>
        <w:t xml:space="preserve">DECRETO No. </w:t>
      </w:r>
      <w:r>
        <w:rPr>
          <w:rFonts w:ascii="Arial" w:hAnsi="Arial" w:cs="Arial"/>
        </w:rPr>
        <w:t>212</w:t>
      </w:r>
      <w:bookmarkEnd w:id="635"/>
      <w:r w:rsidRPr="007C6EA6">
        <w:rPr>
          <w:rFonts w:ascii="Arial" w:hAnsi="Arial" w:cs="Arial"/>
        </w:rPr>
        <w:t>, POR EL QUE SE</w:t>
      </w:r>
      <w:r w:rsidRPr="007C6EA6">
        <w:rPr>
          <w:rFonts w:ascii="Arial" w:eastAsia="Arial Unicode MS" w:hAnsi="Arial" w:cs="Arial"/>
        </w:rPr>
        <w:t xml:space="preserve"> APRUEBA LA REFORMA AL</w:t>
      </w:r>
      <w:r w:rsidRPr="007C6EA6">
        <w:rPr>
          <w:rFonts w:ascii="Arial" w:eastAsia="SimSun" w:hAnsi="Arial" w:cs="Arial"/>
        </w:rPr>
        <w:t xml:space="preserve"> ARTÍCULO</w:t>
      </w:r>
      <w:r>
        <w:rPr>
          <w:rFonts w:ascii="Arial" w:eastAsia="SimSun" w:hAnsi="Arial" w:cs="Arial"/>
        </w:rPr>
        <w:t xml:space="preserve"> 300</w:t>
      </w:r>
      <w:r w:rsidRPr="007C6EA6">
        <w:rPr>
          <w:rFonts w:ascii="Arial" w:hAnsi="Arial" w:cs="Arial"/>
        </w:rPr>
        <w:t>; PUBLICAD</w:t>
      </w:r>
      <w:r>
        <w:rPr>
          <w:rFonts w:ascii="Arial" w:hAnsi="Arial" w:cs="Arial"/>
        </w:rPr>
        <w:t>O EN EL PERIÓDICO OFICIAL No. 20</w:t>
      </w:r>
      <w:r w:rsidRPr="007C6EA6">
        <w:rPr>
          <w:rFonts w:ascii="Arial" w:hAnsi="Arial" w:cs="Arial"/>
        </w:rPr>
        <w:t xml:space="preserve">, SECCIÓN </w:t>
      </w:r>
      <w:r>
        <w:rPr>
          <w:rFonts w:ascii="Arial" w:hAnsi="Arial" w:cs="Arial"/>
        </w:rPr>
        <w:t>VII, TOMO CXXV, DE FECHA 20 DE ABRIL DE 2018</w:t>
      </w:r>
      <w:r w:rsidRPr="007C6EA6">
        <w:rPr>
          <w:rFonts w:ascii="Arial" w:hAnsi="Arial" w:cs="Arial"/>
        </w:rPr>
        <w:t>, EXPEDIDO POR LA H. XXII LEGISLATURA, SIENDO GOBERNADOR CONSTITUCIONAL EL C. FRANCISCO ARTURO VEGA DE LAMADRID 2013-2019.</w:t>
      </w:r>
    </w:p>
    <w:p w:rsidR="0088094B" w:rsidRPr="007C6EA6" w:rsidRDefault="0088094B" w:rsidP="0088094B">
      <w:pPr>
        <w:ind w:firstLine="709"/>
        <w:jc w:val="both"/>
        <w:rPr>
          <w:rFonts w:ascii="Arial" w:hAnsi="Arial" w:cs="Arial"/>
        </w:rPr>
      </w:pPr>
    </w:p>
    <w:p w:rsidR="0088094B" w:rsidRPr="007C6EA6" w:rsidRDefault="0088094B" w:rsidP="0088094B">
      <w:pPr>
        <w:jc w:val="both"/>
        <w:rPr>
          <w:rFonts w:ascii="Arial" w:hAnsi="Arial" w:cs="Arial"/>
          <w:sz w:val="18"/>
          <w:szCs w:val="18"/>
        </w:rPr>
      </w:pPr>
    </w:p>
    <w:p w:rsidR="0088094B" w:rsidRPr="007C6EA6" w:rsidRDefault="0088094B" w:rsidP="0088094B">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88094B" w:rsidRPr="007C6EA6" w:rsidRDefault="0088094B" w:rsidP="0088094B">
      <w:pPr>
        <w:pStyle w:val="Textoindependiente2"/>
        <w:spacing w:after="0" w:line="240" w:lineRule="auto"/>
        <w:jc w:val="center"/>
        <w:rPr>
          <w:rFonts w:ascii="Arial" w:hAnsi="Arial" w:cs="Arial"/>
          <w:b/>
          <w:sz w:val="24"/>
          <w:szCs w:val="24"/>
        </w:rPr>
      </w:pPr>
    </w:p>
    <w:p w:rsidR="0088094B" w:rsidRPr="007C6EA6" w:rsidRDefault="0088094B" w:rsidP="0088094B">
      <w:pPr>
        <w:jc w:val="both"/>
        <w:rPr>
          <w:rFonts w:ascii="Arial" w:hAnsi="Arial" w:cs="Arial"/>
          <w:bCs/>
        </w:rPr>
      </w:pPr>
      <w:r w:rsidRPr="007C6EA6">
        <w:rPr>
          <w:rFonts w:ascii="Arial" w:hAnsi="Arial" w:cs="Arial"/>
          <w:b/>
        </w:rPr>
        <w:t>Único.-</w:t>
      </w:r>
      <w:r w:rsidRPr="007C6EA6">
        <w:rPr>
          <w:rFonts w:ascii="Arial" w:hAnsi="Arial" w:cs="Arial"/>
        </w:rPr>
        <w:t xml:space="preserve"> </w:t>
      </w:r>
      <w:r>
        <w:rPr>
          <w:rFonts w:ascii="Arial" w:hAnsi="Arial" w:cs="Arial"/>
        </w:rPr>
        <w:t>El presente Decreto entrará en vigor a</w:t>
      </w:r>
      <w:r w:rsidRPr="007C6EA6">
        <w:rPr>
          <w:rFonts w:ascii="Arial" w:hAnsi="Arial" w:cs="Arial"/>
        </w:rPr>
        <w:t>l día siguiente de su publicación en el Periódico Oficial del Estado de Baja California.</w:t>
      </w:r>
    </w:p>
    <w:p w:rsidR="0088094B" w:rsidRPr="007C6EA6" w:rsidRDefault="0088094B" w:rsidP="0088094B">
      <w:pPr>
        <w:pStyle w:val="Textoindependiente"/>
        <w:rPr>
          <w:rFonts w:ascii="Arial" w:hAnsi="Arial" w:cs="Arial"/>
          <w:bCs/>
          <w:iCs/>
          <w:sz w:val="24"/>
          <w:szCs w:val="24"/>
          <w:u w:val="single"/>
        </w:rPr>
      </w:pPr>
    </w:p>
    <w:p w:rsidR="0088094B" w:rsidRPr="007C6EA6" w:rsidRDefault="0088094B" w:rsidP="0088094B">
      <w:pPr>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w:t>
      </w:r>
      <w:r>
        <w:rPr>
          <w:rFonts w:ascii="Arial" w:hAnsi="Arial" w:cs="Arial"/>
        </w:rPr>
        <w:t xml:space="preserve"> la Ciudad de Mexicali, B.C., a</w:t>
      </w:r>
      <w:r w:rsidRPr="007C6EA6">
        <w:rPr>
          <w:rFonts w:ascii="Arial" w:hAnsi="Arial" w:cs="Arial"/>
        </w:rPr>
        <w:t xml:space="preserve">l </w:t>
      </w:r>
      <w:r>
        <w:rPr>
          <w:rFonts w:ascii="Arial" w:hAnsi="Arial" w:cs="Arial"/>
        </w:rPr>
        <w:t>primer día</w:t>
      </w:r>
      <w:r w:rsidRPr="007C6EA6">
        <w:rPr>
          <w:rFonts w:ascii="Arial" w:hAnsi="Arial" w:cs="Arial"/>
        </w:rPr>
        <w:t xml:space="preserve"> del mes de </w:t>
      </w:r>
      <w:r>
        <w:rPr>
          <w:rFonts w:ascii="Arial" w:hAnsi="Arial" w:cs="Arial"/>
        </w:rPr>
        <w:t>marzo del año dos mil dieciocho</w:t>
      </w:r>
      <w:r w:rsidRPr="007C6EA6">
        <w:rPr>
          <w:rFonts w:ascii="Arial" w:hAnsi="Arial" w:cs="Arial"/>
        </w:rPr>
        <w:t>.</w:t>
      </w:r>
    </w:p>
    <w:p w:rsidR="0088094B" w:rsidRPr="007C6EA6" w:rsidRDefault="0088094B" w:rsidP="0088094B">
      <w:pPr>
        <w:jc w:val="both"/>
        <w:rPr>
          <w:rFonts w:ascii="Arial" w:hAnsi="Arial" w:cs="Arial"/>
          <w:sz w:val="18"/>
          <w:szCs w:val="18"/>
        </w:rPr>
      </w:pPr>
    </w:p>
    <w:p w:rsidR="0088094B" w:rsidRPr="007C6EA6" w:rsidRDefault="0088094B" w:rsidP="0088094B">
      <w:pPr>
        <w:jc w:val="both"/>
        <w:rPr>
          <w:rFonts w:ascii="Arial" w:hAnsi="Arial" w:cs="Arial"/>
          <w:sz w:val="18"/>
          <w:szCs w:val="18"/>
        </w:rPr>
      </w:pPr>
    </w:p>
    <w:p w:rsidR="0088094B" w:rsidRPr="007C6EA6" w:rsidRDefault="0088094B" w:rsidP="0088094B">
      <w:pPr>
        <w:jc w:val="both"/>
        <w:rPr>
          <w:rFonts w:ascii="Arial" w:hAnsi="Arial" w:cs="Arial"/>
          <w:sz w:val="18"/>
          <w:szCs w:val="18"/>
        </w:rPr>
      </w:pPr>
    </w:p>
    <w:p w:rsidR="0088094B" w:rsidRPr="007C6EA6" w:rsidRDefault="0088094B" w:rsidP="0088094B">
      <w:pPr>
        <w:pStyle w:val="Ttulo3"/>
        <w:rPr>
          <w:rFonts w:ascii="Arial" w:hAnsi="Arial" w:cs="Arial"/>
          <w:sz w:val="24"/>
          <w:szCs w:val="24"/>
          <w:lang w:val="es-MX"/>
        </w:rPr>
      </w:pPr>
      <w:r w:rsidRPr="007C6EA6">
        <w:rPr>
          <w:rFonts w:ascii="Arial" w:hAnsi="Arial" w:cs="Arial"/>
          <w:sz w:val="24"/>
          <w:szCs w:val="24"/>
          <w:lang w:val="es-MX"/>
        </w:rPr>
        <w:t xml:space="preserve">DIP. </w:t>
      </w:r>
      <w:r w:rsidR="00A06775">
        <w:rPr>
          <w:rFonts w:ascii="Arial" w:hAnsi="Arial" w:cs="Arial"/>
          <w:sz w:val="24"/>
          <w:szCs w:val="24"/>
          <w:lang w:val="es-ES"/>
        </w:rPr>
        <w:t>MTRO. RAÚL CASTAÑEDA POMPOSO</w:t>
      </w:r>
    </w:p>
    <w:p w:rsidR="0088094B" w:rsidRPr="007C6EA6" w:rsidRDefault="0088094B" w:rsidP="0088094B">
      <w:pPr>
        <w:jc w:val="both"/>
        <w:rPr>
          <w:rFonts w:ascii="Arial" w:hAnsi="Arial" w:cs="Arial"/>
          <w:bCs/>
        </w:rPr>
      </w:pPr>
      <w:r w:rsidRPr="007C6EA6">
        <w:rPr>
          <w:rFonts w:ascii="Arial" w:hAnsi="Arial" w:cs="Arial"/>
          <w:bCs/>
        </w:rPr>
        <w:t>PRESIDENTE</w:t>
      </w:r>
    </w:p>
    <w:p w:rsidR="0088094B" w:rsidRPr="007C6EA6" w:rsidRDefault="0088094B" w:rsidP="0088094B">
      <w:pPr>
        <w:jc w:val="both"/>
        <w:rPr>
          <w:rFonts w:ascii="Arial" w:hAnsi="Arial" w:cs="Arial"/>
          <w:bCs/>
        </w:rPr>
      </w:pPr>
      <w:r w:rsidRPr="007C6EA6">
        <w:rPr>
          <w:rFonts w:ascii="Arial" w:hAnsi="Arial" w:cs="Arial"/>
          <w:bCs/>
        </w:rPr>
        <w:t>(RÚBRICA)</w:t>
      </w:r>
    </w:p>
    <w:p w:rsidR="0088094B" w:rsidRPr="007C6EA6" w:rsidRDefault="0088094B" w:rsidP="0088094B">
      <w:pPr>
        <w:jc w:val="both"/>
        <w:rPr>
          <w:rFonts w:ascii="Arial" w:hAnsi="Arial" w:cs="Arial"/>
          <w:bCs/>
        </w:rPr>
      </w:pPr>
    </w:p>
    <w:p w:rsidR="0088094B" w:rsidRPr="007C6EA6" w:rsidRDefault="0088094B" w:rsidP="0088094B">
      <w:pPr>
        <w:pStyle w:val="Ttulo3"/>
        <w:rPr>
          <w:rFonts w:ascii="Arial" w:hAnsi="Arial" w:cs="Arial"/>
          <w:sz w:val="24"/>
          <w:szCs w:val="24"/>
          <w:lang w:val="es-MX"/>
        </w:rPr>
      </w:pPr>
      <w:r w:rsidRPr="007C6EA6">
        <w:rPr>
          <w:rFonts w:ascii="Arial" w:hAnsi="Arial" w:cs="Arial"/>
          <w:sz w:val="24"/>
          <w:szCs w:val="24"/>
          <w:lang w:val="es-MX"/>
        </w:rPr>
        <w:t xml:space="preserve">DIP. </w:t>
      </w:r>
      <w:r w:rsidR="00A06775">
        <w:rPr>
          <w:rFonts w:ascii="Arial" w:hAnsi="Arial" w:cs="Arial"/>
          <w:sz w:val="24"/>
          <w:szCs w:val="24"/>
          <w:lang w:val="es-ES"/>
        </w:rPr>
        <w:t>ROCÍO LÓPEZ GOROSAVE</w:t>
      </w:r>
    </w:p>
    <w:p w:rsidR="0088094B" w:rsidRPr="007C6EA6" w:rsidRDefault="0088094B" w:rsidP="0088094B">
      <w:pPr>
        <w:jc w:val="both"/>
        <w:rPr>
          <w:rFonts w:ascii="Arial" w:hAnsi="Arial" w:cs="Arial"/>
          <w:iCs/>
        </w:rPr>
      </w:pPr>
      <w:r w:rsidRPr="007C6EA6">
        <w:rPr>
          <w:rFonts w:ascii="Arial" w:hAnsi="Arial" w:cs="Arial"/>
          <w:iCs/>
        </w:rPr>
        <w:t>SECRETARIA</w:t>
      </w:r>
    </w:p>
    <w:p w:rsidR="0088094B" w:rsidRPr="007C6EA6" w:rsidRDefault="0088094B" w:rsidP="0088094B">
      <w:pPr>
        <w:jc w:val="both"/>
        <w:rPr>
          <w:rFonts w:ascii="Arial" w:hAnsi="Arial" w:cs="Arial"/>
          <w:bCs/>
        </w:rPr>
      </w:pPr>
      <w:r w:rsidRPr="007C6EA6">
        <w:rPr>
          <w:rFonts w:ascii="Arial" w:hAnsi="Arial" w:cs="Arial"/>
          <w:bCs/>
        </w:rPr>
        <w:t>(RÚBRICA)</w:t>
      </w:r>
    </w:p>
    <w:p w:rsidR="0088094B" w:rsidRPr="007C6EA6" w:rsidRDefault="0088094B" w:rsidP="0088094B">
      <w:pPr>
        <w:jc w:val="both"/>
        <w:rPr>
          <w:rFonts w:ascii="Arial" w:hAnsi="Arial" w:cs="Arial"/>
          <w:bCs/>
        </w:rPr>
      </w:pPr>
    </w:p>
    <w:p w:rsidR="0088094B" w:rsidRPr="007C6EA6" w:rsidRDefault="0088094B" w:rsidP="0088094B">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88094B" w:rsidRPr="007C6EA6" w:rsidRDefault="0088094B" w:rsidP="0088094B">
      <w:pPr>
        <w:jc w:val="both"/>
        <w:rPr>
          <w:rFonts w:ascii="Arial" w:hAnsi="Arial" w:cs="Arial"/>
        </w:rPr>
      </w:pPr>
    </w:p>
    <w:p w:rsidR="0088094B" w:rsidRPr="007C6EA6" w:rsidRDefault="0088094B" w:rsidP="0088094B">
      <w:pPr>
        <w:jc w:val="both"/>
        <w:rPr>
          <w:rFonts w:ascii="Arial" w:hAnsi="Arial" w:cs="Arial"/>
        </w:rPr>
      </w:pPr>
      <w:r w:rsidRPr="007C6EA6">
        <w:rPr>
          <w:rFonts w:ascii="Arial" w:hAnsi="Arial" w:cs="Arial"/>
        </w:rPr>
        <w:tab/>
        <w:t xml:space="preserve">MEXICALI, </w:t>
      </w:r>
      <w:r>
        <w:rPr>
          <w:rFonts w:ascii="Arial" w:hAnsi="Arial" w:cs="Arial"/>
        </w:rPr>
        <w:t xml:space="preserve">BAJA CALIFORNIA, A LOS </w:t>
      </w:r>
      <w:r w:rsidR="00A06775">
        <w:rPr>
          <w:rFonts w:ascii="Arial" w:hAnsi="Arial" w:cs="Arial"/>
        </w:rPr>
        <w:t>DIEZ Y NUEVE</w:t>
      </w:r>
      <w:r w:rsidRPr="007C6EA6">
        <w:rPr>
          <w:rFonts w:ascii="Arial" w:hAnsi="Arial" w:cs="Arial"/>
        </w:rPr>
        <w:t xml:space="preserve"> DÍAS DE</w:t>
      </w:r>
      <w:r w:rsidR="00A06775">
        <w:rPr>
          <w:rFonts w:ascii="Arial" w:hAnsi="Arial" w:cs="Arial"/>
        </w:rPr>
        <w:t>L MES DE ABRIL</w:t>
      </w:r>
      <w:r>
        <w:rPr>
          <w:rFonts w:ascii="Arial" w:hAnsi="Arial" w:cs="Arial"/>
        </w:rPr>
        <w:t xml:space="preserve"> DEL AÑO DOS MIL DIECIOCHO</w:t>
      </w:r>
      <w:r w:rsidRPr="007C6EA6">
        <w:rPr>
          <w:rFonts w:ascii="Arial" w:hAnsi="Arial" w:cs="Arial"/>
        </w:rPr>
        <w:t>.</w:t>
      </w:r>
    </w:p>
    <w:p w:rsidR="0088094B" w:rsidRPr="007C6EA6" w:rsidRDefault="0088094B" w:rsidP="0088094B">
      <w:pPr>
        <w:jc w:val="both"/>
        <w:rPr>
          <w:rFonts w:ascii="Arial" w:hAnsi="Arial" w:cs="Arial"/>
        </w:rPr>
      </w:pPr>
    </w:p>
    <w:p w:rsidR="0088094B" w:rsidRPr="007C6EA6" w:rsidRDefault="0088094B" w:rsidP="0088094B">
      <w:pPr>
        <w:autoSpaceDE w:val="0"/>
        <w:autoSpaceDN w:val="0"/>
        <w:jc w:val="both"/>
        <w:rPr>
          <w:rFonts w:ascii="Arial" w:hAnsi="Arial" w:cs="Arial"/>
        </w:rPr>
      </w:pPr>
      <w:r w:rsidRPr="007C6EA6">
        <w:rPr>
          <w:rFonts w:ascii="Arial" w:hAnsi="Arial" w:cs="Arial"/>
        </w:rPr>
        <w:t>FRANCISCO ARTURO VEGA DE LAMADRID</w:t>
      </w:r>
    </w:p>
    <w:p w:rsidR="0088094B" w:rsidRPr="007C6EA6" w:rsidRDefault="0088094B" w:rsidP="0088094B">
      <w:pPr>
        <w:autoSpaceDE w:val="0"/>
        <w:autoSpaceDN w:val="0"/>
        <w:jc w:val="both"/>
        <w:rPr>
          <w:rFonts w:ascii="Arial" w:hAnsi="Arial" w:cs="Arial"/>
        </w:rPr>
      </w:pPr>
      <w:r w:rsidRPr="007C6EA6">
        <w:rPr>
          <w:rFonts w:ascii="Arial" w:hAnsi="Arial" w:cs="Arial"/>
        </w:rPr>
        <w:lastRenderedPageBreak/>
        <w:t>GOBERNADOR DEL ESTADO</w:t>
      </w:r>
    </w:p>
    <w:p w:rsidR="0088094B" w:rsidRPr="007C6EA6" w:rsidRDefault="0088094B" w:rsidP="0088094B">
      <w:pPr>
        <w:autoSpaceDE w:val="0"/>
        <w:autoSpaceDN w:val="0"/>
        <w:jc w:val="both"/>
        <w:rPr>
          <w:rFonts w:ascii="Arial" w:hAnsi="Arial" w:cs="Arial"/>
        </w:rPr>
      </w:pPr>
      <w:r w:rsidRPr="007C6EA6">
        <w:rPr>
          <w:rFonts w:ascii="Arial" w:hAnsi="Arial" w:cs="Arial"/>
        </w:rPr>
        <w:t>(RÚBRICA)</w:t>
      </w:r>
    </w:p>
    <w:p w:rsidR="0088094B" w:rsidRPr="007C6EA6" w:rsidRDefault="0088094B" w:rsidP="0088094B">
      <w:pPr>
        <w:autoSpaceDE w:val="0"/>
        <w:autoSpaceDN w:val="0"/>
        <w:jc w:val="both"/>
        <w:rPr>
          <w:rFonts w:ascii="Arial" w:hAnsi="Arial" w:cs="Arial"/>
        </w:rPr>
      </w:pPr>
    </w:p>
    <w:p w:rsidR="0088094B" w:rsidRPr="007C6EA6" w:rsidRDefault="0088094B" w:rsidP="0088094B">
      <w:pPr>
        <w:autoSpaceDE w:val="0"/>
        <w:autoSpaceDN w:val="0"/>
        <w:jc w:val="both"/>
        <w:rPr>
          <w:rFonts w:ascii="Arial" w:hAnsi="Arial" w:cs="Arial"/>
        </w:rPr>
      </w:pPr>
      <w:r w:rsidRPr="007C6EA6">
        <w:rPr>
          <w:rFonts w:ascii="Arial" w:hAnsi="Arial" w:cs="Arial"/>
        </w:rPr>
        <w:t>FRANCISCO RUEDA GÓMEZ</w:t>
      </w:r>
    </w:p>
    <w:p w:rsidR="0088094B" w:rsidRPr="007C6EA6" w:rsidRDefault="0088094B" w:rsidP="0088094B">
      <w:pPr>
        <w:autoSpaceDE w:val="0"/>
        <w:autoSpaceDN w:val="0"/>
        <w:jc w:val="both"/>
        <w:rPr>
          <w:rFonts w:ascii="Arial" w:hAnsi="Arial" w:cs="Arial"/>
        </w:rPr>
      </w:pPr>
      <w:r w:rsidRPr="007C6EA6">
        <w:rPr>
          <w:rFonts w:ascii="Arial" w:hAnsi="Arial" w:cs="Arial"/>
        </w:rPr>
        <w:t>SECRETARIO GENERAL DE GOBIERNO</w:t>
      </w:r>
    </w:p>
    <w:p w:rsidR="0088094B" w:rsidRPr="007C6EA6" w:rsidRDefault="0088094B" w:rsidP="0088094B">
      <w:pPr>
        <w:jc w:val="both"/>
        <w:rPr>
          <w:rFonts w:ascii="Arial" w:hAnsi="Arial" w:cs="Arial"/>
        </w:rPr>
      </w:pPr>
      <w:r w:rsidRPr="007C6EA6">
        <w:rPr>
          <w:rFonts w:ascii="Arial" w:hAnsi="Arial" w:cs="Arial"/>
        </w:rPr>
        <w:t>(RÚBRICA)</w:t>
      </w:r>
    </w:p>
    <w:p w:rsidR="0088094B" w:rsidRPr="007C6EA6" w:rsidRDefault="0088094B" w:rsidP="0088094B">
      <w:pPr>
        <w:jc w:val="both"/>
        <w:rPr>
          <w:rFonts w:ascii="Arial" w:hAnsi="Arial" w:cs="Arial"/>
          <w:sz w:val="18"/>
          <w:szCs w:val="18"/>
        </w:rPr>
      </w:pPr>
    </w:p>
    <w:p w:rsidR="0088094B" w:rsidRPr="007C6EA6" w:rsidRDefault="0088094B" w:rsidP="0088094B">
      <w:pPr>
        <w:jc w:val="both"/>
        <w:rPr>
          <w:rFonts w:ascii="Arial" w:hAnsi="Arial" w:cs="Arial"/>
          <w:sz w:val="18"/>
          <w:szCs w:val="18"/>
        </w:rPr>
      </w:pPr>
    </w:p>
    <w:p w:rsidR="0088094B" w:rsidRPr="007C6EA6" w:rsidRDefault="0088094B" w:rsidP="0088094B">
      <w:pPr>
        <w:jc w:val="both"/>
        <w:rPr>
          <w:rFonts w:ascii="Arial" w:hAnsi="Arial" w:cs="Arial"/>
          <w:sz w:val="18"/>
          <w:szCs w:val="18"/>
        </w:rPr>
      </w:pPr>
    </w:p>
    <w:p w:rsidR="00DD6C06" w:rsidRPr="00DD6C06" w:rsidRDefault="00DD6C06" w:rsidP="00DD6C06">
      <w:pPr>
        <w:spacing w:after="160" w:line="259" w:lineRule="auto"/>
        <w:ind w:firstLine="709"/>
        <w:jc w:val="both"/>
        <w:rPr>
          <w:rFonts w:ascii="Arial" w:eastAsia="Calibri" w:hAnsi="Arial" w:cs="Arial"/>
          <w:szCs w:val="22"/>
        </w:rPr>
      </w:pPr>
      <w:r w:rsidRPr="00DD6C06">
        <w:rPr>
          <w:rFonts w:ascii="Arial" w:eastAsia="Calibri" w:hAnsi="Arial" w:cs="Arial"/>
          <w:szCs w:val="22"/>
        </w:rPr>
        <w:t xml:space="preserve">ARTÍCULO </w:t>
      </w:r>
      <w:r>
        <w:rPr>
          <w:rFonts w:ascii="Arial" w:eastAsia="Calibri" w:hAnsi="Arial" w:cs="Arial"/>
          <w:szCs w:val="22"/>
        </w:rPr>
        <w:t>V</w:t>
      </w:r>
      <w:r w:rsidRPr="00DD6C06">
        <w:rPr>
          <w:rFonts w:ascii="Arial" w:eastAsia="Calibri" w:hAnsi="Arial" w:cs="Arial"/>
          <w:szCs w:val="22"/>
        </w:rPr>
        <w:t xml:space="preserve">IGÉSIMO </w:t>
      </w:r>
      <w:r>
        <w:rPr>
          <w:rFonts w:ascii="Arial" w:eastAsia="Calibri" w:hAnsi="Arial" w:cs="Arial"/>
          <w:szCs w:val="22"/>
        </w:rPr>
        <w:t>SÉPTIMA</w:t>
      </w:r>
      <w:r w:rsidRPr="00DD6C06">
        <w:rPr>
          <w:rFonts w:ascii="Arial" w:eastAsia="Calibri" w:hAnsi="Arial" w:cs="Arial"/>
          <w:szCs w:val="22"/>
        </w:rPr>
        <w:t xml:space="preserve"> TRANSITORIO DEL </w:t>
      </w:r>
      <w:bookmarkStart w:id="636" w:name="DECRETO281XXII"/>
      <w:r w:rsidRPr="00DD6C06">
        <w:rPr>
          <w:rFonts w:ascii="Arial" w:eastAsia="Calibri" w:hAnsi="Arial" w:cs="Arial"/>
          <w:szCs w:val="22"/>
        </w:rPr>
        <w:t>DECRETO No. 281</w:t>
      </w:r>
      <w:bookmarkEnd w:id="636"/>
      <w:r w:rsidRPr="00DD6C06">
        <w:rPr>
          <w:rFonts w:ascii="Arial" w:eastAsia="Calibri" w:hAnsi="Arial" w:cs="Arial"/>
          <w:szCs w:val="22"/>
        </w:rPr>
        <w:t xml:space="preserve">, POR EL QUE SE REFORMA </w:t>
      </w:r>
      <w:r w:rsidR="00E82F83">
        <w:rPr>
          <w:rFonts w:ascii="Arial" w:eastAsia="Calibri" w:hAnsi="Arial" w:cs="Arial"/>
          <w:szCs w:val="22"/>
        </w:rPr>
        <w:t>A LOS</w:t>
      </w:r>
      <w:r w:rsidRPr="00DD6C06">
        <w:rPr>
          <w:rFonts w:ascii="Arial" w:eastAsia="Calibri" w:hAnsi="Arial" w:cs="Arial"/>
          <w:szCs w:val="22"/>
        </w:rPr>
        <w:t xml:space="preserve"> ARTÍCULO</w:t>
      </w:r>
      <w:r w:rsidR="00E82F83">
        <w:rPr>
          <w:rFonts w:ascii="Arial" w:eastAsia="Calibri" w:hAnsi="Arial" w:cs="Arial"/>
          <w:szCs w:val="22"/>
        </w:rPr>
        <w:t>S</w:t>
      </w:r>
      <w:r w:rsidRPr="00DD6C06">
        <w:rPr>
          <w:rFonts w:ascii="Arial" w:eastAsia="Calibri" w:hAnsi="Arial" w:cs="Arial"/>
          <w:szCs w:val="22"/>
        </w:rPr>
        <w:t xml:space="preserve"> </w:t>
      </w:r>
      <w:r w:rsidR="00E82F83">
        <w:rPr>
          <w:rFonts w:ascii="Arial" w:eastAsia="Calibri" w:hAnsi="Arial" w:cs="Arial"/>
          <w:szCs w:val="22"/>
        </w:rPr>
        <w:t>56, 66, 117, 722, 1793, 2191 Y 2194</w:t>
      </w:r>
      <w:r w:rsidRPr="00DD6C06">
        <w:rPr>
          <w:rFonts w:ascii="Arial" w:eastAsia="Calibri" w:hAnsi="Arial" w:cs="Arial"/>
          <w:szCs w:val="22"/>
        </w:rPr>
        <w:t>, PUBLICADO EN EL PERIÓDICO OFICIAL No. 55, SECCION IV, TOMO CXXV, DE FECHA 30 DE NOVIEMBRE DE 2018, EXPEDIDO POR LA H. XXII LEGISLATURA, SIENDO GOBERNADOR CONSTITUCIONAL EL C. FRANCISCO ARTURO VEDA DE LAMADRID 2013-2019.</w:t>
      </w:r>
    </w:p>
    <w:p w:rsidR="00DD6C06" w:rsidRPr="00552553" w:rsidRDefault="00DD6C06" w:rsidP="00DD6C06">
      <w:pPr>
        <w:spacing w:after="160" w:line="259" w:lineRule="auto"/>
        <w:jc w:val="center"/>
        <w:rPr>
          <w:rFonts w:ascii="Arial" w:eastAsia="Calibri" w:hAnsi="Arial" w:cs="Arial"/>
          <w:b/>
          <w:bCs/>
          <w:szCs w:val="22"/>
        </w:rPr>
      </w:pPr>
      <w:r w:rsidRPr="00552553">
        <w:rPr>
          <w:rFonts w:ascii="Arial" w:eastAsia="Calibri" w:hAnsi="Arial" w:cs="Arial"/>
          <w:b/>
          <w:bCs/>
          <w:szCs w:val="22"/>
        </w:rPr>
        <w:t>ARTÍCULOS TRANSITORIOS</w:t>
      </w:r>
    </w:p>
    <w:p w:rsidR="00DD6C06" w:rsidRPr="00DD6C06" w:rsidRDefault="00DD6C06" w:rsidP="00DD6C06">
      <w:pPr>
        <w:spacing w:after="160" w:line="259" w:lineRule="auto"/>
        <w:ind w:firstLine="709"/>
        <w:jc w:val="both"/>
        <w:rPr>
          <w:rFonts w:ascii="Arial" w:eastAsia="Calibri" w:hAnsi="Arial" w:cs="Arial"/>
          <w:szCs w:val="22"/>
        </w:rPr>
      </w:pPr>
      <w:r w:rsidRPr="00552553">
        <w:rPr>
          <w:rFonts w:ascii="Arial" w:eastAsia="Calibri" w:hAnsi="Arial" w:cs="Arial"/>
          <w:b/>
          <w:bCs/>
          <w:szCs w:val="22"/>
        </w:rPr>
        <w:t>ARTÍCULO PRIMERO.-</w:t>
      </w:r>
      <w:r w:rsidRPr="00DD6C06">
        <w:rPr>
          <w:rFonts w:ascii="Arial" w:eastAsia="Calibri" w:hAnsi="Arial" w:cs="Arial"/>
          <w:szCs w:val="22"/>
        </w:rPr>
        <w:t xml:space="preserve"> El presente decreto entrará en vigor al día siguiente al de su publicación en el Periódico Oficial del Estado de Baja California.</w:t>
      </w:r>
    </w:p>
    <w:p w:rsidR="00DD6C06" w:rsidRPr="00DD6C06" w:rsidRDefault="00DD6C06" w:rsidP="00DD6C06">
      <w:pPr>
        <w:spacing w:after="160" w:line="259" w:lineRule="auto"/>
        <w:ind w:firstLine="709"/>
        <w:jc w:val="both"/>
        <w:rPr>
          <w:rFonts w:ascii="Arial" w:eastAsia="Calibri" w:hAnsi="Arial" w:cs="Arial"/>
          <w:szCs w:val="22"/>
        </w:rPr>
      </w:pPr>
      <w:r w:rsidRPr="00552553">
        <w:rPr>
          <w:rFonts w:ascii="Arial" w:eastAsia="Calibri" w:hAnsi="Arial" w:cs="Arial"/>
          <w:b/>
          <w:bCs/>
          <w:szCs w:val="22"/>
        </w:rPr>
        <w:t>ARTÍCULO SEGUNDO.-</w:t>
      </w:r>
      <w:r w:rsidRPr="00DD6C06">
        <w:rPr>
          <w:rFonts w:ascii="Arial" w:eastAsia="Calibri" w:hAnsi="Arial" w:cs="Arial"/>
          <w:szCs w:val="22"/>
        </w:rPr>
        <w:t xml:space="preserve">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rsidR="00DD6C06" w:rsidRPr="00DD6C06" w:rsidRDefault="00DD6C06" w:rsidP="00DD6C06">
      <w:pPr>
        <w:spacing w:after="160" w:line="259" w:lineRule="auto"/>
        <w:ind w:firstLine="709"/>
        <w:jc w:val="both"/>
        <w:rPr>
          <w:rFonts w:ascii="Arial" w:eastAsia="Calibri" w:hAnsi="Arial" w:cs="Arial"/>
          <w:szCs w:val="22"/>
        </w:rPr>
      </w:pPr>
      <w:r w:rsidRPr="00552553">
        <w:rPr>
          <w:rFonts w:ascii="Arial" w:eastAsia="Calibri" w:hAnsi="Arial" w:cs="Arial"/>
          <w:b/>
          <w:bCs/>
          <w:szCs w:val="22"/>
        </w:rPr>
        <w:t>ARTÍCULO TERCERO.-</w:t>
      </w:r>
      <w:r w:rsidRPr="00DD6C06">
        <w:rPr>
          <w:rFonts w:ascii="Arial" w:eastAsia="Calibri" w:hAnsi="Arial" w:cs="Arial"/>
          <w:szCs w:val="22"/>
        </w:rPr>
        <w:t xml:space="preserve">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    </w:t>
      </w:r>
    </w:p>
    <w:p w:rsidR="00DD6C06" w:rsidRPr="00DD6C06" w:rsidRDefault="00DD6C06" w:rsidP="00DD6C06">
      <w:pPr>
        <w:spacing w:after="160" w:line="259" w:lineRule="auto"/>
        <w:ind w:firstLine="709"/>
        <w:jc w:val="both"/>
        <w:rPr>
          <w:rFonts w:ascii="Arial" w:eastAsia="Calibri" w:hAnsi="Arial" w:cs="Arial"/>
          <w:szCs w:val="22"/>
        </w:rPr>
      </w:pPr>
      <w:r w:rsidRPr="00552553">
        <w:rPr>
          <w:rFonts w:ascii="Arial" w:eastAsia="Calibri" w:hAnsi="Arial" w:cs="Arial"/>
          <w:b/>
          <w:bCs/>
          <w:szCs w:val="22"/>
        </w:rPr>
        <w:t>DADO</w:t>
      </w:r>
      <w:r w:rsidRPr="00DD6C06">
        <w:rPr>
          <w:rFonts w:ascii="Arial" w:eastAsia="Calibri" w:hAnsi="Arial" w:cs="Arial"/>
          <w:szCs w:val="22"/>
        </w:rPr>
        <w:t xml:space="preserve"> en el Salón de Sesiones “Lic. Benito Juárez García” del H. Poder Legislativo del Estado de Baja California, en la Ciudad de Mexicali, B.C., a los veinticinco días del mes de octubre del año dos mil dieciocho.</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 xml:space="preserve">DIP. ROCÍO LÓPEZ GOROSAVE                   </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PRESIDENTA</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(RÚBRICA)</w:t>
      </w:r>
    </w:p>
    <w:p w:rsidR="00DD6C06" w:rsidRPr="00DD6C06" w:rsidRDefault="00DD6C06" w:rsidP="00DD6C06">
      <w:pPr>
        <w:spacing w:after="160" w:line="259" w:lineRule="auto"/>
        <w:jc w:val="both"/>
        <w:rPr>
          <w:rFonts w:ascii="Arial" w:eastAsia="Calibri" w:hAnsi="Arial" w:cs="Arial"/>
          <w:szCs w:val="22"/>
        </w:rPr>
      </w:pP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DIP. MÓNICA HERNÁNDEZ ÁLVAREZ</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SECRETARIA</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(RÚBRICA)</w:t>
      </w:r>
    </w:p>
    <w:p w:rsidR="00DD6C06" w:rsidRPr="00DD6C06" w:rsidRDefault="00DD6C06" w:rsidP="00DD6C06">
      <w:pPr>
        <w:spacing w:after="160" w:line="259" w:lineRule="auto"/>
        <w:jc w:val="both"/>
        <w:rPr>
          <w:rFonts w:ascii="Arial" w:eastAsia="Calibri" w:hAnsi="Arial" w:cs="Arial"/>
          <w:szCs w:val="22"/>
        </w:rPr>
      </w:pPr>
    </w:p>
    <w:p w:rsidR="00DD6C06" w:rsidRPr="00DD6C06" w:rsidRDefault="00DD6C06" w:rsidP="00DD6C06">
      <w:pPr>
        <w:spacing w:after="160" w:line="259" w:lineRule="auto"/>
        <w:ind w:firstLine="709"/>
        <w:jc w:val="both"/>
        <w:rPr>
          <w:rFonts w:ascii="Arial" w:eastAsia="Calibri" w:hAnsi="Arial" w:cs="Arial"/>
          <w:szCs w:val="22"/>
        </w:rPr>
      </w:pPr>
      <w:r w:rsidRPr="00DD6C06">
        <w:rPr>
          <w:rFonts w:ascii="Arial" w:eastAsia="Calibri" w:hAnsi="Arial" w:cs="Arial"/>
          <w:szCs w:val="22"/>
        </w:rPr>
        <w:t>DE CONFORMIDAD CON LO DISPUESTO POR LA FRACCIÓN I DEL ARTÍCULO 49 DE LA CONSTITUCIÓN POLÍTICA DEL ESTADO</w:t>
      </w:r>
      <w:r w:rsidR="00D47615">
        <w:rPr>
          <w:rFonts w:ascii="Arial" w:eastAsia="Calibri" w:hAnsi="Arial" w:cs="Arial"/>
          <w:szCs w:val="22"/>
        </w:rPr>
        <w:t xml:space="preserve"> </w:t>
      </w:r>
      <w:r w:rsidR="00D47615">
        <w:rPr>
          <w:rFonts w:ascii="Arial" w:hAnsi="Arial" w:cs="Arial"/>
        </w:rPr>
        <w:t>LIBRE Y SOBERANO DE BAJA CALIFORNIA</w:t>
      </w:r>
      <w:r w:rsidRPr="00DD6C06">
        <w:rPr>
          <w:rFonts w:ascii="Arial" w:eastAsia="Calibri" w:hAnsi="Arial" w:cs="Arial"/>
          <w:szCs w:val="22"/>
        </w:rPr>
        <w:t>, IMPRÍMASE Y PUBLÍQUESE.</w:t>
      </w:r>
    </w:p>
    <w:p w:rsidR="00DD6C06" w:rsidRPr="00DD6C06" w:rsidRDefault="00DD6C06" w:rsidP="00DD6C06">
      <w:pPr>
        <w:spacing w:after="160" w:line="259" w:lineRule="auto"/>
        <w:ind w:firstLine="709"/>
        <w:jc w:val="both"/>
        <w:rPr>
          <w:rFonts w:ascii="Arial" w:eastAsia="Calibri" w:hAnsi="Arial" w:cs="Arial"/>
          <w:szCs w:val="22"/>
        </w:rPr>
      </w:pPr>
      <w:r w:rsidRPr="00DD6C06">
        <w:rPr>
          <w:rFonts w:ascii="Arial" w:eastAsia="Calibri" w:hAnsi="Arial" w:cs="Arial"/>
          <w:szCs w:val="22"/>
        </w:rPr>
        <w:t>MEXICALI, BAJA CALIFORNIA, A LOS TREINTA DÍAS DEL MES DE NOVIEMBRE DEL AÑO DOS MIL DIECIOCHO.</w:t>
      </w:r>
    </w:p>
    <w:p w:rsidR="00DD6C06" w:rsidRPr="00DD6C06" w:rsidRDefault="00DD6C06" w:rsidP="00DD6C06">
      <w:pPr>
        <w:spacing w:after="160" w:line="259" w:lineRule="auto"/>
        <w:jc w:val="both"/>
        <w:rPr>
          <w:rFonts w:ascii="Arial" w:eastAsia="Calibri" w:hAnsi="Arial" w:cs="Arial"/>
          <w:szCs w:val="22"/>
        </w:rPr>
      </w:pP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FRANCISCO ARTURO VEGA DE LAMADRID</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GOBERNADOR DEL ESTADO</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(RÚBRICA)</w:t>
      </w:r>
    </w:p>
    <w:p w:rsidR="00DD6C06" w:rsidRPr="00DD6C06" w:rsidRDefault="00DD6C06" w:rsidP="00DD6C06">
      <w:pPr>
        <w:spacing w:line="259" w:lineRule="auto"/>
        <w:jc w:val="both"/>
        <w:rPr>
          <w:rFonts w:ascii="Arial" w:eastAsia="Calibri" w:hAnsi="Arial" w:cs="Arial"/>
          <w:szCs w:val="22"/>
        </w:rPr>
      </w:pP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FRANCISCO RUEDA GÓMEZ</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SECRETARIO GENERAL DE GOBIERNO</w:t>
      </w:r>
    </w:p>
    <w:p w:rsidR="00DD6C06" w:rsidRPr="00DD6C06" w:rsidRDefault="00DD6C06" w:rsidP="00DD6C06">
      <w:pPr>
        <w:spacing w:line="259" w:lineRule="auto"/>
        <w:jc w:val="both"/>
        <w:rPr>
          <w:rFonts w:ascii="Arial" w:eastAsia="Calibri" w:hAnsi="Arial" w:cs="Arial"/>
          <w:szCs w:val="22"/>
        </w:rPr>
      </w:pPr>
      <w:r w:rsidRPr="00DD6C06">
        <w:rPr>
          <w:rFonts w:ascii="Arial" w:eastAsia="Calibri" w:hAnsi="Arial" w:cs="Arial"/>
          <w:szCs w:val="22"/>
        </w:rPr>
        <w:t>(RÚBRICA)</w:t>
      </w:r>
    </w:p>
    <w:p w:rsidR="00DD6C06" w:rsidRPr="00DD6C06" w:rsidRDefault="00DD6C06" w:rsidP="00DD6C06">
      <w:pPr>
        <w:spacing w:after="160" w:line="259" w:lineRule="auto"/>
        <w:jc w:val="both"/>
        <w:rPr>
          <w:rFonts w:ascii="Arial" w:eastAsia="Calibri" w:hAnsi="Arial" w:cs="Arial"/>
          <w:szCs w:val="22"/>
        </w:rPr>
      </w:pPr>
    </w:p>
    <w:p w:rsidR="00C30C46" w:rsidRPr="007C6EA6" w:rsidRDefault="00C30C46" w:rsidP="00C30C46">
      <w:pPr>
        <w:ind w:firstLine="709"/>
        <w:jc w:val="both"/>
        <w:rPr>
          <w:rFonts w:ascii="Arial" w:hAnsi="Arial" w:cs="Arial"/>
        </w:rPr>
      </w:pPr>
      <w:r w:rsidRPr="007C6EA6">
        <w:rPr>
          <w:rFonts w:ascii="Arial" w:hAnsi="Arial" w:cs="Arial"/>
        </w:rPr>
        <w:t xml:space="preserve">ARTÍCULO ÚNICO TRANSITORIO DEL DECRETO No. </w:t>
      </w:r>
      <w:r>
        <w:rPr>
          <w:rFonts w:ascii="Arial" w:hAnsi="Arial" w:cs="Arial"/>
        </w:rPr>
        <w:t>297</w:t>
      </w:r>
      <w:r w:rsidRPr="007C6EA6">
        <w:rPr>
          <w:rFonts w:ascii="Arial" w:hAnsi="Arial" w:cs="Arial"/>
        </w:rPr>
        <w:t xml:space="preserve">, POR EL QUE SE </w:t>
      </w:r>
      <w:r w:rsidRPr="007C6EA6">
        <w:rPr>
          <w:rFonts w:ascii="Arial" w:eastAsia="Arial Unicode MS" w:hAnsi="Arial" w:cs="Arial"/>
        </w:rPr>
        <w:t>APRUEBA LA REFORMA AL</w:t>
      </w:r>
      <w:r>
        <w:rPr>
          <w:rFonts w:ascii="Arial" w:eastAsia="Arial Unicode MS" w:hAnsi="Arial" w:cs="Arial"/>
        </w:rPr>
        <w:t xml:space="preserve"> PÁRRAFO SEGUNDO DEL</w:t>
      </w:r>
      <w:r w:rsidRPr="007C6EA6">
        <w:rPr>
          <w:rFonts w:ascii="Arial" w:eastAsia="SimSun" w:hAnsi="Arial" w:cs="Arial"/>
        </w:rPr>
        <w:t xml:space="preserve"> ARTÍCULO </w:t>
      </w:r>
      <w:r>
        <w:rPr>
          <w:rFonts w:ascii="Arial" w:eastAsia="SimSun" w:hAnsi="Arial" w:cs="Arial"/>
        </w:rPr>
        <w:t>2272</w:t>
      </w:r>
      <w:r w:rsidRPr="007C6EA6">
        <w:rPr>
          <w:rFonts w:ascii="Arial" w:hAnsi="Arial" w:cs="Arial"/>
        </w:rPr>
        <w:t xml:space="preserve">; PUBLICADO EN EL PERIÓDICO OFICIAL No. </w:t>
      </w:r>
      <w:r>
        <w:rPr>
          <w:rFonts w:ascii="Arial" w:hAnsi="Arial" w:cs="Arial"/>
        </w:rPr>
        <w:t>7</w:t>
      </w:r>
      <w:r w:rsidRPr="007C6EA6">
        <w:rPr>
          <w:rFonts w:ascii="Arial" w:hAnsi="Arial" w:cs="Arial"/>
        </w:rPr>
        <w:t>, SECCIÓN III, TOMO CXXV</w:t>
      </w:r>
      <w:r>
        <w:rPr>
          <w:rFonts w:ascii="Arial" w:hAnsi="Arial" w:cs="Arial"/>
        </w:rPr>
        <w:t>I</w:t>
      </w:r>
      <w:r w:rsidRPr="007C6EA6">
        <w:rPr>
          <w:rFonts w:ascii="Arial" w:hAnsi="Arial" w:cs="Arial"/>
        </w:rPr>
        <w:t xml:space="preserve">, DE FECHA 1 DE </w:t>
      </w:r>
      <w:r>
        <w:rPr>
          <w:rFonts w:ascii="Arial" w:hAnsi="Arial" w:cs="Arial"/>
        </w:rPr>
        <w:t>FEBRERO</w:t>
      </w:r>
      <w:r w:rsidRPr="007C6EA6">
        <w:rPr>
          <w:rFonts w:ascii="Arial" w:hAnsi="Arial" w:cs="Arial"/>
        </w:rPr>
        <w:t xml:space="preserve"> DE 201</w:t>
      </w:r>
      <w:r>
        <w:rPr>
          <w:rFonts w:ascii="Arial" w:hAnsi="Arial" w:cs="Arial"/>
        </w:rPr>
        <w:t>9</w:t>
      </w:r>
      <w:r w:rsidRPr="007C6EA6">
        <w:rPr>
          <w:rFonts w:ascii="Arial" w:hAnsi="Arial" w:cs="Arial"/>
        </w:rPr>
        <w:t>, EXPEDIDO POR LA H. XXII LEGISLATURA, SIENDO GOBERNADOR CONSTITUCIONAL EL C. FRANCISCO ARTURO VEGA DE LAMADRID 2013-2019.</w:t>
      </w:r>
    </w:p>
    <w:p w:rsidR="00C30C46" w:rsidRPr="007C6EA6" w:rsidRDefault="00C30C46" w:rsidP="00C30C46">
      <w:pPr>
        <w:ind w:firstLine="709"/>
        <w:jc w:val="both"/>
        <w:rPr>
          <w:rFonts w:ascii="Arial" w:hAnsi="Arial" w:cs="Arial"/>
        </w:rPr>
      </w:pPr>
    </w:p>
    <w:p w:rsidR="00C30C46" w:rsidRPr="007C6EA6" w:rsidRDefault="00C30C46" w:rsidP="00C30C46">
      <w:pPr>
        <w:jc w:val="both"/>
        <w:rPr>
          <w:rFonts w:ascii="Arial" w:hAnsi="Arial" w:cs="Arial"/>
          <w:sz w:val="18"/>
          <w:szCs w:val="18"/>
        </w:rPr>
      </w:pPr>
    </w:p>
    <w:p w:rsidR="00C30C46" w:rsidRPr="007C6EA6" w:rsidRDefault="00C30C46" w:rsidP="00C30C46">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C30C46" w:rsidRPr="007C6EA6" w:rsidRDefault="00C30C46" w:rsidP="00C30C46">
      <w:pPr>
        <w:pStyle w:val="Textoindependiente2"/>
        <w:spacing w:after="0" w:line="240" w:lineRule="auto"/>
        <w:jc w:val="center"/>
        <w:rPr>
          <w:rFonts w:ascii="Arial" w:hAnsi="Arial" w:cs="Arial"/>
          <w:b/>
          <w:sz w:val="24"/>
          <w:szCs w:val="24"/>
        </w:rPr>
      </w:pPr>
    </w:p>
    <w:p w:rsidR="00C30C46" w:rsidRPr="007C6EA6" w:rsidRDefault="00FC2352" w:rsidP="005A2374">
      <w:pPr>
        <w:ind w:firstLine="720"/>
        <w:jc w:val="both"/>
        <w:rPr>
          <w:rFonts w:ascii="Arial" w:hAnsi="Arial" w:cs="Arial"/>
          <w:bCs/>
        </w:rPr>
      </w:pPr>
      <w:r w:rsidRPr="007C6EA6">
        <w:rPr>
          <w:rFonts w:ascii="Arial" w:hAnsi="Arial" w:cs="Arial"/>
          <w:b/>
        </w:rPr>
        <w:t>ÚNICO.-</w:t>
      </w:r>
      <w:r w:rsidRPr="007C6EA6">
        <w:rPr>
          <w:rFonts w:ascii="Arial" w:hAnsi="Arial" w:cs="Arial"/>
        </w:rPr>
        <w:t xml:space="preserve"> </w:t>
      </w:r>
      <w:r w:rsidR="00C30C46" w:rsidRPr="007C6EA6">
        <w:rPr>
          <w:rFonts w:ascii="Arial" w:hAnsi="Arial" w:cs="Arial"/>
        </w:rPr>
        <w:t>La presente reforma entrará en vigor el día siguiente de su publicación en el Periódico Oficial del Estado de Baja California.</w:t>
      </w:r>
    </w:p>
    <w:p w:rsidR="00C30C46" w:rsidRPr="007C6EA6" w:rsidRDefault="00C30C46" w:rsidP="005A2374">
      <w:pPr>
        <w:pStyle w:val="Textoindependiente"/>
        <w:ind w:firstLine="720"/>
        <w:rPr>
          <w:rFonts w:ascii="Arial" w:hAnsi="Arial" w:cs="Arial"/>
          <w:bCs/>
          <w:iCs/>
          <w:sz w:val="24"/>
          <w:szCs w:val="24"/>
          <w:u w:val="single"/>
        </w:rPr>
      </w:pPr>
    </w:p>
    <w:p w:rsidR="00C30C46" w:rsidRPr="007C6EA6" w:rsidRDefault="00C30C46" w:rsidP="005A2374">
      <w:pPr>
        <w:ind w:firstLine="720"/>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w:t>
      </w:r>
      <w:r>
        <w:rPr>
          <w:rFonts w:ascii="Arial" w:hAnsi="Arial" w:cs="Arial"/>
        </w:rPr>
        <w:t>doce</w:t>
      </w:r>
      <w:r w:rsidRPr="007C6EA6">
        <w:rPr>
          <w:rFonts w:ascii="Arial" w:hAnsi="Arial" w:cs="Arial"/>
        </w:rPr>
        <w:t xml:space="preserve"> días del mes de </w:t>
      </w:r>
      <w:r>
        <w:rPr>
          <w:rFonts w:ascii="Arial" w:hAnsi="Arial" w:cs="Arial"/>
        </w:rPr>
        <w:t>dic</w:t>
      </w:r>
      <w:r w:rsidRPr="007C6EA6">
        <w:rPr>
          <w:rFonts w:ascii="Arial" w:hAnsi="Arial" w:cs="Arial"/>
        </w:rPr>
        <w:t>iembre del año dos mil dieci</w:t>
      </w:r>
      <w:r>
        <w:rPr>
          <w:rFonts w:ascii="Arial" w:hAnsi="Arial" w:cs="Arial"/>
        </w:rPr>
        <w:t>ocho</w:t>
      </w:r>
      <w:r w:rsidRPr="007C6EA6">
        <w:rPr>
          <w:rFonts w:ascii="Arial" w:hAnsi="Arial" w:cs="Arial"/>
        </w:rPr>
        <w:t>.</w:t>
      </w:r>
    </w:p>
    <w:p w:rsidR="00C30C46" w:rsidRPr="007C6EA6" w:rsidRDefault="00C30C46" w:rsidP="00C30C46">
      <w:pPr>
        <w:jc w:val="both"/>
        <w:rPr>
          <w:rFonts w:ascii="Arial" w:hAnsi="Arial" w:cs="Arial"/>
          <w:sz w:val="18"/>
          <w:szCs w:val="18"/>
        </w:rPr>
      </w:pPr>
    </w:p>
    <w:p w:rsidR="00C30C46" w:rsidRPr="007C6EA6" w:rsidRDefault="00C30C46" w:rsidP="00C30C46">
      <w:pPr>
        <w:jc w:val="both"/>
        <w:rPr>
          <w:rFonts w:ascii="Arial" w:hAnsi="Arial" w:cs="Arial"/>
          <w:sz w:val="18"/>
          <w:szCs w:val="18"/>
        </w:rPr>
      </w:pPr>
    </w:p>
    <w:p w:rsidR="00C30C46" w:rsidRPr="007C6EA6" w:rsidRDefault="00C30C46" w:rsidP="00C30C46">
      <w:pPr>
        <w:jc w:val="both"/>
        <w:rPr>
          <w:rFonts w:ascii="Arial" w:hAnsi="Arial" w:cs="Arial"/>
          <w:sz w:val="18"/>
          <w:szCs w:val="18"/>
        </w:rPr>
      </w:pPr>
    </w:p>
    <w:p w:rsidR="00C30C46" w:rsidRPr="007C6EA6" w:rsidRDefault="00C30C46" w:rsidP="00C30C46">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ES"/>
        </w:rPr>
        <w:t>CARLOS ALBERTO TORRES TORRES</w:t>
      </w:r>
    </w:p>
    <w:p w:rsidR="00C30C46" w:rsidRPr="007C6EA6" w:rsidRDefault="00C30C46" w:rsidP="00C30C46">
      <w:pPr>
        <w:jc w:val="both"/>
        <w:rPr>
          <w:rFonts w:ascii="Arial" w:hAnsi="Arial" w:cs="Arial"/>
          <w:bCs/>
        </w:rPr>
      </w:pPr>
      <w:r w:rsidRPr="007C6EA6">
        <w:rPr>
          <w:rFonts w:ascii="Arial" w:hAnsi="Arial" w:cs="Arial"/>
          <w:bCs/>
        </w:rPr>
        <w:t>PRESIDENTE</w:t>
      </w:r>
    </w:p>
    <w:p w:rsidR="00C30C46" w:rsidRPr="007C6EA6" w:rsidRDefault="00C30C46" w:rsidP="00C30C46">
      <w:pPr>
        <w:jc w:val="both"/>
        <w:rPr>
          <w:rFonts w:ascii="Arial" w:hAnsi="Arial" w:cs="Arial"/>
          <w:bCs/>
        </w:rPr>
      </w:pPr>
      <w:r w:rsidRPr="007C6EA6">
        <w:rPr>
          <w:rFonts w:ascii="Arial" w:hAnsi="Arial" w:cs="Arial"/>
          <w:bCs/>
        </w:rPr>
        <w:t>(RÚBRICA)</w:t>
      </w:r>
    </w:p>
    <w:p w:rsidR="00C30C46" w:rsidRPr="007C6EA6" w:rsidRDefault="00C30C46" w:rsidP="00C30C46">
      <w:pPr>
        <w:jc w:val="both"/>
        <w:rPr>
          <w:rFonts w:ascii="Arial" w:hAnsi="Arial" w:cs="Arial"/>
          <w:bCs/>
        </w:rPr>
      </w:pPr>
    </w:p>
    <w:p w:rsidR="00C30C46" w:rsidRPr="007C6EA6" w:rsidRDefault="00C30C46" w:rsidP="00C30C46">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ES"/>
        </w:rPr>
        <w:t>MARÍA TRINIDAD VACA CHACÓN</w:t>
      </w:r>
    </w:p>
    <w:p w:rsidR="00C30C46" w:rsidRPr="007C6EA6" w:rsidRDefault="00C30C46" w:rsidP="00C30C46">
      <w:pPr>
        <w:jc w:val="both"/>
        <w:rPr>
          <w:rFonts w:ascii="Arial" w:hAnsi="Arial" w:cs="Arial"/>
          <w:iCs/>
        </w:rPr>
      </w:pPr>
      <w:r w:rsidRPr="007C6EA6">
        <w:rPr>
          <w:rFonts w:ascii="Arial" w:hAnsi="Arial" w:cs="Arial"/>
          <w:iCs/>
        </w:rPr>
        <w:t>SECRETARIA</w:t>
      </w:r>
    </w:p>
    <w:p w:rsidR="00C30C46" w:rsidRPr="007C6EA6" w:rsidRDefault="00C30C46" w:rsidP="00C30C46">
      <w:pPr>
        <w:jc w:val="both"/>
        <w:rPr>
          <w:rFonts w:ascii="Arial" w:hAnsi="Arial" w:cs="Arial"/>
          <w:bCs/>
        </w:rPr>
      </w:pPr>
      <w:r w:rsidRPr="007C6EA6">
        <w:rPr>
          <w:rFonts w:ascii="Arial" w:hAnsi="Arial" w:cs="Arial"/>
          <w:bCs/>
        </w:rPr>
        <w:t>(RÚBRICA)</w:t>
      </w:r>
    </w:p>
    <w:p w:rsidR="00C30C46" w:rsidRPr="007C6EA6" w:rsidRDefault="00C30C46" w:rsidP="00C30C46">
      <w:pPr>
        <w:jc w:val="both"/>
        <w:rPr>
          <w:rFonts w:ascii="Arial" w:hAnsi="Arial" w:cs="Arial"/>
          <w:bCs/>
        </w:rPr>
      </w:pPr>
    </w:p>
    <w:p w:rsidR="00C30C46" w:rsidRPr="007C6EA6" w:rsidRDefault="00C30C46" w:rsidP="00C30C46">
      <w:pPr>
        <w:ind w:firstLine="709"/>
        <w:jc w:val="both"/>
        <w:rPr>
          <w:rFonts w:ascii="Arial" w:hAnsi="Arial" w:cs="Arial"/>
        </w:rPr>
      </w:pPr>
      <w:r w:rsidRPr="007C6EA6">
        <w:rPr>
          <w:rFonts w:ascii="Arial" w:hAnsi="Arial" w:cs="Arial"/>
        </w:rPr>
        <w:lastRenderedPageBreak/>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C30C46" w:rsidRPr="007C6EA6" w:rsidRDefault="00C30C46" w:rsidP="00C30C46">
      <w:pPr>
        <w:jc w:val="both"/>
        <w:rPr>
          <w:rFonts w:ascii="Arial" w:hAnsi="Arial" w:cs="Arial"/>
        </w:rPr>
      </w:pPr>
    </w:p>
    <w:p w:rsidR="00C30C46" w:rsidRPr="007C6EA6" w:rsidRDefault="00C30C46" w:rsidP="00C30C46">
      <w:pPr>
        <w:jc w:val="both"/>
        <w:rPr>
          <w:rFonts w:ascii="Arial" w:hAnsi="Arial" w:cs="Arial"/>
        </w:rPr>
      </w:pPr>
      <w:r w:rsidRPr="007C6EA6">
        <w:rPr>
          <w:rFonts w:ascii="Arial" w:hAnsi="Arial" w:cs="Arial"/>
        </w:rPr>
        <w:tab/>
        <w:t xml:space="preserve">MEXICALI, BAJA CALIFORNIA, A LOS </w:t>
      </w:r>
      <w:r>
        <w:rPr>
          <w:rFonts w:ascii="Arial" w:hAnsi="Arial" w:cs="Arial"/>
        </w:rPr>
        <w:t>TREINTA Y UN</w:t>
      </w:r>
      <w:r w:rsidRPr="007C6EA6">
        <w:rPr>
          <w:rFonts w:ascii="Arial" w:hAnsi="Arial" w:cs="Arial"/>
        </w:rPr>
        <w:t xml:space="preserve"> DÍAS DE</w:t>
      </w:r>
      <w:r>
        <w:rPr>
          <w:rFonts w:ascii="Arial" w:hAnsi="Arial" w:cs="Arial"/>
        </w:rPr>
        <w:t>L MES DE ENERO</w:t>
      </w:r>
      <w:r w:rsidRPr="007C6EA6">
        <w:rPr>
          <w:rFonts w:ascii="Arial" w:hAnsi="Arial" w:cs="Arial"/>
        </w:rPr>
        <w:t xml:space="preserve"> DEL AÑO DOS MIL DIECI</w:t>
      </w:r>
      <w:r>
        <w:rPr>
          <w:rFonts w:ascii="Arial" w:hAnsi="Arial" w:cs="Arial"/>
        </w:rPr>
        <w:t>NUEVE</w:t>
      </w:r>
      <w:r w:rsidRPr="007C6EA6">
        <w:rPr>
          <w:rFonts w:ascii="Arial" w:hAnsi="Arial" w:cs="Arial"/>
        </w:rPr>
        <w:t>.</w:t>
      </w:r>
    </w:p>
    <w:p w:rsidR="00C30C46" w:rsidRPr="007C6EA6" w:rsidRDefault="00C30C46" w:rsidP="00C30C46">
      <w:pPr>
        <w:jc w:val="both"/>
        <w:rPr>
          <w:rFonts w:ascii="Arial" w:hAnsi="Arial" w:cs="Arial"/>
        </w:rPr>
      </w:pPr>
    </w:p>
    <w:p w:rsidR="00C30C46" w:rsidRPr="007C6EA6" w:rsidRDefault="00C30C46" w:rsidP="00C30C46">
      <w:pPr>
        <w:autoSpaceDE w:val="0"/>
        <w:autoSpaceDN w:val="0"/>
        <w:jc w:val="both"/>
        <w:rPr>
          <w:rFonts w:ascii="Arial" w:hAnsi="Arial" w:cs="Arial"/>
        </w:rPr>
      </w:pPr>
      <w:r w:rsidRPr="007C6EA6">
        <w:rPr>
          <w:rFonts w:ascii="Arial" w:hAnsi="Arial" w:cs="Arial"/>
        </w:rPr>
        <w:t>FRANCISCO ARTURO VEGA DE LAMADRID</w:t>
      </w:r>
    </w:p>
    <w:p w:rsidR="00C30C46" w:rsidRPr="007C6EA6" w:rsidRDefault="00C30C46" w:rsidP="00C30C46">
      <w:pPr>
        <w:autoSpaceDE w:val="0"/>
        <w:autoSpaceDN w:val="0"/>
        <w:jc w:val="both"/>
        <w:rPr>
          <w:rFonts w:ascii="Arial" w:hAnsi="Arial" w:cs="Arial"/>
        </w:rPr>
      </w:pPr>
      <w:r w:rsidRPr="007C6EA6">
        <w:rPr>
          <w:rFonts w:ascii="Arial" w:hAnsi="Arial" w:cs="Arial"/>
        </w:rPr>
        <w:t>GOBERNADOR DEL ESTADO</w:t>
      </w:r>
    </w:p>
    <w:p w:rsidR="00C30C46" w:rsidRPr="007C6EA6" w:rsidRDefault="00C30C46" w:rsidP="00C30C46">
      <w:pPr>
        <w:autoSpaceDE w:val="0"/>
        <w:autoSpaceDN w:val="0"/>
        <w:jc w:val="both"/>
        <w:rPr>
          <w:rFonts w:ascii="Arial" w:hAnsi="Arial" w:cs="Arial"/>
        </w:rPr>
      </w:pPr>
      <w:r w:rsidRPr="007C6EA6">
        <w:rPr>
          <w:rFonts w:ascii="Arial" w:hAnsi="Arial" w:cs="Arial"/>
        </w:rPr>
        <w:t>(RÚBRICA)</w:t>
      </w:r>
    </w:p>
    <w:p w:rsidR="00C30C46" w:rsidRPr="007C6EA6" w:rsidRDefault="00C30C46" w:rsidP="00C30C46">
      <w:pPr>
        <w:autoSpaceDE w:val="0"/>
        <w:autoSpaceDN w:val="0"/>
        <w:jc w:val="both"/>
        <w:rPr>
          <w:rFonts w:ascii="Arial" w:hAnsi="Arial" w:cs="Arial"/>
        </w:rPr>
      </w:pPr>
    </w:p>
    <w:p w:rsidR="00C30C46" w:rsidRPr="007C6EA6" w:rsidRDefault="00C30C46" w:rsidP="00C30C46">
      <w:pPr>
        <w:autoSpaceDE w:val="0"/>
        <w:autoSpaceDN w:val="0"/>
        <w:jc w:val="both"/>
        <w:rPr>
          <w:rFonts w:ascii="Arial" w:hAnsi="Arial" w:cs="Arial"/>
        </w:rPr>
      </w:pPr>
      <w:r w:rsidRPr="007C6EA6">
        <w:rPr>
          <w:rFonts w:ascii="Arial" w:hAnsi="Arial" w:cs="Arial"/>
        </w:rPr>
        <w:t>FRANCISCO RUEDA GÓMEZ</w:t>
      </w:r>
    </w:p>
    <w:p w:rsidR="00C30C46" w:rsidRPr="007C6EA6" w:rsidRDefault="00C30C46" w:rsidP="00C30C46">
      <w:pPr>
        <w:autoSpaceDE w:val="0"/>
        <w:autoSpaceDN w:val="0"/>
        <w:jc w:val="both"/>
        <w:rPr>
          <w:rFonts w:ascii="Arial" w:hAnsi="Arial" w:cs="Arial"/>
        </w:rPr>
      </w:pPr>
      <w:r w:rsidRPr="007C6EA6">
        <w:rPr>
          <w:rFonts w:ascii="Arial" w:hAnsi="Arial" w:cs="Arial"/>
        </w:rPr>
        <w:t>SECRETARIO GENERAL DE GOBIERNO</w:t>
      </w:r>
    </w:p>
    <w:p w:rsidR="00C30C46" w:rsidRPr="007C6EA6" w:rsidRDefault="00C30C46" w:rsidP="00C30C46">
      <w:pPr>
        <w:jc w:val="both"/>
        <w:rPr>
          <w:rFonts w:ascii="Arial" w:hAnsi="Arial" w:cs="Arial"/>
        </w:rPr>
      </w:pPr>
      <w:r w:rsidRPr="007C6EA6">
        <w:rPr>
          <w:rFonts w:ascii="Arial" w:hAnsi="Arial" w:cs="Arial"/>
        </w:rPr>
        <w:t>(RÚBRICA)</w:t>
      </w:r>
    </w:p>
    <w:p w:rsidR="00DD6C06" w:rsidRPr="00DD6C06" w:rsidRDefault="00DD6C06" w:rsidP="00DD6C06">
      <w:pPr>
        <w:spacing w:after="160" w:line="259" w:lineRule="auto"/>
        <w:jc w:val="both"/>
        <w:rPr>
          <w:rFonts w:ascii="Arial" w:eastAsia="Calibri" w:hAnsi="Arial" w:cs="Arial"/>
          <w:szCs w:val="22"/>
        </w:rPr>
      </w:pPr>
    </w:p>
    <w:p w:rsidR="00DD6C06" w:rsidRPr="00DD6C06" w:rsidRDefault="00DD6C06" w:rsidP="00DD6C06">
      <w:pPr>
        <w:spacing w:after="160" w:line="259" w:lineRule="auto"/>
        <w:jc w:val="both"/>
        <w:rPr>
          <w:rFonts w:ascii="Arial" w:eastAsia="Calibri" w:hAnsi="Arial" w:cs="Arial"/>
          <w:szCs w:val="22"/>
        </w:rPr>
      </w:pPr>
    </w:p>
    <w:p w:rsidR="00FC2352" w:rsidRPr="007C6EA6" w:rsidRDefault="00FC2352" w:rsidP="00FC2352">
      <w:pPr>
        <w:ind w:firstLine="709"/>
        <w:jc w:val="both"/>
        <w:rPr>
          <w:rFonts w:ascii="Arial" w:hAnsi="Arial" w:cs="Arial"/>
        </w:rPr>
      </w:pPr>
      <w:r w:rsidRPr="007C6EA6">
        <w:rPr>
          <w:rFonts w:ascii="Arial" w:hAnsi="Arial" w:cs="Arial"/>
        </w:rPr>
        <w:t xml:space="preserve">ARTÍCULO ÚNICO TRANSITORIO DEL </w:t>
      </w:r>
      <w:bookmarkStart w:id="637" w:name="DECRETO299XXII"/>
      <w:r w:rsidRPr="007C6EA6">
        <w:rPr>
          <w:rFonts w:ascii="Arial" w:hAnsi="Arial" w:cs="Arial"/>
        </w:rPr>
        <w:t xml:space="preserve">DECRETO No. </w:t>
      </w:r>
      <w:r>
        <w:rPr>
          <w:rFonts w:ascii="Arial" w:hAnsi="Arial" w:cs="Arial"/>
        </w:rPr>
        <w:t>299</w:t>
      </w:r>
      <w:bookmarkEnd w:id="637"/>
      <w:r w:rsidRPr="007C6EA6">
        <w:rPr>
          <w:rFonts w:ascii="Arial" w:hAnsi="Arial" w:cs="Arial"/>
        </w:rPr>
        <w:t xml:space="preserve">, POR EL QUE SE </w:t>
      </w:r>
      <w:r w:rsidRPr="007C6EA6">
        <w:rPr>
          <w:rFonts w:ascii="Arial" w:eastAsia="Arial Unicode MS" w:hAnsi="Arial" w:cs="Arial"/>
        </w:rPr>
        <w:t xml:space="preserve">APRUEBA </w:t>
      </w:r>
      <w:r>
        <w:rPr>
          <w:rFonts w:ascii="Arial" w:eastAsia="Arial Unicode MS" w:hAnsi="Arial" w:cs="Arial"/>
        </w:rPr>
        <w:t xml:space="preserve">LA MODIFICACIÓN DEL TÍTULO DÉCIMO DEL LIBRO CUARTO, ASÍ COMO </w:t>
      </w:r>
      <w:r w:rsidRPr="007C6EA6">
        <w:rPr>
          <w:rFonts w:ascii="Arial" w:eastAsia="Arial Unicode MS" w:hAnsi="Arial" w:cs="Arial"/>
        </w:rPr>
        <w:t>LA REFORMA A</w:t>
      </w:r>
      <w:r>
        <w:rPr>
          <w:rFonts w:ascii="Arial" w:eastAsia="Arial Unicode MS" w:hAnsi="Arial" w:cs="Arial"/>
        </w:rPr>
        <w:t xml:space="preserve"> </w:t>
      </w:r>
      <w:r w:rsidRPr="007C6EA6">
        <w:rPr>
          <w:rFonts w:ascii="Arial" w:eastAsia="Arial Unicode MS" w:hAnsi="Arial" w:cs="Arial"/>
        </w:rPr>
        <w:t>L</w:t>
      </w:r>
      <w:r>
        <w:rPr>
          <w:rFonts w:ascii="Arial" w:eastAsia="Arial Unicode MS" w:hAnsi="Arial" w:cs="Arial"/>
        </w:rPr>
        <w:t xml:space="preserve">OS </w:t>
      </w:r>
      <w:r w:rsidRPr="007C6EA6">
        <w:rPr>
          <w:rFonts w:ascii="Arial" w:eastAsia="SimSun" w:hAnsi="Arial" w:cs="Arial"/>
        </w:rPr>
        <w:t>ARTÍCULO</w:t>
      </w:r>
      <w:r>
        <w:rPr>
          <w:rFonts w:ascii="Arial" w:eastAsia="SimSun" w:hAnsi="Arial" w:cs="Arial"/>
        </w:rPr>
        <w:t>S</w:t>
      </w:r>
      <w:r w:rsidRPr="007C6EA6">
        <w:rPr>
          <w:rFonts w:ascii="Arial" w:eastAsia="SimSun" w:hAnsi="Arial" w:cs="Arial"/>
        </w:rPr>
        <w:t xml:space="preserve"> </w:t>
      </w:r>
      <w:r>
        <w:rPr>
          <w:rFonts w:ascii="Arial" w:eastAsia="SimSun" w:hAnsi="Arial" w:cs="Arial"/>
        </w:rPr>
        <w:t>2480, 2483, 2484, 2485, 2486, 2487</w:t>
      </w:r>
      <w:r w:rsidRPr="007C6EA6">
        <w:rPr>
          <w:rFonts w:ascii="Arial" w:hAnsi="Arial" w:cs="Arial"/>
        </w:rPr>
        <w:t xml:space="preserve">; PUBLICADO EN EL PERIÓDICO OFICIAL No. </w:t>
      </w:r>
      <w:r>
        <w:rPr>
          <w:rFonts w:ascii="Arial" w:hAnsi="Arial" w:cs="Arial"/>
        </w:rPr>
        <w:t>7</w:t>
      </w:r>
      <w:r w:rsidRPr="007C6EA6">
        <w:rPr>
          <w:rFonts w:ascii="Arial" w:hAnsi="Arial" w:cs="Arial"/>
        </w:rPr>
        <w:t>, SECCIÓN III, TOMO CXXV</w:t>
      </w:r>
      <w:r>
        <w:rPr>
          <w:rFonts w:ascii="Arial" w:hAnsi="Arial" w:cs="Arial"/>
        </w:rPr>
        <w:t>I</w:t>
      </w:r>
      <w:r w:rsidRPr="007C6EA6">
        <w:rPr>
          <w:rFonts w:ascii="Arial" w:hAnsi="Arial" w:cs="Arial"/>
        </w:rPr>
        <w:t xml:space="preserve">, DE FECHA 1 DE </w:t>
      </w:r>
      <w:r>
        <w:rPr>
          <w:rFonts w:ascii="Arial" w:hAnsi="Arial" w:cs="Arial"/>
        </w:rPr>
        <w:t>FEBRERO</w:t>
      </w:r>
      <w:r w:rsidRPr="007C6EA6">
        <w:rPr>
          <w:rFonts w:ascii="Arial" w:hAnsi="Arial" w:cs="Arial"/>
        </w:rPr>
        <w:t xml:space="preserve"> DE 201</w:t>
      </w:r>
      <w:r>
        <w:rPr>
          <w:rFonts w:ascii="Arial" w:hAnsi="Arial" w:cs="Arial"/>
        </w:rPr>
        <w:t>9</w:t>
      </w:r>
      <w:r w:rsidRPr="007C6EA6">
        <w:rPr>
          <w:rFonts w:ascii="Arial" w:hAnsi="Arial" w:cs="Arial"/>
        </w:rPr>
        <w:t>, EXPEDIDO POR LA H. XXII LEGISLATURA, SIENDO GOBERNADOR CONSTITUCIONAL EL C. FRANCISCO ARTURO VEGA DE LAMADRID 2013-2019.</w:t>
      </w:r>
    </w:p>
    <w:p w:rsidR="00FC2352" w:rsidRPr="007C6EA6" w:rsidRDefault="00FC2352" w:rsidP="00FC2352">
      <w:pPr>
        <w:ind w:firstLine="709"/>
        <w:jc w:val="both"/>
        <w:rPr>
          <w:rFonts w:ascii="Arial" w:hAnsi="Arial" w:cs="Arial"/>
        </w:rPr>
      </w:pPr>
    </w:p>
    <w:p w:rsidR="00FC2352" w:rsidRPr="007C6EA6" w:rsidRDefault="00FC2352" w:rsidP="00FC2352">
      <w:pPr>
        <w:jc w:val="both"/>
        <w:rPr>
          <w:rFonts w:ascii="Arial" w:hAnsi="Arial" w:cs="Arial"/>
          <w:sz w:val="18"/>
          <w:szCs w:val="18"/>
        </w:rPr>
      </w:pPr>
    </w:p>
    <w:p w:rsidR="00FC2352" w:rsidRPr="007C6EA6" w:rsidRDefault="00FC2352" w:rsidP="00FC2352">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FC2352" w:rsidRPr="007C6EA6" w:rsidRDefault="00FC2352" w:rsidP="00FC2352">
      <w:pPr>
        <w:pStyle w:val="Textoindependiente2"/>
        <w:spacing w:after="0" w:line="240" w:lineRule="auto"/>
        <w:jc w:val="center"/>
        <w:rPr>
          <w:rFonts w:ascii="Arial" w:hAnsi="Arial" w:cs="Arial"/>
          <w:b/>
          <w:sz w:val="24"/>
          <w:szCs w:val="24"/>
        </w:rPr>
      </w:pPr>
    </w:p>
    <w:p w:rsidR="00FC2352" w:rsidRPr="007C6EA6" w:rsidRDefault="00FC2352" w:rsidP="005A2374">
      <w:pPr>
        <w:ind w:firstLine="720"/>
        <w:jc w:val="both"/>
        <w:rPr>
          <w:rFonts w:ascii="Arial" w:hAnsi="Arial" w:cs="Arial"/>
          <w:bCs/>
        </w:rPr>
      </w:pPr>
      <w:r w:rsidRPr="007C6EA6">
        <w:rPr>
          <w:rFonts w:ascii="Arial" w:hAnsi="Arial" w:cs="Arial"/>
          <w:b/>
        </w:rPr>
        <w:t>ÚNICO.-</w:t>
      </w:r>
      <w:r w:rsidRPr="007C6EA6">
        <w:rPr>
          <w:rFonts w:ascii="Arial" w:hAnsi="Arial" w:cs="Arial"/>
        </w:rPr>
        <w:t xml:space="preserve"> La presente reforma entrará en vigor el día siguiente de su publicación en el Periódico Oficial del Estado de Baja California.</w:t>
      </w:r>
    </w:p>
    <w:p w:rsidR="00FC2352" w:rsidRPr="007C6EA6" w:rsidRDefault="00FC2352" w:rsidP="005A2374">
      <w:pPr>
        <w:pStyle w:val="Textoindependiente"/>
        <w:ind w:firstLine="720"/>
        <w:rPr>
          <w:rFonts w:ascii="Arial" w:hAnsi="Arial" w:cs="Arial"/>
          <w:bCs/>
          <w:iCs/>
          <w:sz w:val="24"/>
          <w:szCs w:val="24"/>
          <w:u w:val="single"/>
        </w:rPr>
      </w:pPr>
    </w:p>
    <w:p w:rsidR="00FC2352" w:rsidRPr="007C6EA6" w:rsidRDefault="00FC2352" w:rsidP="005A2374">
      <w:pPr>
        <w:ind w:firstLine="720"/>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w:t>
      </w:r>
      <w:r>
        <w:rPr>
          <w:rFonts w:ascii="Arial" w:hAnsi="Arial" w:cs="Arial"/>
        </w:rPr>
        <w:t>doce</w:t>
      </w:r>
      <w:r w:rsidRPr="007C6EA6">
        <w:rPr>
          <w:rFonts w:ascii="Arial" w:hAnsi="Arial" w:cs="Arial"/>
        </w:rPr>
        <w:t xml:space="preserve"> días del mes de </w:t>
      </w:r>
      <w:r>
        <w:rPr>
          <w:rFonts w:ascii="Arial" w:hAnsi="Arial" w:cs="Arial"/>
        </w:rPr>
        <w:t>dic</w:t>
      </w:r>
      <w:r w:rsidRPr="007C6EA6">
        <w:rPr>
          <w:rFonts w:ascii="Arial" w:hAnsi="Arial" w:cs="Arial"/>
        </w:rPr>
        <w:t>iembre del año dos mil dieci</w:t>
      </w:r>
      <w:r>
        <w:rPr>
          <w:rFonts w:ascii="Arial" w:hAnsi="Arial" w:cs="Arial"/>
        </w:rPr>
        <w:t>ocho</w:t>
      </w:r>
      <w:r w:rsidRPr="007C6EA6">
        <w:rPr>
          <w:rFonts w:ascii="Arial" w:hAnsi="Arial" w:cs="Arial"/>
        </w:rPr>
        <w:t>.</w:t>
      </w:r>
    </w:p>
    <w:p w:rsidR="00FC2352" w:rsidRPr="007C6EA6" w:rsidRDefault="00FC2352" w:rsidP="00FC2352">
      <w:pPr>
        <w:jc w:val="both"/>
        <w:rPr>
          <w:rFonts w:ascii="Arial" w:hAnsi="Arial" w:cs="Arial"/>
          <w:sz w:val="18"/>
          <w:szCs w:val="18"/>
        </w:rPr>
      </w:pPr>
    </w:p>
    <w:p w:rsidR="00FC2352" w:rsidRPr="007C6EA6" w:rsidRDefault="00FC2352" w:rsidP="00FC2352">
      <w:pPr>
        <w:jc w:val="both"/>
        <w:rPr>
          <w:rFonts w:ascii="Arial" w:hAnsi="Arial" w:cs="Arial"/>
          <w:sz w:val="18"/>
          <w:szCs w:val="18"/>
        </w:rPr>
      </w:pPr>
    </w:p>
    <w:p w:rsidR="00FC2352" w:rsidRPr="007C6EA6" w:rsidRDefault="00FC2352" w:rsidP="00FC2352">
      <w:pPr>
        <w:jc w:val="both"/>
        <w:rPr>
          <w:rFonts w:ascii="Arial" w:hAnsi="Arial" w:cs="Arial"/>
          <w:sz w:val="18"/>
          <w:szCs w:val="18"/>
        </w:rPr>
      </w:pPr>
    </w:p>
    <w:p w:rsidR="00FC2352" w:rsidRPr="007C6EA6" w:rsidRDefault="00FC2352" w:rsidP="00FC2352">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ES"/>
        </w:rPr>
        <w:t>CARLOS ALBERTO TORRES TORRES</w:t>
      </w:r>
    </w:p>
    <w:p w:rsidR="00FC2352" w:rsidRPr="007C6EA6" w:rsidRDefault="00FC2352" w:rsidP="00FC2352">
      <w:pPr>
        <w:jc w:val="both"/>
        <w:rPr>
          <w:rFonts w:ascii="Arial" w:hAnsi="Arial" w:cs="Arial"/>
          <w:bCs/>
        </w:rPr>
      </w:pPr>
      <w:r w:rsidRPr="007C6EA6">
        <w:rPr>
          <w:rFonts w:ascii="Arial" w:hAnsi="Arial" w:cs="Arial"/>
          <w:bCs/>
        </w:rPr>
        <w:t>PRESIDENTE</w:t>
      </w:r>
    </w:p>
    <w:p w:rsidR="00FC2352" w:rsidRPr="007C6EA6" w:rsidRDefault="00FC2352" w:rsidP="00FC2352">
      <w:pPr>
        <w:jc w:val="both"/>
        <w:rPr>
          <w:rFonts w:ascii="Arial" w:hAnsi="Arial" w:cs="Arial"/>
          <w:bCs/>
        </w:rPr>
      </w:pPr>
      <w:r w:rsidRPr="007C6EA6">
        <w:rPr>
          <w:rFonts w:ascii="Arial" w:hAnsi="Arial" w:cs="Arial"/>
          <w:bCs/>
        </w:rPr>
        <w:t>(RÚBRICA)</w:t>
      </w:r>
    </w:p>
    <w:p w:rsidR="00FC2352" w:rsidRPr="007C6EA6" w:rsidRDefault="00FC2352" w:rsidP="00FC2352">
      <w:pPr>
        <w:jc w:val="both"/>
        <w:rPr>
          <w:rFonts w:ascii="Arial" w:hAnsi="Arial" w:cs="Arial"/>
          <w:bCs/>
        </w:rPr>
      </w:pPr>
    </w:p>
    <w:p w:rsidR="00FC2352" w:rsidRPr="007C6EA6" w:rsidRDefault="00FC2352" w:rsidP="00FC2352">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ES"/>
        </w:rPr>
        <w:t>MARÍA TRINIDAD VACA CHACÓN</w:t>
      </w:r>
    </w:p>
    <w:p w:rsidR="00FC2352" w:rsidRPr="007C6EA6" w:rsidRDefault="00FC2352" w:rsidP="00FC2352">
      <w:pPr>
        <w:jc w:val="both"/>
        <w:rPr>
          <w:rFonts w:ascii="Arial" w:hAnsi="Arial" w:cs="Arial"/>
          <w:iCs/>
        </w:rPr>
      </w:pPr>
      <w:r w:rsidRPr="007C6EA6">
        <w:rPr>
          <w:rFonts w:ascii="Arial" w:hAnsi="Arial" w:cs="Arial"/>
          <w:iCs/>
        </w:rPr>
        <w:t>SECRETARIA</w:t>
      </w:r>
    </w:p>
    <w:p w:rsidR="00FC2352" w:rsidRPr="007C6EA6" w:rsidRDefault="00FC2352" w:rsidP="00FC2352">
      <w:pPr>
        <w:jc w:val="both"/>
        <w:rPr>
          <w:rFonts w:ascii="Arial" w:hAnsi="Arial" w:cs="Arial"/>
          <w:bCs/>
        </w:rPr>
      </w:pPr>
      <w:r w:rsidRPr="007C6EA6">
        <w:rPr>
          <w:rFonts w:ascii="Arial" w:hAnsi="Arial" w:cs="Arial"/>
          <w:bCs/>
        </w:rPr>
        <w:t>(RÚBRICA)</w:t>
      </w:r>
    </w:p>
    <w:p w:rsidR="00FC2352" w:rsidRPr="007C6EA6" w:rsidRDefault="00FC2352" w:rsidP="00FC2352">
      <w:pPr>
        <w:jc w:val="both"/>
        <w:rPr>
          <w:rFonts w:ascii="Arial" w:hAnsi="Arial" w:cs="Arial"/>
          <w:bCs/>
        </w:rPr>
      </w:pPr>
    </w:p>
    <w:p w:rsidR="00FC2352" w:rsidRPr="007C6EA6" w:rsidRDefault="00FC2352" w:rsidP="00FC2352">
      <w:pPr>
        <w:ind w:firstLine="709"/>
        <w:jc w:val="both"/>
        <w:rPr>
          <w:rFonts w:ascii="Arial" w:hAnsi="Arial" w:cs="Arial"/>
        </w:rPr>
      </w:pPr>
      <w:r w:rsidRPr="007C6EA6">
        <w:rPr>
          <w:rFonts w:ascii="Arial" w:hAnsi="Arial" w:cs="Arial"/>
        </w:rPr>
        <w:lastRenderedPageBreak/>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FC2352" w:rsidRPr="007C6EA6" w:rsidRDefault="00FC2352" w:rsidP="00FC2352">
      <w:pPr>
        <w:jc w:val="both"/>
        <w:rPr>
          <w:rFonts w:ascii="Arial" w:hAnsi="Arial" w:cs="Arial"/>
        </w:rPr>
      </w:pPr>
    </w:p>
    <w:p w:rsidR="00FC2352" w:rsidRPr="007C6EA6" w:rsidRDefault="00FC2352" w:rsidP="00FC2352">
      <w:pPr>
        <w:jc w:val="both"/>
        <w:rPr>
          <w:rFonts w:ascii="Arial" w:hAnsi="Arial" w:cs="Arial"/>
        </w:rPr>
      </w:pPr>
      <w:r w:rsidRPr="007C6EA6">
        <w:rPr>
          <w:rFonts w:ascii="Arial" w:hAnsi="Arial" w:cs="Arial"/>
        </w:rPr>
        <w:tab/>
        <w:t xml:space="preserve">MEXICALI, BAJA CALIFORNIA, A LOS </w:t>
      </w:r>
      <w:r>
        <w:rPr>
          <w:rFonts w:ascii="Arial" w:hAnsi="Arial" w:cs="Arial"/>
        </w:rPr>
        <w:t>TREINTA Y UN</w:t>
      </w:r>
      <w:r w:rsidRPr="007C6EA6">
        <w:rPr>
          <w:rFonts w:ascii="Arial" w:hAnsi="Arial" w:cs="Arial"/>
        </w:rPr>
        <w:t xml:space="preserve"> DÍAS DE</w:t>
      </w:r>
      <w:r>
        <w:rPr>
          <w:rFonts w:ascii="Arial" w:hAnsi="Arial" w:cs="Arial"/>
        </w:rPr>
        <w:t>L MES DE ENERO</w:t>
      </w:r>
      <w:r w:rsidRPr="007C6EA6">
        <w:rPr>
          <w:rFonts w:ascii="Arial" w:hAnsi="Arial" w:cs="Arial"/>
        </w:rPr>
        <w:t xml:space="preserve"> DEL AÑO DOS MIL DIECI</w:t>
      </w:r>
      <w:r>
        <w:rPr>
          <w:rFonts w:ascii="Arial" w:hAnsi="Arial" w:cs="Arial"/>
        </w:rPr>
        <w:t>NUEVE</w:t>
      </w:r>
      <w:r w:rsidRPr="007C6EA6">
        <w:rPr>
          <w:rFonts w:ascii="Arial" w:hAnsi="Arial" w:cs="Arial"/>
        </w:rPr>
        <w:t>.</w:t>
      </w:r>
    </w:p>
    <w:p w:rsidR="00FC2352" w:rsidRPr="007C6EA6" w:rsidRDefault="00FC2352" w:rsidP="00FC2352">
      <w:pPr>
        <w:jc w:val="both"/>
        <w:rPr>
          <w:rFonts w:ascii="Arial" w:hAnsi="Arial" w:cs="Arial"/>
        </w:rPr>
      </w:pPr>
    </w:p>
    <w:p w:rsidR="00FC2352" w:rsidRPr="007C6EA6" w:rsidRDefault="00FC2352" w:rsidP="00FC2352">
      <w:pPr>
        <w:autoSpaceDE w:val="0"/>
        <w:autoSpaceDN w:val="0"/>
        <w:jc w:val="both"/>
        <w:rPr>
          <w:rFonts w:ascii="Arial" w:hAnsi="Arial" w:cs="Arial"/>
        </w:rPr>
      </w:pPr>
      <w:r w:rsidRPr="007C6EA6">
        <w:rPr>
          <w:rFonts w:ascii="Arial" w:hAnsi="Arial" w:cs="Arial"/>
        </w:rPr>
        <w:t>FRANCISCO ARTURO VEGA DE LAMADRID</w:t>
      </w:r>
    </w:p>
    <w:p w:rsidR="00FC2352" w:rsidRPr="007C6EA6" w:rsidRDefault="00FC2352" w:rsidP="00FC2352">
      <w:pPr>
        <w:autoSpaceDE w:val="0"/>
        <w:autoSpaceDN w:val="0"/>
        <w:jc w:val="both"/>
        <w:rPr>
          <w:rFonts w:ascii="Arial" w:hAnsi="Arial" w:cs="Arial"/>
        </w:rPr>
      </w:pPr>
      <w:r w:rsidRPr="007C6EA6">
        <w:rPr>
          <w:rFonts w:ascii="Arial" w:hAnsi="Arial" w:cs="Arial"/>
        </w:rPr>
        <w:t>GOBERNADOR DEL ESTADO</w:t>
      </w:r>
    </w:p>
    <w:p w:rsidR="00FC2352" w:rsidRPr="007C6EA6" w:rsidRDefault="00FC2352" w:rsidP="00FC2352">
      <w:pPr>
        <w:autoSpaceDE w:val="0"/>
        <w:autoSpaceDN w:val="0"/>
        <w:jc w:val="both"/>
        <w:rPr>
          <w:rFonts w:ascii="Arial" w:hAnsi="Arial" w:cs="Arial"/>
        </w:rPr>
      </w:pPr>
      <w:r w:rsidRPr="007C6EA6">
        <w:rPr>
          <w:rFonts w:ascii="Arial" w:hAnsi="Arial" w:cs="Arial"/>
        </w:rPr>
        <w:t>(RÚBRICA)</w:t>
      </w:r>
    </w:p>
    <w:p w:rsidR="00FC2352" w:rsidRPr="007C6EA6" w:rsidRDefault="00FC2352" w:rsidP="00FC2352">
      <w:pPr>
        <w:autoSpaceDE w:val="0"/>
        <w:autoSpaceDN w:val="0"/>
        <w:jc w:val="both"/>
        <w:rPr>
          <w:rFonts w:ascii="Arial" w:hAnsi="Arial" w:cs="Arial"/>
        </w:rPr>
      </w:pPr>
    </w:p>
    <w:p w:rsidR="00FC2352" w:rsidRPr="007C6EA6" w:rsidRDefault="00FC2352" w:rsidP="00FC2352">
      <w:pPr>
        <w:autoSpaceDE w:val="0"/>
        <w:autoSpaceDN w:val="0"/>
        <w:jc w:val="both"/>
        <w:rPr>
          <w:rFonts w:ascii="Arial" w:hAnsi="Arial" w:cs="Arial"/>
        </w:rPr>
      </w:pPr>
      <w:r w:rsidRPr="007C6EA6">
        <w:rPr>
          <w:rFonts w:ascii="Arial" w:hAnsi="Arial" w:cs="Arial"/>
        </w:rPr>
        <w:t>FRANCISCO RUEDA GÓMEZ</w:t>
      </w:r>
    </w:p>
    <w:p w:rsidR="00FC2352" w:rsidRPr="007C6EA6" w:rsidRDefault="00FC2352" w:rsidP="00FC2352">
      <w:pPr>
        <w:autoSpaceDE w:val="0"/>
        <w:autoSpaceDN w:val="0"/>
        <w:jc w:val="both"/>
        <w:rPr>
          <w:rFonts w:ascii="Arial" w:hAnsi="Arial" w:cs="Arial"/>
        </w:rPr>
      </w:pPr>
      <w:r w:rsidRPr="007C6EA6">
        <w:rPr>
          <w:rFonts w:ascii="Arial" w:hAnsi="Arial" w:cs="Arial"/>
        </w:rPr>
        <w:t>SECRETARIO GENERAL DE GOBIERNO</w:t>
      </w:r>
    </w:p>
    <w:p w:rsidR="00FC2352" w:rsidRPr="007C6EA6" w:rsidRDefault="00FC2352" w:rsidP="00FC2352">
      <w:pPr>
        <w:jc w:val="both"/>
        <w:rPr>
          <w:rFonts w:ascii="Arial" w:hAnsi="Arial" w:cs="Arial"/>
        </w:rPr>
      </w:pPr>
      <w:r w:rsidRPr="007C6EA6">
        <w:rPr>
          <w:rFonts w:ascii="Arial" w:hAnsi="Arial" w:cs="Arial"/>
        </w:rPr>
        <w:t>(RÚBRICA)</w:t>
      </w:r>
    </w:p>
    <w:p w:rsidR="00FC2352" w:rsidRPr="00DD6C06" w:rsidRDefault="00FC2352" w:rsidP="00FC2352">
      <w:pPr>
        <w:spacing w:after="160" w:line="259" w:lineRule="auto"/>
        <w:jc w:val="both"/>
        <w:rPr>
          <w:rFonts w:ascii="Arial" w:eastAsia="Calibri" w:hAnsi="Arial" w:cs="Arial"/>
          <w:szCs w:val="22"/>
        </w:rPr>
      </w:pPr>
    </w:p>
    <w:p w:rsidR="00D429F7" w:rsidRPr="007C6EA6" w:rsidRDefault="00D429F7" w:rsidP="00D429F7">
      <w:pPr>
        <w:ind w:firstLine="709"/>
        <w:jc w:val="both"/>
        <w:rPr>
          <w:rFonts w:ascii="Arial" w:hAnsi="Arial" w:cs="Arial"/>
        </w:rPr>
      </w:pPr>
      <w:r w:rsidRPr="007C6EA6">
        <w:rPr>
          <w:rFonts w:ascii="Arial" w:hAnsi="Arial" w:cs="Arial"/>
        </w:rPr>
        <w:t xml:space="preserve">ARTÍCULO ÚNICO TRANSITORIO DEL </w:t>
      </w:r>
      <w:bookmarkStart w:id="638" w:name="DECRETO336XXII"/>
      <w:r w:rsidRPr="007C6EA6">
        <w:rPr>
          <w:rFonts w:ascii="Arial" w:hAnsi="Arial" w:cs="Arial"/>
        </w:rPr>
        <w:t xml:space="preserve">DECRETO No. </w:t>
      </w:r>
      <w:r>
        <w:rPr>
          <w:rFonts w:ascii="Arial" w:hAnsi="Arial" w:cs="Arial"/>
        </w:rPr>
        <w:t>336</w:t>
      </w:r>
      <w:bookmarkEnd w:id="638"/>
      <w:r w:rsidRPr="007C6EA6">
        <w:rPr>
          <w:rFonts w:ascii="Arial" w:hAnsi="Arial" w:cs="Arial"/>
        </w:rPr>
        <w:t xml:space="preserve">, POR EL QUE SE </w:t>
      </w:r>
      <w:r w:rsidRPr="007C6EA6">
        <w:rPr>
          <w:rFonts w:ascii="Arial" w:eastAsia="Arial Unicode MS" w:hAnsi="Arial" w:cs="Arial"/>
        </w:rPr>
        <w:t xml:space="preserve">APRUEBA </w:t>
      </w:r>
      <w:r>
        <w:rPr>
          <w:rFonts w:ascii="Arial" w:eastAsia="Arial Unicode MS" w:hAnsi="Arial" w:cs="Arial"/>
        </w:rPr>
        <w:t xml:space="preserve">LA </w:t>
      </w:r>
      <w:r w:rsidRPr="007C6EA6">
        <w:rPr>
          <w:rFonts w:ascii="Arial" w:eastAsia="Arial Unicode MS" w:hAnsi="Arial" w:cs="Arial"/>
        </w:rPr>
        <w:t>REFORMA A</w:t>
      </w:r>
      <w:r>
        <w:rPr>
          <w:rFonts w:ascii="Arial" w:eastAsia="Arial Unicode MS" w:hAnsi="Arial" w:cs="Arial"/>
        </w:rPr>
        <w:t xml:space="preserve"> </w:t>
      </w:r>
      <w:r w:rsidRPr="007C6EA6">
        <w:rPr>
          <w:rFonts w:ascii="Arial" w:eastAsia="Arial Unicode MS" w:hAnsi="Arial" w:cs="Arial"/>
        </w:rPr>
        <w:t>L</w:t>
      </w:r>
      <w:r>
        <w:rPr>
          <w:rFonts w:ascii="Arial" w:eastAsia="Arial Unicode MS" w:hAnsi="Arial" w:cs="Arial"/>
        </w:rPr>
        <w:t xml:space="preserve">OS </w:t>
      </w:r>
      <w:r w:rsidRPr="007C6EA6">
        <w:rPr>
          <w:rFonts w:ascii="Arial" w:eastAsia="SimSun" w:hAnsi="Arial" w:cs="Arial"/>
        </w:rPr>
        <w:t>ARTÍCULO</w:t>
      </w:r>
      <w:r>
        <w:rPr>
          <w:rFonts w:ascii="Arial" w:eastAsia="SimSun" w:hAnsi="Arial" w:cs="Arial"/>
        </w:rPr>
        <w:t>S</w:t>
      </w:r>
      <w:r w:rsidRPr="007C6EA6">
        <w:rPr>
          <w:rFonts w:ascii="Arial" w:eastAsia="SimSun" w:hAnsi="Arial" w:cs="Arial"/>
        </w:rPr>
        <w:t xml:space="preserve"> </w:t>
      </w:r>
      <w:r>
        <w:rPr>
          <w:rFonts w:ascii="Arial" w:eastAsia="SimSun" w:hAnsi="Arial" w:cs="Arial"/>
        </w:rPr>
        <w:t>1342, 1569, 1632 Y1633</w:t>
      </w:r>
      <w:r w:rsidRPr="007C6EA6">
        <w:rPr>
          <w:rFonts w:ascii="Arial" w:hAnsi="Arial" w:cs="Arial"/>
        </w:rPr>
        <w:t xml:space="preserve">; PUBLICADO EN EL PERIÓDICO OFICIAL No. </w:t>
      </w:r>
      <w:r>
        <w:rPr>
          <w:rFonts w:ascii="Arial" w:hAnsi="Arial" w:cs="Arial"/>
        </w:rPr>
        <w:t>17</w:t>
      </w:r>
      <w:r w:rsidRPr="007C6EA6">
        <w:rPr>
          <w:rFonts w:ascii="Arial" w:hAnsi="Arial" w:cs="Arial"/>
        </w:rPr>
        <w:t xml:space="preserve">, SECCIÓN </w:t>
      </w:r>
      <w:r>
        <w:rPr>
          <w:rFonts w:ascii="Arial" w:hAnsi="Arial" w:cs="Arial"/>
        </w:rPr>
        <w:t>V</w:t>
      </w:r>
      <w:r w:rsidRPr="007C6EA6">
        <w:rPr>
          <w:rFonts w:ascii="Arial" w:hAnsi="Arial" w:cs="Arial"/>
        </w:rPr>
        <w:t>II, TOMO CXXV</w:t>
      </w:r>
      <w:r>
        <w:rPr>
          <w:rFonts w:ascii="Arial" w:hAnsi="Arial" w:cs="Arial"/>
        </w:rPr>
        <w:t>I</w:t>
      </w:r>
      <w:r w:rsidRPr="007C6EA6">
        <w:rPr>
          <w:rFonts w:ascii="Arial" w:hAnsi="Arial" w:cs="Arial"/>
        </w:rPr>
        <w:t>, DE FECHA 1</w:t>
      </w:r>
      <w:r>
        <w:rPr>
          <w:rFonts w:ascii="Arial" w:hAnsi="Arial" w:cs="Arial"/>
        </w:rPr>
        <w:t>2</w:t>
      </w:r>
      <w:r w:rsidRPr="007C6EA6">
        <w:rPr>
          <w:rFonts w:ascii="Arial" w:hAnsi="Arial" w:cs="Arial"/>
        </w:rPr>
        <w:t xml:space="preserve"> DE </w:t>
      </w:r>
      <w:r>
        <w:rPr>
          <w:rFonts w:ascii="Arial" w:hAnsi="Arial" w:cs="Arial"/>
        </w:rPr>
        <w:t>ABRIL</w:t>
      </w:r>
      <w:r w:rsidRPr="007C6EA6">
        <w:rPr>
          <w:rFonts w:ascii="Arial" w:hAnsi="Arial" w:cs="Arial"/>
        </w:rPr>
        <w:t xml:space="preserve"> DE 201</w:t>
      </w:r>
      <w:r>
        <w:rPr>
          <w:rFonts w:ascii="Arial" w:hAnsi="Arial" w:cs="Arial"/>
        </w:rPr>
        <w:t>9</w:t>
      </w:r>
      <w:r w:rsidRPr="007C6EA6">
        <w:rPr>
          <w:rFonts w:ascii="Arial" w:hAnsi="Arial" w:cs="Arial"/>
        </w:rPr>
        <w:t>, EXPEDIDO POR LA H. XXII LEGISLATURA, SIENDO GOBERNADOR CONSTITUCIONAL EL C. FRANCISCO ARTURO VEGA DE LAMADRID 2013-2019.</w:t>
      </w:r>
    </w:p>
    <w:p w:rsidR="00D429F7" w:rsidRPr="007C6EA6" w:rsidRDefault="00D429F7" w:rsidP="00D429F7">
      <w:pPr>
        <w:ind w:firstLine="709"/>
        <w:jc w:val="both"/>
        <w:rPr>
          <w:rFonts w:ascii="Arial" w:hAnsi="Arial" w:cs="Arial"/>
        </w:rPr>
      </w:pPr>
    </w:p>
    <w:p w:rsidR="00D429F7" w:rsidRPr="007C6EA6" w:rsidRDefault="00D429F7" w:rsidP="00D429F7">
      <w:pPr>
        <w:jc w:val="both"/>
        <w:rPr>
          <w:rFonts w:ascii="Arial" w:hAnsi="Arial" w:cs="Arial"/>
          <w:sz w:val="18"/>
          <w:szCs w:val="18"/>
        </w:rPr>
      </w:pPr>
    </w:p>
    <w:p w:rsidR="00D429F7" w:rsidRPr="007C6EA6" w:rsidRDefault="00D429F7" w:rsidP="00D429F7">
      <w:pPr>
        <w:pStyle w:val="Textoindependiente2"/>
        <w:spacing w:after="0" w:line="240" w:lineRule="auto"/>
        <w:jc w:val="center"/>
        <w:rPr>
          <w:rFonts w:ascii="Arial" w:hAnsi="Arial" w:cs="Arial"/>
          <w:b/>
          <w:sz w:val="24"/>
          <w:szCs w:val="24"/>
        </w:rPr>
      </w:pPr>
      <w:r w:rsidRPr="007C6EA6">
        <w:rPr>
          <w:rFonts w:ascii="Arial" w:hAnsi="Arial" w:cs="Arial"/>
          <w:b/>
          <w:sz w:val="24"/>
          <w:szCs w:val="24"/>
        </w:rPr>
        <w:t>ARTÍCULO TRANSITORIO</w:t>
      </w:r>
    </w:p>
    <w:p w:rsidR="00D429F7" w:rsidRPr="007C6EA6" w:rsidRDefault="00D429F7" w:rsidP="00D429F7">
      <w:pPr>
        <w:pStyle w:val="Textoindependiente2"/>
        <w:spacing w:after="0" w:line="240" w:lineRule="auto"/>
        <w:jc w:val="center"/>
        <w:rPr>
          <w:rFonts w:ascii="Arial" w:hAnsi="Arial" w:cs="Arial"/>
          <w:b/>
          <w:sz w:val="24"/>
          <w:szCs w:val="24"/>
        </w:rPr>
      </w:pPr>
    </w:p>
    <w:p w:rsidR="00D429F7" w:rsidRPr="007C6EA6" w:rsidRDefault="00D429F7" w:rsidP="005A2374">
      <w:pPr>
        <w:ind w:firstLine="720"/>
        <w:jc w:val="both"/>
        <w:rPr>
          <w:rFonts w:ascii="Arial" w:hAnsi="Arial" w:cs="Arial"/>
          <w:bCs/>
        </w:rPr>
      </w:pPr>
      <w:r w:rsidRPr="007C6EA6">
        <w:rPr>
          <w:rFonts w:ascii="Arial" w:hAnsi="Arial" w:cs="Arial"/>
          <w:b/>
        </w:rPr>
        <w:t>ÚNICO.-</w:t>
      </w:r>
      <w:r w:rsidRPr="007C6EA6">
        <w:rPr>
          <w:rFonts w:ascii="Arial" w:hAnsi="Arial" w:cs="Arial"/>
        </w:rPr>
        <w:t xml:space="preserve"> La presente reforma entrará en vigor el día siguiente de su publicación en el Periódico Oficial del Estado de Baja California.</w:t>
      </w:r>
    </w:p>
    <w:p w:rsidR="00D429F7" w:rsidRPr="007C6EA6" w:rsidRDefault="00D429F7" w:rsidP="005A2374">
      <w:pPr>
        <w:pStyle w:val="Textoindependiente"/>
        <w:ind w:firstLine="720"/>
        <w:rPr>
          <w:rFonts w:ascii="Arial" w:hAnsi="Arial" w:cs="Arial"/>
          <w:bCs/>
          <w:iCs/>
          <w:sz w:val="24"/>
          <w:szCs w:val="24"/>
          <w:u w:val="single"/>
        </w:rPr>
      </w:pPr>
    </w:p>
    <w:p w:rsidR="00D429F7" w:rsidRPr="007C6EA6" w:rsidRDefault="00D429F7" w:rsidP="005A2374">
      <w:pPr>
        <w:ind w:firstLine="720"/>
        <w:jc w:val="both"/>
        <w:rPr>
          <w:rFonts w:ascii="Arial" w:hAnsi="Arial" w:cs="Arial"/>
          <w:b/>
        </w:rPr>
      </w:pPr>
      <w:r w:rsidRPr="007C6EA6">
        <w:rPr>
          <w:rFonts w:ascii="Arial" w:hAnsi="Arial" w:cs="Arial"/>
          <w:b/>
        </w:rPr>
        <w:t>DADO</w:t>
      </w:r>
      <w:r w:rsidRPr="007C6EA6">
        <w:rPr>
          <w:rFonts w:ascii="Arial" w:hAnsi="Arial" w:cs="Arial"/>
        </w:rPr>
        <w:t xml:space="preserve"> en el Salón de Sesiones “Lic. Benito Juárez García” del H. Poder Legislativo del Estado de Baja California, en la Ciudad de Mexicali, B.C., a los </w:t>
      </w:r>
      <w:r w:rsidR="006E717D">
        <w:rPr>
          <w:rFonts w:ascii="Arial" w:hAnsi="Arial" w:cs="Arial"/>
        </w:rPr>
        <w:t xml:space="preserve">veintiocho </w:t>
      </w:r>
      <w:r w:rsidRPr="007C6EA6">
        <w:rPr>
          <w:rFonts w:ascii="Arial" w:hAnsi="Arial" w:cs="Arial"/>
        </w:rPr>
        <w:t xml:space="preserve">días del mes de </w:t>
      </w:r>
      <w:r w:rsidR="006E717D">
        <w:rPr>
          <w:rFonts w:ascii="Arial" w:hAnsi="Arial" w:cs="Arial"/>
        </w:rPr>
        <w:t>marzo</w:t>
      </w:r>
      <w:r w:rsidRPr="007C6EA6">
        <w:rPr>
          <w:rFonts w:ascii="Arial" w:hAnsi="Arial" w:cs="Arial"/>
        </w:rPr>
        <w:t xml:space="preserve"> del año dos mil dieci</w:t>
      </w:r>
      <w:r w:rsidR="006E717D">
        <w:rPr>
          <w:rFonts w:ascii="Arial" w:hAnsi="Arial" w:cs="Arial"/>
        </w:rPr>
        <w:t>nueve</w:t>
      </w:r>
      <w:r w:rsidRPr="007C6EA6">
        <w:rPr>
          <w:rFonts w:ascii="Arial" w:hAnsi="Arial" w:cs="Arial"/>
        </w:rPr>
        <w:t>.</w:t>
      </w:r>
    </w:p>
    <w:p w:rsidR="00D429F7" w:rsidRPr="007C6EA6" w:rsidRDefault="00D429F7" w:rsidP="005A2374">
      <w:pPr>
        <w:ind w:firstLine="720"/>
        <w:jc w:val="both"/>
        <w:rPr>
          <w:rFonts w:ascii="Arial" w:hAnsi="Arial" w:cs="Arial"/>
          <w:sz w:val="18"/>
          <w:szCs w:val="18"/>
        </w:rPr>
      </w:pPr>
    </w:p>
    <w:p w:rsidR="00D429F7" w:rsidRPr="007C6EA6" w:rsidRDefault="00D429F7" w:rsidP="00D429F7">
      <w:pPr>
        <w:jc w:val="both"/>
        <w:rPr>
          <w:rFonts w:ascii="Arial" w:hAnsi="Arial" w:cs="Arial"/>
          <w:sz w:val="18"/>
          <w:szCs w:val="18"/>
        </w:rPr>
      </w:pPr>
    </w:p>
    <w:p w:rsidR="00D429F7" w:rsidRPr="007C6EA6" w:rsidRDefault="00D429F7" w:rsidP="00D429F7">
      <w:pPr>
        <w:jc w:val="both"/>
        <w:rPr>
          <w:rFonts w:ascii="Arial" w:hAnsi="Arial" w:cs="Arial"/>
          <w:sz w:val="18"/>
          <w:szCs w:val="18"/>
        </w:rPr>
      </w:pPr>
    </w:p>
    <w:p w:rsidR="00D429F7" w:rsidRPr="007C6EA6" w:rsidRDefault="00D429F7" w:rsidP="00D429F7">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ES"/>
        </w:rPr>
        <w:t>CARLOS ALBERTO TORRES TORRES</w:t>
      </w:r>
    </w:p>
    <w:p w:rsidR="00D429F7" w:rsidRPr="007C6EA6" w:rsidRDefault="00D429F7" w:rsidP="00D429F7">
      <w:pPr>
        <w:jc w:val="both"/>
        <w:rPr>
          <w:rFonts w:ascii="Arial" w:hAnsi="Arial" w:cs="Arial"/>
          <w:bCs/>
        </w:rPr>
      </w:pPr>
      <w:r w:rsidRPr="007C6EA6">
        <w:rPr>
          <w:rFonts w:ascii="Arial" w:hAnsi="Arial" w:cs="Arial"/>
          <w:bCs/>
        </w:rPr>
        <w:t>PRESIDENTE</w:t>
      </w:r>
    </w:p>
    <w:p w:rsidR="00D429F7" w:rsidRPr="007C6EA6" w:rsidRDefault="00D429F7" w:rsidP="00D429F7">
      <w:pPr>
        <w:jc w:val="both"/>
        <w:rPr>
          <w:rFonts w:ascii="Arial" w:hAnsi="Arial" w:cs="Arial"/>
          <w:bCs/>
        </w:rPr>
      </w:pPr>
      <w:r w:rsidRPr="007C6EA6">
        <w:rPr>
          <w:rFonts w:ascii="Arial" w:hAnsi="Arial" w:cs="Arial"/>
          <w:bCs/>
        </w:rPr>
        <w:t>(RÚBRICA)</w:t>
      </w:r>
    </w:p>
    <w:p w:rsidR="00D429F7" w:rsidRPr="007C6EA6" w:rsidRDefault="00D429F7" w:rsidP="00D429F7">
      <w:pPr>
        <w:jc w:val="both"/>
        <w:rPr>
          <w:rFonts w:ascii="Arial" w:hAnsi="Arial" w:cs="Arial"/>
          <w:bCs/>
        </w:rPr>
      </w:pPr>
    </w:p>
    <w:p w:rsidR="00D429F7" w:rsidRPr="007C6EA6" w:rsidRDefault="00D429F7" w:rsidP="00D429F7">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ES"/>
        </w:rPr>
        <w:t>MARÍA TRINIDAD VACA CHACÓN</w:t>
      </w:r>
    </w:p>
    <w:p w:rsidR="00D429F7" w:rsidRPr="007C6EA6" w:rsidRDefault="00D429F7" w:rsidP="00D429F7">
      <w:pPr>
        <w:jc w:val="both"/>
        <w:rPr>
          <w:rFonts w:ascii="Arial" w:hAnsi="Arial" w:cs="Arial"/>
          <w:iCs/>
        </w:rPr>
      </w:pPr>
      <w:r w:rsidRPr="007C6EA6">
        <w:rPr>
          <w:rFonts w:ascii="Arial" w:hAnsi="Arial" w:cs="Arial"/>
          <w:iCs/>
        </w:rPr>
        <w:t>SECRETARIA</w:t>
      </w:r>
    </w:p>
    <w:p w:rsidR="00D429F7" w:rsidRPr="007C6EA6" w:rsidRDefault="00D429F7" w:rsidP="00D429F7">
      <w:pPr>
        <w:jc w:val="both"/>
        <w:rPr>
          <w:rFonts w:ascii="Arial" w:hAnsi="Arial" w:cs="Arial"/>
          <w:bCs/>
        </w:rPr>
      </w:pPr>
      <w:r w:rsidRPr="007C6EA6">
        <w:rPr>
          <w:rFonts w:ascii="Arial" w:hAnsi="Arial" w:cs="Arial"/>
          <w:bCs/>
        </w:rPr>
        <w:t>(RÚBRICA)</w:t>
      </w:r>
    </w:p>
    <w:p w:rsidR="00D429F7" w:rsidRPr="007C6EA6" w:rsidRDefault="00D429F7" w:rsidP="00D429F7">
      <w:pPr>
        <w:jc w:val="both"/>
        <w:rPr>
          <w:rFonts w:ascii="Arial" w:hAnsi="Arial" w:cs="Arial"/>
          <w:bCs/>
        </w:rPr>
      </w:pPr>
    </w:p>
    <w:p w:rsidR="00D429F7" w:rsidRPr="007C6EA6" w:rsidRDefault="00D429F7" w:rsidP="00D429F7">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7C6EA6">
        <w:rPr>
          <w:rFonts w:ascii="Arial" w:hAnsi="Arial" w:cs="Arial"/>
        </w:rPr>
        <w:t>, IMPRÍMASE Y PUBLÍQUESE.</w:t>
      </w:r>
    </w:p>
    <w:p w:rsidR="00D429F7" w:rsidRPr="007C6EA6" w:rsidRDefault="00D429F7" w:rsidP="00D429F7">
      <w:pPr>
        <w:jc w:val="both"/>
        <w:rPr>
          <w:rFonts w:ascii="Arial" w:hAnsi="Arial" w:cs="Arial"/>
        </w:rPr>
      </w:pPr>
    </w:p>
    <w:p w:rsidR="00D429F7" w:rsidRPr="007C6EA6" w:rsidRDefault="00D429F7" w:rsidP="00D429F7">
      <w:pPr>
        <w:jc w:val="both"/>
        <w:rPr>
          <w:rFonts w:ascii="Arial" w:hAnsi="Arial" w:cs="Arial"/>
        </w:rPr>
      </w:pPr>
      <w:r w:rsidRPr="007C6EA6">
        <w:rPr>
          <w:rFonts w:ascii="Arial" w:hAnsi="Arial" w:cs="Arial"/>
        </w:rPr>
        <w:tab/>
        <w:t xml:space="preserve">MEXICALI, BAJA CALIFORNIA, A LOS </w:t>
      </w:r>
      <w:r w:rsidR="006E717D">
        <w:rPr>
          <w:rFonts w:ascii="Arial" w:hAnsi="Arial" w:cs="Arial"/>
        </w:rPr>
        <w:t>DOCE</w:t>
      </w:r>
      <w:r w:rsidRPr="007C6EA6">
        <w:rPr>
          <w:rFonts w:ascii="Arial" w:hAnsi="Arial" w:cs="Arial"/>
        </w:rPr>
        <w:t xml:space="preserve"> DÍAS DE</w:t>
      </w:r>
      <w:r>
        <w:rPr>
          <w:rFonts w:ascii="Arial" w:hAnsi="Arial" w:cs="Arial"/>
        </w:rPr>
        <w:t xml:space="preserve">L MES DE </w:t>
      </w:r>
      <w:r w:rsidR="006E717D">
        <w:rPr>
          <w:rFonts w:ascii="Arial" w:hAnsi="Arial" w:cs="Arial"/>
        </w:rPr>
        <w:t>ABRIL</w:t>
      </w:r>
      <w:r w:rsidRPr="007C6EA6">
        <w:rPr>
          <w:rFonts w:ascii="Arial" w:hAnsi="Arial" w:cs="Arial"/>
        </w:rPr>
        <w:t xml:space="preserve"> DEL AÑO DOS MIL DIECI</w:t>
      </w:r>
      <w:r>
        <w:rPr>
          <w:rFonts w:ascii="Arial" w:hAnsi="Arial" w:cs="Arial"/>
        </w:rPr>
        <w:t>NUEVE</w:t>
      </w:r>
      <w:r w:rsidRPr="007C6EA6">
        <w:rPr>
          <w:rFonts w:ascii="Arial" w:hAnsi="Arial" w:cs="Arial"/>
        </w:rPr>
        <w:t>.</w:t>
      </w:r>
    </w:p>
    <w:p w:rsidR="00D429F7" w:rsidRPr="007C6EA6" w:rsidRDefault="00D429F7" w:rsidP="00D429F7">
      <w:pPr>
        <w:jc w:val="both"/>
        <w:rPr>
          <w:rFonts w:ascii="Arial" w:hAnsi="Arial" w:cs="Arial"/>
        </w:rPr>
      </w:pPr>
    </w:p>
    <w:p w:rsidR="00D429F7" w:rsidRPr="007C6EA6" w:rsidRDefault="00D429F7" w:rsidP="00D429F7">
      <w:pPr>
        <w:autoSpaceDE w:val="0"/>
        <w:autoSpaceDN w:val="0"/>
        <w:jc w:val="both"/>
        <w:rPr>
          <w:rFonts w:ascii="Arial" w:hAnsi="Arial" w:cs="Arial"/>
        </w:rPr>
      </w:pPr>
      <w:r w:rsidRPr="007C6EA6">
        <w:rPr>
          <w:rFonts w:ascii="Arial" w:hAnsi="Arial" w:cs="Arial"/>
        </w:rPr>
        <w:t>FRANCISCO ARTURO VEGA DE LAMADRID</w:t>
      </w:r>
    </w:p>
    <w:p w:rsidR="00D429F7" w:rsidRPr="007C6EA6" w:rsidRDefault="00D429F7" w:rsidP="00D429F7">
      <w:pPr>
        <w:autoSpaceDE w:val="0"/>
        <w:autoSpaceDN w:val="0"/>
        <w:jc w:val="both"/>
        <w:rPr>
          <w:rFonts w:ascii="Arial" w:hAnsi="Arial" w:cs="Arial"/>
        </w:rPr>
      </w:pPr>
      <w:r w:rsidRPr="007C6EA6">
        <w:rPr>
          <w:rFonts w:ascii="Arial" w:hAnsi="Arial" w:cs="Arial"/>
        </w:rPr>
        <w:t>GOBERNADOR DEL ESTADO</w:t>
      </w:r>
    </w:p>
    <w:p w:rsidR="00D429F7" w:rsidRPr="007C6EA6" w:rsidRDefault="00D429F7" w:rsidP="00D429F7">
      <w:pPr>
        <w:autoSpaceDE w:val="0"/>
        <w:autoSpaceDN w:val="0"/>
        <w:jc w:val="both"/>
        <w:rPr>
          <w:rFonts w:ascii="Arial" w:hAnsi="Arial" w:cs="Arial"/>
        </w:rPr>
      </w:pPr>
      <w:r w:rsidRPr="007C6EA6">
        <w:rPr>
          <w:rFonts w:ascii="Arial" w:hAnsi="Arial" w:cs="Arial"/>
        </w:rPr>
        <w:t>(RÚBRICA)</w:t>
      </w:r>
    </w:p>
    <w:p w:rsidR="00D429F7" w:rsidRPr="007C6EA6" w:rsidRDefault="00D429F7" w:rsidP="00D429F7">
      <w:pPr>
        <w:autoSpaceDE w:val="0"/>
        <w:autoSpaceDN w:val="0"/>
        <w:jc w:val="both"/>
        <w:rPr>
          <w:rFonts w:ascii="Arial" w:hAnsi="Arial" w:cs="Arial"/>
        </w:rPr>
      </w:pPr>
    </w:p>
    <w:p w:rsidR="00D429F7" w:rsidRPr="007C6EA6" w:rsidRDefault="00D429F7" w:rsidP="00D429F7">
      <w:pPr>
        <w:autoSpaceDE w:val="0"/>
        <w:autoSpaceDN w:val="0"/>
        <w:jc w:val="both"/>
        <w:rPr>
          <w:rFonts w:ascii="Arial" w:hAnsi="Arial" w:cs="Arial"/>
        </w:rPr>
      </w:pPr>
      <w:r w:rsidRPr="007C6EA6">
        <w:rPr>
          <w:rFonts w:ascii="Arial" w:hAnsi="Arial" w:cs="Arial"/>
        </w:rPr>
        <w:t>FRANCISCO RUEDA GÓMEZ</w:t>
      </w:r>
    </w:p>
    <w:p w:rsidR="00D429F7" w:rsidRPr="007C6EA6" w:rsidRDefault="00D429F7" w:rsidP="00D429F7">
      <w:pPr>
        <w:autoSpaceDE w:val="0"/>
        <w:autoSpaceDN w:val="0"/>
        <w:jc w:val="both"/>
        <w:rPr>
          <w:rFonts w:ascii="Arial" w:hAnsi="Arial" w:cs="Arial"/>
        </w:rPr>
      </w:pPr>
      <w:r w:rsidRPr="007C6EA6">
        <w:rPr>
          <w:rFonts w:ascii="Arial" w:hAnsi="Arial" w:cs="Arial"/>
        </w:rPr>
        <w:t>SECRETARIO GENERAL DE GOBIERNO</w:t>
      </w:r>
    </w:p>
    <w:p w:rsidR="00D429F7" w:rsidRPr="007C6EA6" w:rsidRDefault="00D429F7" w:rsidP="00D429F7">
      <w:pPr>
        <w:jc w:val="both"/>
        <w:rPr>
          <w:rFonts w:ascii="Arial" w:hAnsi="Arial" w:cs="Arial"/>
        </w:rPr>
      </w:pPr>
      <w:r w:rsidRPr="007C6EA6">
        <w:rPr>
          <w:rFonts w:ascii="Arial" w:hAnsi="Arial" w:cs="Arial"/>
        </w:rPr>
        <w:t>(RÚBRICA)</w:t>
      </w:r>
    </w:p>
    <w:p w:rsidR="00FC2352" w:rsidRPr="00DD6C06" w:rsidRDefault="00FC2352" w:rsidP="00FC2352">
      <w:pPr>
        <w:spacing w:after="160" w:line="259" w:lineRule="auto"/>
        <w:jc w:val="both"/>
        <w:rPr>
          <w:rFonts w:ascii="Arial" w:eastAsia="Calibri" w:hAnsi="Arial" w:cs="Arial"/>
          <w:szCs w:val="22"/>
        </w:rPr>
      </w:pPr>
    </w:p>
    <w:p w:rsidR="00FC2352" w:rsidRPr="007C6EA6" w:rsidRDefault="00FC2352" w:rsidP="00FC2352">
      <w:pPr>
        <w:jc w:val="both"/>
        <w:rPr>
          <w:rFonts w:ascii="Arial" w:hAnsi="Arial" w:cs="Arial"/>
          <w:sz w:val="18"/>
          <w:szCs w:val="18"/>
        </w:rPr>
      </w:pPr>
    </w:p>
    <w:p w:rsidR="00F141DF" w:rsidRPr="00AB3C2A" w:rsidRDefault="00F141DF" w:rsidP="00F141DF">
      <w:pPr>
        <w:spacing w:after="160" w:line="259" w:lineRule="auto"/>
        <w:ind w:firstLine="709"/>
        <w:jc w:val="both"/>
        <w:rPr>
          <w:rFonts w:ascii="Arial" w:eastAsia="Calibri" w:hAnsi="Arial" w:cs="Arial"/>
          <w:szCs w:val="22"/>
        </w:rPr>
      </w:pPr>
      <w:r>
        <w:rPr>
          <w:rFonts w:ascii="Arial" w:eastAsia="Calibri" w:hAnsi="Arial" w:cs="Arial"/>
          <w:szCs w:val="22"/>
        </w:rPr>
        <w:t xml:space="preserve">ARTÍCULO ÚNICO TRANSITORIO DEL </w:t>
      </w:r>
      <w:bookmarkStart w:id="639" w:name="DECRETO52XXIII"/>
      <w:bookmarkStart w:id="640" w:name="DECRETO54XXIII"/>
      <w:r>
        <w:rPr>
          <w:rFonts w:ascii="Arial" w:eastAsia="Calibri" w:hAnsi="Arial" w:cs="Arial"/>
          <w:szCs w:val="22"/>
        </w:rPr>
        <w:t>DECRETO No. 5</w:t>
      </w:r>
      <w:bookmarkEnd w:id="639"/>
      <w:r>
        <w:rPr>
          <w:rFonts w:ascii="Arial" w:eastAsia="Calibri" w:hAnsi="Arial" w:cs="Arial"/>
          <w:szCs w:val="22"/>
        </w:rPr>
        <w:t>4</w:t>
      </w:r>
      <w:bookmarkEnd w:id="640"/>
      <w:r>
        <w:rPr>
          <w:rFonts w:ascii="Arial" w:eastAsia="Calibri" w:hAnsi="Arial" w:cs="Arial"/>
          <w:szCs w:val="22"/>
        </w:rPr>
        <w:t>, POR EL QUE SE REFORMA EL</w:t>
      </w:r>
      <w:r w:rsidRPr="00AB3C2A">
        <w:rPr>
          <w:rFonts w:ascii="Arial" w:eastAsia="Calibri" w:hAnsi="Arial" w:cs="Arial"/>
          <w:szCs w:val="22"/>
        </w:rPr>
        <w:t xml:space="preserve"> ARTÍCULO</w:t>
      </w:r>
      <w:r>
        <w:rPr>
          <w:rFonts w:ascii="Arial" w:eastAsia="Calibri" w:hAnsi="Arial" w:cs="Arial"/>
          <w:szCs w:val="22"/>
        </w:rPr>
        <w:t xml:space="preserve"> 1986</w:t>
      </w:r>
      <w:r w:rsidRPr="00AB3C2A">
        <w:rPr>
          <w:rFonts w:ascii="Arial" w:eastAsia="Calibri" w:hAnsi="Arial" w:cs="Arial"/>
          <w:szCs w:val="22"/>
        </w:rPr>
        <w:t>, PUBLICAD</w:t>
      </w:r>
      <w:r>
        <w:rPr>
          <w:rFonts w:ascii="Arial" w:eastAsia="Calibri" w:hAnsi="Arial" w:cs="Arial"/>
          <w:szCs w:val="22"/>
        </w:rPr>
        <w:t>O EN EL PERIÓDICO OFICIAL No. 18</w:t>
      </w:r>
      <w:r w:rsidRPr="00AB3C2A">
        <w:rPr>
          <w:rFonts w:ascii="Arial" w:eastAsia="Calibri" w:hAnsi="Arial" w:cs="Arial"/>
          <w:szCs w:val="22"/>
        </w:rPr>
        <w:t>, SECCION I, TOMO CXXV</w:t>
      </w:r>
      <w:r>
        <w:rPr>
          <w:rFonts w:ascii="Arial" w:eastAsia="Calibri" w:hAnsi="Arial" w:cs="Arial"/>
          <w:szCs w:val="22"/>
        </w:rPr>
        <w:t xml:space="preserve">II, DE FECHA 03 DE ABRIL </w:t>
      </w:r>
      <w:r w:rsidRPr="00AB3C2A">
        <w:rPr>
          <w:rFonts w:ascii="Arial" w:eastAsia="Calibri" w:hAnsi="Arial" w:cs="Arial"/>
          <w:szCs w:val="22"/>
        </w:rPr>
        <w:t>DE 20</w:t>
      </w:r>
      <w:r>
        <w:rPr>
          <w:rFonts w:ascii="Arial" w:eastAsia="Calibri" w:hAnsi="Arial" w:cs="Arial"/>
          <w:szCs w:val="22"/>
        </w:rPr>
        <w:t>20</w:t>
      </w:r>
      <w:r w:rsidRPr="00AB3C2A">
        <w:rPr>
          <w:rFonts w:ascii="Arial" w:eastAsia="Calibri" w:hAnsi="Arial" w:cs="Arial"/>
          <w:szCs w:val="22"/>
        </w:rPr>
        <w:t>, EXPEDIDO POR LA H. XX</w:t>
      </w:r>
      <w:r>
        <w:rPr>
          <w:rFonts w:ascii="Arial" w:eastAsia="Calibri" w:hAnsi="Arial" w:cs="Arial"/>
          <w:szCs w:val="22"/>
        </w:rPr>
        <w:t>I</w:t>
      </w:r>
      <w:r w:rsidRPr="00AB3C2A">
        <w:rPr>
          <w:rFonts w:ascii="Arial" w:eastAsia="Calibri" w:hAnsi="Arial" w:cs="Arial"/>
          <w:szCs w:val="22"/>
        </w:rPr>
        <w:t>II LEGISLATURA, SIENDO G</w:t>
      </w:r>
      <w:r>
        <w:rPr>
          <w:rFonts w:ascii="Arial" w:eastAsia="Calibri" w:hAnsi="Arial" w:cs="Arial"/>
          <w:szCs w:val="22"/>
        </w:rPr>
        <w:t>OBERNADOR CONSTITUCIONAL EL C. JAIME BONILLA VALDEZ</w:t>
      </w:r>
      <w:r w:rsidRPr="00AB3C2A">
        <w:rPr>
          <w:rFonts w:ascii="Arial" w:eastAsia="Calibri" w:hAnsi="Arial" w:cs="Arial"/>
          <w:szCs w:val="22"/>
        </w:rPr>
        <w:t xml:space="preserve"> 20</w:t>
      </w:r>
      <w:r w:rsidR="006310CA">
        <w:rPr>
          <w:rFonts w:ascii="Arial" w:eastAsia="Calibri" w:hAnsi="Arial" w:cs="Arial"/>
          <w:szCs w:val="22"/>
        </w:rPr>
        <w:t>19</w:t>
      </w:r>
      <w:r w:rsidRPr="00AB3C2A">
        <w:rPr>
          <w:rFonts w:ascii="Arial" w:eastAsia="Calibri" w:hAnsi="Arial" w:cs="Arial"/>
          <w:szCs w:val="22"/>
        </w:rPr>
        <w:t>-20</w:t>
      </w:r>
      <w:r>
        <w:rPr>
          <w:rFonts w:ascii="Arial" w:eastAsia="Calibri" w:hAnsi="Arial" w:cs="Arial"/>
          <w:szCs w:val="22"/>
        </w:rPr>
        <w:t>2</w:t>
      </w:r>
      <w:r w:rsidR="006310CA">
        <w:rPr>
          <w:rFonts w:ascii="Arial" w:eastAsia="Calibri" w:hAnsi="Arial" w:cs="Arial"/>
          <w:szCs w:val="22"/>
        </w:rPr>
        <w:t>1</w:t>
      </w:r>
      <w:r w:rsidRPr="00AB3C2A">
        <w:rPr>
          <w:rFonts w:ascii="Arial" w:eastAsia="Calibri" w:hAnsi="Arial" w:cs="Arial"/>
          <w:szCs w:val="22"/>
        </w:rPr>
        <w:t>.</w:t>
      </w:r>
    </w:p>
    <w:p w:rsidR="00F141DF" w:rsidRPr="00F141DF" w:rsidRDefault="00F141DF" w:rsidP="00F141DF">
      <w:pPr>
        <w:spacing w:after="160" w:line="259" w:lineRule="auto"/>
        <w:jc w:val="center"/>
        <w:rPr>
          <w:rFonts w:ascii="Arial" w:eastAsia="Calibri" w:hAnsi="Arial" w:cs="Arial"/>
          <w:b/>
          <w:szCs w:val="22"/>
        </w:rPr>
      </w:pPr>
      <w:r w:rsidRPr="00F141DF">
        <w:rPr>
          <w:rFonts w:ascii="Arial" w:eastAsia="Calibri" w:hAnsi="Arial" w:cs="Arial"/>
          <w:b/>
          <w:szCs w:val="22"/>
        </w:rPr>
        <w:t>ARTÍCULOS TRANSITORIOS</w:t>
      </w:r>
    </w:p>
    <w:p w:rsidR="00F141DF" w:rsidRPr="00F141DF" w:rsidRDefault="00F141DF" w:rsidP="005A2374">
      <w:pPr>
        <w:ind w:firstLine="720"/>
        <w:jc w:val="both"/>
        <w:rPr>
          <w:rFonts w:ascii="Arial" w:hAnsi="Arial" w:cs="Arial"/>
          <w:szCs w:val="26"/>
        </w:rPr>
      </w:pPr>
      <w:r w:rsidRPr="00F141DF">
        <w:rPr>
          <w:rFonts w:ascii="Arial" w:hAnsi="Arial" w:cs="Arial"/>
          <w:b/>
          <w:szCs w:val="26"/>
        </w:rPr>
        <w:t>PRIMERO</w:t>
      </w:r>
      <w:r w:rsidRPr="00F141DF">
        <w:rPr>
          <w:rFonts w:ascii="Arial" w:hAnsi="Arial" w:cs="Arial"/>
          <w:szCs w:val="26"/>
        </w:rPr>
        <w:t>.- La presente reforma entrará en vigor al día siguiente de su publicación en el Periódico Oficial del Estado de Baja California.</w:t>
      </w:r>
    </w:p>
    <w:p w:rsidR="00F141DF" w:rsidRPr="00F141DF" w:rsidRDefault="00F141DF" w:rsidP="005A2374">
      <w:pPr>
        <w:ind w:firstLine="720"/>
        <w:jc w:val="both"/>
        <w:rPr>
          <w:rFonts w:ascii="Arial" w:hAnsi="Arial" w:cs="Arial"/>
          <w:szCs w:val="26"/>
        </w:rPr>
      </w:pPr>
    </w:p>
    <w:p w:rsidR="00F141DF" w:rsidRPr="00F141DF" w:rsidRDefault="00F141DF" w:rsidP="005A2374">
      <w:pPr>
        <w:spacing w:after="240"/>
        <w:ind w:firstLine="720"/>
        <w:jc w:val="both"/>
        <w:rPr>
          <w:rFonts w:ascii="Arial" w:hAnsi="Arial" w:cs="Arial"/>
          <w:szCs w:val="26"/>
        </w:rPr>
      </w:pPr>
      <w:r w:rsidRPr="00F141DF">
        <w:rPr>
          <w:rFonts w:ascii="Arial" w:hAnsi="Arial" w:cs="Arial"/>
          <w:b/>
          <w:szCs w:val="26"/>
        </w:rPr>
        <w:t>SEGUNDO</w:t>
      </w:r>
      <w:r w:rsidRPr="00F141DF">
        <w:rPr>
          <w:rFonts w:ascii="Arial" w:hAnsi="Arial" w:cs="Arial"/>
          <w:szCs w:val="26"/>
        </w:rPr>
        <w:t>: Derivado de la Pandemia Mundial causada por el Coronavirus o COVID-19 reconocida por la Autoridad Sanitaria y dado el caso fortuito que ello representa, por lo que hace a los meses de abril y mayo del año 2020 no se considerara que incurren en mora o incumplimiento de las obligaciones las personas, sin que esto les libere en su momento de las mismas y sus accesorios salvo la obligación de ajustar el contrato u obligación, las siguientes:</w:t>
      </w:r>
    </w:p>
    <w:p w:rsidR="00F141DF" w:rsidRPr="00F141DF" w:rsidRDefault="00F141DF" w:rsidP="005A2374">
      <w:pPr>
        <w:pStyle w:val="Prrafodelista"/>
        <w:numPr>
          <w:ilvl w:val="0"/>
          <w:numId w:val="5"/>
        </w:numPr>
        <w:spacing w:after="120" w:line="240" w:lineRule="auto"/>
        <w:ind w:left="714" w:hanging="357"/>
        <w:contextualSpacing w:val="0"/>
        <w:jc w:val="both"/>
        <w:rPr>
          <w:rFonts w:ascii="Arial" w:hAnsi="Arial" w:cs="Arial"/>
          <w:sz w:val="24"/>
          <w:szCs w:val="26"/>
          <w:lang w:val="es-MX"/>
        </w:rPr>
      </w:pPr>
      <w:r w:rsidRPr="00F141DF">
        <w:rPr>
          <w:rFonts w:ascii="Arial" w:hAnsi="Arial" w:cs="Arial"/>
          <w:sz w:val="24"/>
          <w:szCs w:val="26"/>
          <w:lang w:val="es-MX"/>
        </w:rPr>
        <w:t>Las derivadas de los contratos de mutuo con interés y garantía prendaria previstos por el código Civil, de ahí que la garantía prendaria no podrá ser adjudicada ni sacada a remate por retraso del pago durante este lapso de tiempo.</w:t>
      </w:r>
    </w:p>
    <w:p w:rsidR="00F141DF" w:rsidRPr="00F141DF" w:rsidRDefault="00F141DF" w:rsidP="005A2374">
      <w:pPr>
        <w:pStyle w:val="Prrafodelista"/>
        <w:numPr>
          <w:ilvl w:val="0"/>
          <w:numId w:val="5"/>
        </w:numPr>
        <w:spacing w:after="120" w:line="240" w:lineRule="auto"/>
        <w:ind w:left="714" w:hanging="357"/>
        <w:contextualSpacing w:val="0"/>
        <w:jc w:val="both"/>
        <w:rPr>
          <w:rFonts w:ascii="Arial" w:hAnsi="Arial" w:cs="Arial"/>
          <w:sz w:val="24"/>
          <w:szCs w:val="26"/>
          <w:lang w:val="es-MX"/>
        </w:rPr>
      </w:pPr>
      <w:r w:rsidRPr="00F141DF">
        <w:rPr>
          <w:rFonts w:ascii="Arial" w:hAnsi="Arial" w:cs="Arial"/>
          <w:sz w:val="24"/>
          <w:szCs w:val="26"/>
          <w:lang w:val="es-MX"/>
        </w:rPr>
        <w:t>Las obligaciones de los arrendatarios de locales dedicados al comercio que expende al público bienes o ser</w:t>
      </w:r>
      <w:r w:rsidR="00B35694">
        <w:rPr>
          <w:rFonts w:ascii="Arial" w:hAnsi="Arial" w:cs="Arial"/>
          <w:sz w:val="24"/>
          <w:szCs w:val="26"/>
          <w:lang w:val="es-MX"/>
        </w:rPr>
        <w:t>vicios, de ahí que no se contará</w:t>
      </w:r>
      <w:r w:rsidRPr="00F141DF">
        <w:rPr>
          <w:rFonts w:ascii="Arial" w:hAnsi="Arial" w:cs="Arial"/>
          <w:sz w:val="24"/>
          <w:szCs w:val="26"/>
          <w:lang w:val="es-MX"/>
        </w:rPr>
        <w:t xml:space="preserve"> este tiempo en el término que provoque el desahucio de la finca arrendada como lo marca el Artículo</w:t>
      </w:r>
      <w:r w:rsidR="006B3910">
        <w:rPr>
          <w:rFonts w:ascii="Arial" w:hAnsi="Arial" w:cs="Arial"/>
          <w:sz w:val="24"/>
          <w:szCs w:val="26"/>
          <w:lang w:val="es-MX"/>
        </w:rPr>
        <w:t xml:space="preserve"> 475 del c</w:t>
      </w:r>
      <w:r w:rsidRPr="00F141DF">
        <w:rPr>
          <w:rFonts w:ascii="Arial" w:hAnsi="Arial" w:cs="Arial"/>
          <w:sz w:val="24"/>
          <w:szCs w:val="26"/>
          <w:lang w:val="es-MX"/>
        </w:rPr>
        <w:t>ódigo de Procedimientos Civiles o la rescisión del contrato en términos del Artículo 2363 del código Civil.</w:t>
      </w:r>
    </w:p>
    <w:p w:rsidR="00F141DF" w:rsidRPr="00F141DF" w:rsidRDefault="00F141DF" w:rsidP="00F141DF">
      <w:pPr>
        <w:pStyle w:val="Prrafodelista"/>
        <w:numPr>
          <w:ilvl w:val="0"/>
          <w:numId w:val="5"/>
        </w:numPr>
        <w:spacing w:after="160" w:line="240" w:lineRule="auto"/>
        <w:jc w:val="both"/>
        <w:rPr>
          <w:rFonts w:ascii="Arial" w:hAnsi="Arial" w:cs="Arial"/>
          <w:sz w:val="24"/>
          <w:szCs w:val="26"/>
          <w:lang w:val="es-MX"/>
        </w:rPr>
      </w:pPr>
      <w:r w:rsidRPr="00F141DF">
        <w:rPr>
          <w:rFonts w:ascii="Arial" w:hAnsi="Arial" w:cs="Arial"/>
          <w:sz w:val="24"/>
          <w:szCs w:val="26"/>
          <w:lang w:val="es-MX"/>
        </w:rPr>
        <w:t>El arrendamiento de casa habitación de hasta de 120 metros cua</w:t>
      </w:r>
      <w:r w:rsidR="006B3910">
        <w:rPr>
          <w:rFonts w:ascii="Arial" w:hAnsi="Arial" w:cs="Arial"/>
          <w:sz w:val="24"/>
          <w:szCs w:val="26"/>
          <w:lang w:val="es-MX"/>
        </w:rPr>
        <w:t>drados, de ahí que no se contará</w:t>
      </w:r>
      <w:r w:rsidRPr="00F141DF">
        <w:rPr>
          <w:rFonts w:ascii="Arial" w:hAnsi="Arial" w:cs="Arial"/>
          <w:sz w:val="24"/>
          <w:szCs w:val="26"/>
          <w:lang w:val="es-MX"/>
        </w:rPr>
        <w:t xml:space="preserve"> este tiempo en el término que provoque el desahucio de la misma como lo marca el Artículo</w:t>
      </w:r>
      <w:r w:rsidR="006B3910">
        <w:rPr>
          <w:rFonts w:ascii="Arial" w:hAnsi="Arial" w:cs="Arial"/>
          <w:sz w:val="24"/>
          <w:szCs w:val="26"/>
          <w:lang w:val="es-MX"/>
        </w:rPr>
        <w:t xml:space="preserve"> 475 del C</w:t>
      </w:r>
      <w:r w:rsidRPr="00F141DF">
        <w:rPr>
          <w:rFonts w:ascii="Arial" w:hAnsi="Arial" w:cs="Arial"/>
          <w:sz w:val="24"/>
          <w:szCs w:val="26"/>
          <w:lang w:val="es-MX"/>
        </w:rPr>
        <w:t xml:space="preserve">ódigo de Procedimientos Civiles o rescisión del contrato en </w:t>
      </w:r>
      <w:r w:rsidR="006B3910">
        <w:rPr>
          <w:rFonts w:ascii="Arial" w:hAnsi="Arial" w:cs="Arial"/>
          <w:sz w:val="24"/>
          <w:szCs w:val="26"/>
          <w:lang w:val="es-MX"/>
        </w:rPr>
        <w:t>términos del Artículo 2363 del C</w:t>
      </w:r>
      <w:r w:rsidRPr="00F141DF">
        <w:rPr>
          <w:rFonts w:ascii="Arial" w:hAnsi="Arial" w:cs="Arial"/>
          <w:sz w:val="24"/>
          <w:szCs w:val="26"/>
          <w:lang w:val="es-MX"/>
        </w:rPr>
        <w:t>ódigo Civil.</w:t>
      </w:r>
    </w:p>
    <w:p w:rsidR="00F141DF" w:rsidRPr="00F141DF" w:rsidRDefault="00F141DF" w:rsidP="005A2374">
      <w:pPr>
        <w:ind w:firstLine="720"/>
        <w:jc w:val="both"/>
        <w:rPr>
          <w:rFonts w:ascii="Arial" w:hAnsi="Arial" w:cs="Arial"/>
          <w:szCs w:val="26"/>
        </w:rPr>
      </w:pPr>
      <w:r w:rsidRPr="00F141DF">
        <w:rPr>
          <w:rFonts w:ascii="Arial" w:hAnsi="Arial" w:cs="Arial"/>
          <w:b/>
          <w:szCs w:val="26"/>
        </w:rPr>
        <w:lastRenderedPageBreak/>
        <w:t>TERCERO</w:t>
      </w:r>
      <w:r w:rsidRPr="00F141DF">
        <w:rPr>
          <w:rFonts w:ascii="Arial" w:hAnsi="Arial" w:cs="Arial"/>
          <w:szCs w:val="26"/>
        </w:rPr>
        <w:t>: Los Jueces del Poder Judicial del Estado deberán observar estas disposiciones en concordancia al Artículo 20 del Código Civil del Estado y fomentarán al máximo en su caso los medios alternos de solución de conflictos de manera directa o apoyados por los Centros de Justicia Alternativa.</w:t>
      </w:r>
    </w:p>
    <w:p w:rsidR="00F141DF" w:rsidRPr="00F141DF" w:rsidRDefault="00F141DF" w:rsidP="005A2374">
      <w:pPr>
        <w:ind w:firstLine="720"/>
        <w:jc w:val="both"/>
        <w:rPr>
          <w:rFonts w:ascii="Arial" w:hAnsi="Arial" w:cs="Arial"/>
          <w:szCs w:val="26"/>
        </w:rPr>
      </w:pPr>
    </w:p>
    <w:p w:rsidR="00F141DF" w:rsidRPr="00F141DF" w:rsidRDefault="00F141DF" w:rsidP="005A2374">
      <w:pPr>
        <w:ind w:firstLine="720"/>
        <w:jc w:val="both"/>
        <w:rPr>
          <w:rFonts w:ascii="Arial" w:hAnsi="Arial" w:cs="Arial"/>
          <w:bCs/>
          <w:szCs w:val="26"/>
        </w:rPr>
      </w:pPr>
      <w:r w:rsidRPr="00F141DF">
        <w:rPr>
          <w:rFonts w:ascii="Arial" w:hAnsi="Arial" w:cs="Arial"/>
          <w:b/>
          <w:szCs w:val="26"/>
        </w:rPr>
        <w:t>CUARTO:</w:t>
      </w:r>
      <w:r w:rsidRPr="00F141DF">
        <w:rPr>
          <w:rFonts w:ascii="Arial" w:hAnsi="Arial" w:cs="Arial"/>
          <w:szCs w:val="26"/>
        </w:rPr>
        <w:t xml:space="preserve"> Los propietarios de los negocios regulados por la </w:t>
      </w:r>
      <w:r w:rsidRPr="00F141DF">
        <w:rPr>
          <w:rFonts w:ascii="Arial" w:hAnsi="Arial" w:cs="Arial"/>
          <w:bCs/>
          <w:szCs w:val="26"/>
        </w:rPr>
        <w:t>Ley que Establece las Bases de Operación de las Casas de Empeño del Estado de Baja California deberán acatar a la letra las disposiciones contenidas en este Decreto bajo su estricta responsabilidad.</w:t>
      </w:r>
    </w:p>
    <w:p w:rsidR="00F141DF" w:rsidRDefault="00F141DF" w:rsidP="005A2374">
      <w:pPr>
        <w:spacing w:after="160" w:line="259" w:lineRule="auto"/>
        <w:ind w:firstLine="720"/>
        <w:jc w:val="both"/>
        <w:rPr>
          <w:rFonts w:ascii="Arial" w:eastAsia="Calibri" w:hAnsi="Arial" w:cs="Arial"/>
          <w:szCs w:val="22"/>
        </w:rPr>
      </w:pPr>
    </w:p>
    <w:p w:rsidR="00F141DF" w:rsidRPr="00AB3C2A" w:rsidRDefault="00F141DF" w:rsidP="005A2374">
      <w:pPr>
        <w:spacing w:after="160" w:line="259" w:lineRule="auto"/>
        <w:ind w:firstLine="720"/>
        <w:jc w:val="both"/>
        <w:rPr>
          <w:rFonts w:ascii="Arial" w:eastAsia="Calibri" w:hAnsi="Arial" w:cs="Arial"/>
          <w:szCs w:val="22"/>
        </w:rPr>
      </w:pPr>
      <w:r w:rsidRPr="00F141DF">
        <w:rPr>
          <w:rFonts w:ascii="Arial" w:eastAsia="Calibri" w:hAnsi="Arial" w:cs="Arial"/>
          <w:b/>
          <w:szCs w:val="22"/>
        </w:rPr>
        <w:t>DADO</w:t>
      </w:r>
      <w:r w:rsidRPr="00AB3C2A">
        <w:rPr>
          <w:rFonts w:ascii="Arial" w:eastAsia="Calibri" w:hAnsi="Arial" w:cs="Arial"/>
          <w:szCs w:val="22"/>
        </w:rPr>
        <w:t xml:space="preserve"> en el Salón de Sesiones “Lic. Benito Juárez García” del H. Poder Legislativo del Estado de Baja California, en la Ciudad de Mexicali, B.C., a los vei</w:t>
      </w:r>
      <w:r>
        <w:rPr>
          <w:rFonts w:ascii="Arial" w:eastAsia="Calibri" w:hAnsi="Arial" w:cs="Arial"/>
          <w:szCs w:val="22"/>
        </w:rPr>
        <w:t>nticinco días del mes de marzo</w:t>
      </w:r>
      <w:r w:rsidRPr="00AB3C2A">
        <w:rPr>
          <w:rFonts w:ascii="Arial" w:eastAsia="Calibri" w:hAnsi="Arial" w:cs="Arial"/>
          <w:szCs w:val="22"/>
        </w:rPr>
        <w:t xml:space="preserve"> del año dos mil </w:t>
      </w:r>
      <w:r>
        <w:rPr>
          <w:rFonts w:ascii="Arial" w:eastAsia="Calibri" w:hAnsi="Arial" w:cs="Arial"/>
          <w:szCs w:val="22"/>
        </w:rPr>
        <w:t>veinte</w:t>
      </w:r>
      <w:r w:rsidRPr="00AB3C2A">
        <w:rPr>
          <w:rFonts w:ascii="Arial" w:eastAsia="Calibri" w:hAnsi="Arial" w:cs="Arial"/>
          <w:szCs w:val="22"/>
        </w:rPr>
        <w:t>.</w:t>
      </w:r>
    </w:p>
    <w:p w:rsidR="00F141DF" w:rsidRPr="00AB3C2A" w:rsidRDefault="00F141DF" w:rsidP="00F141DF">
      <w:pPr>
        <w:spacing w:line="259" w:lineRule="auto"/>
        <w:jc w:val="both"/>
        <w:rPr>
          <w:rFonts w:ascii="Arial" w:eastAsia="Calibri" w:hAnsi="Arial" w:cs="Arial"/>
          <w:szCs w:val="22"/>
        </w:rPr>
      </w:pPr>
      <w:r>
        <w:rPr>
          <w:rFonts w:ascii="Arial" w:eastAsia="Calibri" w:hAnsi="Arial" w:cs="Arial"/>
          <w:szCs w:val="22"/>
        </w:rPr>
        <w:t>DIP. VÍCTOR MANUEL MORÁN HERNÁNDEZ</w:t>
      </w:r>
      <w:r w:rsidRPr="00AB3C2A">
        <w:rPr>
          <w:rFonts w:ascii="Arial" w:eastAsia="Calibri" w:hAnsi="Arial" w:cs="Arial"/>
          <w:szCs w:val="22"/>
        </w:rPr>
        <w:t xml:space="preserve">                   </w:t>
      </w:r>
    </w:p>
    <w:p w:rsidR="00F141DF" w:rsidRPr="00AB3C2A" w:rsidRDefault="00F141DF" w:rsidP="00F141DF">
      <w:pPr>
        <w:spacing w:line="259" w:lineRule="auto"/>
        <w:jc w:val="both"/>
        <w:rPr>
          <w:rFonts w:ascii="Arial" w:eastAsia="Calibri" w:hAnsi="Arial" w:cs="Arial"/>
          <w:szCs w:val="22"/>
        </w:rPr>
      </w:pPr>
      <w:r>
        <w:rPr>
          <w:rFonts w:ascii="Arial" w:eastAsia="Calibri" w:hAnsi="Arial" w:cs="Arial"/>
          <w:szCs w:val="22"/>
        </w:rPr>
        <w:t>PRESIDENTE</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(RÚBRICA)</w:t>
      </w:r>
    </w:p>
    <w:p w:rsidR="00F141DF" w:rsidRPr="00AB3C2A" w:rsidRDefault="00F141DF" w:rsidP="00F141DF">
      <w:pPr>
        <w:spacing w:after="160" w:line="259" w:lineRule="auto"/>
        <w:jc w:val="both"/>
        <w:rPr>
          <w:rFonts w:ascii="Arial" w:eastAsia="Calibri" w:hAnsi="Arial" w:cs="Arial"/>
          <w:szCs w:val="22"/>
        </w:rPr>
      </w:pPr>
    </w:p>
    <w:p w:rsidR="00F141DF" w:rsidRPr="00AB3C2A" w:rsidRDefault="00F141DF" w:rsidP="00F141DF">
      <w:pPr>
        <w:spacing w:line="259" w:lineRule="auto"/>
        <w:jc w:val="both"/>
        <w:rPr>
          <w:rFonts w:ascii="Arial" w:eastAsia="Calibri" w:hAnsi="Arial" w:cs="Arial"/>
          <w:szCs w:val="22"/>
        </w:rPr>
      </w:pPr>
      <w:r>
        <w:rPr>
          <w:rFonts w:ascii="Arial" w:eastAsia="Calibri" w:hAnsi="Arial" w:cs="Arial"/>
          <w:szCs w:val="22"/>
        </w:rPr>
        <w:t>DIP. CARMEN LETICIA HERNÁNDEZ CARMONA</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SECRETARIA</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(RÚBRICA)</w:t>
      </w:r>
    </w:p>
    <w:p w:rsidR="00F141DF" w:rsidRPr="00AB3C2A" w:rsidRDefault="00F141DF" w:rsidP="00F141DF">
      <w:pPr>
        <w:spacing w:after="160" w:line="259" w:lineRule="auto"/>
        <w:jc w:val="both"/>
        <w:rPr>
          <w:rFonts w:ascii="Arial" w:eastAsia="Calibri" w:hAnsi="Arial" w:cs="Arial"/>
          <w:szCs w:val="22"/>
        </w:rPr>
      </w:pPr>
    </w:p>
    <w:p w:rsidR="00F141DF" w:rsidRPr="00AB3C2A" w:rsidRDefault="00F141DF" w:rsidP="00F141DF">
      <w:pPr>
        <w:spacing w:after="160" w:line="259" w:lineRule="auto"/>
        <w:ind w:firstLine="709"/>
        <w:jc w:val="both"/>
        <w:rPr>
          <w:rFonts w:ascii="Arial" w:eastAsia="Calibri" w:hAnsi="Arial" w:cs="Arial"/>
          <w:szCs w:val="22"/>
        </w:rPr>
      </w:pPr>
      <w:r w:rsidRPr="00AB3C2A">
        <w:rPr>
          <w:rFonts w:ascii="Arial" w:eastAsia="Calibri" w:hAnsi="Arial" w:cs="Arial"/>
          <w:szCs w:val="22"/>
        </w:rPr>
        <w:t>DE CONFORMIDAD CON LO DISPUESTO POR LA FRACCIÓN I DEL ARTÍCULO 49 DE LA CONSTITUCIÓN POLÍTICA DEL ESTADO</w:t>
      </w:r>
      <w:r w:rsidR="00D47615">
        <w:rPr>
          <w:rFonts w:ascii="Arial" w:eastAsia="Calibri" w:hAnsi="Arial" w:cs="Arial"/>
          <w:szCs w:val="22"/>
        </w:rPr>
        <w:t xml:space="preserve"> </w:t>
      </w:r>
      <w:r w:rsidR="00D47615">
        <w:rPr>
          <w:rFonts w:ascii="Arial" w:hAnsi="Arial" w:cs="Arial"/>
        </w:rPr>
        <w:t>LIBRE Y SOBERANO DE BAJA CALIFORNIA</w:t>
      </w:r>
      <w:r w:rsidRPr="00AB3C2A">
        <w:rPr>
          <w:rFonts w:ascii="Arial" w:eastAsia="Calibri" w:hAnsi="Arial" w:cs="Arial"/>
          <w:szCs w:val="22"/>
        </w:rPr>
        <w:t>, IMPRÍMASE Y PUBLÍQUESE.</w:t>
      </w:r>
    </w:p>
    <w:p w:rsidR="00F141DF" w:rsidRPr="00AB3C2A" w:rsidRDefault="00F141DF" w:rsidP="00F141DF">
      <w:pPr>
        <w:spacing w:after="160" w:line="259" w:lineRule="auto"/>
        <w:ind w:firstLine="709"/>
        <w:jc w:val="both"/>
        <w:rPr>
          <w:rFonts w:ascii="Arial" w:eastAsia="Calibri" w:hAnsi="Arial" w:cs="Arial"/>
          <w:szCs w:val="22"/>
        </w:rPr>
      </w:pPr>
      <w:r w:rsidRPr="00AB3C2A">
        <w:rPr>
          <w:rFonts w:ascii="Arial" w:eastAsia="Calibri" w:hAnsi="Arial" w:cs="Arial"/>
          <w:szCs w:val="22"/>
        </w:rPr>
        <w:t>MEXICALI</w:t>
      </w:r>
      <w:r>
        <w:rPr>
          <w:rFonts w:ascii="Arial" w:eastAsia="Calibri" w:hAnsi="Arial" w:cs="Arial"/>
          <w:szCs w:val="22"/>
        </w:rPr>
        <w:t>, BAJA CALIFORNIA, AL DÍA UNO DEL MES DE ABRIL DEL AÑO DOS MIL VEINTE.</w:t>
      </w:r>
    </w:p>
    <w:p w:rsidR="00F141DF" w:rsidRPr="00AB3C2A" w:rsidRDefault="00F141DF" w:rsidP="00F141DF">
      <w:pPr>
        <w:spacing w:line="259" w:lineRule="auto"/>
        <w:jc w:val="both"/>
        <w:rPr>
          <w:rFonts w:ascii="Arial" w:eastAsia="Calibri" w:hAnsi="Arial" w:cs="Arial"/>
          <w:szCs w:val="22"/>
        </w:rPr>
      </w:pPr>
      <w:r>
        <w:rPr>
          <w:rFonts w:ascii="Arial" w:eastAsia="Calibri" w:hAnsi="Arial" w:cs="Arial"/>
          <w:szCs w:val="22"/>
        </w:rPr>
        <w:t>JAIME BONILLA VELDEZ</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GOBERNADOR DEL ESTADO</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(RÚBRICA)</w:t>
      </w:r>
    </w:p>
    <w:p w:rsidR="00F141DF" w:rsidRPr="00AB3C2A" w:rsidRDefault="00F141DF" w:rsidP="00F141DF">
      <w:pPr>
        <w:spacing w:line="259" w:lineRule="auto"/>
        <w:jc w:val="both"/>
        <w:rPr>
          <w:rFonts w:ascii="Arial" w:eastAsia="Calibri" w:hAnsi="Arial" w:cs="Arial"/>
          <w:szCs w:val="22"/>
        </w:rPr>
      </w:pPr>
    </w:p>
    <w:p w:rsidR="00F141DF" w:rsidRPr="00AB3C2A" w:rsidRDefault="00F141DF" w:rsidP="00F141DF">
      <w:pPr>
        <w:spacing w:line="259" w:lineRule="auto"/>
        <w:jc w:val="both"/>
        <w:rPr>
          <w:rFonts w:ascii="Arial" w:eastAsia="Calibri" w:hAnsi="Arial" w:cs="Arial"/>
          <w:szCs w:val="22"/>
        </w:rPr>
      </w:pPr>
      <w:r>
        <w:rPr>
          <w:rFonts w:ascii="Arial" w:eastAsia="Calibri" w:hAnsi="Arial" w:cs="Arial"/>
          <w:szCs w:val="22"/>
        </w:rPr>
        <w:t>AMADOR RODRÍGUEZ LOZANO</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SECRETARIO GENERAL DE GOBIERNO</w:t>
      </w:r>
    </w:p>
    <w:p w:rsidR="00F141DF" w:rsidRPr="00AB3C2A" w:rsidRDefault="00F141DF" w:rsidP="00F141DF">
      <w:pPr>
        <w:spacing w:line="259" w:lineRule="auto"/>
        <w:jc w:val="both"/>
        <w:rPr>
          <w:rFonts w:ascii="Arial" w:eastAsia="Calibri" w:hAnsi="Arial" w:cs="Arial"/>
          <w:szCs w:val="22"/>
        </w:rPr>
      </w:pPr>
      <w:r w:rsidRPr="00AB3C2A">
        <w:rPr>
          <w:rFonts w:ascii="Arial" w:eastAsia="Calibri" w:hAnsi="Arial" w:cs="Arial"/>
          <w:szCs w:val="22"/>
        </w:rPr>
        <w:t>(RÚBRICA)</w:t>
      </w:r>
    </w:p>
    <w:p w:rsidR="0088094B" w:rsidRDefault="0088094B" w:rsidP="005F7C4C">
      <w:pPr>
        <w:jc w:val="both"/>
        <w:rPr>
          <w:rFonts w:ascii="Arial" w:hAnsi="Arial" w:cs="Arial"/>
          <w:sz w:val="18"/>
          <w:szCs w:val="18"/>
        </w:rPr>
      </w:pPr>
    </w:p>
    <w:p w:rsidR="00CD541B" w:rsidRDefault="00CD541B" w:rsidP="005F7C4C">
      <w:pPr>
        <w:jc w:val="both"/>
        <w:rPr>
          <w:rFonts w:ascii="Arial" w:hAnsi="Arial" w:cs="Arial"/>
          <w:sz w:val="18"/>
          <w:szCs w:val="18"/>
        </w:rPr>
      </w:pPr>
    </w:p>
    <w:p w:rsidR="00CD541B" w:rsidRDefault="00CD541B" w:rsidP="005F7C4C">
      <w:pPr>
        <w:jc w:val="both"/>
        <w:rPr>
          <w:rFonts w:ascii="Arial" w:hAnsi="Arial" w:cs="Arial"/>
          <w:sz w:val="18"/>
          <w:szCs w:val="18"/>
        </w:rPr>
      </w:pPr>
    </w:p>
    <w:p w:rsidR="00CD541B" w:rsidRDefault="00CD541B" w:rsidP="005F7C4C">
      <w:pPr>
        <w:jc w:val="both"/>
        <w:rPr>
          <w:rFonts w:ascii="Arial" w:hAnsi="Arial" w:cs="Arial"/>
          <w:sz w:val="18"/>
          <w:szCs w:val="18"/>
        </w:rPr>
      </w:pPr>
    </w:p>
    <w:p w:rsidR="00CD541B" w:rsidRDefault="00CD541B" w:rsidP="005F7C4C">
      <w:pPr>
        <w:jc w:val="both"/>
        <w:rPr>
          <w:rFonts w:ascii="Arial" w:hAnsi="Arial" w:cs="Arial"/>
          <w:sz w:val="18"/>
          <w:szCs w:val="18"/>
        </w:rPr>
      </w:pPr>
    </w:p>
    <w:p w:rsidR="00CD541B" w:rsidRDefault="00CD541B" w:rsidP="00CD541B">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641" w:name="DECRETO70XXIII"/>
      <w:bookmarkStart w:id="642" w:name="DECRETO69XXIII"/>
      <w:r w:rsidRPr="00D66076">
        <w:rPr>
          <w:rFonts w:ascii="Arial" w:hAnsi="Arial" w:cs="Arial"/>
        </w:rPr>
        <w:t>DECRETO No.</w:t>
      </w:r>
      <w:bookmarkEnd w:id="641"/>
      <w:r>
        <w:rPr>
          <w:rFonts w:ascii="Arial" w:hAnsi="Arial" w:cs="Arial"/>
        </w:rPr>
        <w:t xml:space="preserve"> 69</w:t>
      </w:r>
      <w:bookmarkEnd w:id="642"/>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 xml:space="preserve">REFORMA A LOS ARTÍCULOS 95, 97, 100, 101, 110, 145, 146, 147, 149, 150 151, 152, 153 157, 170, 178, 184, 206, 234, 235, 236, 237, 242, 261, 262, 435, 440, </w:t>
      </w:r>
      <w:r>
        <w:rPr>
          <w:rFonts w:ascii="Arial" w:eastAsia="Arial Unicode MS" w:hAnsi="Arial" w:cs="Arial"/>
        </w:rPr>
        <w:lastRenderedPageBreak/>
        <w:t>448, 621</w:t>
      </w:r>
      <w:r w:rsidR="00AD6D30">
        <w:rPr>
          <w:rFonts w:ascii="Arial" w:eastAsia="Arial Unicode MS" w:hAnsi="Arial" w:cs="Arial"/>
        </w:rPr>
        <w:t>, 636</w:t>
      </w:r>
      <w:r w:rsidR="009A6EFE">
        <w:rPr>
          <w:rFonts w:ascii="Arial" w:eastAsia="Arial Unicode MS" w:hAnsi="Arial" w:cs="Arial"/>
        </w:rPr>
        <w:t xml:space="preserve"> Y</w:t>
      </w:r>
      <w:r w:rsidR="00AD6D30">
        <w:rPr>
          <w:rFonts w:ascii="Arial" w:eastAsia="Arial Unicode MS" w:hAnsi="Arial" w:cs="Arial"/>
        </w:rPr>
        <w:t xml:space="preserve"> 637</w:t>
      </w:r>
      <w:r w:rsidRPr="00D66076">
        <w:rPr>
          <w:rFonts w:ascii="Arial" w:hAnsi="Arial" w:cs="Arial"/>
        </w:rPr>
        <w:t>; PUBLICADO EN EL PERIÓDICO OFICIA</w:t>
      </w:r>
      <w:r>
        <w:rPr>
          <w:rFonts w:ascii="Arial" w:hAnsi="Arial" w:cs="Arial"/>
        </w:rPr>
        <w:t>L No. 29, SECCIÓN I, TOMO CXX</w:t>
      </w:r>
      <w:r w:rsidRPr="00D66076">
        <w:rPr>
          <w:rFonts w:ascii="Arial" w:hAnsi="Arial" w:cs="Arial"/>
        </w:rPr>
        <w:t>V</w:t>
      </w:r>
      <w:r>
        <w:rPr>
          <w:rFonts w:ascii="Arial" w:hAnsi="Arial" w:cs="Arial"/>
        </w:rPr>
        <w:t>II</w:t>
      </w:r>
      <w:r w:rsidRPr="00D66076">
        <w:rPr>
          <w:rFonts w:ascii="Arial" w:hAnsi="Arial" w:cs="Arial"/>
        </w:rPr>
        <w:t xml:space="preserve">, DE </w:t>
      </w:r>
      <w:r>
        <w:rPr>
          <w:rFonts w:ascii="Arial" w:hAnsi="Arial" w:cs="Arial"/>
        </w:rPr>
        <w:t>FECHA 29</w:t>
      </w:r>
      <w:r w:rsidRPr="00D66076">
        <w:rPr>
          <w:rFonts w:ascii="Arial" w:hAnsi="Arial" w:cs="Arial"/>
        </w:rPr>
        <w:t xml:space="preserve"> DE </w:t>
      </w:r>
      <w:r>
        <w:rPr>
          <w:rFonts w:ascii="Arial" w:hAnsi="Arial" w:cs="Arial"/>
        </w:rPr>
        <w:t>MAYO DE 2020</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CD541B" w:rsidRPr="00D66076" w:rsidRDefault="00CD541B" w:rsidP="00CD541B">
      <w:pPr>
        <w:ind w:firstLine="709"/>
        <w:jc w:val="both"/>
        <w:rPr>
          <w:rFonts w:ascii="Arial" w:hAnsi="Arial" w:cs="Arial"/>
        </w:rPr>
      </w:pPr>
    </w:p>
    <w:p w:rsidR="00CD541B" w:rsidRPr="005A2374" w:rsidRDefault="00CD541B" w:rsidP="00CD541B">
      <w:pPr>
        <w:spacing w:before="120" w:after="120"/>
        <w:jc w:val="center"/>
        <w:rPr>
          <w:rFonts w:ascii="Arial" w:hAnsi="Arial" w:cs="Arial"/>
          <w:b/>
          <w:bCs/>
          <w:lang w:eastAsia="es-MX"/>
        </w:rPr>
      </w:pPr>
      <w:r w:rsidRPr="005A2374">
        <w:rPr>
          <w:rFonts w:ascii="Arial" w:hAnsi="Arial" w:cs="Arial"/>
          <w:b/>
          <w:bCs/>
          <w:lang w:eastAsia="es-MX"/>
        </w:rPr>
        <w:t>TRANSITORIO</w:t>
      </w:r>
    </w:p>
    <w:p w:rsidR="00CD541B" w:rsidRDefault="00CD541B" w:rsidP="00CD541B">
      <w:pPr>
        <w:spacing w:before="120" w:after="120"/>
        <w:ind w:firstLine="709"/>
        <w:jc w:val="both"/>
        <w:rPr>
          <w:rFonts w:ascii="Arial" w:hAnsi="Arial" w:cs="Arial"/>
          <w:lang w:eastAsia="es-MX"/>
        </w:rPr>
      </w:pPr>
      <w:r w:rsidRPr="005A2374">
        <w:rPr>
          <w:rFonts w:ascii="Arial" w:hAnsi="Arial" w:cs="Arial"/>
          <w:b/>
          <w:bCs/>
          <w:lang w:eastAsia="es-MX"/>
        </w:rPr>
        <w:t>PRIMERO.-</w:t>
      </w:r>
      <w:r w:rsidRPr="00D66076">
        <w:rPr>
          <w:rFonts w:ascii="Arial" w:hAnsi="Arial" w:cs="Arial"/>
          <w:lang w:eastAsia="es-MX"/>
        </w:rPr>
        <w:t xml:space="preserve"> </w:t>
      </w:r>
      <w:r>
        <w:rPr>
          <w:rFonts w:ascii="Arial" w:hAnsi="Arial" w:cs="Arial"/>
        </w:rPr>
        <w:t>El</w:t>
      </w:r>
      <w:r w:rsidRPr="00D66076">
        <w:rPr>
          <w:rFonts w:ascii="Arial" w:hAnsi="Arial" w:cs="Arial"/>
        </w:rPr>
        <w:t xml:space="preserve"> presente </w:t>
      </w:r>
      <w:r w:rsidR="00AD6D30">
        <w:rPr>
          <w:rFonts w:ascii="Arial" w:hAnsi="Arial" w:cs="Arial"/>
        </w:rPr>
        <w:t>D</w:t>
      </w:r>
      <w:r>
        <w:rPr>
          <w:rFonts w:ascii="Arial" w:hAnsi="Arial" w:cs="Arial"/>
        </w:rPr>
        <w:t>ecreto</w:t>
      </w:r>
      <w:r w:rsidR="00AD6D30">
        <w:rPr>
          <w:rFonts w:ascii="Arial" w:hAnsi="Arial" w:cs="Arial"/>
        </w:rPr>
        <w:t xml:space="preserve"> entrará en vigor e</w:t>
      </w:r>
      <w:r w:rsidRPr="00D66076">
        <w:rPr>
          <w:rFonts w:ascii="Arial" w:hAnsi="Arial" w:cs="Arial"/>
        </w:rPr>
        <w:t>l día sigui</w:t>
      </w:r>
      <w:r>
        <w:rPr>
          <w:rFonts w:ascii="Arial" w:hAnsi="Arial" w:cs="Arial"/>
        </w:rPr>
        <w:t>ente</w:t>
      </w:r>
      <w:r w:rsidR="00AD6D30">
        <w:rPr>
          <w:rFonts w:ascii="Arial" w:hAnsi="Arial" w:cs="Arial"/>
        </w:rPr>
        <w:t xml:space="preserve"> al</w:t>
      </w:r>
      <w:r>
        <w:rPr>
          <w:rFonts w:ascii="Arial" w:hAnsi="Arial" w:cs="Arial"/>
        </w:rPr>
        <w:t xml:space="preserve"> </w:t>
      </w:r>
      <w:r w:rsidRPr="00D66076">
        <w:rPr>
          <w:rFonts w:ascii="Arial" w:hAnsi="Arial" w:cs="Arial"/>
        </w:rPr>
        <w:t>de su publicación en el Periódico Oficial del Estado</w:t>
      </w:r>
      <w:r w:rsidRPr="00D66076">
        <w:rPr>
          <w:rFonts w:ascii="Arial" w:hAnsi="Arial" w:cs="Arial"/>
          <w:lang w:eastAsia="es-MX"/>
        </w:rPr>
        <w:t>.</w:t>
      </w:r>
      <w:r w:rsidR="00AD6D30">
        <w:rPr>
          <w:rFonts w:ascii="Arial" w:hAnsi="Arial" w:cs="Arial"/>
          <w:lang w:eastAsia="es-MX"/>
        </w:rPr>
        <w:t xml:space="preserve"> </w:t>
      </w:r>
    </w:p>
    <w:p w:rsidR="00AD6D30" w:rsidRDefault="00AD6D30" w:rsidP="00CD541B">
      <w:pPr>
        <w:spacing w:before="120" w:after="120"/>
        <w:ind w:firstLine="709"/>
        <w:jc w:val="both"/>
        <w:rPr>
          <w:rFonts w:ascii="Arial" w:hAnsi="Arial" w:cs="Arial"/>
          <w:lang w:eastAsia="es-MX"/>
        </w:rPr>
      </w:pPr>
      <w:r w:rsidRPr="005A2374">
        <w:rPr>
          <w:rFonts w:ascii="Arial" w:hAnsi="Arial" w:cs="Arial"/>
          <w:b/>
          <w:bCs/>
          <w:lang w:eastAsia="es-MX"/>
        </w:rPr>
        <w:t>SEGUNDO.-</w:t>
      </w:r>
      <w:r w:rsidRPr="00AD6D30">
        <w:rPr>
          <w:rFonts w:ascii="Arial" w:hAnsi="Arial" w:cs="Arial"/>
          <w:lang w:eastAsia="es-MX"/>
        </w:rPr>
        <w:t xml:space="preserve"> Los asuntos que a la entrada en vigor del presente Decreto se encuentren pendientes de resolución, continuarán su trámite de conformidad con la legislación aplicable en el momento de la presentación de estos.</w:t>
      </w:r>
    </w:p>
    <w:p w:rsidR="00CD541B" w:rsidRPr="00D66076" w:rsidRDefault="00CD541B" w:rsidP="00CD541B">
      <w:pPr>
        <w:spacing w:before="120" w:after="120"/>
        <w:ind w:firstLine="709"/>
        <w:jc w:val="both"/>
        <w:rPr>
          <w:rFonts w:ascii="Arial" w:hAnsi="Arial" w:cs="Arial"/>
          <w:lang w:eastAsia="es-MX"/>
        </w:rPr>
      </w:pPr>
      <w:r w:rsidRPr="005A2374">
        <w:rPr>
          <w:rFonts w:ascii="Arial" w:hAnsi="Arial" w:cs="Arial"/>
          <w:b/>
          <w:bCs/>
        </w:rPr>
        <w:t>DADO</w:t>
      </w:r>
      <w:r w:rsidRPr="00D66076">
        <w:rPr>
          <w:rFonts w:ascii="Arial" w:hAnsi="Arial" w:cs="Arial"/>
        </w:rPr>
        <w:t xml:space="preserve"> en el Salón de Sesiones “Lic. Benito Juárez García” del H. Poder Legislativo del Estado de Baja California, en la Ciudad de M</w:t>
      </w:r>
      <w:r>
        <w:rPr>
          <w:rFonts w:ascii="Arial" w:hAnsi="Arial" w:cs="Arial"/>
        </w:rPr>
        <w:t>exicali, B.C., a los veinte días del mes de mayo del año dos mil veinte</w:t>
      </w:r>
      <w:r w:rsidRPr="00D66076">
        <w:rPr>
          <w:rFonts w:ascii="Arial" w:hAnsi="Arial" w:cs="Arial"/>
        </w:rPr>
        <w:t>.</w:t>
      </w:r>
    </w:p>
    <w:p w:rsidR="00CD541B" w:rsidRPr="00CD541B" w:rsidRDefault="00CD541B" w:rsidP="00CD541B">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LUIS MORENO HERNÁNDEZ</w:t>
      </w:r>
    </w:p>
    <w:p w:rsidR="00CD541B" w:rsidRPr="00CD541B" w:rsidRDefault="00CD541B" w:rsidP="00CD541B">
      <w:pPr>
        <w:jc w:val="both"/>
        <w:rPr>
          <w:rFonts w:ascii="Arial" w:hAnsi="Arial" w:cs="Arial"/>
          <w:bCs/>
        </w:rPr>
      </w:pPr>
      <w:r w:rsidRPr="00CD541B">
        <w:rPr>
          <w:rFonts w:ascii="Arial" w:hAnsi="Arial" w:cs="Arial"/>
          <w:bCs/>
        </w:rPr>
        <w:t>PRESIDENTE</w:t>
      </w:r>
    </w:p>
    <w:p w:rsidR="00CD541B" w:rsidRDefault="00CD541B" w:rsidP="00CD541B">
      <w:pPr>
        <w:jc w:val="both"/>
        <w:rPr>
          <w:rFonts w:ascii="Arial" w:hAnsi="Arial" w:cs="Arial"/>
          <w:bCs/>
        </w:rPr>
      </w:pPr>
      <w:r w:rsidRPr="00CD541B">
        <w:rPr>
          <w:rFonts w:ascii="Arial" w:hAnsi="Arial" w:cs="Arial"/>
          <w:bCs/>
        </w:rPr>
        <w:t>(RÚBRICA)</w:t>
      </w:r>
    </w:p>
    <w:p w:rsidR="00CD541B" w:rsidRPr="00CD541B" w:rsidRDefault="00CD541B" w:rsidP="00CD541B">
      <w:pPr>
        <w:jc w:val="both"/>
        <w:rPr>
          <w:rFonts w:ascii="Arial" w:hAnsi="Arial" w:cs="Arial"/>
          <w:bCs/>
        </w:rPr>
      </w:pPr>
    </w:p>
    <w:p w:rsidR="00CD541B" w:rsidRPr="00CD541B" w:rsidRDefault="00CD541B" w:rsidP="00CD541B">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EVA GRICELDA RODRÍGUEZ</w:t>
      </w:r>
    </w:p>
    <w:p w:rsidR="00CD541B" w:rsidRPr="00CD541B" w:rsidRDefault="00CD541B" w:rsidP="00CD541B">
      <w:pPr>
        <w:jc w:val="both"/>
        <w:rPr>
          <w:rFonts w:ascii="Arial" w:hAnsi="Arial" w:cs="Arial"/>
          <w:iCs/>
        </w:rPr>
      </w:pPr>
      <w:r w:rsidRPr="00CD541B">
        <w:rPr>
          <w:rFonts w:ascii="Arial" w:hAnsi="Arial" w:cs="Arial"/>
          <w:iCs/>
        </w:rPr>
        <w:t>SECRETARIA</w:t>
      </w:r>
    </w:p>
    <w:p w:rsidR="00CD541B" w:rsidRPr="00CD541B" w:rsidRDefault="00CD541B" w:rsidP="00CD541B">
      <w:pPr>
        <w:jc w:val="both"/>
        <w:rPr>
          <w:rFonts w:ascii="Arial" w:hAnsi="Arial" w:cs="Arial"/>
          <w:bCs/>
        </w:rPr>
      </w:pPr>
      <w:r w:rsidRPr="00CD541B">
        <w:rPr>
          <w:rFonts w:ascii="Arial" w:hAnsi="Arial" w:cs="Arial"/>
          <w:bCs/>
        </w:rPr>
        <w:t>(RÚBRICA)</w:t>
      </w:r>
    </w:p>
    <w:p w:rsidR="00CD541B" w:rsidRPr="00D66076" w:rsidRDefault="00CD541B" w:rsidP="00CD541B">
      <w:pPr>
        <w:jc w:val="both"/>
        <w:rPr>
          <w:rFonts w:ascii="Arial" w:hAnsi="Arial" w:cs="Arial"/>
          <w:bCs/>
        </w:rPr>
      </w:pPr>
    </w:p>
    <w:p w:rsidR="00CD541B" w:rsidRPr="00D66076" w:rsidRDefault="00CD541B" w:rsidP="00CD541B">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sidR="00D47615">
        <w:rPr>
          <w:rFonts w:ascii="Arial" w:hAnsi="Arial" w:cs="Arial"/>
        </w:rPr>
        <w:t xml:space="preserve"> LIBRE Y SOBERANO DE BAJA CALIFORNIA</w:t>
      </w:r>
      <w:r w:rsidRPr="00D66076">
        <w:rPr>
          <w:rFonts w:ascii="Arial" w:hAnsi="Arial" w:cs="Arial"/>
        </w:rPr>
        <w:t>, IMPRÍMASE Y PUBLÍQUESE.</w:t>
      </w:r>
    </w:p>
    <w:p w:rsidR="00CD541B" w:rsidRPr="00D66076" w:rsidRDefault="00CD541B" w:rsidP="00CD541B">
      <w:pPr>
        <w:jc w:val="both"/>
        <w:rPr>
          <w:rFonts w:ascii="Arial" w:hAnsi="Arial" w:cs="Arial"/>
        </w:rPr>
      </w:pPr>
    </w:p>
    <w:p w:rsidR="00CD541B" w:rsidRPr="00D66076" w:rsidRDefault="00CD541B" w:rsidP="00CD541B">
      <w:pPr>
        <w:jc w:val="both"/>
        <w:rPr>
          <w:rFonts w:ascii="Arial" w:hAnsi="Arial" w:cs="Arial"/>
        </w:rPr>
      </w:pPr>
      <w:r w:rsidRPr="00D66076">
        <w:rPr>
          <w:rFonts w:ascii="Arial" w:hAnsi="Arial" w:cs="Arial"/>
        </w:rPr>
        <w:tab/>
        <w:t xml:space="preserve">MEXICALI, BAJA CALIFORNIA, A LOS </w:t>
      </w:r>
      <w:r>
        <w:rPr>
          <w:rFonts w:ascii="Arial" w:hAnsi="Arial" w:cs="Arial"/>
        </w:rPr>
        <w:t>VEINTIDOS</w:t>
      </w:r>
      <w:r w:rsidRPr="00D66076">
        <w:rPr>
          <w:rFonts w:ascii="Arial" w:hAnsi="Arial" w:cs="Arial"/>
        </w:rPr>
        <w:t xml:space="preserve"> DÍAS DEL MES DE </w:t>
      </w:r>
      <w:r>
        <w:rPr>
          <w:rFonts w:ascii="Arial" w:hAnsi="Arial" w:cs="Arial"/>
        </w:rPr>
        <w:t>MAYO DEL AÑO DOS MIL VEINTE</w:t>
      </w:r>
      <w:r w:rsidRPr="00D66076">
        <w:rPr>
          <w:rFonts w:ascii="Arial" w:hAnsi="Arial" w:cs="Arial"/>
        </w:rPr>
        <w:t>.</w:t>
      </w:r>
    </w:p>
    <w:p w:rsidR="00CD541B" w:rsidRPr="00D66076" w:rsidRDefault="00CD541B" w:rsidP="00CD541B">
      <w:pPr>
        <w:jc w:val="both"/>
        <w:rPr>
          <w:rFonts w:ascii="Arial" w:hAnsi="Arial" w:cs="Arial"/>
        </w:rPr>
      </w:pPr>
    </w:p>
    <w:p w:rsidR="00CD541B" w:rsidRPr="00D66076" w:rsidRDefault="00CD541B" w:rsidP="00CD541B">
      <w:pPr>
        <w:autoSpaceDE w:val="0"/>
        <w:autoSpaceDN w:val="0"/>
        <w:jc w:val="both"/>
        <w:rPr>
          <w:rFonts w:ascii="Arial" w:hAnsi="Arial" w:cs="Arial"/>
        </w:rPr>
      </w:pPr>
      <w:r>
        <w:rPr>
          <w:rFonts w:ascii="Arial" w:hAnsi="Arial" w:cs="Arial"/>
        </w:rPr>
        <w:t>JAIME BONILLA VALDEZ</w:t>
      </w:r>
    </w:p>
    <w:p w:rsidR="00CD541B" w:rsidRPr="00D66076" w:rsidRDefault="00CD541B" w:rsidP="00CD541B">
      <w:pPr>
        <w:autoSpaceDE w:val="0"/>
        <w:autoSpaceDN w:val="0"/>
        <w:jc w:val="both"/>
        <w:rPr>
          <w:rFonts w:ascii="Arial" w:hAnsi="Arial" w:cs="Arial"/>
        </w:rPr>
      </w:pPr>
      <w:r w:rsidRPr="00D66076">
        <w:rPr>
          <w:rFonts w:ascii="Arial" w:hAnsi="Arial" w:cs="Arial"/>
        </w:rPr>
        <w:t>GOBERNADOR DEL ESTADO</w:t>
      </w:r>
    </w:p>
    <w:p w:rsidR="00CD541B" w:rsidRPr="00D66076" w:rsidRDefault="00CD541B" w:rsidP="00CD541B">
      <w:pPr>
        <w:autoSpaceDE w:val="0"/>
        <w:autoSpaceDN w:val="0"/>
        <w:jc w:val="both"/>
        <w:rPr>
          <w:rFonts w:ascii="Arial" w:hAnsi="Arial" w:cs="Arial"/>
        </w:rPr>
      </w:pPr>
      <w:r w:rsidRPr="00D66076">
        <w:rPr>
          <w:rFonts w:ascii="Arial" w:hAnsi="Arial" w:cs="Arial"/>
        </w:rPr>
        <w:t>(RÚBRICA)</w:t>
      </w:r>
    </w:p>
    <w:p w:rsidR="00CD541B" w:rsidRPr="00D66076" w:rsidRDefault="00CD541B" w:rsidP="00CD541B">
      <w:pPr>
        <w:autoSpaceDE w:val="0"/>
        <w:autoSpaceDN w:val="0"/>
        <w:jc w:val="both"/>
        <w:rPr>
          <w:rFonts w:ascii="Arial" w:hAnsi="Arial" w:cs="Arial"/>
        </w:rPr>
      </w:pPr>
    </w:p>
    <w:p w:rsidR="00CD541B" w:rsidRPr="00D66076" w:rsidRDefault="00CD541B" w:rsidP="00CD541B">
      <w:pPr>
        <w:autoSpaceDE w:val="0"/>
        <w:autoSpaceDN w:val="0"/>
        <w:rPr>
          <w:rFonts w:ascii="Arial" w:hAnsi="Arial" w:cs="Arial"/>
        </w:rPr>
      </w:pPr>
      <w:r>
        <w:rPr>
          <w:rFonts w:ascii="Arial" w:hAnsi="Arial" w:cs="Arial"/>
        </w:rPr>
        <w:t>AMADOR RODRÍGUEZ LOZANO</w:t>
      </w:r>
    </w:p>
    <w:p w:rsidR="00CD541B" w:rsidRPr="00D66076" w:rsidRDefault="00CD541B" w:rsidP="00CD541B">
      <w:pPr>
        <w:autoSpaceDE w:val="0"/>
        <w:autoSpaceDN w:val="0"/>
        <w:rPr>
          <w:rFonts w:ascii="Arial" w:hAnsi="Arial" w:cs="Arial"/>
        </w:rPr>
      </w:pPr>
      <w:r w:rsidRPr="00D66076">
        <w:rPr>
          <w:rFonts w:ascii="Arial" w:hAnsi="Arial" w:cs="Arial"/>
        </w:rPr>
        <w:t>SECRETARIO GENERAL DE GOBIERNO</w:t>
      </w:r>
    </w:p>
    <w:p w:rsidR="00CD541B" w:rsidRPr="00D66076" w:rsidRDefault="00CD541B" w:rsidP="00CD541B">
      <w:pPr>
        <w:rPr>
          <w:rFonts w:ascii="Arial" w:hAnsi="Arial" w:cs="Arial"/>
        </w:rPr>
      </w:pPr>
      <w:r w:rsidRPr="00D66076">
        <w:rPr>
          <w:rFonts w:ascii="Arial" w:hAnsi="Arial" w:cs="Arial"/>
        </w:rPr>
        <w:t>(RÚBRICA)</w:t>
      </w:r>
    </w:p>
    <w:p w:rsidR="00CD541B" w:rsidRPr="00D66076" w:rsidRDefault="00CD541B" w:rsidP="00CD541B">
      <w:pPr>
        <w:jc w:val="both"/>
        <w:rPr>
          <w:rFonts w:ascii="Arial" w:hAnsi="Arial" w:cs="Arial"/>
        </w:rPr>
      </w:pPr>
    </w:p>
    <w:p w:rsidR="00CD541B" w:rsidRPr="00D66076" w:rsidRDefault="00CD541B" w:rsidP="00CD541B">
      <w:pPr>
        <w:jc w:val="both"/>
        <w:rPr>
          <w:rFonts w:ascii="Arial" w:hAnsi="Arial" w:cs="Arial"/>
        </w:rPr>
      </w:pPr>
    </w:p>
    <w:p w:rsidR="00CD541B" w:rsidRDefault="00CD541B" w:rsidP="005F7C4C">
      <w:pPr>
        <w:jc w:val="both"/>
        <w:rPr>
          <w:rFonts w:ascii="Arial" w:hAnsi="Arial" w:cs="Arial"/>
          <w:sz w:val="18"/>
          <w:szCs w:val="18"/>
        </w:rPr>
      </w:pPr>
    </w:p>
    <w:p w:rsidR="00F949CD" w:rsidRDefault="00F949CD" w:rsidP="005F7C4C">
      <w:pPr>
        <w:jc w:val="both"/>
        <w:rPr>
          <w:rFonts w:ascii="Arial" w:hAnsi="Arial" w:cs="Arial"/>
          <w:sz w:val="18"/>
          <w:szCs w:val="18"/>
        </w:rPr>
      </w:pPr>
    </w:p>
    <w:p w:rsidR="00F949CD" w:rsidRDefault="00F949CD" w:rsidP="00F949CD">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DECRETO No.</w:t>
      </w:r>
      <w:r>
        <w:rPr>
          <w:rFonts w:ascii="Arial" w:hAnsi="Arial" w:cs="Arial"/>
        </w:rPr>
        <w:t xml:space="preserve"> 1</w:t>
      </w:r>
      <w:r w:rsidR="008F58C2">
        <w:rPr>
          <w:rFonts w:ascii="Arial" w:hAnsi="Arial" w:cs="Arial"/>
        </w:rPr>
        <w:t>13</w:t>
      </w:r>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REFORMA AL ARTÍCULO 320 BIS</w:t>
      </w:r>
      <w:r w:rsidRPr="00D66076">
        <w:rPr>
          <w:rFonts w:ascii="Arial" w:hAnsi="Arial" w:cs="Arial"/>
        </w:rPr>
        <w:t>; PUBLICADO EN EL PERIÓDICO OFICIA</w:t>
      </w:r>
      <w:r>
        <w:rPr>
          <w:rFonts w:ascii="Arial" w:hAnsi="Arial" w:cs="Arial"/>
        </w:rPr>
        <w:t>L No. 75, ÍNDICE, TOMO CXX</w:t>
      </w:r>
      <w:r w:rsidRPr="00D66076">
        <w:rPr>
          <w:rFonts w:ascii="Arial" w:hAnsi="Arial" w:cs="Arial"/>
        </w:rPr>
        <w:t>V</w:t>
      </w:r>
      <w:r>
        <w:rPr>
          <w:rFonts w:ascii="Arial" w:hAnsi="Arial" w:cs="Arial"/>
        </w:rPr>
        <w:t>II</w:t>
      </w:r>
      <w:r w:rsidRPr="00D66076">
        <w:rPr>
          <w:rFonts w:ascii="Arial" w:hAnsi="Arial" w:cs="Arial"/>
        </w:rPr>
        <w:t xml:space="preserve">, DE </w:t>
      </w:r>
      <w:r>
        <w:rPr>
          <w:rFonts w:ascii="Arial" w:hAnsi="Arial" w:cs="Arial"/>
        </w:rPr>
        <w:t>FECHA 27</w:t>
      </w:r>
      <w:r w:rsidRPr="00D66076">
        <w:rPr>
          <w:rFonts w:ascii="Arial" w:hAnsi="Arial" w:cs="Arial"/>
        </w:rPr>
        <w:t xml:space="preserve"> DE </w:t>
      </w:r>
      <w:r>
        <w:rPr>
          <w:rFonts w:ascii="Arial" w:hAnsi="Arial" w:cs="Arial"/>
        </w:rPr>
        <w:t>NOVIEMBRE DE 2020</w:t>
      </w:r>
      <w:r w:rsidRPr="00D66076">
        <w:rPr>
          <w:rFonts w:ascii="Arial" w:hAnsi="Arial" w:cs="Arial"/>
        </w:rPr>
        <w:t xml:space="preserve">, </w:t>
      </w:r>
      <w:r w:rsidRPr="00D66076">
        <w:rPr>
          <w:rFonts w:ascii="Arial" w:hAnsi="Arial" w:cs="Arial"/>
        </w:rPr>
        <w:lastRenderedPageBreak/>
        <w:t>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F949CD" w:rsidRPr="00D66076" w:rsidRDefault="00F949CD" w:rsidP="00F949CD">
      <w:pPr>
        <w:ind w:firstLine="709"/>
        <w:jc w:val="both"/>
        <w:rPr>
          <w:rFonts w:ascii="Arial" w:hAnsi="Arial" w:cs="Arial"/>
        </w:rPr>
      </w:pPr>
    </w:p>
    <w:p w:rsidR="00F949CD" w:rsidRPr="005A2374" w:rsidRDefault="00F949CD" w:rsidP="00F949CD">
      <w:pPr>
        <w:spacing w:before="120" w:after="120"/>
        <w:jc w:val="center"/>
        <w:rPr>
          <w:rFonts w:ascii="Arial" w:hAnsi="Arial" w:cs="Arial"/>
          <w:b/>
          <w:bCs/>
          <w:lang w:eastAsia="es-MX"/>
        </w:rPr>
      </w:pPr>
      <w:r w:rsidRPr="005A2374">
        <w:rPr>
          <w:rFonts w:ascii="Arial" w:hAnsi="Arial" w:cs="Arial"/>
          <w:b/>
          <w:bCs/>
          <w:lang w:eastAsia="es-MX"/>
        </w:rPr>
        <w:t>TRANSITORIO</w:t>
      </w:r>
    </w:p>
    <w:p w:rsidR="00F949CD" w:rsidRDefault="00AE5C48" w:rsidP="00F949CD">
      <w:pPr>
        <w:spacing w:before="120" w:after="120"/>
        <w:ind w:firstLine="709"/>
        <w:jc w:val="both"/>
        <w:rPr>
          <w:rFonts w:ascii="Arial" w:hAnsi="Arial" w:cs="Arial"/>
          <w:lang w:eastAsia="es-MX"/>
        </w:rPr>
      </w:pPr>
      <w:r w:rsidRPr="005A2374">
        <w:rPr>
          <w:rFonts w:ascii="Arial" w:hAnsi="Arial" w:cs="Arial"/>
          <w:b/>
          <w:bCs/>
          <w:lang w:eastAsia="es-MX"/>
        </w:rPr>
        <w:t>ÚNICO</w:t>
      </w:r>
      <w:r w:rsidR="00F949CD" w:rsidRPr="005A2374">
        <w:rPr>
          <w:rFonts w:ascii="Arial" w:hAnsi="Arial" w:cs="Arial"/>
          <w:b/>
          <w:bCs/>
          <w:lang w:eastAsia="es-MX"/>
        </w:rPr>
        <w:t>.</w:t>
      </w:r>
      <w:r w:rsidR="00F949CD" w:rsidRPr="00D66076">
        <w:rPr>
          <w:rFonts w:ascii="Arial" w:hAnsi="Arial" w:cs="Arial"/>
          <w:lang w:eastAsia="es-MX"/>
        </w:rPr>
        <w:t xml:space="preserve"> </w:t>
      </w:r>
      <w:r w:rsidR="00F949CD">
        <w:rPr>
          <w:rFonts w:ascii="Arial" w:hAnsi="Arial" w:cs="Arial"/>
        </w:rPr>
        <w:t>El</w:t>
      </w:r>
      <w:r w:rsidR="00F949CD" w:rsidRPr="00D66076">
        <w:rPr>
          <w:rFonts w:ascii="Arial" w:hAnsi="Arial" w:cs="Arial"/>
        </w:rPr>
        <w:t xml:space="preserve"> presente </w:t>
      </w:r>
      <w:r w:rsidR="00F949CD">
        <w:rPr>
          <w:rFonts w:ascii="Arial" w:hAnsi="Arial" w:cs="Arial"/>
        </w:rPr>
        <w:t>Decreto</w:t>
      </w:r>
      <w:r>
        <w:rPr>
          <w:rFonts w:ascii="Arial" w:hAnsi="Arial" w:cs="Arial"/>
        </w:rPr>
        <w:t xml:space="preserve"> entrará en vigor a</w:t>
      </w:r>
      <w:r w:rsidR="00F949CD" w:rsidRPr="00D66076">
        <w:rPr>
          <w:rFonts w:ascii="Arial" w:hAnsi="Arial" w:cs="Arial"/>
        </w:rPr>
        <w:t>l día sigui</w:t>
      </w:r>
      <w:r w:rsidR="00F949CD">
        <w:rPr>
          <w:rFonts w:ascii="Arial" w:hAnsi="Arial" w:cs="Arial"/>
        </w:rPr>
        <w:t xml:space="preserve">ente al </w:t>
      </w:r>
      <w:r w:rsidR="00F949CD" w:rsidRPr="00D66076">
        <w:rPr>
          <w:rFonts w:ascii="Arial" w:hAnsi="Arial" w:cs="Arial"/>
        </w:rPr>
        <w:t>de su publicación en el Periódico Oficial del Estado</w:t>
      </w:r>
      <w:r>
        <w:rPr>
          <w:rFonts w:ascii="Arial" w:hAnsi="Arial" w:cs="Arial"/>
        </w:rPr>
        <w:t xml:space="preserve"> de Baja California</w:t>
      </w:r>
      <w:r w:rsidR="00F949CD" w:rsidRPr="00D66076">
        <w:rPr>
          <w:rFonts w:ascii="Arial" w:hAnsi="Arial" w:cs="Arial"/>
          <w:lang w:eastAsia="es-MX"/>
        </w:rPr>
        <w:t>.</w:t>
      </w:r>
      <w:r w:rsidR="00F949CD">
        <w:rPr>
          <w:rFonts w:ascii="Arial" w:hAnsi="Arial" w:cs="Arial"/>
          <w:lang w:eastAsia="es-MX"/>
        </w:rPr>
        <w:t xml:space="preserve"> </w:t>
      </w:r>
    </w:p>
    <w:p w:rsidR="00F949CD" w:rsidRPr="00D66076" w:rsidRDefault="00F949CD" w:rsidP="00F949CD">
      <w:pPr>
        <w:spacing w:before="120" w:after="120"/>
        <w:ind w:firstLine="709"/>
        <w:jc w:val="both"/>
        <w:rPr>
          <w:rFonts w:ascii="Arial" w:hAnsi="Arial" w:cs="Arial"/>
          <w:lang w:eastAsia="es-MX"/>
        </w:rPr>
      </w:pPr>
      <w:r w:rsidRPr="005A2374">
        <w:rPr>
          <w:rFonts w:ascii="Arial" w:hAnsi="Arial" w:cs="Arial"/>
          <w:b/>
          <w:bCs/>
        </w:rPr>
        <w:t>DADO</w:t>
      </w:r>
      <w:r w:rsidRPr="00D66076">
        <w:rPr>
          <w:rFonts w:ascii="Arial" w:hAnsi="Arial" w:cs="Arial"/>
        </w:rPr>
        <w:t xml:space="preserve"> en </w:t>
      </w:r>
      <w:r w:rsidR="00530039">
        <w:rPr>
          <w:rFonts w:ascii="Arial" w:hAnsi="Arial" w:cs="Arial"/>
        </w:rPr>
        <w:t xml:space="preserve">Sesión Virtual </w:t>
      </w:r>
      <w:r w:rsidRPr="00D66076">
        <w:rPr>
          <w:rFonts w:ascii="Arial" w:hAnsi="Arial" w:cs="Arial"/>
        </w:rPr>
        <w:t>la Ciudad de M</w:t>
      </w:r>
      <w:r w:rsidR="00530039">
        <w:rPr>
          <w:rFonts w:ascii="Arial" w:hAnsi="Arial" w:cs="Arial"/>
        </w:rPr>
        <w:t>exicali, B.C., a los nueve días del mes de septiembre</w:t>
      </w:r>
      <w:r>
        <w:rPr>
          <w:rFonts w:ascii="Arial" w:hAnsi="Arial" w:cs="Arial"/>
        </w:rPr>
        <w:t xml:space="preserve"> del año dos mil veinte</w:t>
      </w:r>
      <w:r w:rsidRPr="00D66076">
        <w:rPr>
          <w:rFonts w:ascii="Arial" w:hAnsi="Arial" w:cs="Arial"/>
        </w:rPr>
        <w:t>.</w:t>
      </w:r>
    </w:p>
    <w:p w:rsidR="00F949CD" w:rsidRPr="00CD541B" w:rsidRDefault="00F949CD" w:rsidP="00F949CD">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ES"/>
        </w:rPr>
        <w:t>JULIO CÉSAR VÁZQUEZ CASTILLO</w:t>
      </w:r>
    </w:p>
    <w:p w:rsidR="00F949CD" w:rsidRPr="00CD541B" w:rsidRDefault="00F949CD" w:rsidP="00F949CD">
      <w:pPr>
        <w:jc w:val="both"/>
        <w:rPr>
          <w:rFonts w:ascii="Arial" w:hAnsi="Arial" w:cs="Arial"/>
          <w:bCs/>
        </w:rPr>
      </w:pPr>
      <w:r w:rsidRPr="00CD541B">
        <w:rPr>
          <w:rFonts w:ascii="Arial" w:hAnsi="Arial" w:cs="Arial"/>
          <w:bCs/>
        </w:rPr>
        <w:t>PRESIDENTE</w:t>
      </w:r>
    </w:p>
    <w:p w:rsidR="00F949CD" w:rsidRDefault="00F949CD" w:rsidP="00F949CD">
      <w:pPr>
        <w:jc w:val="both"/>
        <w:rPr>
          <w:rFonts w:ascii="Arial" w:hAnsi="Arial" w:cs="Arial"/>
          <w:bCs/>
        </w:rPr>
      </w:pPr>
      <w:r w:rsidRPr="00CD541B">
        <w:rPr>
          <w:rFonts w:ascii="Arial" w:hAnsi="Arial" w:cs="Arial"/>
          <w:bCs/>
        </w:rPr>
        <w:t>(RÚBRICA)</w:t>
      </w:r>
    </w:p>
    <w:p w:rsidR="00F949CD" w:rsidRPr="00CD541B" w:rsidRDefault="00F949CD" w:rsidP="00F949CD">
      <w:pPr>
        <w:jc w:val="both"/>
        <w:rPr>
          <w:rFonts w:ascii="Arial" w:hAnsi="Arial" w:cs="Arial"/>
          <w:bCs/>
        </w:rPr>
      </w:pPr>
    </w:p>
    <w:p w:rsidR="00F949CD" w:rsidRPr="00CD541B" w:rsidRDefault="00F949CD" w:rsidP="00F949CD">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EVA GRICELDA RODRÍGUEZ</w:t>
      </w:r>
    </w:p>
    <w:p w:rsidR="00F949CD" w:rsidRPr="00CD541B" w:rsidRDefault="00F949CD" w:rsidP="00F949CD">
      <w:pPr>
        <w:jc w:val="both"/>
        <w:rPr>
          <w:rFonts w:ascii="Arial" w:hAnsi="Arial" w:cs="Arial"/>
          <w:iCs/>
        </w:rPr>
      </w:pPr>
      <w:r w:rsidRPr="00CD541B">
        <w:rPr>
          <w:rFonts w:ascii="Arial" w:hAnsi="Arial" w:cs="Arial"/>
          <w:iCs/>
        </w:rPr>
        <w:t>SECRETARIA</w:t>
      </w:r>
    </w:p>
    <w:p w:rsidR="00F949CD" w:rsidRPr="00CD541B" w:rsidRDefault="00F949CD" w:rsidP="00F949CD">
      <w:pPr>
        <w:jc w:val="both"/>
        <w:rPr>
          <w:rFonts w:ascii="Arial" w:hAnsi="Arial" w:cs="Arial"/>
          <w:bCs/>
        </w:rPr>
      </w:pPr>
      <w:r w:rsidRPr="00CD541B">
        <w:rPr>
          <w:rFonts w:ascii="Arial" w:hAnsi="Arial" w:cs="Arial"/>
          <w:bCs/>
        </w:rPr>
        <w:t>(RÚBRICA)</w:t>
      </w:r>
    </w:p>
    <w:p w:rsidR="00F949CD" w:rsidRPr="00D66076" w:rsidRDefault="00F949CD" w:rsidP="00F949CD">
      <w:pPr>
        <w:jc w:val="both"/>
        <w:rPr>
          <w:rFonts w:ascii="Arial" w:hAnsi="Arial" w:cs="Arial"/>
          <w:bCs/>
        </w:rPr>
      </w:pPr>
    </w:p>
    <w:p w:rsidR="00F949CD" w:rsidRPr="00D66076" w:rsidRDefault="00F949CD" w:rsidP="00F949CD">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sidR="00AE5C48">
        <w:rPr>
          <w:rFonts w:ascii="Arial" w:hAnsi="Arial" w:cs="Arial"/>
        </w:rPr>
        <w:t xml:space="preserve"> LIBRE Y SOBERANO DE BAJA CALIFORNIA</w:t>
      </w:r>
      <w:r w:rsidRPr="00D66076">
        <w:rPr>
          <w:rFonts w:ascii="Arial" w:hAnsi="Arial" w:cs="Arial"/>
        </w:rPr>
        <w:t>, IMPRÍMASE Y PUBLÍQUESE.</w:t>
      </w:r>
    </w:p>
    <w:p w:rsidR="00F949CD" w:rsidRPr="00D66076" w:rsidRDefault="00F949CD" w:rsidP="00F949CD">
      <w:pPr>
        <w:jc w:val="both"/>
        <w:rPr>
          <w:rFonts w:ascii="Arial" w:hAnsi="Arial" w:cs="Arial"/>
        </w:rPr>
      </w:pPr>
    </w:p>
    <w:p w:rsidR="00F949CD" w:rsidRPr="00D66076" w:rsidRDefault="00F949CD" w:rsidP="00F949CD">
      <w:pPr>
        <w:jc w:val="both"/>
        <w:rPr>
          <w:rFonts w:ascii="Arial" w:hAnsi="Arial" w:cs="Arial"/>
        </w:rPr>
      </w:pPr>
      <w:r w:rsidRPr="00D66076">
        <w:rPr>
          <w:rFonts w:ascii="Arial" w:hAnsi="Arial" w:cs="Arial"/>
        </w:rPr>
        <w:tab/>
        <w:t>M</w:t>
      </w:r>
      <w:r>
        <w:rPr>
          <w:rFonts w:ascii="Arial" w:hAnsi="Arial" w:cs="Arial"/>
        </w:rPr>
        <w:t>EXICALI, BAJA CALIFORNIA, A LOS OCHO</w:t>
      </w:r>
      <w:r w:rsidRPr="00D66076">
        <w:rPr>
          <w:rFonts w:ascii="Arial" w:hAnsi="Arial" w:cs="Arial"/>
        </w:rPr>
        <w:t xml:space="preserve"> DÍAS DEL MES DE </w:t>
      </w:r>
      <w:r>
        <w:rPr>
          <w:rFonts w:ascii="Arial" w:hAnsi="Arial" w:cs="Arial"/>
        </w:rPr>
        <w:t>OCTUBRE DEL AÑO DOS MIL VEINTE</w:t>
      </w:r>
      <w:r w:rsidRPr="00D66076">
        <w:rPr>
          <w:rFonts w:ascii="Arial" w:hAnsi="Arial" w:cs="Arial"/>
        </w:rPr>
        <w:t>.</w:t>
      </w:r>
    </w:p>
    <w:p w:rsidR="00F949CD" w:rsidRPr="00D66076" w:rsidRDefault="00F949CD" w:rsidP="00F949CD">
      <w:pPr>
        <w:jc w:val="both"/>
        <w:rPr>
          <w:rFonts w:ascii="Arial" w:hAnsi="Arial" w:cs="Arial"/>
        </w:rPr>
      </w:pPr>
    </w:p>
    <w:p w:rsidR="00F949CD" w:rsidRPr="00D66076" w:rsidRDefault="00F949CD" w:rsidP="00F949CD">
      <w:pPr>
        <w:autoSpaceDE w:val="0"/>
        <w:autoSpaceDN w:val="0"/>
        <w:jc w:val="both"/>
        <w:rPr>
          <w:rFonts w:ascii="Arial" w:hAnsi="Arial" w:cs="Arial"/>
        </w:rPr>
      </w:pPr>
      <w:r>
        <w:rPr>
          <w:rFonts w:ascii="Arial" w:hAnsi="Arial" w:cs="Arial"/>
        </w:rPr>
        <w:t>JAIME BONILLA VALDEZ</w:t>
      </w:r>
    </w:p>
    <w:p w:rsidR="00F949CD" w:rsidRPr="00D66076" w:rsidRDefault="00F949CD" w:rsidP="00F949CD">
      <w:pPr>
        <w:autoSpaceDE w:val="0"/>
        <w:autoSpaceDN w:val="0"/>
        <w:jc w:val="both"/>
        <w:rPr>
          <w:rFonts w:ascii="Arial" w:hAnsi="Arial" w:cs="Arial"/>
        </w:rPr>
      </w:pPr>
      <w:r w:rsidRPr="00D66076">
        <w:rPr>
          <w:rFonts w:ascii="Arial" w:hAnsi="Arial" w:cs="Arial"/>
        </w:rPr>
        <w:t>GOBERNADOR DEL ESTADO</w:t>
      </w:r>
    </w:p>
    <w:p w:rsidR="00F949CD" w:rsidRPr="00D66076" w:rsidRDefault="00F949CD" w:rsidP="00F949CD">
      <w:pPr>
        <w:autoSpaceDE w:val="0"/>
        <w:autoSpaceDN w:val="0"/>
        <w:jc w:val="both"/>
        <w:rPr>
          <w:rFonts w:ascii="Arial" w:hAnsi="Arial" w:cs="Arial"/>
        </w:rPr>
      </w:pPr>
      <w:r w:rsidRPr="00D66076">
        <w:rPr>
          <w:rFonts w:ascii="Arial" w:hAnsi="Arial" w:cs="Arial"/>
        </w:rPr>
        <w:t>(RÚBRICA)</w:t>
      </w:r>
    </w:p>
    <w:p w:rsidR="00F949CD" w:rsidRPr="00D66076" w:rsidRDefault="00F949CD" w:rsidP="00F949CD">
      <w:pPr>
        <w:autoSpaceDE w:val="0"/>
        <w:autoSpaceDN w:val="0"/>
        <w:jc w:val="both"/>
        <w:rPr>
          <w:rFonts w:ascii="Arial" w:hAnsi="Arial" w:cs="Arial"/>
        </w:rPr>
      </w:pPr>
    </w:p>
    <w:p w:rsidR="00F949CD" w:rsidRPr="00D66076" w:rsidRDefault="00F949CD" w:rsidP="00F949CD">
      <w:pPr>
        <w:autoSpaceDE w:val="0"/>
        <w:autoSpaceDN w:val="0"/>
        <w:rPr>
          <w:rFonts w:ascii="Arial" w:hAnsi="Arial" w:cs="Arial"/>
        </w:rPr>
      </w:pPr>
      <w:r>
        <w:rPr>
          <w:rFonts w:ascii="Arial" w:hAnsi="Arial" w:cs="Arial"/>
        </w:rPr>
        <w:t>AMADOR RODRÍGUEZ LOZANO</w:t>
      </w:r>
    </w:p>
    <w:p w:rsidR="00F949CD" w:rsidRPr="00D66076" w:rsidRDefault="00F949CD" w:rsidP="00F949CD">
      <w:pPr>
        <w:autoSpaceDE w:val="0"/>
        <w:autoSpaceDN w:val="0"/>
        <w:rPr>
          <w:rFonts w:ascii="Arial" w:hAnsi="Arial" w:cs="Arial"/>
        </w:rPr>
      </w:pPr>
      <w:r w:rsidRPr="00D66076">
        <w:rPr>
          <w:rFonts w:ascii="Arial" w:hAnsi="Arial" w:cs="Arial"/>
        </w:rPr>
        <w:t>SECRETARIO GENERAL DE GOBIERNO</w:t>
      </w:r>
    </w:p>
    <w:p w:rsidR="00F949CD" w:rsidRPr="00D66076" w:rsidRDefault="00F949CD" w:rsidP="00F949CD">
      <w:pPr>
        <w:rPr>
          <w:rFonts w:ascii="Arial" w:hAnsi="Arial" w:cs="Arial"/>
        </w:rPr>
      </w:pPr>
      <w:r w:rsidRPr="00D66076">
        <w:rPr>
          <w:rFonts w:ascii="Arial" w:hAnsi="Arial" w:cs="Arial"/>
        </w:rPr>
        <w:t>(RÚBRICA)</w:t>
      </w:r>
    </w:p>
    <w:p w:rsidR="00F949CD" w:rsidRPr="00D66076" w:rsidRDefault="00F949CD" w:rsidP="00F949CD">
      <w:pPr>
        <w:jc w:val="both"/>
        <w:rPr>
          <w:rFonts w:ascii="Arial" w:hAnsi="Arial" w:cs="Arial"/>
        </w:rPr>
      </w:pPr>
    </w:p>
    <w:p w:rsidR="00F949CD" w:rsidRPr="007C6EA6" w:rsidRDefault="00F949CD" w:rsidP="00F949CD">
      <w:pPr>
        <w:jc w:val="both"/>
        <w:rPr>
          <w:rFonts w:ascii="Arial" w:hAnsi="Arial" w:cs="Arial"/>
          <w:sz w:val="18"/>
          <w:szCs w:val="18"/>
        </w:rPr>
      </w:pPr>
    </w:p>
    <w:p w:rsidR="008F58C2" w:rsidRDefault="008F58C2" w:rsidP="008F58C2">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643" w:name="DECRETO115XXIII"/>
      <w:r w:rsidRPr="00D66076">
        <w:rPr>
          <w:rFonts w:ascii="Arial" w:hAnsi="Arial" w:cs="Arial"/>
        </w:rPr>
        <w:t>DECRETO No.</w:t>
      </w:r>
      <w:r>
        <w:rPr>
          <w:rFonts w:ascii="Arial" w:hAnsi="Arial" w:cs="Arial"/>
        </w:rPr>
        <w:t xml:space="preserve"> 115</w:t>
      </w:r>
      <w:bookmarkEnd w:id="643"/>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REFORMA AL ARTÍCULO 59</w:t>
      </w:r>
      <w:r w:rsidRPr="00D66076">
        <w:rPr>
          <w:rFonts w:ascii="Arial" w:hAnsi="Arial" w:cs="Arial"/>
        </w:rPr>
        <w:t>; PUBLICADO EN EL PERIÓDICO OFICIA</w:t>
      </w:r>
      <w:r>
        <w:rPr>
          <w:rFonts w:ascii="Arial" w:hAnsi="Arial" w:cs="Arial"/>
        </w:rPr>
        <w:t>L No. 75, ÍNDICE, TOMO CXX</w:t>
      </w:r>
      <w:r w:rsidRPr="00D66076">
        <w:rPr>
          <w:rFonts w:ascii="Arial" w:hAnsi="Arial" w:cs="Arial"/>
        </w:rPr>
        <w:t>V</w:t>
      </w:r>
      <w:r>
        <w:rPr>
          <w:rFonts w:ascii="Arial" w:hAnsi="Arial" w:cs="Arial"/>
        </w:rPr>
        <w:t>II</w:t>
      </w:r>
      <w:r w:rsidRPr="00D66076">
        <w:rPr>
          <w:rFonts w:ascii="Arial" w:hAnsi="Arial" w:cs="Arial"/>
        </w:rPr>
        <w:t xml:space="preserve">, DE </w:t>
      </w:r>
      <w:r>
        <w:rPr>
          <w:rFonts w:ascii="Arial" w:hAnsi="Arial" w:cs="Arial"/>
        </w:rPr>
        <w:t>FECHA 27</w:t>
      </w:r>
      <w:r w:rsidRPr="00D66076">
        <w:rPr>
          <w:rFonts w:ascii="Arial" w:hAnsi="Arial" w:cs="Arial"/>
        </w:rPr>
        <w:t xml:space="preserve"> DE </w:t>
      </w:r>
      <w:r>
        <w:rPr>
          <w:rFonts w:ascii="Arial" w:hAnsi="Arial" w:cs="Arial"/>
        </w:rPr>
        <w:t>NOVIEMBRE DE 2020</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8F58C2" w:rsidRPr="00D66076" w:rsidRDefault="008F58C2" w:rsidP="008F58C2">
      <w:pPr>
        <w:ind w:firstLine="709"/>
        <w:jc w:val="both"/>
        <w:rPr>
          <w:rFonts w:ascii="Arial" w:hAnsi="Arial" w:cs="Arial"/>
        </w:rPr>
      </w:pPr>
    </w:p>
    <w:p w:rsidR="008F58C2" w:rsidRPr="005A2374" w:rsidRDefault="008F58C2" w:rsidP="008F58C2">
      <w:pPr>
        <w:spacing w:before="120" w:after="120"/>
        <w:jc w:val="center"/>
        <w:rPr>
          <w:rFonts w:ascii="Arial" w:hAnsi="Arial" w:cs="Arial"/>
          <w:b/>
          <w:bCs/>
          <w:lang w:eastAsia="es-MX"/>
        </w:rPr>
      </w:pPr>
      <w:r w:rsidRPr="005A2374">
        <w:rPr>
          <w:rFonts w:ascii="Arial" w:hAnsi="Arial" w:cs="Arial"/>
          <w:b/>
          <w:bCs/>
          <w:lang w:eastAsia="es-MX"/>
        </w:rPr>
        <w:t>TRANSITORIO</w:t>
      </w:r>
    </w:p>
    <w:p w:rsidR="008F58C2" w:rsidRDefault="008F58C2" w:rsidP="008F58C2">
      <w:pPr>
        <w:spacing w:before="120" w:after="120"/>
        <w:ind w:firstLine="709"/>
        <w:jc w:val="both"/>
        <w:rPr>
          <w:rFonts w:ascii="Arial" w:hAnsi="Arial" w:cs="Arial"/>
          <w:lang w:eastAsia="es-MX"/>
        </w:rPr>
      </w:pPr>
      <w:r w:rsidRPr="005A2374">
        <w:rPr>
          <w:rFonts w:ascii="Arial" w:hAnsi="Arial" w:cs="Arial"/>
          <w:b/>
          <w:bCs/>
          <w:lang w:eastAsia="es-MX"/>
        </w:rPr>
        <w:t>ÚNICO.-</w:t>
      </w:r>
      <w:r w:rsidRPr="00D66076">
        <w:rPr>
          <w:rFonts w:ascii="Arial" w:hAnsi="Arial" w:cs="Arial"/>
          <w:lang w:eastAsia="es-MX"/>
        </w:rPr>
        <w:t xml:space="preserve"> </w:t>
      </w:r>
      <w:r>
        <w:rPr>
          <w:rFonts w:ascii="Arial" w:hAnsi="Arial" w:cs="Arial"/>
        </w:rPr>
        <w:t>El</w:t>
      </w:r>
      <w:r w:rsidRPr="00D66076">
        <w:rPr>
          <w:rFonts w:ascii="Arial" w:hAnsi="Arial" w:cs="Arial"/>
        </w:rPr>
        <w:t xml:space="preserve"> presente </w:t>
      </w:r>
      <w:r>
        <w:rPr>
          <w:rFonts w:ascii="Arial" w:hAnsi="Arial" w:cs="Arial"/>
        </w:rPr>
        <w:t>Decreto entrará en vigor a</w:t>
      </w:r>
      <w:r w:rsidRPr="00D66076">
        <w:rPr>
          <w:rFonts w:ascii="Arial" w:hAnsi="Arial" w:cs="Arial"/>
        </w:rPr>
        <w:t>l día sigui</w:t>
      </w:r>
      <w:r>
        <w:rPr>
          <w:rFonts w:ascii="Arial" w:hAnsi="Arial" w:cs="Arial"/>
        </w:rPr>
        <w:t xml:space="preserve">ente </w:t>
      </w:r>
      <w:r w:rsidRPr="00D66076">
        <w:rPr>
          <w:rFonts w:ascii="Arial" w:hAnsi="Arial" w:cs="Arial"/>
        </w:rPr>
        <w:t>de su publicación en el Periódico Oficial del Estado</w:t>
      </w:r>
      <w:r w:rsidRPr="00D66076">
        <w:rPr>
          <w:rFonts w:ascii="Arial" w:hAnsi="Arial" w:cs="Arial"/>
          <w:lang w:eastAsia="es-MX"/>
        </w:rPr>
        <w:t>.</w:t>
      </w:r>
      <w:r>
        <w:rPr>
          <w:rFonts w:ascii="Arial" w:hAnsi="Arial" w:cs="Arial"/>
          <w:lang w:eastAsia="es-MX"/>
        </w:rPr>
        <w:t xml:space="preserve"> </w:t>
      </w:r>
    </w:p>
    <w:p w:rsidR="008F58C2" w:rsidRPr="00D66076" w:rsidRDefault="008F58C2" w:rsidP="008F58C2">
      <w:pPr>
        <w:spacing w:before="120" w:after="120"/>
        <w:ind w:firstLine="709"/>
        <w:jc w:val="both"/>
        <w:rPr>
          <w:rFonts w:ascii="Arial" w:hAnsi="Arial" w:cs="Arial"/>
          <w:lang w:eastAsia="es-MX"/>
        </w:rPr>
      </w:pPr>
      <w:r w:rsidRPr="005A2374">
        <w:rPr>
          <w:rFonts w:ascii="Arial" w:hAnsi="Arial" w:cs="Arial"/>
          <w:b/>
          <w:bCs/>
        </w:rPr>
        <w:lastRenderedPageBreak/>
        <w:t>DADO</w:t>
      </w:r>
      <w:r w:rsidRPr="00D66076">
        <w:rPr>
          <w:rFonts w:ascii="Arial" w:hAnsi="Arial" w:cs="Arial"/>
        </w:rPr>
        <w:t xml:space="preserve"> en </w:t>
      </w:r>
      <w:r>
        <w:rPr>
          <w:rFonts w:ascii="Arial" w:hAnsi="Arial" w:cs="Arial"/>
        </w:rPr>
        <w:t xml:space="preserve">Sesión Virtual </w:t>
      </w:r>
      <w:r w:rsidRPr="00D66076">
        <w:rPr>
          <w:rFonts w:ascii="Arial" w:hAnsi="Arial" w:cs="Arial"/>
        </w:rPr>
        <w:t>la Ciudad de M</w:t>
      </w:r>
      <w:r>
        <w:rPr>
          <w:rFonts w:ascii="Arial" w:hAnsi="Arial" w:cs="Arial"/>
        </w:rPr>
        <w:t>exicali, B.C., a los nueve días del mes de septiembre del año dos mil veinte</w:t>
      </w:r>
      <w:r w:rsidRPr="00D66076">
        <w:rPr>
          <w:rFonts w:ascii="Arial" w:hAnsi="Arial" w:cs="Arial"/>
        </w:rPr>
        <w:t>.</w:t>
      </w:r>
    </w:p>
    <w:p w:rsidR="008F58C2" w:rsidRPr="00CD541B" w:rsidRDefault="008F58C2" w:rsidP="008F58C2">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ES"/>
        </w:rPr>
        <w:t>JULIO CÉSAR VÁZQUEZ CASTILLO</w:t>
      </w:r>
    </w:p>
    <w:p w:rsidR="008F58C2" w:rsidRPr="00CD541B" w:rsidRDefault="008F58C2" w:rsidP="008F58C2">
      <w:pPr>
        <w:jc w:val="both"/>
        <w:rPr>
          <w:rFonts w:ascii="Arial" w:hAnsi="Arial" w:cs="Arial"/>
          <w:bCs/>
        </w:rPr>
      </w:pPr>
      <w:r w:rsidRPr="00CD541B">
        <w:rPr>
          <w:rFonts w:ascii="Arial" w:hAnsi="Arial" w:cs="Arial"/>
          <w:bCs/>
        </w:rPr>
        <w:t>PRESIDENTE</w:t>
      </w:r>
    </w:p>
    <w:p w:rsidR="008F58C2" w:rsidRDefault="008F58C2" w:rsidP="008F58C2">
      <w:pPr>
        <w:jc w:val="both"/>
        <w:rPr>
          <w:rFonts w:ascii="Arial" w:hAnsi="Arial" w:cs="Arial"/>
          <w:bCs/>
        </w:rPr>
      </w:pPr>
      <w:r w:rsidRPr="00CD541B">
        <w:rPr>
          <w:rFonts w:ascii="Arial" w:hAnsi="Arial" w:cs="Arial"/>
          <w:bCs/>
        </w:rPr>
        <w:t>(RÚBRICA)</w:t>
      </w:r>
    </w:p>
    <w:p w:rsidR="008F58C2" w:rsidRPr="00CD541B" w:rsidRDefault="008F58C2" w:rsidP="008F58C2">
      <w:pPr>
        <w:jc w:val="both"/>
        <w:rPr>
          <w:rFonts w:ascii="Arial" w:hAnsi="Arial" w:cs="Arial"/>
          <w:bCs/>
        </w:rPr>
      </w:pPr>
    </w:p>
    <w:p w:rsidR="008F58C2" w:rsidRPr="00CD541B" w:rsidRDefault="008F58C2" w:rsidP="008F58C2">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EVA GRICELDA RODRÍGUEZ</w:t>
      </w:r>
    </w:p>
    <w:p w:rsidR="008F58C2" w:rsidRPr="00CD541B" w:rsidRDefault="008F58C2" w:rsidP="008F58C2">
      <w:pPr>
        <w:jc w:val="both"/>
        <w:rPr>
          <w:rFonts w:ascii="Arial" w:hAnsi="Arial" w:cs="Arial"/>
          <w:iCs/>
        </w:rPr>
      </w:pPr>
      <w:r w:rsidRPr="00CD541B">
        <w:rPr>
          <w:rFonts w:ascii="Arial" w:hAnsi="Arial" w:cs="Arial"/>
          <w:iCs/>
        </w:rPr>
        <w:t>SECRETARIA</w:t>
      </w:r>
    </w:p>
    <w:p w:rsidR="008F58C2" w:rsidRPr="00CD541B" w:rsidRDefault="008F58C2" w:rsidP="008F58C2">
      <w:pPr>
        <w:jc w:val="both"/>
        <w:rPr>
          <w:rFonts w:ascii="Arial" w:hAnsi="Arial" w:cs="Arial"/>
          <w:bCs/>
        </w:rPr>
      </w:pPr>
      <w:r w:rsidRPr="00CD541B">
        <w:rPr>
          <w:rFonts w:ascii="Arial" w:hAnsi="Arial" w:cs="Arial"/>
          <w:bCs/>
        </w:rPr>
        <w:t>(RÚBRICA)</w:t>
      </w:r>
    </w:p>
    <w:p w:rsidR="008F58C2" w:rsidRPr="00D66076" w:rsidRDefault="008F58C2" w:rsidP="008F58C2">
      <w:pPr>
        <w:jc w:val="both"/>
        <w:rPr>
          <w:rFonts w:ascii="Arial" w:hAnsi="Arial" w:cs="Arial"/>
          <w:bCs/>
        </w:rPr>
      </w:pPr>
    </w:p>
    <w:p w:rsidR="008F58C2" w:rsidRPr="00D66076" w:rsidRDefault="008F58C2" w:rsidP="008F58C2">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8F58C2" w:rsidRPr="00D66076" w:rsidRDefault="008F58C2" w:rsidP="008F58C2">
      <w:pPr>
        <w:jc w:val="both"/>
        <w:rPr>
          <w:rFonts w:ascii="Arial" w:hAnsi="Arial" w:cs="Arial"/>
        </w:rPr>
      </w:pPr>
    </w:p>
    <w:p w:rsidR="008F58C2" w:rsidRPr="00D66076" w:rsidRDefault="008F58C2" w:rsidP="008F58C2">
      <w:pPr>
        <w:jc w:val="both"/>
        <w:rPr>
          <w:rFonts w:ascii="Arial" w:hAnsi="Arial" w:cs="Arial"/>
        </w:rPr>
      </w:pPr>
      <w:r w:rsidRPr="00D66076">
        <w:rPr>
          <w:rFonts w:ascii="Arial" w:hAnsi="Arial" w:cs="Arial"/>
        </w:rPr>
        <w:tab/>
        <w:t>M</w:t>
      </w:r>
      <w:r>
        <w:rPr>
          <w:rFonts w:ascii="Arial" w:hAnsi="Arial" w:cs="Arial"/>
        </w:rPr>
        <w:t>EXIC</w:t>
      </w:r>
      <w:r w:rsidR="004D4B74">
        <w:rPr>
          <w:rFonts w:ascii="Arial" w:hAnsi="Arial" w:cs="Arial"/>
        </w:rPr>
        <w:t>ALI, BAJA CALIFORNIA, A LOS DIECISIETE</w:t>
      </w:r>
      <w:r w:rsidRPr="00D66076">
        <w:rPr>
          <w:rFonts w:ascii="Arial" w:hAnsi="Arial" w:cs="Arial"/>
        </w:rPr>
        <w:t xml:space="preserve"> DÍAS DEL MES DE </w:t>
      </w:r>
      <w:r w:rsidR="004D4B74">
        <w:rPr>
          <w:rFonts w:ascii="Arial" w:hAnsi="Arial" w:cs="Arial"/>
        </w:rPr>
        <w:t>SEPTIEM</w:t>
      </w:r>
      <w:r>
        <w:rPr>
          <w:rFonts w:ascii="Arial" w:hAnsi="Arial" w:cs="Arial"/>
        </w:rPr>
        <w:t>BRE DEL AÑO DOS MIL VEINTE</w:t>
      </w:r>
      <w:r w:rsidRPr="00D66076">
        <w:rPr>
          <w:rFonts w:ascii="Arial" w:hAnsi="Arial" w:cs="Arial"/>
        </w:rPr>
        <w:t>.</w:t>
      </w:r>
    </w:p>
    <w:p w:rsidR="008F58C2" w:rsidRPr="00D66076" w:rsidRDefault="008F58C2" w:rsidP="008F58C2">
      <w:pPr>
        <w:jc w:val="both"/>
        <w:rPr>
          <w:rFonts w:ascii="Arial" w:hAnsi="Arial" w:cs="Arial"/>
        </w:rPr>
      </w:pPr>
    </w:p>
    <w:p w:rsidR="008F58C2" w:rsidRPr="00D66076" w:rsidRDefault="008F58C2" w:rsidP="008F58C2">
      <w:pPr>
        <w:autoSpaceDE w:val="0"/>
        <w:autoSpaceDN w:val="0"/>
        <w:jc w:val="both"/>
        <w:rPr>
          <w:rFonts w:ascii="Arial" w:hAnsi="Arial" w:cs="Arial"/>
        </w:rPr>
      </w:pPr>
      <w:r>
        <w:rPr>
          <w:rFonts w:ascii="Arial" w:hAnsi="Arial" w:cs="Arial"/>
        </w:rPr>
        <w:t>JAIME BONILLA VALDEZ</w:t>
      </w:r>
    </w:p>
    <w:p w:rsidR="008F58C2" w:rsidRPr="00D66076" w:rsidRDefault="008F58C2" w:rsidP="008F58C2">
      <w:pPr>
        <w:autoSpaceDE w:val="0"/>
        <w:autoSpaceDN w:val="0"/>
        <w:jc w:val="both"/>
        <w:rPr>
          <w:rFonts w:ascii="Arial" w:hAnsi="Arial" w:cs="Arial"/>
        </w:rPr>
      </w:pPr>
      <w:r w:rsidRPr="00D66076">
        <w:rPr>
          <w:rFonts w:ascii="Arial" w:hAnsi="Arial" w:cs="Arial"/>
        </w:rPr>
        <w:t>GOBERNADOR DEL ESTADO</w:t>
      </w:r>
    </w:p>
    <w:p w:rsidR="008F58C2" w:rsidRPr="00D66076" w:rsidRDefault="008F58C2" w:rsidP="008F58C2">
      <w:pPr>
        <w:autoSpaceDE w:val="0"/>
        <w:autoSpaceDN w:val="0"/>
        <w:jc w:val="both"/>
        <w:rPr>
          <w:rFonts w:ascii="Arial" w:hAnsi="Arial" w:cs="Arial"/>
        </w:rPr>
      </w:pPr>
      <w:r w:rsidRPr="00D66076">
        <w:rPr>
          <w:rFonts w:ascii="Arial" w:hAnsi="Arial" w:cs="Arial"/>
        </w:rPr>
        <w:t>(RÚBRICA)</w:t>
      </w:r>
    </w:p>
    <w:p w:rsidR="008F58C2" w:rsidRPr="00D66076" w:rsidRDefault="008F58C2" w:rsidP="008F58C2">
      <w:pPr>
        <w:autoSpaceDE w:val="0"/>
        <w:autoSpaceDN w:val="0"/>
        <w:jc w:val="both"/>
        <w:rPr>
          <w:rFonts w:ascii="Arial" w:hAnsi="Arial" w:cs="Arial"/>
        </w:rPr>
      </w:pPr>
    </w:p>
    <w:p w:rsidR="008F58C2" w:rsidRPr="00D66076" w:rsidRDefault="008F58C2" w:rsidP="008F58C2">
      <w:pPr>
        <w:autoSpaceDE w:val="0"/>
        <w:autoSpaceDN w:val="0"/>
        <w:rPr>
          <w:rFonts w:ascii="Arial" w:hAnsi="Arial" w:cs="Arial"/>
        </w:rPr>
      </w:pPr>
      <w:r>
        <w:rPr>
          <w:rFonts w:ascii="Arial" w:hAnsi="Arial" w:cs="Arial"/>
        </w:rPr>
        <w:t>AMADOR RODRÍGUEZ LOZANO</w:t>
      </w:r>
    </w:p>
    <w:p w:rsidR="008F58C2" w:rsidRPr="00D66076" w:rsidRDefault="008F58C2" w:rsidP="008F58C2">
      <w:pPr>
        <w:autoSpaceDE w:val="0"/>
        <w:autoSpaceDN w:val="0"/>
        <w:rPr>
          <w:rFonts w:ascii="Arial" w:hAnsi="Arial" w:cs="Arial"/>
        </w:rPr>
      </w:pPr>
      <w:r w:rsidRPr="00D66076">
        <w:rPr>
          <w:rFonts w:ascii="Arial" w:hAnsi="Arial" w:cs="Arial"/>
        </w:rPr>
        <w:t>SECRETARIO GENERAL DE GOBIERNO</w:t>
      </w:r>
    </w:p>
    <w:p w:rsidR="008F58C2" w:rsidRPr="00D66076" w:rsidRDefault="008F58C2" w:rsidP="008F58C2">
      <w:pPr>
        <w:rPr>
          <w:rFonts w:ascii="Arial" w:hAnsi="Arial" w:cs="Arial"/>
        </w:rPr>
      </w:pPr>
      <w:r w:rsidRPr="00D66076">
        <w:rPr>
          <w:rFonts w:ascii="Arial" w:hAnsi="Arial" w:cs="Arial"/>
        </w:rPr>
        <w:t>(RÚBRICA)</w:t>
      </w:r>
    </w:p>
    <w:p w:rsidR="008F58C2" w:rsidRPr="00D66076" w:rsidRDefault="008F58C2" w:rsidP="008F58C2">
      <w:pPr>
        <w:jc w:val="both"/>
        <w:rPr>
          <w:rFonts w:ascii="Arial" w:hAnsi="Arial" w:cs="Arial"/>
        </w:rPr>
      </w:pPr>
    </w:p>
    <w:p w:rsidR="00DB3040" w:rsidRDefault="00DB3040" w:rsidP="00760FF4">
      <w:pPr>
        <w:jc w:val="both"/>
        <w:rPr>
          <w:rFonts w:ascii="Arial" w:hAnsi="Arial" w:cs="Arial"/>
        </w:rPr>
      </w:pPr>
    </w:p>
    <w:p w:rsidR="00755FF7" w:rsidRDefault="00DB3040" w:rsidP="00755FF7">
      <w:pPr>
        <w:ind w:firstLine="709"/>
        <w:jc w:val="both"/>
        <w:rPr>
          <w:rFonts w:ascii="Arial" w:hAnsi="Arial" w:cs="Arial"/>
        </w:rPr>
      </w:pPr>
      <w:r>
        <w:rPr>
          <w:rFonts w:ascii="Arial" w:hAnsi="Arial" w:cs="Arial"/>
        </w:rPr>
        <w:t xml:space="preserve">SENTENCIA DE </w:t>
      </w:r>
      <w:r w:rsidR="00755FF7">
        <w:rPr>
          <w:rFonts w:ascii="Arial" w:hAnsi="Arial" w:cs="Arial"/>
        </w:rPr>
        <w:t xml:space="preserve">LA ACCIÓN DE </w:t>
      </w:r>
      <w:r>
        <w:rPr>
          <w:rFonts w:ascii="Arial" w:hAnsi="Arial" w:cs="Arial"/>
        </w:rPr>
        <w:t>INCOSTI</w:t>
      </w:r>
      <w:r w:rsidR="00755FF7">
        <w:rPr>
          <w:rFonts w:ascii="Arial" w:hAnsi="Arial" w:cs="Arial"/>
        </w:rPr>
        <w:t xml:space="preserve">TUCIONALIDAD </w:t>
      </w:r>
      <w:bookmarkStart w:id="644" w:name="SENTAC120_2017"/>
      <w:r>
        <w:rPr>
          <w:rFonts w:ascii="Arial" w:hAnsi="Arial" w:cs="Arial"/>
        </w:rPr>
        <w:t>120/2017</w:t>
      </w:r>
      <w:bookmarkEnd w:id="644"/>
      <w:r w:rsidR="00755FF7">
        <w:rPr>
          <w:rFonts w:ascii="Arial" w:hAnsi="Arial" w:cs="Arial"/>
        </w:rPr>
        <w:t>, MEDIANTE EL CUAL SE DECLARA LA INVALIDEZ DE LOS ARTÍCULOS 420 BIS, PÁRRAFO PRIMERO, EN SU PORCIÓN NORMATIVA “SOPENA DE SUSPENDÉRSELE EN SU EJERCICIO”, Y 441, FRACCIÓN VI, Y POR EXTEN</w:t>
      </w:r>
      <w:r w:rsidR="00203EC6">
        <w:rPr>
          <w:rFonts w:ascii="Arial" w:hAnsi="Arial" w:cs="Arial"/>
        </w:rPr>
        <w:t>SIÓN, LA DEL ARTÍCULO 281, PÁRRAFO SEGUNDO, EN SU PORCIÓN NORMATIVA “Y VI”.</w:t>
      </w:r>
      <w:r w:rsidR="00755FF7">
        <w:rPr>
          <w:rFonts w:ascii="Arial" w:hAnsi="Arial" w:cs="Arial"/>
        </w:rPr>
        <w:t xml:space="preserve"> </w:t>
      </w:r>
      <w:r w:rsidR="00755FF7" w:rsidRPr="00D66076">
        <w:rPr>
          <w:rFonts w:ascii="Arial" w:hAnsi="Arial" w:cs="Arial"/>
        </w:rPr>
        <w:t>PUBLICADO EN EL PERIÓDICO OFICIA</w:t>
      </w:r>
      <w:r w:rsidR="00755FF7">
        <w:rPr>
          <w:rFonts w:ascii="Arial" w:hAnsi="Arial" w:cs="Arial"/>
        </w:rPr>
        <w:t>L No. 15, SECCIÓN IV, TOMO CXX</w:t>
      </w:r>
      <w:r w:rsidR="00755FF7" w:rsidRPr="00D66076">
        <w:rPr>
          <w:rFonts w:ascii="Arial" w:hAnsi="Arial" w:cs="Arial"/>
        </w:rPr>
        <w:t>V</w:t>
      </w:r>
      <w:r w:rsidR="00755FF7">
        <w:rPr>
          <w:rFonts w:ascii="Arial" w:hAnsi="Arial" w:cs="Arial"/>
        </w:rPr>
        <w:t>III</w:t>
      </w:r>
      <w:r w:rsidR="00755FF7" w:rsidRPr="00D66076">
        <w:rPr>
          <w:rFonts w:ascii="Arial" w:hAnsi="Arial" w:cs="Arial"/>
        </w:rPr>
        <w:t xml:space="preserve">, DE </w:t>
      </w:r>
      <w:r w:rsidR="00755FF7">
        <w:rPr>
          <w:rFonts w:ascii="Arial" w:hAnsi="Arial" w:cs="Arial"/>
        </w:rPr>
        <w:t>FECHA 12</w:t>
      </w:r>
      <w:r w:rsidR="00755FF7" w:rsidRPr="00D66076">
        <w:rPr>
          <w:rFonts w:ascii="Arial" w:hAnsi="Arial" w:cs="Arial"/>
        </w:rPr>
        <w:t xml:space="preserve"> DE </w:t>
      </w:r>
      <w:r w:rsidR="00755FF7">
        <w:rPr>
          <w:rFonts w:ascii="Arial" w:hAnsi="Arial" w:cs="Arial"/>
        </w:rPr>
        <w:t>MARZO DE 2021</w:t>
      </w:r>
      <w:r w:rsidR="00755FF7" w:rsidRPr="00D66076">
        <w:rPr>
          <w:rFonts w:ascii="Arial" w:hAnsi="Arial" w:cs="Arial"/>
        </w:rPr>
        <w:t>, EXPEDIDO POR LA H. XXI</w:t>
      </w:r>
      <w:r w:rsidR="00755FF7">
        <w:rPr>
          <w:rFonts w:ascii="Arial" w:hAnsi="Arial" w:cs="Arial"/>
        </w:rPr>
        <w:t>I</w:t>
      </w:r>
      <w:r w:rsidR="00755FF7" w:rsidRPr="00D66076">
        <w:rPr>
          <w:rFonts w:ascii="Arial" w:hAnsi="Arial" w:cs="Arial"/>
        </w:rPr>
        <w:t xml:space="preserve">I LEGISLATURA, SIENDO GOBERNADOR CONSTITUCIONAL EL C. </w:t>
      </w:r>
      <w:r w:rsidR="00755FF7">
        <w:rPr>
          <w:rFonts w:ascii="Arial" w:hAnsi="Arial" w:cs="Arial"/>
        </w:rPr>
        <w:t>JAIME BONILLA VALDEZ 2019-2021</w:t>
      </w:r>
      <w:r w:rsidR="00755FF7" w:rsidRPr="00D66076">
        <w:rPr>
          <w:rFonts w:ascii="Arial" w:hAnsi="Arial" w:cs="Arial"/>
        </w:rPr>
        <w:t>.</w:t>
      </w:r>
    </w:p>
    <w:p w:rsidR="00DB3040" w:rsidRDefault="00DB3040" w:rsidP="00DB3040">
      <w:pPr>
        <w:ind w:firstLine="709"/>
        <w:jc w:val="both"/>
        <w:rPr>
          <w:rFonts w:ascii="Arial" w:hAnsi="Arial" w:cs="Arial"/>
        </w:rPr>
      </w:pPr>
    </w:p>
    <w:p w:rsidR="00DB3040" w:rsidRDefault="00DB3040" w:rsidP="00DB3040">
      <w:pPr>
        <w:ind w:firstLine="709"/>
        <w:jc w:val="both"/>
        <w:rPr>
          <w:rFonts w:ascii="Arial" w:hAnsi="Arial" w:cs="Arial"/>
        </w:rPr>
      </w:pPr>
    </w:p>
    <w:p w:rsidR="00015E1B" w:rsidRDefault="00015E1B" w:rsidP="00015E1B">
      <w:pPr>
        <w:ind w:firstLine="709"/>
        <w:jc w:val="both"/>
        <w:rPr>
          <w:rFonts w:ascii="Arial" w:hAnsi="Arial" w:cs="Arial"/>
        </w:rPr>
      </w:pPr>
      <w:r w:rsidRPr="00D66076">
        <w:rPr>
          <w:rFonts w:ascii="Arial" w:hAnsi="Arial" w:cs="Arial"/>
        </w:rPr>
        <w:t xml:space="preserve">ARTÍCULO </w:t>
      </w:r>
      <w:r>
        <w:rPr>
          <w:rFonts w:ascii="Arial" w:hAnsi="Arial" w:cs="Arial"/>
        </w:rPr>
        <w:t>SEGUNDO</w:t>
      </w:r>
      <w:r w:rsidRPr="00D66076">
        <w:rPr>
          <w:rFonts w:ascii="Arial" w:hAnsi="Arial" w:cs="Arial"/>
        </w:rPr>
        <w:t xml:space="preserve"> TRANSITORIO DEL </w:t>
      </w:r>
      <w:bookmarkStart w:id="645" w:name="DECRETO203XXIII"/>
      <w:r w:rsidRPr="00D66076">
        <w:rPr>
          <w:rFonts w:ascii="Arial" w:hAnsi="Arial" w:cs="Arial"/>
        </w:rPr>
        <w:t>DECRETO No.</w:t>
      </w:r>
      <w:r>
        <w:rPr>
          <w:rFonts w:ascii="Arial" w:hAnsi="Arial" w:cs="Arial"/>
        </w:rPr>
        <w:t xml:space="preserve"> 203</w:t>
      </w:r>
      <w:bookmarkEnd w:id="645"/>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REFORMA AL ARTÍCULO 1793</w:t>
      </w:r>
      <w:r w:rsidRPr="00D66076">
        <w:rPr>
          <w:rFonts w:ascii="Arial" w:hAnsi="Arial" w:cs="Arial"/>
        </w:rPr>
        <w:t>; PUBLICADO EN EL PERIÓDICO OFICIA</w:t>
      </w:r>
      <w:r>
        <w:rPr>
          <w:rFonts w:ascii="Arial" w:hAnsi="Arial" w:cs="Arial"/>
        </w:rPr>
        <w:t>L No. 30, SECCIÓN II, TOMO CXX</w:t>
      </w:r>
      <w:r w:rsidRPr="00D66076">
        <w:rPr>
          <w:rFonts w:ascii="Arial" w:hAnsi="Arial" w:cs="Arial"/>
        </w:rPr>
        <w:t>V</w:t>
      </w:r>
      <w:r>
        <w:rPr>
          <w:rFonts w:ascii="Arial" w:hAnsi="Arial" w:cs="Arial"/>
        </w:rPr>
        <w:t>III</w:t>
      </w:r>
      <w:r w:rsidRPr="00D66076">
        <w:rPr>
          <w:rFonts w:ascii="Arial" w:hAnsi="Arial" w:cs="Arial"/>
        </w:rPr>
        <w:t xml:space="preserve">, DE </w:t>
      </w:r>
      <w:r>
        <w:rPr>
          <w:rFonts w:ascii="Arial" w:hAnsi="Arial" w:cs="Arial"/>
        </w:rPr>
        <w:t>FECHA 30 DE ABRIL DE 2021</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015E1B" w:rsidRPr="00D66076" w:rsidRDefault="00015E1B" w:rsidP="00015E1B">
      <w:pPr>
        <w:ind w:firstLine="709"/>
        <w:jc w:val="both"/>
        <w:rPr>
          <w:rFonts w:ascii="Arial" w:hAnsi="Arial" w:cs="Arial"/>
        </w:rPr>
      </w:pPr>
    </w:p>
    <w:p w:rsidR="00015E1B" w:rsidRPr="00994898" w:rsidRDefault="00015E1B" w:rsidP="00015E1B">
      <w:pPr>
        <w:spacing w:before="120" w:after="120"/>
        <w:jc w:val="center"/>
        <w:rPr>
          <w:rFonts w:ascii="Arial" w:hAnsi="Arial" w:cs="Arial"/>
          <w:b/>
          <w:lang w:eastAsia="es-MX"/>
        </w:rPr>
      </w:pPr>
      <w:r w:rsidRPr="00994898">
        <w:rPr>
          <w:rFonts w:ascii="Arial" w:hAnsi="Arial" w:cs="Arial"/>
          <w:b/>
          <w:lang w:eastAsia="es-MX"/>
        </w:rPr>
        <w:t>TRANSITORIO</w:t>
      </w:r>
      <w:r w:rsidR="00994898" w:rsidRPr="00994898">
        <w:rPr>
          <w:rFonts w:ascii="Arial" w:hAnsi="Arial" w:cs="Arial"/>
          <w:b/>
          <w:lang w:eastAsia="es-MX"/>
        </w:rPr>
        <w:t>S</w:t>
      </w:r>
    </w:p>
    <w:p w:rsidR="00015E1B" w:rsidRDefault="00015E1B" w:rsidP="00015E1B">
      <w:pPr>
        <w:spacing w:before="120" w:after="120"/>
        <w:ind w:firstLine="709"/>
        <w:jc w:val="both"/>
        <w:rPr>
          <w:rFonts w:ascii="Arial" w:hAnsi="Arial" w:cs="Arial"/>
          <w:lang w:eastAsia="es-MX"/>
        </w:rPr>
      </w:pPr>
      <w:r w:rsidRPr="005A2374">
        <w:rPr>
          <w:rFonts w:ascii="Arial" w:hAnsi="Arial" w:cs="Arial"/>
          <w:b/>
          <w:bCs/>
          <w:lang w:eastAsia="es-MX"/>
        </w:rPr>
        <w:lastRenderedPageBreak/>
        <w:t>ÚNICO.-</w:t>
      </w:r>
      <w:r w:rsidRPr="00D66076">
        <w:rPr>
          <w:rFonts w:ascii="Arial" w:hAnsi="Arial" w:cs="Arial"/>
          <w:lang w:eastAsia="es-MX"/>
        </w:rPr>
        <w:t xml:space="preserve"> </w:t>
      </w:r>
      <w:r>
        <w:rPr>
          <w:rFonts w:ascii="Arial" w:hAnsi="Arial" w:cs="Arial"/>
        </w:rPr>
        <w:t>El</w:t>
      </w:r>
      <w:r w:rsidRPr="00D66076">
        <w:rPr>
          <w:rFonts w:ascii="Arial" w:hAnsi="Arial" w:cs="Arial"/>
        </w:rPr>
        <w:t xml:space="preserve"> presente </w:t>
      </w:r>
      <w:r>
        <w:rPr>
          <w:rFonts w:ascii="Arial" w:hAnsi="Arial" w:cs="Arial"/>
        </w:rPr>
        <w:t>Decreto entrará en vigor a</w:t>
      </w:r>
      <w:r w:rsidRPr="00D66076">
        <w:rPr>
          <w:rFonts w:ascii="Arial" w:hAnsi="Arial" w:cs="Arial"/>
        </w:rPr>
        <w:t>l día sigui</w:t>
      </w:r>
      <w:r>
        <w:rPr>
          <w:rFonts w:ascii="Arial" w:hAnsi="Arial" w:cs="Arial"/>
        </w:rPr>
        <w:t xml:space="preserve">ente al </w:t>
      </w:r>
      <w:r w:rsidRPr="00D66076">
        <w:rPr>
          <w:rFonts w:ascii="Arial" w:hAnsi="Arial" w:cs="Arial"/>
        </w:rPr>
        <w:t>de su publicación en el Periódico Oficial del Estado</w:t>
      </w:r>
      <w:r>
        <w:rPr>
          <w:rFonts w:ascii="Arial" w:hAnsi="Arial" w:cs="Arial"/>
        </w:rPr>
        <w:t xml:space="preserve"> de Baja California</w:t>
      </w:r>
      <w:r w:rsidRPr="00D66076">
        <w:rPr>
          <w:rFonts w:ascii="Arial" w:hAnsi="Arial" w:cs="Arial"/>
          <w:lang w:eastAsia="es-MX"/>
        </w:rPr>
        <w:t>.</w:t>
      </w:r>
      <w:r>
        <w:rPr>
          <w:rFonts w:ascii="Arial" w:hAnsi="Arial" w:cs="Arial"/>
          <w:lang w:eastAsia="es-MX"/>
        </w:rPr>
        <w:t xml:space="preserve"> </w:t>
      </w:r>
    </w:p>
    <w:p w:rsidR="00994898" w:rsidRDefault="00994898" w:rsidP="00015E1B">
      <w:pPr>
        <w:spacing w:before="120" w:after="120"/>
        <w:ind w:firstLine="709"/>
        <w:jc w:val="both"/>
        <w:rPr>
          <w:rFonts w:ascii="Arial" w:hAnsi="Arial" w:cs="Arial"/>
          <w:lang w:eastAsia="es-MX"/>
        </w:rPr>
      </w:pPr>
    </w:p>
    <w:p w:rsidR="00015E1B" w:rsidRPr="00D66076" w:rsidRDefault="00015E1B" w:rsidP="00015E1B">
      <w:pPr>
        <w:spacing w:before="120" w:after="120"/>
        <w:ind w:firstLine="709"/>
        <w:jc w:val="both"/>
        <w:rPr>
          <w:rFonts w:ascii="Arial" w:hAnsi="Arial" w:cs="Arial"/>
          <w:lang w:eastAsia="es-MX"/>
        </w:rPr>
      </w:pPr>
      <w:r w:rsidRPr="005A2374">
        <w:rPr>
          <w:rFonts w:ascii="Arial" w:hAnsi="Arial" w:cs="Arial"/>
          <w:b/>
          <w:bCs/>
        </w:rPr>
        <w:t>DADO</w:t>
      </w:r>
      <w:r w:rsidRPr="00D66076">
        <w:rPr>
          <w:rFonts w:ascii="Arial" w:hAnsi="Arial" w:cs="Arial"/>
        </w:rPr>
        <w:t xml:space="preserve"> en </w:t>
      </w:r>
      <w:r>
        <w:rPr>
          <w:rFonts w:ascii="Arial" w:hAnsi="Arial" w:cs="Arial"/>
        </w:rPr>
        <w:t xml:space="preserve">Sesión Ordinaria Virtual </w:t>
      </w:r>
      <w:r w:rsidRPr="00D66076">
        <w:rPr>
          <w:rFonts w:ascii="Arial" w:hAnsi="Arial" w:cs="Arial"/>
        </w:rPr>
        <w:t>la Ciudad de M</w:t>
      </w:r>
      <w:r>
        <w:rPr>
          <w:rFonts w:ascii="Arial" w:hAnsi="Arial" w:cs="Arial"/>
        </w:rPr>
        <w:t>exicali, B.C., a los diez días del mes de febrero del año dos mil veintiuno</w:t>
      </w:r>
      <w:r w:rsidRPr="00D66076">
        <w:rPr>
          <w:rFonts w:ascii="Arial" w:hAnsi="Arial" w:cs="Arial"/>
        </w:rPr>
        <w:t>.</w:t>
      </w:r>
    </w:p>
    <w:p w:rsidR="00015E1B" w:rsidRPr="00CD541B" w:rsidRDefault="00015E1B" w:rsidP="00015E1B">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EVA GRICELDA RODRÍGUEZ</w:t>
      </w:r>
    </w:p>
    <w:p w:rsidR="00015E1B" w:rsidRPr="00CD541B" w:rsidRDefault="00015E1B" w:rsidP="00015E1B">
      <w:pPr>
        <w:jc w:val="both"/>
        <w:rPr>
          <w:rFonts w:ascii="Arial" w:hAnsi="Arial" w:cs="Arial"/>
          <w:bCs/>
        </w:rPr>
      </w:pPr>
      <w:r>
        <w:rPr>
          <w:rFonts w:ascii="Arial" w:hAnsi="Arial" w:cs="Arial"/>
          <w:bCs/>
        </w:rPr>
        <w:t>PRESIDENTA</w:t>
      </w:r>
    </w:p>
    <w:p w:rsidR="00015E1B" w:rsidRDefault="00015E1B" w:rsidP="00015E1B">
      <w:pPr>
        <w:jc w:val="both"/>
        <w:rPr>
          <w:rFonts w:ascii="Arial" w:hAnsi="Arial" w:cs="Arial"/>
          <w:bCs/>
        </w:rPr>
      </w:pPr>
      <w:r w:rsidRPr="00CD541B">
        <w:rPr>
          <w:rFonts w:ascii="Arial" w:hAnsi="Arial" w:cs="Arial"/>
          <w:bCs/>
        </w:rPr>
        <w:t>(RÚBRICA)</w:t>
      </w:r>
    </w:p>
    <w:p w:rsidR="00015E1B" w:rsidRPr="00CD541B" w:rsidRDefault="00015E1B" w:rsidP="00015E1B">
      <w:pPr>
        <w:jc w:val="both"/>
        <w:rPr>
          <w:rFonts w:ascii="Arial" w:hAnsi="Arial" w:cs="Arial"/>
          <w:bCs/>
        </w:rPr>
      </w:pPr>
    </w:p>
    <w:p w:rsidR="00015E1B" w:rsidRPr="00CD541B" w:rsidRDefault="00015E1B" w:rsidP="00015E1B">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MX"/>
        </w:rPr>
        <w:t>MARÍA LUISA VILLALOBOS ÁVILA</w:t>
      </w:r>
    </w:p>
    <w:p w:rsidR="00015E1B" w:rsidRPr="00CD541B" w:rsidRDefault="00015E1B" w:rsidP="00015E1B">
      <w:pPr>
        <w:jc w:val="both"/>
        <w:rPr>
          <w:rFonts w:ascii="Arial" w:hAnsi="Arial" w:cs="Arial"/>
          <w:iCs/>
        </w:rPr>
      </w:pPr>
      <w:r w:rsidRPr="00CD541B">
        <w:rPr>
          <w:rFonts w:ascii="Arial" w:hAnsi="Arial" w:cs="Arial"/>
          <w:iCs/>
        </w:rPr>
        <w:t>SECRETARIA</w:t>
      </w:r>
    </w:p>
    <w:p w:rsidR="00015E1B" w:rsidRPr="00CD541B" w:rsidRDefault="00015E1B" w:rsidP="00015E1B">
      <w:pPr>
        <w:jc w:val="both"/>
        <w:rPr>
          <w:rFonts w:ascii="Arial" w:hAnsi="Arial" w:cs="Arial"/>
          <w:bCs/>
        </w:rPr>
      </w:pPr>
      <w:r w:rsidRPr="00CD541B">
        <w:rPr>
          <w:rFonts w:ascii="Arial" w:hAnsi="Arial" w:cs="Arial"/>
          <w:bCs/>
        </w:rPr>
        <w:t>(RÚBRICA)</w:t>
      </w:r>
    </w:p>
    <w:p w:rsidR="00015E1B" w:rsidRPr="00D66076" w:rsidRDefault="00015E1B" w:rsidP="00015E1B">
      <w:pPr>
        <w:jc w:val="both"/>
        <w:rPr>
          <w:rFonts w:ascii="Arial" w:hAnsi="Arial" w:cs="Arial"/>
          <w:bCs/>
        </w:rPr>
      </w:pPr>
    </w:p>
    <w:p w:rsidR="00015E1B" w:rsidRPr="00D66076" w:rsidRDefault="00015E1B" w:rsidP="00015E1B">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015E1B" w:rsidRPr="00D66076" w:rsidRDefault="00015E1B" w:rsidP="00015E1B">
      <w:pPr>
        <w:jc w:val="both"/>
        <w:rPr>
          <w:rFonts w:ascii="Arial" w:hAnsi="Arial" w:cs="Arial"/>
        </w:rPr>
      </w:pPr>
    </w:p>
    <w:p w:rsidR="00015E1B" w:rsidRPr="00D66076" w:rsidRDefault="00015E1B" w:rsidP="00015E1B">
      <w:pPr>
        <w:jc w:val="both"/>
        <w:rPr>
          <w:rFonts w:ascii="Arial" w:hAnsi="Arial" w:cs="Arial"/>
        </w:rPr>
      </w:pPr>
      <w:r w:rsidRPr="00D66076">
        <w:rPr>
          <w:rFonts w:ascii="Arial" w:hAnsi="Arial" w:cs="Arial"/>
        </w:rPr>
        <w:tab/>
        <w:t>M</w:t>
      </w:r>
      <w:r>
        <w:rPr>
          <w:rFonts w:ascii="Arial" w:hAnsi="Arial" w:cs="Arial"/>
        </w:rPr>
        <w:t>EXICALI, BAJA CALIFORNIA, A LOS QUINCE</w:t>
      </w:r>
      <w:r w:rsidRPr="00D66076">
        <w:rPr>
          <w:rFonts w:ascii="Arial" w:hAnsi="Arial" w:cs="Arial"/>
        </w:rPr>
        <w:t xml:space="preserve"> DÍAS DEL MES DE </w:t>
      </w:r>
      <w:r>
        <w:rPr>
          <w:rFonts w:ascii="Arial" w:hAnsi="Arial" w:cs="Arial"/>
        </w:rPr>
        <w:t>FEBRERO DEL AÑO DOS MIL VEINTIUNO</w:t>
      </w:r>
      <w:r w:rsidRPr="00D66076">
        <w:rPr>
          <w:rFonts w:ascii="Arial" w:hAnsi="Arial" w:cs="Arial"/>
        </w:rPr>
        <w:t>.</w:t>
      </w:r>
    </w:p>
    <w:p w:rsidR="00015E1B" w:rsidRPr="00D66076" w:rsidRDefault="00015E1B" w:rsidP="00015E1B">
      <w:pPr>
        <w:jc w:val="both"/>
        <w:rPr>
          <w:rFonts w:ascii="Arial" w:hAnsi="Arial" w:cs="Arial"/>
        </w:rPr>
      </w:pPr>
    </w:p>
    <w:p w:rsidR="00015E1B" w:rsidRPr="00D66076" w:rsidRDefault="00015E1B" w:rsidP="00015E1B">
      <w:pPr>
        <w:autoSpaceDE w:val="0"/>
        <w:autoSpaceDN w:val="0"/>
        <w:jc w:val="both"/>
        <w:rPr>
          <w:rFonts w:ascii="Arial" w:hAnsi="Arial" w:cs="Arial"/>
        </w:rPr>
      </w:pPr>
      <w:r>
        <w:rPr>
          <w:rFonts w:ascii="Arial" w:hAnsi="Arial" w:cs="Arial"/>
        </w:rPr>
        <w:t>JAIME BONILLA VALDEZ</w:t>
      </w:r>
    </w:p>
    <w:p w:rsidR="00015E1B" w:rsidRPr="00D66076" w:rsidRDefault="00015E1B" w:rsidP="00015E1B">
      <w:pPr>
        <w:autoSpaceDE w:val="0"/>
        <w:autoSpaceDN w:val="0"/>
        <w:jc w:val="both"/>
        <w:rPr>
          <w:rFonts w:ascii="Arial" w:hAnsi="Arial" w:cs="Arial"/>
        </w:rPr>
      </w:pPr>
      <w:r w:rsidRPr="00D66076">
        <w:rPr>
          <w:rFonts w:ascii="Arial" w:hAnsi="Arial" w:cs="Arial"/>
        </w:rPr>
        <w:t>GOBERNADOR DEL ESTADO</w:t>
      </w:r>
    </w:p>
    <w:p w:rsidR="00015E1B" w:rsidRPr="00D66076" w:rsidRDefault="00015E1B" w:rsidP="00015E1B">
      <w:pPr>
        <w:autoSpaceDE w:val="0"/>
        <w:autoSpaceDN w:val="0"/>
        <w:jc w:val="both"/>
        <w:rPr>
          <w:rFonts w:ascii="Arial" w:hAnsi="Arial" w:cs="Arial"/>
        </w:rPr>
      </w:pPr>
      <w:r w:rsidRPr="00D66076">
        <w:rPr>
          <w:rFonts w:ascii="Arial" w:hAnsi="Arial" w:cs="Arial"/>
        </w:rPr>
        <w:t>(RÚBRICA)</w:t>
      </w:r>
    </w:p>
    <w:p w:rsidR="00015E1B" w:rsidRPr="00D66076" w:rsidRDefault="00015E1B" w:rsidP="00015E1B">
      <w:pPr>
        <w:autoSpaceDE w:val="0"/>
        <w:autoSpaceDN w:val="0"/>
        <w:jc w:val="both"/>
        <w:rPr>
          <w:rFonts w:ascii="Arial" w:hAnsi="Arial" w:cs="Arial"/>
        </w:rPr>
      </w:pPr>
    </w:p>
    <w:p w:rsidR="00015E1B" w:rsidRPr="00D66076" w:rsidRDefault="00015E1B" w:rsidP="00015E1B">
      <w:pPr>
        <w:autoSpaceDE w:val="0"/>
        <w:autoSpaceDN w:val="0"/>
        <w:rPr>
          <w:rFonts w:ascii="Arial" w:hAnsi="Arial" w:cs="Arial"/>
        </w:rPr>
      </w:pPr>
      <w:r>
        <w:rPr>
          <w:rFonts w:ascii="Arial" w:hAnsi="Arial" w:cs="Arial"/>
        </w:rPr>
        <w:t>AMADOR RODRÍGUEZ LOZANO</w:t>
      </w:r>
    </w:p>
    <w:p w:rsidR="00015E1B" w:rsidRPr="00D66076" w:rsidRDefault="00015E1B" w:rsidP="00015E1B">
      <w:pPr>
        <w:autoSpaceDE w:val="0"/>
        <w:autoSpaceDN w:val="0"/>
        <w:rPr>
          <w:rFonts w:ascii="Arial" w:hAnsi="Arial" w:cs="Arial"/>
        </w:rPr>
      </w:pPr>
      <w:r w:rsidRPr="00D66076">
        <w:rPr>
          <w:rFonts w:ascii="Arial" w:hAnsi="Arial" w:cs="Arial"/>
        </w:rPr>
        <w:t>SECRETARIO GENERAL DE GOBIERNO</w:t>
      </w:r>
    </w:p>
    <w:p w:rsidR="00015E1B" w:rsidRPr="00D66076" w:rsidRDefault="00015E1B" w:rsidP="00015E1B">
      <w:pPr>
        <w:rPr>
          <w:rFonts w:ascii="Arial" w:hAnsi="Arial" w:cs="Arial"/>
        </w:rPr>
      </w:pPr>
      <w:r w:rsidRPr="00D66076">
        <w:rPr>
          <w:rFonts w:ascii="Arial" w:hAnsi="Arial" w:cs="Arial"/>
        </w:rPr>
        <w:t>(RÚBRICA)</w:t>
      </w:r>
    </w:p>
    <w:p w:rsidR="00DB3040" w:rsidRDefault="00DB3040" w:rsidP="005F7C4C">
      <w:pPr>
        <w:jc w:val="both"/>
        <w:rPr>
          <w:rFonts w:ascii="Arial" w:hAnsi="Arial" w:cs="Arial"/>
          <w:sz w:val="18"/>
          <w:szCs w:val="18"/>
        </w:rPr>
      </w:pPr>
    </w:p>
    <w:p w:rsidR="00FD547B" w:rsidRDefault="00FD547B" w:rsidP="005F7C4C">
      <w:pPr>
        <w:jc w:val="both"/>
        <w:rPr>
          <w:rFonts w:ascii="Arial" w:hAnsi="Arial" w:cs="Arial"/>
          <w:sz w:val="18"/>
          <w:szCs w:val="18"/>
        </w:rPr>
      </w:pPr>
    </w:p>
    <w:p w:rsidR="00FD547B" w:rsidRDefault="00FD547B" w:rsidP="00FD547B">
      <w:pPr>
        <w:ind w:firstLine="709"/>
        <w:jc w:val="both"/>
        <w:rPr>
          <w:rFonts w:ascii="Arial" w:hAnsi="Arial" w:cs="Arial"/>
        </w:rPr>
      </w:pPr>
      <w:r w:rsidRPr="00D66076">
        <w:rPr>
          <w:rFonts w:ascii="Arial" w:hAnsi="Arial" w:cs="Arial"/>
        </w:rPr>
        <w:t xml:space="preserve">ARTÍCULO </w:t>
      </w:r>
      <w:r w:rsidR="002807FD">
        <w:rPr>
          <w:rFonts w:ascii="Arial" w:hAnsi="Arial" w:cs="Arial"/>
        </w:rPr>
        <w:t>ÚNICO</w:t>
      </w:r>
      <w:r w:rsidRPr="00D66076">
        <w:rPr>
          <w:rFonts w:ascii="Arial" w:hAnsi="Arial" w:cs="Arial"/>
        </w:rPr>
        <w:t xml:space="preserve"> TRANSITORIO DEL </w:t>
      </w:r>
      <w:bookmarkStart w:id="646" w:name="DECRETO232XXIII"/>
      <w:r w:rsidRPr="00D66076">
        <w:rPr>
          <w:rFonts w:ascii="Arial" w:hAnsi="Arial" w:cs="Arial"/>
        </w:rPr>
        <w:t>DECRETO No.</w:t>
      </w:r>
      <w:r>
        <w:rPr>
          <w:rFonts w:ascii="Arial" w:hAnsi="Arial" w:cs="Arial"/>
        </w:rPr>
        <w:t xml:space="preserve"> 232</w:t>
      </w:r>
      <w:bookmarkEnd w:id="646"/>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REFORMA A LOS ARTÍCULOS 2322, 2323, 2324, 2326; LA ADICIÓN DE LOS ARTÍCULOS 2326 BIS Y 2326 TER</w:t>
      </w:r>
      <w:r w:rsidRPr="00D66076">
        <w:rPr>
          <w:rFonts w:ascii="Arial" w:hAnsi="Arial" w:cs="Arial"/>
        </w:rPr>
        <w:t>; PUBLICADO EN EL PERIÓDICO OFICIA</w:t>
      </w:r>
      <w:r>
        <w:rPr>
          <w:rFonts w:ascii="Arial" w:hAnsi="Arial" w:cs="Arial"/>
        </w:rPr>
        <w:t>L No. 47, SECCIÓN II, TOMO CXX</w:t>
      </w:r>
      <w:r w:rsidRPr="00D66076">
        <w:rPr>
          <w:rFonts w:ascii="Arial" w:hAnsi="Arial" w:cs="Arial"/>
        </w:rPr>
        <w:t>V</w:t>
      </w:r>
      <w:r>
        <w:rPr>
          <w:rFonts w:ascii="Arial" w:hAnsi="Arial" w:cs="Arial"/>
        </w:rPr>
        <w:t>III</w:t>
      </w:r>
      <w:r w:rsidRPr="00D66076">
        <w:rPr>
          <w:rFonts w:ascii="Arial" w:hAnsi="Arial" w:cs="Arial"/>
        </w:rPr>
        <w:t xml:space="preserve">, DE </w:t>
      </w:r>
      <w:r>
        <w:rPr>
          <w:rFonts w:ascii="Arial" w:hAnsi="Arial" w:cs="Arial"/>
        </w:rPr>
        <w:t>FECHA 02 DE JULIO DE 2021</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FD547B" w:rsidRPr="00D66076" w:rsidRDefault="00FD547B" w:rsidP="00FD547B">
      <w:pPr>
        <w:ind w:firstLine="709"/>
        <w:jc w:val="both"/>
        <w:rPr>
          <w:rFonts w:ascii="Arial" w:hAnsi="Arial" w:cs="Arial"/>
        </w:rPr>
      </w:pPr>
    </w:p>
    <w:p w:rsidR="00FD547B" w:rsidRPr="00994898" w:rsidRDefault="00FD547B" w:rsidP="00FD547B">
      <w:pPr>
        <w:spacing w:before="120" w:after="120"/>
        <w:jc w:val="center"/>
        <w:rPr>
          <w:rFonts w:ascii="Arial" w:hAnsi="Arial" w:cs="Arial"/>
          <w:b/>
          <w:lang w:eastAsia="es-MX"/>
        </w:rPr>
      </w:pPr>
      <w:r w:rsidRPr="00994898">
        <w:rPr>
          <w:rFonts w:ascii="Arial" w:hAnsi="Arial" w:cs="Arial"/>
          <w:b/>
          <w:lang w:eastAsia="es-MX"/>
        </w:rPr>
        <w:t>TRANSITORIOS</w:t>
      </w:r>
    </w:p>
    <w:p w:rsidR="00FD547B" w:rsidRPr="00FD547B" w:rsidRDefault="00FD547B" w:rsidP="00C24504">
      <w:pPr>
        <w:spacing w:before="120" w:after="120"/>
        <w:ind w:firstLine="709"/>
        <w:jc w:val="both"/>
        <w:rPr>
          <w:rFonts w:ascii="Arial" w:hAnsi="Arial" w:cs="Arial"/>
          <w:lang w:eastAsia="es-MX"/>
        </w:rPr>
      </w:pPr>
      <w:r w:rsidRPr="00FD547B">
        <w:rPr>
          <w:rFonts w:ascii="Arial" w:hAnsi="Arial" w:cs="Arial"/>
          <w:b/>
          <w:lang w:eastAsia="es-MX"/>
        </w:rPr>
        <w:t>PRIMERO.</w:t>
      </w:r>
      <w:r w:rsidRPr="00FD547B">
        <w:rPr>
          <w:rFonts w:ascii="Arial" w:hAnsi="Arial" w:cs="Arial"/>
          <w:lang w:eastAsia="es-MX"/>
        </w:rPr>
        <w:t xml:space="preserve"> La presente reforma entrará en vigor al día siguiente de su publicación en el Periódico Oficial del Estado. </w:t>
      </w:r>
    </w:p>
    <w:p w:rsidR="00FD547B" w:rsidRPr="00FD547B" w:rsidRDefault="00FD547B" w:rsidP="00C24504">
      <w:pPr>
        <w:spacing w:before="120" w:after="120"/>
        <w:ind w:firstLine="709"/>
        <w:jc w:val="both"/>
        <w:rPr>
          <w:rFonts w:ascii="Arial" w:hAnsi="Arial" w:cs="Arial"/>
          <w:lang w:eastAsia="es-MX"/>
        </w:rPr>
      </w:pPr>
      <w:r w:rsidRPr="00FD547B">
        <w:rPr>
          <w:rFonts w:ascii="Arial" w:hAnsi="Arial" w:cs="Arial"/>
          <w:b/>
          <w:lang w:eastAsia="es-MX"/>
        </w:rPr>
        <w:t>SEGUNDO.</w:t>
      </w:r>
      <w:r w:rsidRPr="00FD547B">
        <w:rPr>
          <w:rFonts w:ascii="Arial" w:hAnsi="Arial" w:cs="Arial"/>
          <w:lang w:eastAsia="es-MX"/>
        </w:rPr>
        <w:t xml:space="preserve"> Los contratos celebrados con anterioridad a la vigencia de esta norma se regirán por las disposiciones en vigor al momento de su celebración. </w:t>
      </w:r>
    </w:p>
    <w:p w:rsidR="00FD547B" w:rsidRDefault="00FD547B" w:rsidP="00FD547B">
      <w:pPr>
        <w:spacing w:before="120" w:after="120"/>
        <w:ind w:firstLine="709"/>
        <w:jc w:val="both"/>
        <w:rPr>
          <w:rFonts w:ascii="Arial" w:hAnsi="Arial" w:cs="Arial"/>
        </w:rPr>
      </w:pPr>
      <w:r w:rsidRPr="00FD547B">
        <w:rPr>
          <w:rFonts w:ascii="Arial" w:hAnsi="Arial" w:cs="Arial"/>
          <w:b/>
          <w:lang w:eastAsia="es-MX"/>
        </w:rPr>
        <w:lastRenderedPageBreak/>
        <w:t>DADO</w:t>
      </w:r>
      <w:r w:rsidRPr="00FD547B">
        <w:rPr>
          <w:rFonts w:ascii="Arial" w:hAnsi="Arial" w:cs="Arial"/>
          <w:lang w:eastAsia="es-MX"/>
        </w:rPr>
        <w:t xml:space="preserve"> en Sesión Ordinaria Virtual en la Ciudad de Mexicali, B.C., a los cinco días del mes de mayo del año dos mil veintiuno.</w:t>
      </w:r>
    </w:p>
    <w:p w:rsidR="00FD547B" w:rsidRPr="00CD541B" w:rsidRDefault="00FD547B" w:rsidP="00FD547B">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EVA GRICELDA RODRÍGUEZ</w:t>
      </w:r>
    </w:p>
    <w:p w:rsidR="00FD547B" w:rsidRPr="00CD541B" w:rsidRDefault="00FD547B" w:rsidP="00FD547B">
      <w:pPr>
        <w:jc w:val="both"/>
        <w:rPr>
          <w:rFonts w:ascii="Arial" w:hAnsi="Arial" w:cs="Arial"/>
          <w:bCs/>
        </w:rPr>
      </w:pPr>
      <w:r>
        <w:rPr>
          <w:rFonts w:ascii="Arial" w:hAnsi="Arial" w:cs="Arial"/>
          <w:bCs/>
        </w:rPr>
        <w:t>PRESIDENTA</w:t>
      </w:r>
    </w:p>
    <w:p w:rsidR="00FD547B" w:rsidRDefault="00FD547B" w:rsidP="00FD547B">
      <w:pPr>
        <w:jc w:val="both"/>
        <w:rPr>
          <w:rFonts w:ascii="Arial" w:hAnsi="Arial" w:cs="Arial"/>
          <w:bCs/>
        </w:rPr>
      </w:pPr>
      <w:r w:rsidRPr="00CD541B">
        <w:rPr>
          <w:rFonts w:ascii="Arial" w:hAnsi="Arial" w:cs="Arial"/>
          <w:bCs/>
        </w:rPr>
        <w:t>(RÚBRICA)</w:t>
      </w:r>
    </w:p>
    <w:p w:rsidR="00FD547B" w:rsidRPr="00CD541B" w:rsidRDefault="00FD547B" w:rsidP="00FD547B">
      <w:pPr>
        <w:jc w:val="both"/>
        <w:rPr>
          <w:rFonts w:ascii="Arial" w:hAnsi="Arial" w:cs="Arial"/>
          <w:bCs/>
        </w:rPr>
      </w:pPr>
    </w:p>
    <w:p w:rsidR="00FD547B" w:rsidRPr="00CD541B" w:rsidRDefault="00FD547B" w:rsidP="00FD547B">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MX"/>
        </w:rPr>
        <w:t>MARÍA LUISA VILLALOBOS ÁVILA</w:t>
      </w:r>
    </w:p>
    <w:p w:rsidR="00FD547B" w:rsidRPr="00CD541B" w:rsidRDefault="00FD547B" w:rsidP="00FD547B">
      <w:pPr>
        <w:jc w:val="both"/>
        <w:rPr>
          <w:rFonts w:ascii="Arial" w:hAnsi="Arial" w:cs="Arial"/>
          <w:iCs/>
        </w:rPr>
      </w:pPr>
      <w:r w:rsidRPr="00CD541B">
        <w:rPr>
          <w:rFonts w:ascii="Arial" w:hAnsi="Arial" w:cs="Arial"/>
          <w:iCs/>
        </w:rPr>
        <w:t>SECRETARIA</w:t>
      </w:r>
    </w:p>
    <w:p w:rsidR="00FD547B" w:rsidRPr="00CD541B" w:rsidRDefault="00FD547B" w:rsidP="00FD547B">
      <w:pPr>
        <w:jc w:val="both"/>
        <w:rPr>
          <w:rFonts w:ascii="Arial" w:hAnsi="Arial" w:cs="Arial"/>
          <w:bCs/>
        </w:rPr>
      </w:pPr>
      <w:r w:rsidRPr="00CD541B">
        <w:rPr>
          <w:rFonts w:ascii="Arial" w:hAnsi="Arial" w:cs="Arial"/>
          <w:bCs/>
        </w:rPr>
        <w:t>(RÚBRICA)</w:t>
      </w:r>
    </w:p>
    <w:p w:rsidR="00FD547B" w:rsidRPr="00D66076" w:rsidRDefault="00FD547B" w:rsidP="00FD547B">
      <w:pPr>
        <w:jc w:val="both"/>
        <w:rPr>
          <w:rFonts w:ascii="Arial" w:hAnsi="Arial" w:cs="Arial"/>
          <w:bCs/>
        </w:rPr>
      </w:pPr>
    </w:p>
    <w:p w:rsidR="00FD547B" w:rsidRPr="00D66076" w:rsidRDefault="00FD547B" w:rsidP="00FD547B">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FD547B" w:rsidRPr="00D66076" w:rsidRDefault="00FD547B" w:rsidP="00FD547B">
      <w:pPr>
        <w:jc w:val="both"/>
        <w:rPr>
          <w:rFonts w:ascii="Arial" w:hAnsi="Arial" w:cs="Arial"/>
        </w:rPr>
      </w:pPr>
    </w:p>
    <w:p w:rsidR="00FD547B" w:rsidRPr="00D66076" w:rsidRDefault="00FD547B" w:rsidP="00FD547B">
      <w:pPr>
        <w:jc w:val="both"/>
        <w:rPr>
          <w:rFonts w:ascii="Arial" w:hAnsi="Arial" w:cs="Arial"/>
        </w:rPr>
      </w:pPr>
      <w:r w:rsidRPr="00D66076">
        <w:rPr>
          <w:rFonts w:ascii="Arial" w:hAnsi="Arial" w:cs="Arial"/>
        </w:rPr>
        <w:tab/>
        <w:t>M</w:t>
      </w:r>
      <w:r>
        <w:rPr>
          <w:rFonts w:ascii="Arial" w:hAnsi="Arial" w:cs="Arial"/>
        </w:rPr>
        <w:t xml:space="preserve">EXICALI, BAJA CALIFORNIA, A LOS </w:t>
      </w:r>
      <w:r w:rsidR="002807FD">
        <w:rPr>
          <w:rFonts w:ascii="Arial" w:hAnsi="Arial" w:cs="Arial"/>
        </w:rPr>
        <w:t>ONCE</w:t>
      </w:r>
      <w:r w:rsidRPr="00D66076">
        <w:rPr>
          <w:rFonts w:ascii="Arial" w:hAnsi="Arial" w:cs="Arial"/>
        </w:rPr>
        <w:t xml:space="preserve"> DÍAS DEL MES DE </w:t>
      </w:r>
      <w:r w:rsidR="002807FD">
        <w:rPr>
          <w:rFonts w:ascii="Arial" w:hAnsi="Arial" w:cs="Arial"/>
        </w:rPr>
        <w:t>MAYO</w:t>
      </w:r>
      <w:r>
        <w:rPr>
          <w:rFonts w:ascii="Arial" w:hAnsi="Arial" w:cs="Arial"/>
        </w:rPr>
        <w:t xml:space="preserve"> DEL AÑO DOS MIL VEINTIUNO</w:t>
      </w:r>
      <w:r w:rsidRPr="00D66076">
        <w:rPr>
          <w:rFonts w:ascii="Arial" w:hAnsi="Arial" w:cs="Arial"/>
        </w:rPr>
        <w:t>.</w:t>
      </w:r>
    </w:p>
    <w:p w:rsidR="00FD547B" w:rsidRPr="00D66076" w:rsidRDefault="00FD547B" w:rsidP="00FD547B">
      <w:pPr>
        <w:jc w:val="both"/>
        <w:rPr>
          <w:rFonts w:ascii="Arial" w:hAnsi="Arial" w:cs="Arial"/>
        </w:rPr>
      </w:pPr>
    </w:p>
    <w:p w:rsidR="00FD547B" w:rsidRPr="00D66076" w:rsidRDefault="00FD547B" w:rsidP="00FD547B">
      <w:pPr>
        <w:autoSpaceDE w:val="0"/>
        <w:autoSpaceDN w:val="0"/>
        <w:jc w:val="both"/>
        <w:rPr>
          <w:rFonts w:ascii="Arial" w:hAnsi="Arial" w:cs="Arial"/>
        </w:rPr>
      </w:pPr>
      <w:r>
        <w:rPr>
          <w:rFonts w:ascii="Arial" w:hAnsi="Arial" w:cs="Arial"/>
        </w:rPr>
        <w:t>JAIME BONILLA VALDEZ</w:t>
      </w:r>
    </w:p>
    <w:p w:rsidR="00FD547B" w:rsidRPr="00D66076" w:rsidRDefault="00FD547B" w:rsidP="00FD547B">
      <w:pPr>
        <w:autoSpaceDE w:val="0"/>
        <w:autoSpaceDN w:val="0"/>
        <w:jc w:val="both"/>
        <w:rPr>
          <w:rFonts w:ascii="Arial" w:hAnsi="Arial" w:cs="Arial"/>
        </w:rPr>
      </w:pPr>
      <w:r w:rsidRPr="00D66076">
        <w:rPr>
          <w:rFonts w:ascii="Arial" w:hAnsi="Arial" w:cs="Arial"/>
        </w:rPr>
        <w:t>GOBERNADOR DEL ESTADO</w:t>
      </w:r>
    </w:p>
    <w:p w:rsidR="00FD547B" w:rsidRPr="00D66076" w:rsidRDefault="00FD547B" w:rsidP="00FD547B">
      <w:pPr>
        <w:autoSpaceDE w:val="0"/>
        <w:autoSpaceDN w:val="0"/>
        <w:jc w:val="both"/>
        <w:rPr>
          <w:rFonts w:ascii="Arial" w:hAnsi="Arial" w:cs="Arial"/>
        </w:rPr>
      </w:pPr>
      <w:r w:rsidRPr="00D66076">
        <w:rPr>
          <w:rFonts w:ascii="Arial" w:hAnsi="Arial" w:cs="Arial"/>
        </w:rPr>
        <w:t>(RÚBRICA)</w:t>
      </w:r>
    </w:p>
    <w:p w:rsidR="00FD547B" w:rsidRPr="00D66076" w:rsidRDefault="00FD547B" w:rsidP="00FD547B">
      <w:pPr>
        <w:autoSpaceDE w:val="0"/>
        <w:autoSpaceDN w:val="0"/>
        <w:jc w:val="both"/>
        <w:rPr>
          <w:rFonts w:ascii="Arial" w:hAnsi="Arial" w:cs="Arial"/>
        </w:rPr>
      </w:pPr>
    </w:p>
    <w:p w:rsidR="00FD547B" w:rsidRPr="00D66076" w:rsidRDefault="00FD547B" w:rsidP="00FD547B">
      <w:pPr>
        <w:autoSpaceDE w:val="0"/>
        <w:autoSpaceDN w:val="0"/>
        <w:rPr>
          <w:rFonts w:ascii="Arial" w:hAnsi="Arial" w:cs="Arial"/>
        </w:rPr>
      </w:pPr>
      <w:r>
        <w:rPr>
          <w:rFonts w:ascii="Arial" w:hAnsi="Arial" w:cs="Arial"/>
        </w:rPr>
        <w:t>AMADOR RODRÍGUEZ LOZANO</w:t>
      </w:r>
    </w:p>
    <w:p w:rsidR="00FD547B" w:rsidRPr="00D66076" w:rsidRDefault="00FD547B" w:rsidP="00FD547B">
      <w:pPr>
        <w:autoSpaceDE w:val="0"/>
        <w:autoSpaceDN w:val="0"/>
        <w:rPr>
          <w:rFonts w:ascii="Arial" w:hAnsi="Arial" w:cs="Arial"/>
        </w:rPr>
      </w:pPr>
      <w:r w:rsidRPr="00D66076">
        <w:rPr>
          <w:rFonts w:ascii="Arial" w:hAnsi="Arial" w:cs="Arial"/>
        </w:rPr>
        <w:t>SECRETARIO GENERAL DE GOBIERNO</w:t>
      </w:r>
    </w:p>
    <w:p w:rsidR="00FD547B" w:rsidRPr="00D66076" w:rsidRDefault="00FD547B" w:rsidP="00FD547B">
      <w:pPr>
        <w:rPr>
          <w:rFonts w:ascii="Arial" w:hAnsi="Arial" w:cs="Arial"/>
        </w:rPr>
      </w:pPr>
      <w:r w:rsidRPr="00D66076">
        <w:rPr>
          <w:rFonts w:ascii="Arial" w:hAnsi="Arial" w:cs="Arial"/>
        </w:rPr>
        <w:t>(RÚBRICA)</w:t>
      </w:r>
    </w:p>
    <w:p w:rsidR="00FD547B" w:rsidRPr="007C6EA6" w:rsidRDefault="00FD547B" w:rsidP="00FD547B">
      <w:pPr>
        <w:jc w:val="both"/>
        <w:rPr>
          <w:rFonts w:ascii="Arial" w:hAnsi="Arial" w:cs="Arial"/>
          <w:sz w:val="18"/>
          <w:szCs w:val="18"/>
        </w:rPr>
      </w:pPr>
    </w:p>
    <w:p w:rsidR="00FD547B" w:rsidRDefault="00FD547B" w:rsidP="005F7C4C">
      <w:pPr>
        <w:jc w:val="both"/>
        <w:rPr>
          <w:rFonts w:ascii="Arial" w:hAnsi="Arial" w:cs="Arial"/>
          <w:sz w:val="18"/>
          <w:szCs w:val="18"/>
        </w:rPr>
      </w:pPr>
    </w:p>
    <w:p w:rsidR="00C24504" w:rsidRPr="00D66076" w:rsidRDefault="00C24504" w:rsidP="004868F0">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647" w:name="DECRETO253XXIII"/>
      <w:r w:rsidRPr="00D66076">
        <w:rPr>
          <w:rFonts w:ascii="Arial" w:hAnsi="Arial" w:cs="Arial"/>
        </w:rPr>
        <w:t>DECRETO No.</w:t>
      </w:r>
      <w:r>
        <w:rPr>
          <w:rFonts w:ascii="Arial" w:hAnsi="Arial" w:cs="Arial"/>
        </w:rPr>
        <w:t xml:space="preserve"> 253</w:t>
      </w:r>
      <w:bookmarkEnd w:id="647"/>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 xml:space="preserve">REFORMA A LOS ARTÍCULOS </w:t>
      </w:r>
      <w:r w:rsidRPr="00C24504">
        <w:rPr>
          <w:rFonts w:ascii="Arial" w:eastAsia="Arial Unicode MS" w:hAnsi="Arial" w:cs="Arial"/>
        </w:rPr>
        <w:t>143, 145, 161, 169, 174, 176, 177, 179, 181, 182, 184, 186, 205, 208, 213, 214, 215, 216, 217, 218, 220, 224, 266, 291; Y SE DEROGA EL ARTÍCULO 144</w:t>
      </w:r>
      <w:r w:rsidRPr="00D66076">
        <w:rPr>
          <w:rFonts w:ascii="Arial" w:hAnsi="Arial" w:cs="Arial"/>
        </w:rPr>
        <w:t>; PUBLICADO EN EL PERIÓDICO OFICIA</w:t>
      </w:r>
      <w:r>
        <w:rPr>
          <w:rFonts w:ascii="Arial" w:hAnsi="Arial" w:cs="Arial"/>
        </w:rPr>
        <w:t>L No. 69, ESPECIAL-SECCIÓN I, TOMO CXX</w:t>
      </w:r>
      <w:r w:rsidRPr="00D66076">
        <w:rPr>
          <w:rFonts w:ascii="Arial" w:hAnsi="Arial" w:cs="Arial"/>
        </w:rPr>
        <w:t>V</w:t>
      </w:r>
      <w:r>
        <w:rPr>
          <w:rFonts w:ascii="Arial" w:hAnsi="Arial" w:cs="Arial"/>
        </w:rPr>
        <w:t>III</w:t>
      </w:r>
      <w:r w:rsidRPr="00D66076">
        <w:rPr>
          <w:rFonts w:ascii="Arial" w:hAnsi="Arial" w:cs="Arial"/>
        </w:rPr>
        <w:t xml:space="preserve">, DE </w:t>
      </w:r>
      <w:r>
        <w:rPr>
          <w:rFonts w:ascii="Arial" w:hAnsi="Arial" w:cs="Arial"/>
        </w:rPr>
        <w:t>FECHA 14 DE SEPTIEMBRE DE 2021</w:t>
      </w:r>
      <w:r w:rsidRPr="00D66076">
        <w:rPr>
          <w:rFonts w:ascii="Arial" w:hAnsi="Arial" w:cs="Arial"/>
        </w:rPr>
        <w:t>, EXPEDIDO POR LA H. XXI</w:t>
      </w:r>
      <w:r>
        <w:rPr>
          <w:rFonts w:ascii="Arial" w:hAnsi="Arial" w:cs="Arial"/>
        </w:rPr>
        <w:t>I</w:t>
      </w:r>
      <w:r w:rsidRPr="00D66076">
        <w:rPr>
          <w:rFonts w:ascii="Arial" w:hAnsi="Arial" w:cs="Arial"/>
        </w:rPr>
        <w:t xml:space="preserve">I LEGISLATURA, SIENDO GOBERNADOR CONSTITUCIONAL EL C. </w:t>
      </w:r>
      <w:r>
        <w:rPr>
          <w:rFonts w:ascii="Arial" w:hAnsi="Arial" w:cs="Arial"/>
        </w:rPr>
        <w:t>JAIME BONILLA VALDEZ 2019-2021</w:t>
      </w:r>
      <w:r w:rsidRPr="00D66076">
        <w:rPr>
          <w:rFonts w:ascii="Arial" w:hAnsi="Arial" w:cs="Arial"/>
        </w:rPr>
        <w:t>.</w:t>
      </w:r>
    </w:p>
    <w:p w:rsidR="00C24504" w:rsidRPr="00994898" w:rsidRDefault="00C24504" w:rsidP="00C24504">
      <w:pPr>
        <w:spacing w:before="120" w:after="120"/>
        <w:jc w:val="center"/>
        <w:rPr>
          <w:rFonts w:ascii="Arial" w:hAnsi="Arial" w:cs="Arial"/>
          <w:b/>
          <w:lang w:eastAsia="es-MX"/>
        </w:rPr>
      </w:pPr>
      <w:r w:rsidRPr="00994898">
        <w:rPr>
          <w:rFonts w:ascii="Arial" w:hAnsi="Arial" w:cs="Arial"/>
          <w:b/>
          <w:lang w:eastAsia="es-MX"/>
        </w:rPr>
        <w:t>TRANSITORIOS</w:t>
      </w:r>
    </w:p>
    <w:p w:rsidR="00C24504" w:rsidRPr="00C24504" w:rsidRDefault="00C24504" w:rsidP="00C24504">
      <w:pPr>
        <w:spacing w:before="120" w:after="120"/>
        <w:ind w:firstLine="709"/>
        <w:jc w:val="both"/>
        <w:rPr>
          <w:rFonts w:ascii="Arial" w:hAnsi="Arial" w:cs="Arial"/>
          <w:lang w:eastAsia="es-MX"/>
        </w:rPr>
      </w:pPr>
      <w:r w:rsidRPr="00C24504">
        <w:rPr>
          <w:rFonts w:ascii="Arial" w:hAnsi="Arial" w:cs="Arial"/>
          <w:b/>
          <w:lang w:eastAsia="es-MX"/>
        </w:rPr>
        <w:t>ÚNICO.</w:t>
      </w:r>
      <w:r w:rsidRPr="00C24504">
        <w:rPr>
          <w:rFonts w:ascii="Arial" w:hAnsi="Arial" w:cs="Arial"/>
          <w:lang w:eastAsia="es-MX"/>
        </w:rPr>
        <w:t xml:space="preserve"> Las presentes reformas entrarán en vigor al día siguiente de su publicación en el Periódico Oficial del Estado.</w:t>
      </w:r>
    </w:p>
    <w:p w:rsidR="00C24504" w:rsidRPr="00D66076" w:rsidRDefault="00C24504" w:rsidP="00C24504">
      <w:pPr>
        <w:spacing w:before="120" w:after="120"/>
        <w:ind w:firstLine="709"/>
        <w:jc w:val="both"/>
        <w:rPr>
          <w:rFonts w:ascii="Arial" w:hAnsi="Arial" w:cs="Arial"/>
          <w:lang w:eastAsia="es-MX"/>
        </w:rPr>
      </w:pPr>
      <w:r w:rsidRPr="00C24504">
        <w:rPr>
          <w:rFonts w:ascii="Arial" w:hAnsi="Arial" w:cs="Arial"/>
          <w:b/>
          <w:lang w:eastAsia="es-MX"/>
        </w:rPr>
        <w:t>DADO</w:t>
      </w:r>
      <w:r w:rsidRPr="00C24504">
        <w:rPr>
          <w:rFonts w:ascii="Arial" w:hAnsi="Arial" w:cs="Arial"/>
          <w:lang w:eastAsia="es-MX"/>
        </w:rPr>
        <w:t xml:space="preserve"> en Sesión Ordinaria Virtual en la Ciudad de Mexicali, B.C., a los dieciséis días del mes de junio del año dos mil veintiuno.</w:t>
      </w:r>
    </w:p>
    <w:p w:rsidR="00C24504" w:rsidRPr="00CD541B" w:rsidRDefault="00C24504" w:rsidP="00C24504">
      <w:pPr>
        <w:pStyle w:val="Ttulo3"/>
        <w:rPr>
          <w:rFonts w:ascii="Arial" w:hAnsi="Arial" w:cs="Arial"/>
          <w:sz w:val="24"/>
          <w:szCs w:val="24"/>
          <w:lang w:val="es-MX"/>
        </w:rPr>
      </w:pPr>
      <w:r w:rsidRPr="00CD541B">
        <w:rPr>
          <w:rFonts w:ascii="Arial" w:hAnsi="Arial" w:cs="Arial"/>
          <w:sz w:val="24"/>
          <w:szCs w:val="24"/>
          <w:lang w:val="es-MX"/>
        </w:rPr>
        <w:t xml:space="preserve">DIP. </w:t>
      </w:r>
      <w:r w:rsidRPr="00CD541B">
        <w:rPr>
          <w:rFonts w:ascii="Arial" w:hAnsi="Arial" w:cs="Arial"/>
          <w:sz w:val="24"/>
          <w:szCs w:val="24"/>
          <w:lang w:val="es-ES"/>
        </w:rPr>
        <w:t>EVA GRICELDA RODRÍGUEZ</w:t>
      </w:r>
    </w:p>
    <w:p w:rsidR="00C24504" w:rsidRPr="00CD541B" w:rsidRDefault="00C24504" w:rsidP="00C24504">
      <w:pPr>
        <w:jc w:val="both"/>
        <w:rPr>
          <w:rFonts w:ascii="Arial" w:hAnsi="Arial" w:cs="Arial"/>
          <w:bCs/>
        </w:rPr>
      </w:pPr>
      <w:r>
        <w:rPr>
          <w:rFonts w:ascii="Arial" w:hAnsi="Arial" w:cs="Arial"/>
          <w:bCs/>
        </w:rPr>
        <w:t>PRESIDENTA</w:t>
      </w:r>
    </w:p>
    <w:p w:rsidR="00C24504" w:rsidRDefault="00C24504" w:rsidP="00C24504">
      <w:pPr>
        <w:jc w:val="both"/>
        <w:rPr>
          <w:rFonts w:ascii="Arial" w:hAnsi="Arial" w:cs="Arial"/>
          <w:bCs/>
        </w:rPr>
      </w:pPr>
      <w:r w:rsidRPr="00CD541B">
        <w:rPr>
          <w:rFonts w:ascii="Arial" w:hAnsi="Arial" w:cs="Arial"/>
          <w:bCs/>
        </w:rPr>
        <w:t>(RÚBRICA)</w:t>
      </w:r>
    </w:p>
    <w:p w:rsidR="00C24504" w:rsidRPr="00CD541B" w:rsidRDefault="00C24504" w:rsidP="00C24504">
      <w:pPr>
        <w:jc w:val="both"/>
        <w:rPr>
          <w:rFonts w:ascii="Arial" w:hAnsi="Arial" w:cs="Arial"/>
          <w:bCs/>
        </w:rPr>
      </w:pPr>
    </w:p>
    <w:p w:rsidR="00C24504" w:rsidRPr="00CD541B" w:rsidRDefault="00C24504" w:rsidP="00C24504">
      <w:pPr>
        <w:pStyle w:val="Ttulo3"/>
        <w:rPr>
          <w:rFonts w:ascii="Arial" w:hAnsi="Arial" w:cs="Arial"/>
          <w:sz w:val="24"/>
          <w:szCs w:val="24"/>
          <w:lang w:val="es-MX"/>
        </w:rPr>
      </w:pPr>
      <w:r w:rsidRPr="00CD541B">
        <w:rPr>
          <w:rFonts w:ascii="Arial" w:hAnsi="Arial" w:cs="Arial"/>
          <w:sz w:val="24"/>
          <w:szCs w:val="24"/>
          <w:lang w:val="es-MX"/>
        </w:rPr>
        <w:lastRenderedPageBreak/>
        <w:t xml:space="preserve">DIP. </w:t>
      </w:r>
      <w:r>
        <w:rPr>
          <w:rFonts w:ascii="Arial" w:hAnsi="Arial" w:cs="Arial"/>
          <w:sz w:val="24"/>
          <w:szCs w:val="24"/>
          <w:lang w:val="es-MX"/>
        </w:rPr>
        <w:t>MARÍA LUISA VILLALOBOS ÁVILA</w:t>
      </w:r>
    </w:p>
    <w:p w:rsidR="00C24504" w:rsidRPr="00CD541B" w:rsidRDefault="00C24504" w:rsidP="00C24504">
      <w:pPr>
        <w:jc w:val="both"/>
        <w:rPr>
          <w:rFonts w:ascii="Arial" w:hAnsi="Arial" w:cs="Arial"/>
          <w:iCs/>
        </w:rPr>
      </w:pPr>
      <w:r w:rsidRPr="00CD541B">
        <w:rPr>
          <w:rFonts w:ascii="Arial" w:hAnsi="Arial" w:cs="Arial"/>
          <w:iCs/>
        </w:rPr>
        <w:t>SECRETARIA</w:t>
      </w:r>
    </w:p>
    <w:p w:rsidR="00C24504" w:rsidRPr="00CD541B" w:rsidRDefault="00C24504" w:rsidP="00C24504">
      <w:pPr>
        <w:jc w:val="both"/>
        <w:rPr>
          <w:rFonts w:ascii="Arial" w:hAnsi="Arial" w:cs="Arial"/>
          <w:bCs/>
        </w:rPr>
      </w:pPr>
      <w:r w:rsidRPr="00CD541B">
        <w:rPr>
          <w:rFonts w:ascii="Arial" w:hAnsi="Arial" w:cs="Arial"/>
          <w:bCs/>
        </w:rPr>
        <w:t>(RÚBRICA)</w:t>
      </w:r>
    </w:p>
    <w:p w:rsidR="004868F0" w:rsidRDefault="004868F0" w:rsidP="00C24504">
      <w:pPr>
        <w:ind w:firstLine="709"/>
        <w:jc w:val="both"/>
        <w:rPr>
          <w:rFonts w:ascii="Arial" w:hAnsi="Arial" w:cs="Arial"/>
        </w:rPr>
      </w:pPr>
    </w:p>
    <w:p w:rsidR="00C24504" w:rsidRPr="00D66076" w:rsidRDefault="00C24504" w:rsidP="00C24504">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C24504" w:rsidRPr="00D66076" w:rsidRDefault="00C24504" w:rsidP="00C24504">
      <w:pPr>
        <w:jc w:val="both"/>
        <w:rPr>
          <w:rFonts w:ascii="Arial" w:hAnsi="Arial" w:cs="Arial"/>
        </w:rPr>
      </w:pPr>
    </w:p>
    <w:p w:rsidR="00C24504" w:rsidRPr="00D66076" w:rsidRDefault="00C24504" w:rsidP="00C24504">
      <w:pPr>
        <w:jc w:val="both"/>
        <w:rPr>
          <w:rFonts w:ascii="Arial" w:hAnsi="Arial" w:cs="Arial"/>
        </w:rPr>
      </w:pPr>
      <w:r w:rsidRPr="00D66076">
        <w:rPr>
          <w:rFonts w:ascii="Arial" w:hAnsi="Arial" w:cs="Arial"/>
        </w:rPr>
        <w:tab/>
        <w:t>M</w:t>
      </w:r>
      <w:r>
        <w:rPr>
          <w:rFonts w:ascii="Arial" w:hAnsi="Arial" w:cs="Arial"/>
        </w:rPr>
        <w:t>EXICALI, BAJA CALIFORNIA, A LOS TREINTA</w:t>
      </w:r>
      <w:r w:rsidRPr="00D66076">
        <w:rPr>
          <w:rFonts w:ascii="Arial" w:hAnsi="Arial" w:cs="Arial"/>
        </w:rPr>
        <w:t xml:space="preserve"> DÍAS DEL MES DE </w:t>
      </w:r>
      <w:r>
        <w:rPr>
          <w:rFonts w:ascii="Arial" w:hAnsi="Arial" w:cs="Arial"/>
        </w:rPr>
        <w:t>AGOSTO DEL AÑO DOS MIL VEINTIUNO</w:t>
      </w:r>
      <w:r w:rsidRPr="00D66076">
        <w:rPr>
          <w:rFonts w:ascii="Arial" w:hAnsi="Arial" w:cs="Arial"/>
        </w:rPr>
        <w:t>.</w:t>
      </w:r>
    </w:p>
    <w:p w:rsidR="00C24504" w:rsidRPr="00D66076" w:rsidRDefault="00C24504" w:rsidP="00C24504">
      <w:pPr>
        <w:jc w:val="both"/>
        <w:rPr>
          <w:rFonts w:ascii="Arial" w:hAnsi="Arial" w:cs="Arial"/>
        </w:rPr>
      </w:pPr>
    </w:p>
    <w:p w:rsidR="00C24504" w:rsidRPr="00D66076" w:rsidRDefault="00C24504" w:rsidP="00C24504">
      <w:pPr>
        <w:autoSpaceDE w:val="0"/>
        <w:autoSpaceDN w:val="0"/>
        <w:jc w:val="both"/>
        <w:rPr>
          <w:rFonts w:ascii="Arial" w:hAnsi="Arial" w:cs="Arial"/>
        </w:rPr>
      </w:pPr>
      <w:r>
        <w:rPr>
          <w:rFonts w:ascii="Arial" w:hAnsi="Arial" w:cs="Arial"/>
        </w:rPr>
        <w:t>JAIME BONILLA VALDEZ</w:t>
      </w:r>
    </w:p>
    <w:p w:rsidR="00C24504" w:rsidRPr="00D66076" w:rsidRDefault="00C24504" w:rsidP="00C24504">
      <w:pPr>
        <w:autoSpaceDE w:val="0"/>
        <w:autoSpaceDN w:val="0"/>
        <w:jc w:val="both"/>
        <w:rPr>
          <w:rFonts w:ascii="Arial" w:hAnsi="Arial" w:cs="Arial"/>
        </w:rPr>
      </w:pPr>
      <w:r w:rsidRPr="00D66076">
        <w:rPr>
          <w:rFonts w:ascii="Arial" w:hAnsi="Arial" w:cs="Arial"/>
        </w:rPr>
        <w:t>GOBERNADOR DEL ESTADO</w:t>
      </w:r>
    </w:p>
    <w:p w:rsidR="00C24504" w:rsidRPr="00D66076" w:rsidRDefault="00C24504" w:rsidP="00C24504">
      <w:pPr>
        <w:autoSpaceDE w:val="0"/>
        <w:autoSpaceDN w:val="0"/>
        <w:jc w:val="both"/>
        <w:rPr>
          <w:rFonts w:ascii="Arial" w:hAnsi="Arial" w:cs="Arial"/>
        </w:rPr>
      </w:pPr>
      <w:r w:rsidRPr="00D66076">
        <w:rPr>
          <w:rFonts w:ascii="Arial" w:hAnsi="Arial" w:cs="Arial"/>
        </w:rPr>
        <w:t>(RÚBRICA)</w:t>
      </w:r>
    </w:p>
    <w:p w:rsidR="00C24504" w:rsidRPr="00D66076" w:rsidRDefault="00C24504" w:rsidP="00C24504">
      <w:pPr>
        <w:autoSpaceDE w:val="0"/>
        <w:autoSpaceDN w:val="0"/>
        <w:jc w:val="both"/>
        <w:rPr>
          <w:rFonts w:ascii="Arial" w:hAnsi="Arial" w:cs="Arial"/>
        </w:rPr>
      </w:pPr>
    </w:p>
    <w:p w:rsidR="00C24504" w:rsidRPr="00D66076" w:rsidRDefault="00C24504" w:rsidP="00C24504">
      <w:pPr>
        <w:autoSpaceDE w:val="0"/>
        <w:autoSpaceDN w:val="0"/>
        <w:rPr>
          <w:rFonts w:ascii="Arial" w:hAnsi="Arial" w:cs="Arial"/>
        </w:rPr>
      </w:pPr>
      <w:r>
        <w:rPr>
          <w:rFonts w:ascii="Arial" w:hAnsi="Arial" w:cs="Arial"/>
        </w:rPr>
        <w:t>AMADOR RODRÍGUEZ LOZANO</w:t>
      </w:r>
    </w:p>
    <w:p w:rsidR="00C24504" w:rsidRPr="00D66076" w:rsidRDefault="00C24504" w:rsidP="00C24504">
      <w:pPr>
        <w:autoSpaceDE w:val="0"/>
        <w:autoSpaceDN w:val="0"/>
        <w:rPr>
          <w:rFonts w:ascii="Arial" w:hAnsi="Arial" w:cs="Arial"/>
        </w:rPr>
      </w:pPr>
      <w:r w:rsidRPr="00D66076">
        <w:rPr>
          <w:rFonts w:ascii="Arial" w:hAnsi="Arial" w:cs="Arial"/>
        </w:rPr>
        <w:t>SECRETARIO GENERAL DE GOBIERNO</w:t>
      </w:r>
    </w:p>
    <w:p w:rsidR="00C24504" w:rsidRPr="00D66076" w:rsidRDefault="00C24504" w:rsidP="00C24504">
      <w:pPr>
        <w:rPr>
          <w:rFonts w:ascii="Arial" w:hAnsi="Arial" w:cs="Arial"/>
        </w:rPr>
      </w:pPr>
      <w:r w:rsidRPr="00D66076">
        <w:rPr>
          <w:rFonts w:ascii="Arial" w:hAnsi="Arial" w:cs="Arial"/>
        </w:rPr>
        <w:t>(RÚBRICA)</w:t>
      </w:r>
    </w:p>
    <w:p w:rsidR="00C24504" w:rsidRDefault="00C24504" w:rsidP="00C24504">
      <w:pPr>
        <w:jc w:val="both"/>
        <w:rPr>
          <w:rFonts w:ascii="Arial" w:hAnsi="Arial" w:cs="Arial"/>
          <w:sz w:val="18"/>
          <w:szCs w:val="18"/>
        </w:rPr>
      </w:pPr>
    </w:p>
    <w:p w:rsidR="00C24504" w:rsidRPr="007C6EA6" w:rsidRDefault="00C24504" w:rsidP="00C24504">
      <w:pPr>
        <w:jc w:val="both"/>
        <w:rPr>
          <w:rFonts w:ascii="Arial" w:hAnsi="Arial" w:cs="Arial"/>
          <w:sz w:val="18"/>
          <w:szCs w:val="18"/>
        </w:rPr>
      </w:pPr>
    </w:p>
    <w:p w:rsidR="00D0645B" w:rsidRPr="00D66076" w:rsidRDefault="00D0645B" w:rsidP="004868F0">
      <w:pPr>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648" w:name="DECRETO38XXIV"/>
      <w:r w:rsidRPr="00D66076">
        <w:rPr>
          <w:rFonts w:ascii="Arial" w:hAnsi="Arial" w:cs="Arial"/>
        </w:rPr>
        <w:t>DECRETO No.</w:t>
      </w:r>
      <w:r>
        <w:rPr>
          <w:rFonts w:ascii="Arial" w:hAnsi="Arial" w:cs="Arial"/>
        </w:rPr>
        <w:t xml:space="preserve"> 38</w:t>
      </w:r>
      <w:r w:rsidRPr="00D66076">
        <w:rPr>
          <w:rFonts w:ascii="Arial" w:hAnsi="Arial" w:cs="Arial"/>
        </w:rPr>
        <w:t xml:space="preserve">, </w:t>
      </w:r>
      <w:bookmarkEnd w:id="648"/>
      <w:r w:rsidRPr="00D66076">
        <w:rPr>
          <w:rFonts w:ascii="Arial" w:hAnsi="Arial" w:cs="Arial"/>
        </w:rPr>
        <w:t>POR EL QUE SE</w:t>
      </w:r>
      <w:r w:rsidRPr="00D66076">
        <w:rPr>
          <w:rFonts w:ascii="Arial" w:eastAsia="Arial Unicode MS" w:hAnsi="Arial" w:cs="Arial"/>
        </w:rPr>
        <w:t xml:space="preserve"> APRUEBA LA </w:t>
      </w:r>
      <w:r>
        <w:rPr>
          <w:rFonts w:ascii="Arial" w:eastAsia="Arial Unicode MS" w:hAnsi="Arial" w:cs="Arial"/>
        </w:rPr>
        <w:t xml:space="preserve">REFORMA AL ARTÍCULO </w:t>
      </w:r>
      <w:r w:rsidRPr="00C24504">
        <w:rPr>
          <w:rFonts w:ascii="Arial" w:eastAsia="Arial Unicode MS" w:hAnsi="Arial" w:cs="Arial"/>
        </w:rPr>
        <w:t>1</w:t>
      </w:r>
      <w:r>
        <w:rPr>
          <w:rFonts w:ascii="Arial" w:eastAsia="Arial Unicode MS" w:hAnsi="Arial" w:cs="Arial"/>
        </w:rPr>
        <w:t>32</w:t>
      </w:r>
      <w:r w:rsidRPr="00D66076">
        <w:rPr>
          <w:rFonts w:ascii="Arial" w:hAnsi="Arial" w:cs="Arial"/>
        </w:rPr>
        <w:t>; PUBLICADO EN EL PERIÓDICO OFICIA</w:t>
      </w:r>
      <w:r>
        <w:rPr>
          <w:rFonts w:ascii="Arial" w:hAnsi="Arial" w:cs="Arial"/>
        </w:rPr>
        <w:t>L No. 9, SECCIÓN I, TOMO CXXIX</w:t>
      </w:r>
      <w:r w:rsidRPr="00D66076">
        <w:rPr>
          <w:rFonts w:ascii="Arial" w:hAnsi="Arial" w:cs="Arial"/>
        </w:rPr>
        <w:t xml:space="preserve">, DE </w:t>
      </w:r>
      <w:r>
        <w:rPr>
          <w:rFonts w:ascii="Arial" w:hAnsi="Arial" w:cs="Arial"/>
        </w:rPr>
        <w:t xml:space="preserve">FECHA 04 DE FEBRERO </w:t>
      </w:r>
      <w:r w:rsidR="00C07727">
        <w:rPr>
          <w:rFonts w:ascii="Arial" w:hAnsi="Arial" w:cs="Arial"/>
        </w:rPr>
        <w:t xml:space="preserve">DE </w:t>
      </w:r>
      <w:r>
        <w:rPr>
          <w:rFonts w:ascii="Arial" w:hAnsi="Arial" w:cs="Arial"/>
        </w:rPr>
        <w:t>2022</w:t>
      </w:r>
      <w:r w:rsidRPr="00D66076">
        <w:rPr>
          <w:rFonts w:ascii="Arial" w:hAnsi="Arial" w:cs="Arial"/>
        </w:rPr>
        <w:t>, EXPEDIDO POR LA H. XXI</w:t>
      </w:r>
      <w:r>
        <w:rPr>
          <w:rFonts w:ascii="Arial" w:hAnsi="Arial" w:cs="Arial"/>
        </w:rPr>
        <w:t>V</w:t>
      </w:r>
      <w:r w:rsidRPr="00D66076">
        <w:rPr>
          <w:rFonts w:ascii="Arial" w:hAnsi="Arial" w:cs="Arial"/>
        </w:rPr>
        <w:t xml:space="preserve"> LEGISLATURA, SIENDO GOBERNADOR</w:t>
      </w:r>
      <w:r>
        <w:rPr>
          <w:rFonts w:ascii="Arial" w:hAnsi="Arial" w:cs="Arial"/>
        </w:rPr>
        <w:t>A</w:t>
      </w:r>
      <w:r w:rsidRPr="00D66076">
        <w:rPr>
          <w:rFonts w:ascii="Arial" w:hAnsi="Arial" w:cs="Arial"/>
        </w:rPr>
        <w:t xml:space="preserve"> CONSTITUCIONAL </w:t>
      </w:r>
      <w:r>
        <w:rPr>
          <w:rFonts w:ascii="Arial" w:hAnsi="Arial" w:cs="Arial"/>
        </w:rPr>
        <w:t>LA</w:t>
      </w:r>
      <w:r w:rsidRPr="00D66076">
        <w:rPr>
          <w:rFonts w:ascii="Arial" w:hAnsi="Arial" w:cs="Arial"/>
        </w:rPr>
        <w:t xml:space="preserve"> C. </w:t>
      </w:r>
      <w:r>
        <w:rPr>
          <w:rFonts w:ascii="Arial" w:hAnsi="Arial" w:cs="Arial"/>
        </w:rPr>
        <w:t>MARINA DEL PILAR ÁVILA OLMEDA 2021-2027</w:t>
      </w:r>
      <w:r w:rsidRPr="00D66076">
        <w:rPr>
          <w:rFonts w:ascii="Arial" w:hAnsi="Arial" w:cs="Arial"/>
        </w:rPr>
        <w:t>.</w:t>
      </w:r>
    </w:p>
    <w:p w:rsidR="00D0645B" w:rsidRPr="00994898" w:rsidRDefault="00D0645B" w:rsidP="00D0645B">
      <w:pPr>
        <w:spacing w:before="120" w:after="120"/>
        <w:jc w:val="center"/>
        <w:rPr>
          <w:rFonts w:ascii="Arial" w:hAnsi="Arial" w:cs="Arial"/>
          <w:b/>
          <w:lang w:eastAsia="es-MX"/>
        </w:rPr>
      </w:pPr>
      <w:r w:rsidRPr="00994898">
        <w:rPr>
          <w:rFonts w:ascii="Arial" w:hAnsi="Arial" w:cs="Arial"/>
          <w:b/>
          <w:lang w:eastAsia="es-MX"/>
        </w:rPr>
        <w:t>TRANSITORIOS</w:t>
      </w:r>
    </w:p>
    <w:p w:rsidR="00D0645B" w:rsidRPr="00C24504" w:rsidRDefault="00D0645B" w:rsidP="00D0645B">
      <w:pPr>
        <w:spacing w:before="120" w:after="120"/>
        <w:ind w:firstLine="709"/>
        <w:jc w:val="both"/>
        <w:rPr>
          <w:rFonts w:ascii="Arial" w:hAnsi="Arial" w:cs="Arial"/>
          <w:lang w:eastAsia="es-MX"/>
        </w:rPr>
      </w:pPr>
      <w:r w:rsidRPr="00C24504">
        <w:rPr>
          <w:rFonts w:ascii="Arial" w:hAnsi="Arial" w:cs="Arial"/>
          <w:b/>
          <w:lang w:eastAsia="es-MX"/>
        </w:rPr>
        <w:t>ÚNICO.</w:t>
      </w:r>
      <w:r w:rsidRPr="00C24504">
        <w:rPr>
          <w:rFonts w:ascii="Arial" w:hAnsi="Arial" w:cs="Arial"/>
          <w:lang w:eastAsia="es-MX"/>
        </w:rPr>
        <w:t xml:space="preserve"> </w:t>
      </w:r>
      <w:r w:rsidR="00E56EF6">
        <w:rPr>
          <w:rFonts w:ascii="Arial" w:hAnsi="Arial" w:cs="Arial"/>
          <w:lang w:eastAsia="es-MX"/>
        </w:rPr>
        <w:t>El</w:t>
      </w:r>
      <w:r w:rsidRPr="00C24504">
        <w:rPr>
          <w:rFonts w:ascii="Arial" w:hAnsi="Arial" w:cs="Arial"/>
          <w:lang w:eastAsia="es-MX"/>
        </w:rPr>
        <w:t xml:space="preserve"> presente </w:t>
      </w:r>
      <w:r w:rsidR="00E56EF6">
        <w:rPr>
          <w:rFonts w:ascii="Arial" w:hAnsi="Arial" w:cs="Arial"/>
          <w:lang w:eastAsia="es-MX"/>
        </w:rPr>
        <w:t>Decreto</w:t>
      </w:r>
      <w:r w:rsidRPr="00C24504">
        <w:rPr>
          <w:rFonts w:ascii="Arial" w:hAnsi="Arial" w:cs="Arial"/>
          <w:lang w:eastAsia="es-MX"/>
        </w:rPr>
        <w:t xml:space="preserve"> entrará en vigor al día siguiente</w:t>
      </w:r>
      <w:r w:rsidR="00E56EF6">
        <w:rPr>
          <w:rFonts w:ascii="Arial" w:hAnsi="Arial" w:cs="Arial"/>
          <w:lang w:eastAsia="es-MX"/>
        </w:rPr>
        <w:t xml:space="preserve"> al</w:t>
      </w:r>
      <w:r w:rsidRPr="00C24504">
        <w:rPr>
          <w:rFonts w:ascii="Arial" w:hAnsi="Arial" w:cs="Arial"/>
          <w:lang w:eastAsia="es-MX"/>
        </w:rPr>
        <w:t xml:space="preserve"> de su publicación en el Periódico Oficial del Estado.</w:t>
      </w:r>
    </w:p>
    <w:p w:rsidR="00D0645B" w:rsidRPr="00D66076" w:rsidRDefault="00D0645B" w:rsidP="00D0645B">
      <w:pPr>
        <w:spacing w:before="120" w:after="120"/>
        <w:ind w:firstLine="709"/>
        <w:jc w:val="both"/>
        <w:rPr>
          <w:rFonts w:ascii="Arial" w:hAnsi="Arial" w:cs="Arial"/>
          <w:lang w:eastAsia="es-MX"/>
        </w:rPr>
      </w:pPr>
      <w:r w:rsidRPr="00C24504">
        <w:rPr>
          <w:rFonts w:ascii="Arial" w:hAnsi="Arial" w:cs="Arial"/>
          <w:b/>
          <w:lang w:eastAsia="es-MX"/>
        </w:rPr>
        <w:t>DADO</w:t>
      </w:r>
      <w:r w:rsidRPr="00C24504">
        <w:rPr>
          <w:rFonts w:ascii="Arial" w:hAnsi="Arial" w:cs="Arial"/>
          <w:lang w:eastAsia="es-MX"/>
        </w:rPr>
        <w:t xml:space="preserve"> en Sesión Ordinaria </w:t>
      </w:r>
      <w:r w:rsidR="00E56EF6">
        <w:rPr>
          <w:rFonts w:ascii="Arial" w:hAnsi="Arial" w:cs="Arial"/>
          <w:lang w:eastAsia="es-MX"/>
        </w:rPr>
        <w:t>de la XXIV Legislatura</w:t>
      </w:r>
      <w:r w:rsidRPr="00C24504">
        <w:rPr>
          <w:rFonts w:ascii="Arial" w:hAnsi="Arial" w:cs="Arial"/>
          <w:lang w:eastAsia="es-MX"/>
        </w:rPr>
        <w:t xml:space="preserve"> en la Ciudad de Mexicali, B.C., a los dieci</w:t>
      </w:r>
      <w:r w:rsidR="00E56EF6">
        <w:rPr>
          <w:rFonts w:ascii="Arial" w:hAnsi="Arial" w:cs="Arial"/>
          <w:lang w:eastAsia="es-MX"/>
        </w:rPr>
        <w:t>ocho</w:t>
      </w:r>
      <w:r w:rsidRPr="00C24504">
        <w:rPr>
          <w:rFonts w:ascii="Arial" w:hAnsi="Arial" w:cs="Arial"/>
          <w:lang w:eastAsia="es-MX"/>
        </w:rPr>
        <w:t xml:space="preserve"> días del mes de </w:t>
      </w:r>
      <w:r w:rsidR="00E56EF6">
        <w:rPr>
          <w:rFonts w:ascii="Arial" w:hAnsi="Arial" w:cs="Arial"/>
          <w:lang w:eastAsia="es-MX"/>
        </w:rPr>
        <w:t xml:space="preserve">noviembre </w:t>
      </w:r>
      <w:r w:rsidRPr="00C24504">
        <w:rPr>
          <w:rFonts w:ascii="Arial" w:hAnsi="Arial" w:cs="Arial"/>
          <w:lang w:eastAsia="es-MX"/>
        </w:rPr>
        <w:t>del año dos mil veintiuno.</w:t>
      </w:r>
    </w:p>
    <w:p w:rsidR="00D0645B" w:rsidRPr="00CD541B" w:rsidRDefault="00D0645B" w:rsidP="00D0645B">
      <w:pPr>
        <w:pStyle w:val="Ttulo3"/>
        <w:rPr>
          <w:rFonts w:ascii="Arial" w:hAnsi="Arial" w:cs="Arial"/>
          <w:sz w:val="24"/>
          <w:szCs w:val="24"/>
          <w:lang w:val="es-MX"/>
        </w:rPr>
      </w:pPr>
      <w:r w:rsidRPr="00CD541B">
        <w:rPr>
          <w:rFonts w:ascii="Arial" w:hAnsi="Arial" w:cs="Arial"/>
          <w:sz w:val="24"/>
          <w:szCs w:val="24"/>
          <w:lang w:val="es-MX"/>
        </w:rPr>
        <w:t xml:space="preserve">DIP. </w:t>
      </w:r>
      <w:r w:rsidR="00E56EF6">
        <w:rPr>
          <w:rFonts w:ascii="Arial" w:hAnsi="Arial" w:cs="Arial"/>
          <w:sz w:val="24"/>
          <w:szCs w:val="24"/>
          <w:lang w:val="es-ES"/>
        </w:rPr>
        <w:t>JUAN MANUEL MOLINA GARCÍA</w:t>
      </w:r>
    </w:p>
    <w:p w:rsidR="00D0645B" w:rsidRPr="00CD541B" w:rsidRDefault="00D0645B" w:rsidP="00D0645B">
      <w:pPr>
        <w:jc w:val="both"/>
        <w:rPr>
          <w:rFonts w:ascii="Arial" w:hAnsi="Arial" w:cs="Arial"/>
          <w:bCs/>
        </w:rPr>
      </w:pPr>
      <w:r>
        <w:rPr>
          <w:rFonts w:ascii="Arial" w:hAnsi="Arial" w:cs="Arial"/>
          <w:bCs/>
        </w:rPr>
        <w:t>PRESIDENT</w:t>
      </w:r>
      <w:r w:rsidR="00E56EF6">
        <w:rPr>
          <w:rFonts w:ascii="Arial" w:hAnsi="Arial" w:cs="Arial"/>
          <w:bCs/>
        </w:rPr>
        <w:t>E</w:t>
      </w:r>
    </w:p>
    <w:p w:rsidR="00D0645B" w:rsidRDefault="00D0645B" w:rsidP="00D0645B">
      <w:pPr>
        <w:jc w:val="both"/>
        <w:rPr>
          <w:rFonts w:ascii="Arial" w:hAnsi="Arial" w:cs="Arial"/>
          <w:bCs/>
        </w:rPr>
      </w:pPr>
      <w:r w:rsidRPr="00CD541B">
        <w:rPr>
          <w:rFonts w:ascii="Arial" w:hAnsi="Arial" w:cs="Arial"/>
          <w:bCs/>
        </w:rPr>
        <w:t>(RÚBRICA)</w:t>
      </w:r>
    </w:p>
    <w:p w:rsidR="00D0645B" w:rsidRPr="00CD541B" w:rsidRDefault="00D0645B" w:rsidP="00D0645B">
      <w:pPr>
        <w:jc w:val="both"/>
        <w:rPr>
          <w:rFonts w:ascii="Arial" w:hAnsi="Arial" w:cs="Arial"/>
          <w:bCs/>
        </w:rPr>
      </w:pPr>
    </w:p>
    <w:p w:rsidR="00D0645B" w:rsidRPr="00CD541B" w:rsidRDefault="00D0645B" w:rsidP="00D0645B">
      <w:pPr>
        <w:pStyle w:val="Ttulo3"/>
        <w:rPr>
          <w:rFonts w:ascii="Arial" w:hAnsi="Arial" w:cs="Arial"/>
          <w:sz w:val="24"/>
          <w:szCs w:val="24"/>
          <w:lang w:val="es-MX"/>
        </w:rPr>
      </w:pPr>
      <w:r w:rsidRPr="00CD541B">
        <w:rPr>
          <w:rFonts w:ascii="Arial" w:hAnsi="Arial" w:cs="Arial"/>
          <w:sz w:val="24"/>
          <w:szCs w:val="24"/>
          <w:lang w:val="es-MX"/>
        </w:rPr>
        <w:t xml:space="preserve">DIP. </w:t>
      </w:r>
      <w:r w:rsidR="00E56EF6">
        <w:rPr>
          <w:rFonts w:ascii="Arial" w:hAnsi="Arial" w:cs="Arial"/>
          <w:sz w:val="24"/>
          <w:szCs w:val="24"/>
          <w:lang w:val="es-MX"/>
        </w:rPr>
        <w:t>ARACELI GERALDO NÚÑEZ</w:t>
      </w:r>
    </w:p>
    <w:p w:rsidR="00D0645B" w:rsidRPr="00CD541B" w:rsidRDefault="00D0645B" w:rsidP="00D0645B">
      <w:pPr>
        <w:jc w:val="both"/>
        <w:rPr>
          <w:rFonts w:ascii="Arial" w:hAnsi="Arial" w:cs="Arial"/>
          <w:iCs/>
        </w:rPr>
      </w:pPr>
      <w:r w:rsidRPr="00CD541B">
        <w:rPr>
          <w:rFonts w:ascii="Arial" w:hAnsi="Arial" w:cs="Arial"/>
          <w:iCs/>
        </w:rPr>
        <w:t>SECRETARIA</w:t>
      </w:r>
    </w:p>
    <w:p w:rsidR="00D0645B" w:rsidRPr="00CD541B" w:rsidRDefault="00D0645B" w:rsidP="00D0645B">
      <w:pPr>
        <w:jc w:val="both"/>
        <w:rPr>
          <w:rFonts w:ascii="Arial" w:hAnsi="Arial" w:cs="Arial"/>
          <w:bCs/>
        </w:rPr>
      </w:pPr>
      <w:r w:rsidRPr="00CD541B">
        <w:rPr>
          <w:rFonts w:ascii="Arial" w:hAnsi="Arial" w:cs="Arial"/>
          <w:bCs/>
        </w:rPr>
        <w:t>(RÚBRICA)</w:t>
      </w:r>
    </w:p>
    <w:p w:rsidR="00D0645B" w:rsidRPr="00D66076" w:rsidRDefault="00D0645B" w:rsidP="00D0645B">
      <w:pPr>
        <w:jc w:val="both"/>
        <w:rPr>
          <w:rFonts w:ascii="Arial" w:hAnsi="Arial" w:cs="Arial"/>
          <w:bCs/>
        </w:rPr>
      </w:pPr>
    </w:p>
    <w:p w:rsidR="00D0645B" w:rsidRPr="00D66076" w:rsidRDefault="00D0645B" w:rsidP="00D0645B">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D0645B" w:rsidRPr="00D66076" w:rsidRDefault="00D0645B" w:rsidP="00D0645B">
      <w:pPr>
        <w:jc w:val="both"/>
        <w:rPr>
          <w:rFonts w:ascii="Arial" w:hAnsi="Arial" w:cs="Arial"/>
        </w:rPr>
      </w:pPr>
    </w:p>
    <w:p w:rsidR="00D0645B" w:rsidRPr="00D66076" w:rsidRDefault="00D0645B" w:rsidP="00D0645B">
      <w:pPr>
        <w:jc w:val="both"/>
        <w:rPr>
          <w:rFonts w:ascii="Arial" w:hAnsi="Arial" w:cs="Arial"/>
        </w:rPr>
      </w:pPr>
      <w:r w:rsidRPr="00D66076">
        <w:rPr>
          <w:rFonts w:ascii="Arial" w:hAnsi="Arial" w:cs="Arial"/>
        </w:rPr>
        <w:lastRenderedPageBreak/>
        <w:tab/>
        <w:t>M</w:t>
      </w:r>
      <w:r>
        <w:rPr>
          <w:rFonts w:ascii="Arial" w:hAnsi="Arial" w:cs="Arial"/>
        </w:rPr>
        <w:t xml:space="preserve">EXICALI, BAJA CALIFORNIA, A LOS </w:t>
      </w:r>
      <w:r w:rsidR="00E56EF6">
        <w:rPr>
          <w:rFonts w:ascii="Arial" w:hAnsi="Arial" w:cs="Arial"/>
        </w:rPr>
        <w:t>DIEZ</w:t>
      </w:r>
      <w:r w:rsidRPr="00D66076">
        <w:rPr>
          <w:rFonts w:ascii="Arial" w:hAnsi="Arial" w:cs="Arial"/>
        </w:rPr>
        <w:t xml:space="preserve"> DÍAS DEL MES DE </w:t>
      </w:r>
      <w:r w:rsidR="00E56EF6">
        <w:rPr>
          <w:rFonts w:ascii="Arial" w:hAnsi="Arial" w:cs="Arial"/>
        </w:rPr>
        <w:t>DICIEMBRE</w:t>
      </w:r>
      <w:r>
        <w:rPr>
          <w:rFonts w:ascii="Arial" w:hAnsi="Arial" w:cs="Arial"/>
        </w:rPr>
        <w:t xml:space="preserve"> DEL AÑO DOS MIL VEINTIUNO</w:t>
      </w:r>
      <w:r w:rsidRPr="00D66076">
        <w:rPr>
          <w:rFonts w:ascii="Arial" w:hAnsi="Arial" w:cs="Arial"/>
        </w:rPr>
        <w:t>.</w:t>
      </w:r>
    </w:p>
    <w:p w:rsidR="00D0645B" w:rsidRPr="00D66076" w:rsidRDefault="00D0645B" w:rsidP="00D0645B">
      <w:pPr>
        <w:jc w:val="both"/>
        <w:rPr>
          <w:rFonts w:ascii="Arial" w:hAnsi="Arial" w:cs="Arial"/>
        </w:rPr>
      </w:pPr>
    </w:p>
    <w:p w:rsidR="00D0645B" w:rsidRPr="00D66076" w:rsidRDefault="00E56EF6" w:rsidP="00D0645B">
      <w:pPr>
        <w:autoSpaceDE w:val="0"/>
        <w:autoSpaceDN w:val="0"/>
        <w:jc w:val="both"/>
        <w:rPr>
          <w:rFonts w:ascii="Arial" w:hAnsi="Arial" w:cs="Arial"/>
        </w:rPr>
      </w:pPr>
      <w:r>
        <w:rPr>
          <w:rFonts w:ascii="Arial" w:hAnsi="Arial" w:cs="Arial"/>
        </w:rPr>
        <w:t>MARINA DEL PILAR ÁVILA OLMEDA</w:t>
      </w:r>
    </w:p>
    <w:p w:rsidR="00E56EF6" w:rsidRDefault="00D0645B" w:rsidP="00D0645B">
      <w:pPr>
        <w:autoSpaceDE w:val="0"/>
        <w:autoSpaceDN w:val="0"/>
        <w:jc w:val="both"/>
        <w:rPr>
          <w:rFonts w:ascii="Arial" w:hAnsi="Arial" w:cs="Arial"/>
        </w:rPr>
      </w:pPr>
      <w:r w:rsidRPr="00D66076">
        <w:rPr>
          <w:rFonts w:ascii="Arial" w:hAnsi="Arial" w:cs="Arial"/>
        </w:rPr>
        <w:t>GOBERNADOR</w:t>
      </w:r>
      <w:r w:rsidR="00E56EF6">
        <w:rPr>
          <w:rFonts w:ascii="Arial" w:hAnsi="Arial" w:cs="Arial"/>
        </w:rPr>
        <w:t>A</w:t>
      </w:r>
      <w:r w:rsidRPr="00D66076">
        <w:rPr>
          <w:rFonts w:ascii="Arial" w:hAnsi="Arial" w:cs="Arial"/>
        </w:rPr>
        <w:t xml:space="preserve"> DEL ESTADO</w:t>
      </w:r>
      <w:r w:rsidR="00E56EF6">
        <w:rPr>
          <w:rFonts w:ascii="Arial" w:hAnsi="Arial" w:cs="Arial"/>
        </w:rPr>
        <w:t xml:space="preserve"> </w:t>
      </w:r>
    </w:p>
    <w:p w:rsidR="00E56EF6" w:rsidRPr="00D66076" w:rsidRDefault="00E56EF6" w:rsidP="00D0645B">
      <w:pPr>
        <w:autoSpaceDE w:val="0"/>
        <w:autoSpaceDN w:val="0"/>
        <w:jc w:val="both"/>
        <w:rPr>
          <w:rFonts w:ascii="Arial" w:hAnsi="Arial" w:cs="Arial"/>
        </w:rPr>
      </w:pPr>
      <w:r>
        <w:rPr>
          <w:rFonts w:ascii="Arial" w:hAnsi="Arial" w:cs="Arial"/>
        </w:rPr>
        <w:t>DE BAJA CALIFORNIA</w:t>
      </w:r>
    </w:p>
    <w:p w:rsidR="00D0645B" w:rsidRPr="00D66076" w:rsidRDefault="00D0645B" w:rsidP="00D0645B">
      <w:pPr>
        <w:autoSpaceDE w:val="0"/>
        <w:autoSpaceDN w:val="0"/>
        <w:jc w:val="both"/>
        <w:rPr>
          <w:rFonts w:ascii="Arial" w:hAnsi="Arial" w:cs="Arial"/>
        </w:rPr>
      </w:pPr>
      <w:r w:rsidRPr="00D66076">
        <w:rPr>
          <w:rFonts w:ascii="Arial" w:hAnsi="Arial" w:cs="Arial"/>
        </w:rPr>
        <w:t>(RÚBRICA)</w:t>
      </w:r>
    </w:p>
    <w:p w:rsidR="00D0645B" w:rsidRPr="00D66076" w:rsidRDefault="00D0645B" w:rsidP="00D0645B">
      <w:pPr>
        <w:autoSpaceDE w:val="0"/>
        <w:autoSpaceDN w:val="0"/>
        <w:jc w:val="both"/>
        <w:rPr>
          <w:rFonts w:ascii="Arial" w:hAnsi="Arial" w:cs="Arial"/>
        </w:rPr>
      </w:pPr>
    </w:p>
    <w:p w:rsidR="00D0645B" w:rsidRPr="00D66076" w:rsidRDefault="00E56EF6" w:rsidP="00D0645B">
      <w:pPr>
        <w:autoSpaceDE w:val="0"/>
        <w:autoSpaceDN w:val="0"/>
        <w:rPr>
          <w:rFonts w:ascii="Arial" w:hAnsi="Arial" w:cs="Arial"/>
        </w:rPr>
      </w:pPr>
      <w:r>
        <w:rPr>
          <w:rFonts w:ascii="Arial" w:hAnsi="Arial" w:cs="Arial"/>
        </w:rPr>
        <w:t>CATALINO ZAVALA MÁRQUEZ</w:t>
      </w:r>
    </w:p>
    <w:p w:rsidR="00D0645B" w:rsidRDefault="00D0645B" w:rsidP="00D0645B">
      <w:pPr>
        <w:autoSpaceDE w:val="0"/>
        <w:autoSpaceDN w:val="0"/>
        <w:rPr>
          <w:rFonts w:ascii="Arial" w:hAnsi="Arial" w:cs="Arial"/>
        </w:rPr>
      </w:pPr>
      <w:r w:rsidRPr="00D66076">
        <w:rPr>
          <w:rFonts w:ascii="Arial" w:hAnsi="Arial" w:cs="Arial"/>
        </w:rPr>
        <w:t>SECRETARIO GENERAL DE GOBIERNO</w:t>
      </w:r>
    </w:p>
    <w:p w:rsidR="00E56EF6" w:rsidRPr="00D66076" w:rsidRDefault="00E56EF6" w:rsidP="00D0645B">
      <w:pPr>
        <w:autoSpaceDE w:val="0"/>
        <w:autoSpaceDN w:val="0"/>
        <w:rPr>
          <w:rFonts w:ascii="Arial" w:hAnsi="Arial" w:cs="Arial"/>
        </w:rPr>
      </w:pPr>
      <w:r>
        <w:rPr>
          <w:rFonts w:ascii="Arial" w:hAnsi="Arial" w:cs="Arial"/>
        </w:rPr>
        <w:t>DE BAJA CALIFORNIA</w:t>
      </w:r>
    </w:p>
    <w:p w:rsidR="00D0645B" w:rsidRPr="00D66076" w:rsidRDefault="00D0645B" w:rsidP="00D0645B">
      <w:pPr>
        <w:rPr>
          <w:rFonts w:ascii="Arial" w:hAnsi="Arial" w:cs="Arial"/>
        </w:rPr>
      </w:pPr>
      <w:r w:rsidRPr="00D66076">
        <w:rPr>
          <w:rFonts w:ascii="Arial" w:hAnsi="Arial" w:cs="Arial"/>
        </w:rPr>
        <w:t>(RÚBRICA)</w:t>
      </w:r>
    </w:p>
    <w:p w:rsidR="00D0645B" w:rsidRDefault="00D0645B" w:rsidP="00D0645B">
      <w:pPr>
        <w:jc w:val="both"/>
        <w:rPr>
          <w:rFonts w:ascii="Arial" w:hAnsi="Arial" w:cs="Arial"/>
          <w:sz w:val="18"/>
          <w:szCs w:val="18"/>
        </w:rPr>
      </w:pPr>
    </w:p>
    <w:p w:rsidR="00D0645B" w:rsidRPr="007C6EA6" w:rsidRDefault="00D0645B" w:rsidP="00D0645B">
      <w:pPr>
        <w:jc w:val="both"/>
        <w:rPr>
          <w:rFonts w:ascii="Arial" w:hAnsi="Arial" w:cs="Arial"/>
          <w:sz w:val="18"/>
          <w:szCs w:val="18"/>
        </w:rPr>
      </w:pPr>
    </w:p>
    <w:p w:rsidR="004868F0" w:rsidRPr="00D66076" w:rsidRDefault="004868F0" w:rsidP="004868F0">
      <w:pPr>
        <w:ind w:firstLine="709"/>
        <w:jc w:val="both"/>
        <w:rPr>
          <w:rFonts w:ascii="Arial" w:hAnsi="Arial" w:cs="Arial"/>
        </w:rPr>
      </w:pPr>
      <w:r w:rsidRPr="00D66076">
        <w:rPr>
          <w:rFonts w:ascii="Arial" w:hAnsi="Arial" w:cs="Arial"/>
        </w:rPr>
        <w:t xml:space="preserve">ARTÍCULO </w:t>
      </w:r>
      <w:r>
        <w:rPr>
          <w:rFonts w:ascii="Arial" w:hAnsi="Arial" w:cs="Arial"/>
        </w:rPr>
        <w:t>QUINTO</w:t>
      </w:r>
      <w:r w:rsidRPr="00D66076">
        <w:rPr>
          <w:rFonts w:ascii="Arial" w:hAnsi="Arial" w:cs="Arial"/>
        </w:rPr>
        <w:t xml:space="preserve"> TRANSITORIO DEL </w:t>
      </w:r>
      <w:bookmarkStart w:id="649" w:name="DECRETO75XXIV"/>
      <w:r w:rsidRPr="00D66076">
        <w:rPr>
          <w:rFonts w:ascii="Arial" w:hAnsi="Arial" w:cs="Arial"/>
        </w:rPr>
        <w:t>DECRETO No.</w:t>
      </w:r>
      <w:r>
        <w:rPr>
          <w:rFonts w:ascii="Arial" w:hAnsi="Arial" w:cs="Arial"/>
        </w:rPr>
        <w:t xml:space="preserve"> 75</w:t>
      </w:r>
      <w:bookmarkEnd w:id="649"/>
      <w:r w:rsidRPr="00D66076">
        <w:rPr>
          <w:rFonts w:ascii="Arial" w:hAnsi="Arial" w:cs="Arial"/>
        </w:rPr>
        <w:t>, POR EL QUE SE</w:t>
      </w:r>
      <w:r w:rsidRPr="00D66076">
        <w:rPr>
          <w:rFonts w:ascii="Arial" w:eastAsia="Arial Unicode MS" w:hAnsi="Arial" w:cs="Arial"/>
        </w:rPr>
        <w:t xml:space="preserve"> APRUEBA LA </w:t>
      </w:r>
      <w:r>
        <w:rPr>
          <w:rFonts w:ascii="Arial" w:eastAsia="Arial Unicode MS" w:hAnsi="Arial" w:cs="Arial"/>
        </w:rPr>
        <w:t xml:space="preserve">REFORMA A LOS ARTÍCULOS 35, </w:t>
      </w:r>
      <w:r w:rsidRPr="00C24504">
        <w:rPr>
          <w:rFonts w:ascii="Arial" w:eastAsia="Arial Unicode MS" w:hAnsi="Arial" w:cs="Arial"/>
        </w:rPr>
        <w:t>1</w:t>
      </w:r>
      <w:r>
        <w:rPr>
          <w:rFonts w:ascii="Arial" w:eastAsia="Arial Unicode MS" w:hAnsi="Arial" w:cs="Arial"/>
        </w:rPr>
        <w:t>32, ASÍ COMO LA ADICIÓN DE LOS NUMERALES 133 BIS Y 134 BIS</w:t>
      </w:r>
      <w:r w:rsidRPr="00D66076">
        <w:rPr>
          <w:rFonts w:ascii="Arial" w:hAnsi="Arial" w:cs="Arial"/>
        </w:rPr>
        <w:t>; PUBLICADO EN EL PERIÓDICO OFICIA</w:t>
      </w:r>
      <w:r>
        <w:rPr>
          <w:rFonts w:ascii="Arial" w:hAnsi="Arial" w:cs="Arial"/>
        </w:rPr>
        <w:t>L No. 11, SECCIÓN IV, TOMO CXXIX</w:t>
      </w:r>
      <w:r w:rsidRPr="00D66076">
        <w:rPr>
          <w:rFonts w:ascii="Arial" w:hAnsi="Arial" w:cs="Arial"/>
        </w:rPr>
        <w:t xml:space="preserve">, DE </w:t>
      </w:r>
      <w:r>
        <w:rPr>
          <w:rFonts w:ascii="Arial" w:hAnsi="Arial" w:cs="Arial"/>
        </w:rPr>
        <w:t xml:space="preserve">FECHA 11 DE FEBRERO </w:t>
      </w:r>
      <w:r w:rsidR="00C07727">
        <w:rPr>
          <w:rFonts w:ascii="Arial" w:hAnsi="Arial" w:cs="Arial"/>
        </w:rPr>
        <w:t xml:space="preserve">DE </w:t>
      </w:r>
      <w:r>
        <w:rPr>
          <w:rFonts w:ascii="Arial" w:hAnsi="Arial" w:cs="Arial"/>
        </w:rPr>
        <w:t>2022</w:t>
      </w:r>
      <w:r w:rsidRPr="00D66076">
        <w:rPr>
          <w:rFonts w:ascii="Arial" w:hAnsi="Arial" w:cs="Arial"/>
        </w:rPr>
        <w:t>, EXPEDIDO POR LA H. XXI</w:t>
      </w:r>
      <w:r>
        <w:rPr>
          <w:rFonts w:ascii="Arial" w:hAnsi="Arial" w:cs="Arial"/>
        </w:rPr>
        <w:t>V</w:t>
      </w:r>
      <w:r w:rsidRPr="00D66076">
        <w:rPr>
          <w:rFonts w:ascii="Arial" w:hAnsi="Arial" w:cs="Arial"/>
        </w:rPr>
        <w:t xml:space="preserve"> LEGISLATURA, SIENDO GOBERNADOR</w:t>
      </w:r>
      <w:r>
        <w:rPr>
          <w:rFonts w:ascii="Arial" w:hAnsi="Arial" w:cs="Arial"/>
        </w:rPr>
        <w:t>A</w:t>
      </w:r>
      <w:r w:rsidRPr="00D66076">
        <w:rPr>
          <w:rFonts w:ascii="Arial" w:hAnsi="Arial" w:cs="Arial"/>
        </w:rPr>
        <w:t xml:space="preserve"> CONSTITUCIONAL </w:t>
      </w:r>
      <w:r>
        <w:rPr>
          <w:rFonts w:ascii="Arial" w:hAnsi="Arial" w:cs="Arial"/>
        </w:rPr>
        <w:t>LA</w:t>
      </w:r>
      <w:r w:rsidRPr="00D66076">
        <w:rPr>
          <w:rFonts w:ascii="Arial" w:hAnsi="Arial" w:cs="Arial"/>
        </w:rPr>
        <w:t xml:space="preserve"> C. </w:t>
      </w:r>
      <w:r>
        <w:rPr>
          <w:rFonts w:ascii="Arial" w:hAnsi="Arial" w:cs="Arial"/>
        </w:rPr>
        <w:t>MARINA DEL PILAR ÁVILA OLMEDA 2021-2027</w:t>
      </w:r>
      <w:r w:rsidRPr="00D66076">
        <w:rPr>
          <w:rFonts w:ascii="Arial" w:hAnsi="Arial" w:cs="Arial"/>
        </w:rPr>
        <w:t>.</w:t>
      </w:r>
    </w:p>
    <w:p w:rsidR="004868F0" w:rsidRPr="00994898" w:rsidRDefault="004868F0" w:rsidP="004868F0">
      <w:pPr>
        <w:spacing w:before="120" w:after="120"/>
        <w:jc w:val="center"/>
        <w:rPr>
          <w:rFonts w:ascii="Arial" w:hAnsi="Arial" w:cs="Arial"/>
          <w:b/>
          <w:lang w:eastAsia="es-MX"/>
        </w:rPr>
      </w:pPr>
      <w:r w:rsidRPr="00994898">
        <w:rPr>
          <w:rFonts w:ascii="Arial" w:hAnsi="Arial" w:cs="Arial"/>
          <w:b/>
          <w:lang w:eastAsia="es-MX"/>
        </w:rPr>
        <w:t>TRANSITORIOS</w:t>
      </w:r>
    </w:p>
    <w:p w:rsidR="004868F0" w:rsidRPr="00C24504" w:rsidRDefault="004868F0" w:rsidP="004868F0">
      <w:pPr>
        <w:spacing w:before="120" w:after="120"/>
        <w:ind w:firstLine="709"/>
        <w:jc w:val="both"/>
        <w:rPr>
          <w:rFonts w:ascii="Arial" w:hAnsi="Arial" w:cs="Arial"/>
          <w:lang w:eastAsia="es-MX"/>
        </w:rPr>
      </w:pPr>
      <w:r w:rsidRPr="00C24504">
        <w:rPr>
          <w:rFonts w:ascii="Arial" w:hAnsi="Arial" w:cs="Arial"/>
          <w:b/>
          <w:lang w:eastAsia="es-MX"/>
        </w:rPr>
        <w:t>ÚNICO.</w:t>
      </w:r>
      <w:r w:rsidRPr="00C24504">
        <w:rPr>
          <w:rFonts w:ascii="Arial" w:hAnsi="Arial" w:cs="Arial"/>
          <w:lang w:eastAsia="es-MX"/>
        </w:rPr>
        <w:t xml:space="preserve"> </w:t>
      </w:r>
      <w:r>
        <w:rPr>
          <w:rFonts w:ascii="Arial" w:hAnsi="Arial" w:cs="Arial"/>
          <w:lang w:eastAsia="es-MX"/>
        </w:rPr>
        <w:t>El</w:t>
      </w:r>
      <w:r w:rsidRPr="00C24504">
        <w:rPr>
          <w:rFonts w:ascii="Arial" w:hAnsi="Arial" w:cs="Arial"/>
          <w:lang w:eastAsia="es-MX"/>
        </w:rPr>
        <w:t xml:space="preserve"> presente </w:t>
      </w:r>
      <w:r>
        <w:rPr>
          <w:rFonts w:ascii="Arial" w:hAnsi="Arial" w:cs="Arial"/>
          <w:lang w:eastAsia="es-MX"/>
        </w:rPr>
        <w:t>Decreto</w:t>
      </w:r>
      <w:r w:rsidRPr="00C24504">
        <w:rPr>
          <w:rFonts w:ascii="Arial" w:hAnsi="Arial" w:cs="Arial"/>
          <w:lang w:eastAsia="es-MX"/>
        </w:rPr>
        <w:t xml:space="preserve"> entrará en vigor al día siguiente</w:t>
      </w:r>
      <w:r>
        <w:rPr>
          <w:rFonts w:ascii="Arial" w:hAnsi="Arial" w:cs="Arial"/>
          <w:lang w:eastAsia="es-MX"/>
        </w:rPr>
        <w:t xml:space="preserve"> al</w:t>
      </w:r>
      <w:r w:rsidRPr="00C24504">
        <w:rPr>
          <w:rFonts w:ascii="Arial" w:hAnsi="Arial" w:cs="Arial"/>
          <w:lang w:eastAsia="es-MX"/>
        </w:rPr>
        <w:t xml:space="preserve"> de su publicación en el Periódico Oficial del Estado.</w:t>
      </w:r>
    </w:p>
    <w:p w:rsidR="004868F0" w:rsidRPr="00D66076" w:rsidRDefault="004868F0" w:rsidP="004868F0">
      <w:pPr>
        <w:spacing w:before="120" w:after="120"/>
        <w:ind w:firstLine="709"/>
        <w:jc w:val="both"/>
        <w:rPr>
          <w:rFonts w:ascii="Arial" w:hAnsi="Arial" w:cs="Arial"/>
          <w:lang w:eastAsia="es-MX"/>
        </w:rPr>
      </w:pPr>
      <w:r w:rsidRPr="00C24504">
        <w:rPr>
          <w:rFonts w:ascii="Arial" w:hAnsi="Arial" w:cs="Arial"/>
          <w:b/>
          <w:lang w:eastAsia="es-MX"/>
        </w:rPr>
        <w:t>DADO</w:t>
      </w:r>
      <w:r w:rsidRPr="00C24504">
        <w:rPr>
          <w:rFonts w:ascii="Arial" w:hAnsi="Arial" w:cs="Arial"/>
          <w:lang w:eastAsia="es-MX"/>
        </w:rPr>
        <w:t xml:space="preserve"> en Sesión Ordinaria </w:t>
      </w:r>
      <w:r>
        <w:rPr>
          <w:rFonts w:ascii="Arial" w:hAnsi="Arial" w:cs="Arial"/>
          <w:lang w:eastAsia="es-MX"/>
        </w:rPr>
        <w:t>Virtual de la XXIV Legislatura</w:t>
      </w:r>
      <w:r w:rsidRPr="00C24504">
        <w:rPr>
          <w:rFonts w:ascii="Arial" w:hAnsi="Arial" w:cs="Arial"/>
          <w:lang w:eastAsia="es-MX"/>
        </w:rPr>
        <w:t xml:space="preserve"> en la Ciudad de Mexicali, B.C., a los </w:t>
      </w:r>
      <w:r>
        <w:rPr>
          <w:rFonts w:ascii="Arial" w:hAnsi="Arial" w:cs="Arial"/>
          <w:lang w:eastAsia="es-MX"/>
        </w:rPr>
        <w:t>veintisiete</w:t>
      </w:r>
      <w:r w:rsidRPr="00C24504">
        <w:rPr>
          <w:rFonts w:ascii="Arial" w:hAnsi="Arial" w:cs="Arial"/>
          <w:lang w:eastAsia="es-MX"/>
        </w:rPr>
        <w:t xml:space="preserve"> días del mes de </w:t>
      </w:r>
      <w:r>
        <w:rPr>
          <w:rFonts w:ascii="Arial" w:hAnsi="Arial" w:cs="Arial"/>
          <w:lang w:eastAsia="es-MX"/>
        </w:rPr>
        <w:t xml:space="preserve">enero </w:t>
      </w:r>
      <w:r w:rsidRPr="00C24504">
        <w:rPr>
          <w:rFonts w:ascii="Arial" w:hAnsi="Arial" w:cs="Arial"/>
          <w:lang w:eastAsia="es-MX"/>
        </w:rPr>
        <w:t>del año dos mil veinti</w:t>
      </w:r>
      <w:r>
        <w:rPr>
          <w:rFonts w:ascii="Arial" w:hAnsi="Arial" w:cs="Arial"/>
          <w:lang w:eastAsia="es-MX"/>
        </w:rPr>
        <w:t>dós</w:t>
      </w:r>
      <w:r w:rsidRPr="00C24504">
        <w:rPr>
          <w:rFonts w:ascii="Arial" w:hAnsi="Arial" w:cs="Arial"/>
          <w:lang w:eastAsia="es-MX"/>
        </w:rPr>
        <w:t>.</w:t>
      </w:r>
    </w:p>
    <w:p w:rsidR="004868F0" w:rsidRPr="00CD541B" w:rsidRDefault="004868F0" w:rsidP="004868F0">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ES"/>
        </w:rPr>
        <w:t>JUAN MANUEL MOLINA GARCÍA</w:t>
      </w:r>
    </w:p>
    <w:p w:rsidR="004868F0" w:rsidRPr="00CD541B" w:rsidRDefault="004868F0" w:rsidP="004868F0">
      <w:pPr>
        <w:jc w:val="both"/>
        <w:rPr>
          <w:rFonts w:ascii="Arial" w:hAnsi="Arial" w:cs="Arial"/>
          <w:bCs/>
        </w:rPr>
      </w:pPr>
      <w:r>
        <w:rPr>
          <w:rFonts w:ascii="Arial" w:hAnsi="Arial" w:cs="Arial"/>
          <w:bCs/>
        </w:rPr>
        <w:t>PRESIDENTE</w:t>
      </w:r>
    </w:p>
    <w:p w:rsidR="004868F0" w:rsidRDefault="004868F0" w:rsidP="004868F0">
      <w:pPr>
        <w:jc w:val="both"/>
        <w:rPr>
          <w:rFonts w:ascii="Arial" w:hAnsi="Arial" w:cs="Arial"/>
          <w:bCs/>
        </w:rPr>
      </w:pPr>
      <w:r w:rsidRPr="00CD541B">
        <w:rPr>
          <w:rFonts w:ascii="Arial" w:hAnsi="Arial" w:cs="Arial"/>
          <w:bCs/>
        </w:rPr>
        <w:t>(RÚBRICA)</w:t>
      </w:r>
    </w:p>
    <w:p w:rsidR="004868F0" w:rsidRPr="00CD541B" w:rsidRDefault="004868F0" w:rsidP="004868F0">
      <w:pPr>
        <w:jc w:val="both"/>
        <w:rPr>
          <w:rFonts w:ascii="Arial" w:hAnsi="Arial" w:cs="Arial"/>
          <w:bCs/>
        </w:rPr>
      </w:pPr>
    </w:p>
    <w:p w:rsidR="004868F0" w:rsidRPr="00CD541B" w:rsidRDefault="004868F0" w:rsidP="004868F0">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MX"/>
        </w:rPr>
        <w:t>ARACELI GERALDO NÚÑEZ</w:t>
      </w:r>
    </w:p>
    <w:p w:rsidR="004868F0" w:rsidRPr="00CD541B" w:rsidRDefault="004868F0" w:rsidP="004868F0">
      <w:pPr>
        <w:jc w:val="both"/>
        <w:rPr>
          <w:rFonts w:ascii="Arial" w:hAnsi="Arial" w:cs="Arial"/>
          <w:iCs/>
        </w:rPr>
      </w:pPr>
      <w:r w:rsidRPr="00CD541B">
        <w:rPr>
          <w:rFonts w:ascii="Arial" w:hAnsi="Arial" w:cs="Arial"/>
          <w:iCs/>
        </w:rPr>
        <w:t>SECRETARIA</w:t>
      </w:r>
    </w:p>
    <w:p w:rsidR="004868F0" w:rsidRPr="00CD541B" w:rsidRDefault="004868F0" w:rsidP="004868F0">
      <w:pPr>
        <w:jc w:val="both"/>
        <w:rPr>
          <w:rFonts w:ascii="Arial" w:hAnsi="Arial" w:cs="Arial"/>
          <w:bCs/>
        </w:rPr>
      </w:pPr>
      <w:r w:rsidRPr="00CD541B">
        <w:rPr>
          <w:rFonts w:ascii="Arial" w:hAnsi="Arial" w:cs="Arial"/>
          <w:bCs/>
        </w:rPr>
        <w:t>(RÚBRICA)</w:t>
      </w:r>
    </w:p>
    <w:p w:rsidR="004868F0" w:rsidRPr="00D66076" w:rsidRDefault="004868F0" w:rsidP="004868F0">
      <w:pPr>
        <w:jc w:val="both"/>
        <w:rPr>
          <w:rFonts w:ascii="Arial" w:hAnsi="Arial" w:cs="Arial"/>
          <w:bCs/>
        </w:rPr>
      </w:pPr>
    </w:p>
    <w:p w:rsidR="004868F0" w:rsidRPr="00D66076" w:rsidRDefault="004868F0" w:rsidP="004868F0">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4868F0" w:rsidRPr="00D66076" w:rsidRDefault="004868F0" w:rsidP="004868F0">
      <w:pPr>
        <w:jc w:val="both"/>
        <w:rPr>
          <w:rFonts w:ascii="Arial" w:hAnsi="Arial" w:cs="Arial"/>
        </w:rPr>
      </w:pPr>
    </w:p>
    <w:p w:rsidR="004868F0" w:rsidRPr="00D66076" w:rsidRDefault="004868F0" w:rsidP="004868F0">
      <w:pPr>
        <w:jc w:val="both"/>
        <w:rPr>
          <w:rFonts w:ascii="Arial" w:hAnsi="Arial" w:cs="Arial"/>
        </w:rPr>
      </w:pPr>
      <w:r w:rsidRPr="00D66076">
        <w:rPr>
          <w:rFonts w:ascii="Arial" w:hAnsi="Arial" w:cs="Arial"/>
        </w:rPr>
        <w:tab/>
        <w:t>M</w:t>
      </w:r>
      <w:r>
        <w:rPr>
          <w:rFonts w:ascii="Arial" w:hAnsi="Arial" w:cs="Arial"/>
        </w:rPr>
        <w:t>EXICALI, BAJA CALIFORNIA, A LOS DOS</w:t>
      </w:r>
      <w:r w:rsidRPr="00D66076">
        <w:rPr>
          <w:rFonts w:ascii="Arial" w:hAnsi="Arial" w:cs="Arial"/>
        </w:rPr>
        <w:t xml:space="preserve"> DÍAS DEL MES DE </w:t>
      </w:r>
      <w:r>
        <w:rPr>
          <w:rFonts w:ascii="Arial" w:hAnsi="Arial" w:cs="Arial"/>
        </w:rPr>
        <w:t>FEBRERO DEL AÑO DOS MIL VEINTIDÓS</w:t>
      </w:r>
      <w:r w:rsidRPr="00D66076">
        <w:rPr>
          <w:rFonts w:ascii="Arial" w:hAnsi="Arial" w:cs="Arial"/>
        </w:rPr>
        <w:t>.</w:t>
      </w:r>
    </w:p>
    <w:p w:rsidR="004868F0" w:rsidRPr="00D66076" w:rsidRDefault="004868F0" w:rsidP="004868F0">
      <w:pPr>
        <w:jc w:val="both"/>
        <w:rPr>
          <w:rFonts w:ascii="Arial" w:hAnsi="Arial" w:cs="Arial"/>
        </w:rPr>
      </w:pPr>
    </w:p>
    <w:p w:rsidR="004868F0" w:rsidRPr="00D66076" w:rsidRDefault="004868F0" w:rsidP="004868F0">
      <w:pPr>
        <w:autoSpaceDE w:val="0"/>
        <w:autoSpaceDN w:val="0"/>
        <w:jc w:val="both"/>
        <w:rPr>
          <w:rFonts w:ascii="Arial" w:hAnsi="Arial" w:cs="Arial"/>
        </w:rPr>
      </w:pPr>
      <w:r>
        <w:rPr>
          <w:rFonts w:ascii="Arial" w:hAnsi="Arial" w:cs="Arial"/>
        </w:rPr>
        <w:t>MARINA DEL PILAR ÁVILA OLMEDA</w:t>
      </w:r>
    </w:p>
    <w:p w:rsidR="004868F0" w:rsidRDefault="004868F0" w:rsidP="004868F0">
      <w:pPr>
        <w:autoSpaceDE w:val="0"/>
        <w:autoSpaceDN w:val="0"/>
        <w:jc w:val="both"/>
        <w:rPr>
          <w:rFonts w:ascii="Arial" w:hAnsi="Arial" w:cs="Arial"/>
        </w:rPr>
      </w:pPr>
      <w:r w:rsidRPr="00D66076">
        <w:rPr>
          <w:rFonts w:ascii="Arial" w:hAnsi="Arial" w:cs="Arial"/>
        </w:rPr>
        <w:t>GOBERNADOR</w:t>
      </w:r>
      <w:r>
        <w:rPr>
          <w:rFonts w:ascii="Arial" w:hAnsi="Arial" w:cs="Arial"/>
        </w:rPr>
        <w:t>A</w:t>
      </w:r>
      <w:r w:rsidRPr="00D66076">
        <w:rPr>
          <w:rFonts w:ascii="Arial" w:hAnsi="Arial" w:cs="Arial"/>
        </w:rPr>
        <w:t xml:space="preserve"> DEL ESTADO</w:t>
      </w:r>
      <w:r>
        <w:rPr>
          <w:rFonts w:ascii="Arial" w:hAnsi="Arial" w:cs="Arial"/>
        </w:rPr>
        <w:t xml:space="preserve"> </w:t>
      </w:r>
    </w:p>
    <w:p w:rsidR="004868F0" w:rsidRPr="00D66076" w:rsidRDefault="004868F0" w:rsidP="004868F0">
      <w:pPr>
        <w:autoSpaceDE w:val="0"/>
        <w:autoSpaceDN w:val="0"/>
        <w:jc w:val="both"/>
        <w:rPr>
          <w:rFonts w:ascii="Arial" w:hAnsi="Arial" w:cs="Arial"/>
        </w:rPr>
      </w:pPr>
      <w:r>
        <w:rPr>
          <w:rFonts w:ascii="Arial" w:hAnsi="Arial" w:cs="Arial"/>
        </w:rPr>
        <w:lastRenderedPageBreak/>
        <w:t>DE BAJA CALIFORNIA</w:t>
      </w:r>
    </w:p>
    <w:p w:rsidR="004868F0" w:rsidRPr="00D66076" w:rsidRDefault="004868F0" w:rsidP="004868F0">
      <w:pPr>
        <w:autoSpaceDE w:val="0"/>
        <w:autoSpaceDN w:val="0"/>
        <w:jc w:val="both"/>
        <w:rPr>
          <w:rFonts w:ascii="Arial" w:hAnsi="Arial" w:cs="Arial"/>
        </w:rPr>
      </w:pPr>
      <w:r w:rsidRPr="00D66076">
        <w:rPr>
          <w:rFonts w:ascii="Arial" w:hAnsi="Arial" w:cs="Arial"/>
        </w:rPr>
        <w:t>(RÚBRICA)</w:t>
      </w:r>
    </w:p>
    <w:p w:rsidR="004868F0" w:rsidRPr="00D66076" w:rsidRDefault="004868F0" w:rsidP="004868F0">
      <w:pPr>
        <w:autoSpaceDE w:val="0"/>
        <w:autoSpaceDN w:val="0"/>
        <w:jc w:val="both"/>
        <w:rPr>
          <w:rFonts w:ascii="Arial" w:hAnsi="Arial" w:cs="Arial"/>
        </w:rPr>
      </w:pPr>
    </w:p>
    <w:p w:rsidR="004868F0" w:rsidRPr="00D66076" w:rsidRDefault="004868F0" w:rsidP="004868F0">
      <w:pPr>
        <w:autoSpaceDE w:val="0"/>
        <w:autoSpaceDN w:val="0"/>
        <w:rPr>
          <w:rFonts w:ascii="Arial" w:hAnsi="Arial" w:cs="Arial"/>
        </w:rPr>
      </w:pPr>
      <w:r>
        <w:rPr>
          <w:rFonts w:ascii="Arial" w:hAnsi="Arial" w:cs="Arial"/>
        </w:rPr>
        <w:t>CATALINO ZAVALA MÁRQUEZ</w:t>
      </w:r>
    </w:p>
    <w:p w:rsidR="004868F0" w:rsidRDefault="004868F0" w:rsidP="004868F0">
      <w:pPr>
        <w:autoSpaceDE w:val="0"/>
        <w:autoSpaceDN w:val="0"/>
        <w:rPr>
          <w:rFonts w:ascii="Arial" w:hAnsi="Arial" w:cs="Arial"/>
        </w:rPr>
      </w:pPr>
      <w:r w:rsidRPr="00D66076">
        <w:rPr>
          <w:rFonts w:ascii="Arial" w:hAnsi="Arial" w:cs="Arial"/>
        </w:rPr>
        <w:t>SECRETARIO GENERAL DE GOBIERNO</w:t>
      </w:r>
    </w:p>
    <w:p w:rsidR="004868F0" w:rsidRPr="00D66076" w:rsidRDefault="004868F0" w:rsidP="004868F0">
      <w:pPr>
        <w:autoSpaceDE w:val="0"/>
        <w:autoSpaceDN w:val="0"/>
        <w:rPr>
          <w:rFonts w:ascii="Arial" w:hAnsi="Arial" w:cs="Arial"/>
        </w:rPr>
      </w:pPr>
      <w:r>
        <w:rPr>
          <w:rFonts w:ascii="Arial" w:hAnsi="Arial" w:cs="Arial"/>
        </w:rPr>
        <w:t>DEL ESTADO DE BAJA CALIFORNIA</w:t>
      </w:r>
    </w:p>
    <w:p w:rsidR="00C24504" w:rsidRDefault="004868F0" w:rsidP="004868F0">
      <w:pPr>
        <w:rPr>
          <w:rFonts w:ascii="Arial" w:hAnsi="Arial" w:cs="Arial"/>
        </w:rPr>
      </w:pPr>
      <w:r w:rsidRPr="00D66076">
        <w:rPr>
          <w:rFonts w:ascii="Arial" w:hAnsi="Arial" w:cs="Arial"/>
        </w:rPr>
        <w:t>(RÚBRICA)</w:t>
      </w:r>
    </w:p>
    <w:p w:rsidR="00B3686C" w:rsidRDefault="00B3686C" w:rsidP="004868F0">
      <w:pPr>
        <w:rPr>
          <w:rFonts w:ascii="Arial" w:hAnsi="Arial" w:cs="Arial"/>
        </w:rPr>
      </w:pPr>
    </w:p>
    <w:p w:rsidR="00C07727" w:rsidRPr="00D66076" w:rsidRDefault="00C07727" w:rsidP="00760FF4">
      <w:pPr>
        <w:spacing w:before="120" w:after="240"/>
        <w:ind w:firstLine="709"/>
        <w:jc w:val="both"/>
        <w:rPr>
          <w:rFonts w:ascii="Arial" w:hAnsi="Arial" w:cs="Arial"/>
        </w:rPr>
      </w:pPr>
      <w:r w:rsidRPr="00D66076">
        <w:rPr>
          <w:rFonts w:ascii="Arial" w:hAnsi="Arial" w:cs="Arial"/>
        </w:rPr>
        <w:t xml:space="preserve">ARTÍCULO </w:t>
      </w:r>
      <w:r>
        <w:rPr>
          <w:rFonts w:ascii="Arial" w:hAnsi="Arial" w:cs="Arial"/>
        </w:rPr>
        <w:t>ÚNICO</w:t>
      </w:r>
      <w:r w:rsidRPr="00D66076">
        <w:rPr>
          <w:rFonts w:ascii="Arial" w:hAnsi="Arial" w:cs="Arial"/>
        </w:rPr>
        <w:t xml:space="preserve"> TRANSITORIO DEL </w:t>
      </w:r>
      <w:bookmarkStart w:id="650" w:name="DECRETO143XXIV"/>
      <w:r w:rsidRPr="00D66076">
        <w:rPr>
          <w:rFonts w:ascii="Arial" w:hAnsi="Arial" w:cs="Arial"/>
        </w:rPr>
        <w:t>DECRETO No.</w:t>
      </w:r>
      <w:r>
        <w:rPr>
          <w:rFonts w:ascii="Arial" w:hAnsi="Arial" w:cs="Arial"/>
        </w:rPr>
        <w:t xml:space="preserve"> 143</w:t>
      </w:r>
      <w:bookmarkEnd w:id="650"/>
      <w:r w:rsidRPr="00D66076">
        <w:rPr>
          <w:rFonts w:ascii="Arial" w:hAnsi="Arial" w:cs="Arial"/>
        </w:rPr>
        <w:t>, POR EL QUE SE</w:t>
      </w:r>
      <w:r w:rsidRPr="00D66076">
        <w:rPr>
          <w:rFonts w:ascii="Arial" w:eastAsia="Arial Unicode MS" w:hAnsi="Arial" w:cs="Arial"/>
        </w:rPr>
        <w:t xml:space="preserve"> APRUEBA</w:t>
      </w:r>
      <w:r>
        <w:rPr>
          <w:rFonts w:ascii="Arial" w:eastAsia="Arial Unicode MS" w:hAnsi="Arial" w:cs="Arial"/>
        </w:rPr>
        <w:t>N</w:t>
      </w:r>
      <w:r w:rsidRPr="00D66076">
        <w:rPr>
          <w:rFonts w:ascii="Arial" w:eastAsia="Arial Unicode MS" w:hAnsi="Arial" w:cs="Arial"/>
        </w:rPr>
        <w:t xml:space="preserve"> LA</w:t>
      </w:r>
      <w:r>
        <w:rPr>
          <w:rFonts w:ascii="Arial" w:eastAsia="Arial Unicode MS" w:hAnsi="Arial" w:cs="Arial"/>
        </w:rPr>
        <w:t>S</w:t>
      </w:r>
      <w:r w:rsidRPr="00D66076">
        <w:rPr>
          <w:rFonts w:ascii="Arial" w:eastAsia="Arial Unicode MS" w:hAnsi="Arial" w:cs="Arial"/>
        </w:rPr>
        <w:t xml:space="preserve"> </w:t>
      </w:r>
      <w:r>
        <w:rPr>
          <w:rFonts w:ascii="Arial" w:eastAsia="Arial Unicode MS" w:hAnsi="Arial" w:cs="Arial"/>
        </w:rPr>
        <w:t>REFORMAS A LOS ARTÍCULOS 715, 719, 722 Y 733</w:t>
      </w:r>
      <w:r w:rsidRPr="00D66076">
        <w:rPr>
          <w:rFonts w:ascii="Arial" w:hAnsi="Arial" w:cs="Arial"/>
        </w:rPr>
        <w:t>; PUBLICADO EN EL PERIÓDICO OFICIA</w:t>
      </w:r>
      <w:r>
        <w:rPr>
          <w:rFonts w:ascii="Arial" w:hAnsi="Arial" w:cs="Arial"/>
        </w:rPr>
        <w:t>L No. 60, SECCIÓN II, TOMO CXXIX</w:t>
      </w:r>
      <w:r w:rsidRPr="00D66076">
        <w:rPr>
          <w:rFonts w:ascii="Arial" w:hAnsi="Arial" w:cs="Arial"/>
        </w:rPr>
        <w:t xml:space="preserve">, DE </w:t>
      </w:r>
      <w:r>
        <w:rPr>
          <w:rFonts w:ascii="Arial" w:hAnsi="Arial" w:cs="Arial"/>
        </w:rPr>
        <w:t>FECHA 17 DE OCTUBRE DE 2022</w:t>
      </w:r>
      <w:r w:rsidRPr="00D66076">
        <w:rPr>
          <w:rFonts w:ascii="Arial" w:hAnsi="Arial" w:cs="Arial"/>
        </w:rPr>
        <w:t>, EXPEDIDO POR LA H. XXI</w:t>
      </w:r>
      <w:r>
        <w:rPr>
          <w:rFonts w:ascii="Arial" w:hAnsi="Arial" w:cs="Arial"/>
        </w:rPr>
        <w:t>V</w:t>
      </w:r>
      <w:r w:rsidRPr="00D66076">
        <w:rPr>
          <w:rFonts w:ascii="Arial" w:hAnsi="Arial" w:cs="Arial"/>
        </w:rPr>
        <w:t xml:space="preserve"> LEGISLATURA, SIENDO GOBERNADOR</w:t>
      </w:r>
      <w:r>
        <w:rPr>
          <w:rFonts w:ascii="Arial" w:hAnsi="Arial" w:cs="Arial"/>
        </w:rPr>
        <w:t>A</w:t>
      </w:r>
      <w:r w:rsidRPr="00D66076">
        <w:rPr>
          <w:rFonts w:ascii="Arial" w:hAnsi="Arial" w:cs="Arial"/>
        </w:rPr>
        <w:t xml:space="preserve"> CONSTITUCIONAL </w:t>
      </w:r>
      <w:r>
        <w:rPr>
          <w:rFonts w:ascii="Arial" w:hAnsi="Arial" w:cs="Arial"/>
        </w:rPr>
        <w:t>LA</w:t>
      </w:r>
      <w:r w:rsidRPr="00D66076">
        <w:rPr>
          <w:rFonts w:ascii="Arial" w:hAnsi="Arial" w:cs="Arial"/>
        </w:rPr>
        <w:t xml:space="preserve"> C. </w:t>
      </w:r>
      <w:r>
        <w:rPr>
          <w:rFonts w:ascii="Arial" w:hAnsi="Arial" w:cs="Arial"/>
        </w:rPr>
        <w:t>MARINA DEL PILAR ÁVILA OLMEDA 2021-2027</w:t>
      </w:r>
      <w:r w:rsidRPr="00D66076">
        <w:rPr>
          <w:rFonts w:ascii="Arial" w:hAnsi="Arial" w:cs="Arial"/>
        </w:rPr>
        <w:t>.</w:t>
      </w:r>
    </w:p>
    <w:p w:rsidR="00C07727" w:rsidRPr="00994898" w:rsidRDefault="00C07727" w:rsidP="00C07727">
      <w:pPr>
        <w:spacing w:before="120" w:after="120"/>
        <w:jc w:val="center"/>
        <w:rPr>
          <w:rFonts w:ascii="Arial" w:hAnsi="Arial" w:cs="Arial"/>
          <w:b/>
          <w:lang w:eastAsia="es-MX"/>
        </w:rPr>
      </w:pPr>
      <w:r w:rsidRPr="00994898">
        <w:rPr>
          <w:rFonts w:ascii="Arial" w:hAnsi="Arial" w:cs="Arial"/>
          <w:b/>
          <w:lang w:eastAsia="es-MX"/>
        </w:rPr>
        <w:t>TRANSITORIO</w:t>
      </w:r>
    </w:p>
    <w:p w:rsidR="00C07727" w:rsidRPr="00C24504" w:rsidRDefault="00C07727" w:rsidP="00B3686C">
      <w:pPr>
        <w:spacing w:before="120" w:after="240"/>
        <w:ind w:firstLine="709"/>
        <w:jc w:val="both"/>
        <w:rPr>
          <w:rFonts w:ascii="Arial" w:hAnsi="Arial" w:cs="Arial"/>
          <w:lang w:eastAsia="es-MX"/>
        </w:rPr>
      </w:pPr>
      <w:r w:rsidRPr="00C24504">
        <w:rPr>
          <w:rFonts w:ascii="Arial" w:hAnsi="Arial" w:cs="Arial"/>
          <w:b/>
          <w:lang w:eastAsia="es-MX"/>
        </w:rPr>
        <w:t>ÚNICO.</w:t>
      </w:r>
      <w:r w:rsidRPr="00C24504">
        <w:rPr>
          <w:rFonts w:ascii="Arial" w:hAnsi="Arial" w:cs="Arial"/>
          <w:lang w:eastAsia="es-MX"/>
        </w:rPr>
        <w:t xml:space="preserve"> </w:t>
      </w:r>
      <w:r>
        <w:rPr>
          <w:rFonts w:ascii="Arial" w:hAnsi="Arial" w:cs="Arial"/>
          <w:lang w:eastAsia="es-MX"/>
        </w:rPr>
        <w:t>El</w:t>
      </w:r>
      <w:r w:rsidRPr="00C24504">
        <w:rPr>
          <w:rFonts w:ascii="Arial" w:hAnsi="Arial" w:cs="Arial"/>
          <w:lang w:eastAsia="es-MX"/>
        </w:rPr>
        <w:t xml:space="preserve"> presente </w:t>
      </w:r>
      <w:r>
        <w:rPr>
          <w:rFonts w:ascii="Arial" w:hAnsi="Arial" w:cs="Arial"/>
          <w:lang w:eastAsia="es-MX"/>
        </w:rPr>
        <w:t>Decreto</w:t>
      </w:r>
      <w:r w:rsidRPr="00C24504">
        <w:rPr>
          <w:rFonts w:ascii="Arial" w:hAnsi="Arial" w:cs="Arial"/>
          <w:lang w:eastAsia="es-MX"/>
        </w:rPr>
        <w:t xml:space="preserve"> entrará en vigor al día siguiente</w:t>
      </w:r>
      <w:r>
        <w:rPr>
          <w:rFonts w:ascii="Arial" w:hAnsi="Arial" w:cs="Arial"/>
          <w:lang w:eastAsia="es-MX"/>
        </w:rPr>
        <w:t xml:space="preserve"> </w:t>
      </w:r>
      <w:r w:rsidRPr="00C24504">
        <w:rPr>
          <w:rFonts w:ascii="Arial" w:hAnsi="Arial" w:cs="Arial"/>
          <w:lang w:eastAsia="es-MX"/>
        </w:rPr>
        <w:t>de su publicación en el Periódico Oficial del Estado.</w:t>
      </w:r>
    </w:p>
    <w:p w:rsidR="00C07727" w:rsidRPr="00D66076" w:rsidRDefault="00C07727" w:rsidP="00B3686C">
      <w:pPr>
        <w:spacing w:before="120" w:after="240"/>
        <w:ind w:firstLine="709"/>
        <w:jc w:val="both"/>
        <w:rPr>
          <w:rFonts w:ascii="Arial" w:hAnsi="Arial" w:cs="Arial"/>
          <w:lang w:eastAsia="es-MX"/>
        </w:rPr>
      </w:pPr>
      <w:r w:rsidRPr="00C24504">
        <w:rPr>
          <w:rFonts w:ascii="Arial" w:hAnsi="Arial" w:cs="Arial"/>
          <w:b/>
          <w:lang w:eastAsia="es-MX"/>
        </w:rPr>
        <w:t>DADO</w:t>
      </w:r>
      <w:r w:rsidRPr="00C24504">
        <w:rPr>
          <w:rFonts w:ascii="Arial" w:hAnsi="Arial" w:cs="Arial"/>
          <w:lang w:eastAsia="es-MX"/>
        </w:rPr>
        <w:t xml:space="preserve"> en Sesión Ordinaria </w:t>
      </w:r>
      <w:r>
        <w:rPr>
          <w:rFonts w:ascii="Arial" w:hAnsi="Arial" w:cs="Arial"/>
          <w:lang w:eastAsia="es-MX"/>
        </w:rPr>
        <w:t>de la XXIV Legislatura</w:t>
      </w:r>
      <w:r w:rsidRPr="00C24504">
        <w:rPr>
          <w:rFonts w:ascii="Arial" w:hAnsi="Arial" w:cs="Arial"/>
          <w:lang w:eastAsia="es-MX"/>
        </w:rPr>
        <w:t xml:space="preserve"> en la Ciudad de Mexicali, B.C., a los </w:t>
      </w:r>
      <w:r>
        <w:rPr>
          <w:rFonts w:ascii="Arial" w:hAnsi="Arial" w:cs="Arial"/>
          <w:lang w:eastAsia="es-MX"/>
        </w:rPr>
        <w:t>veintinueve</w:t>
      </w:r>
      <w:r w:rsidRPr="00C24504">
        <w:rPr>
          <w:rFonts w:ascii="Arial" w:hAnsi="Arial" w:cs="Arial"/>
          <w:lang w:eastAsia="es-MX"/>
        </w:rPr>
        <w:t xml:space="preserve"> días del mes de </w:t>
      </w:r>
      <w:r>
        <w:rPr>
          <w:rFonts w:ascii="Arial" w:hAnsi="Arial" w:cs="Arial"/>
          <w:lang w:eastAsia="es-MX"/>
        </w:rPr>
        <w:t xml:space="preserve">septiembre </w:t>
      </w:r>
      <w:r w:rsidRPr="00C24504">
        <w:rPr>
          <w:rFonts w:ascii="Arial" w:hAnsi="Arial" w:cs="Arial"/>
          <w:lang w:eastAsia="es-MX"/>
        </w:rPr>
        <w:t>del año dos mil veinti</w:t>
      </w:r>
      <w:r>
        <w:rPr>
          <w:rFonts w:ascii="Arial" w:hAnsi="Arial" w:cs="Arial"/>
          <w:lang w:eastAsia="es-MX"/>
        </w:rPr>
        <w:t>dós</w:t>
      </w:r>
      <w:r w:rsidRPr="00C24504">
        <w:rPr>
          <w:rFonts w:ascii="Arial" w:hAnsi="Arial" w:cs="Arial"/>
          <w:lang w:eastAsia="es-MX"/>
        </w:rPr>
        <w:t>.</w:t>
      </w:r>
    </w:p>
    <w:p w:rsidR="00C07727" w:rsidRPr="00CD541B" w:rsidRDefault="00C07727" w:rsidP="00C07727">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ES"/>
        </w:rPr>
        <w:t>ALEJANDRA MARÍA ANG HERNÁNDEZ</w:t>
      </w:r>
    </w:p>
    <w:p w:rsidR="00C07727" w:rsidRPr="00CD541B" w:rsidRDefault="00C07727" w:rsidP="00C07727">
      <w:pPr>
        <w:jc w:val="both"/>
        <w:rPr>
          <w:rFonts w:ascii="Arial" w:hAnsi="Arial" w:cs="Arial"/>
          <w:bCs/>
        </w:rPr>
      </w:pPr>
      <w:r>
        <w:rPr>
          <w:rFonts w:ascii="Arial" w:hAnsi="Arial" w:cs="Arial"/>
          <w:bCs/>
        </w:rPr>
        <w:t>PRESIDENTA</w:t>
      </w:r>
    </w:p>
    <w:p w:rsidR="00C07727" w:rsidRDefault="00C07727" w:rsidP="00C07727">
      <w:pPr>
        <w:jc w:val="both"/>
        <w:rPr>
          <w:rFonts w:ascii="Arial" w:hAnsi="Arial" w:cs="Arial"/>
          <w:bCs/>
        </w:rPr>
      </w:pPr>
      <w:r w:rsidRPr="00CD541B">
        <w:rPr>
          <w:rFonts w:ascii="Arial" w:hAnsi="Arial" w:cs="Arial"/>
          <w:bCs/>
        </w:rPr>
        <w:t>(RÚBRICA)</w:t>
      </w:r>
    </w:p>
    <w:p w:rsidR="00C07727" w:rsidRPr="00CD541B" w:rsidRDefault="00C07727" w:rsidP="00C07727">
      <w:pPr>
        <w:jc w:val="both"/>
        <w:rPr>
          <w:rFonts w:ascii="Arial" w:hAnsi="Arial" w:cs="Arial"/>
          <w:bCs/>
        </w:rPr>
      </w:pPr>
    </w:p>
    <w:p w:rsidR="00C07727" w:rsidRPr="00CD541B" w:rsidRDefault="00C07727" w:rsidP="00C07727">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MX"/>
        </w:rPr>
        <w:t>DUNNIA MONTSERRAT MURILLO LÓPEZ</w:t>
      </w:r>
    </w:p>
    <w:p w:rsidR="00C07727" w:rsidRPr="00CD541B" w:rsidRDefault="00C07727" w:rsidP="00C07727">
      <w:pPr>
        <w:jc w:val="both"/>
        <w:rPr>
          <w:rFonts w:ascii="Arial" w:hAnsi="Arial" w:cs="Arial"/>
          <w:iCs/>
        </w:rPr>
      </w:pPr>
      <w:r w:rsidRPr="00CD541B">
        <w:rPr>
          <w:rFonts w:ascii="Arial" w:hAnsi="Arial" w:cs="Arial"/>
          <w:iCs/>
        </w:rPr>
        <w:t>SECRETARIA</w:t>
      </w:r>
    </w:p>
    <w:p w:rsidR="00C07727" w:rsidRPr="00CD541B" w:rsidRDefault="00C07727" w:rsidP="00C07727">
      <w:pPr>
        <w:jc w:val="both"/>
        <w:rPr>
          <w:rFonts w:ascii="Arial" w:hAnsi="Arial" w:cs="Arial"/>
          <w:bCs/>
        </w:rPr>
      </w:pPr>
      <w:r w:rsidRPr="00CD541B">
        <w:rPr>
          <w:rFonts w:ascii="Arial" w:hAnsi="Arial" w:cs="Arial"/>
          <w:bCs/>
        </w:rPr>
        <w:t>(RÚBRICA)</w:t>
      </w:r>
    </w:p>
    <w:p w:rsidR="00C07727" w:rsidRPr="00D66076" w:rsidRDefault="00C07727" w:rsidP="00C07727">
      <w:pPr>
        <w:jc w:val="both"/>
        <w:rPr>
          <w:rFonts w:ascii="Arial" w:hAnsi="Arial" w:cs="Arial"/>
          <w:bCs/>
        </w:rPr>
      </w:pPr>
    </w:p>
    <w:p w:rsidR="00C07727" w:rsidRPr="00D66076" w:rsidRDefault="00C07727" w:rsidP="00C07727">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C07727" w:rsidRPr="00D66076" w:rsidRDefault="00C07727" w:rsidP="00C07727">
      <w:pPr>
        <w:jc w:val="both"/>
        <w:rPr>
          <w:rFonts w:ascii="Arial" w:hAnsi="Arial" w:cs="Arial"/>
        </w:rPr>
      </w:pPr>
    </w:p>
    <w:p w:rsidR="00C07727" w:rsidRPr="00D66076" w:rsidRDefault="00C07727" w:rsidP="00C07727">
      <w:pPr>
        <w:jc w:val="both"/>
        <w:rPr>
          <w:rFonts w:ascii="Arial" w:hAnsi="Arial" w:cs="Arial"/>
        </w:rPr>
      </w:pPr>
      <w:r w:rsidRPr="00D66076">
        <w:rPr>
          <w:rFonts w:ascii="Arial" w:hAnsi="Arial" w:cs="Arial"/>
        </w:rPr>
        <w:tab/>
        <w:t>M</w:t>
      </w:r>
      <w:r>
        <w:rPr>
          <w:rFonts w:ascii="Arial" w:hAnsi="Arial" w:cs="Arial"/>
        </w:rPr>
        <w:t>EXICALI, BAJA CALIFORNIA, A LOS TRES</w:t>
      </w:r>
      <w:r w:rsidRPr="00D66076">
        <w:rPr>
          <w:rFonts w:ascii="Arial" w:hAnsi="Arial" w:cs="Arial"/>
        </w:rPr>
        <w:t xml:space="preserve"> DÍAS DEL MES DE </w:t>
      </w:r>
      <w:r>
        <w:rPr>
          <w:rFonts w:ascii="Arial" w:hAnsi="Arial" w:cs="Arial"/>
        </w:rPr>
        <w:t>OCTUBRE DEL AÑO DOS MIL VEINTIDÓS</w:t>
      </w:r>
      <w:r w:rsidRPr="00D66076">
        <w:rPr>
          <w:rFonts w:ascii="Arial" w:hAnsi="Arial" w:cs="Arial"/>
        </w:rPr>
        <w:t>.</w:t>
      </w:r>
    </w:p>
    <w:p w:rsidR="00C07727" w:rsidRPr="00D66076" w:rsidRDefault="00C07727" w:rsidP="00C07727">
      <w:pPr>
        <w:jc w:val="both"/>
        <w:rPr>
          <w:rFonts w:ascii="Arial" w:hAnsi="Arial" w:cs="Arial"/>
        </w:rPr>
      </w:pPr>
    </w:p>
    <w:p w:rsidR="00C07727" w:rsidRPr="00D66076" w:rsidRDefault="00C07727" w:rsidP="00C07727">
      <w:pPr>
        <w:autoSpaceDE w:val="0"/>
        <w:autoSpaceDN w:val="0"/>
        <w:jc w:val="both"/>
        <w:rPr>
          <w:rFonts w:ascii="Arial" w:hAnsi="Arial" w:cs="Arial"/>
        </w:rPr>
      </w:pPr>
      <w:r>
        <w:rPr>
          <w:rFonts w:ascii="Arial" w:hAnsi="Arial" w:cs="Arial"/>
        </w:rPr>
        <w:t>MARINA DEL PILAR ÁVILA OLMEDA</w:t>
      </w:r>
    </w:p>
    <w:p w:rsidR="00C07727" w:rsidRDefault="00C07727" w:rsidP="00C07727">
      <w:pPr>
        <w:autoSpaceDE w:val="0"/>
        <w:autoSpaceDN w:val="0"/>
        <w:jc w:val="both"/>
        <w:rPr>
          <w:rFonts w:ascii="Arial" w:hAnsi="Arial" w:cs="Arial"/>
        </w:rPr>
      </w:pPr>
      <w:r w:rsidRPr="00D66076">
        <w:rPr>
          <w:rFonts w:ascii="Arial" w:hAnsi="Arial" w:cs="Arial"/>
        </w:rPr>
        <w:t>GOBERNADOR</w:t>
      </w:r>
      <w:r>
        <w:rPr>
          <w:rFonts w:ascii="Arial" w:hAnsi="Arial" w:cs="Arial"/>
        </w:rPr>
        <w:t>A</w:t>
      </w:r>
      <w:r w:rsidRPr="00D66076">
        <w:rPr>
          <w:rFonts w:ascii="Arial" w:hAnsi="Arial" w:cs="Arial"/>
        </w:rPr>
        <w:t xml:space="preserve"> DEL ESTADO</w:t>
      </w:r>
      <w:r>
        <w:rPr>
          <w:rFonts w:ascii="Arial" w:hAnsi="Arial" w:cs="Arial"/>
        </w:rPr>
        <w:t xml:space="preserve"> </w:t>
      </w:r>
    </w:p>
    <w:p w:rsidR="00C07727" w:rsidRPr="00D66076" w:rsidRDefault="00C07727" w:rsidP="00C07727">
      <w:pPr>
        <w:autoSpaceDE w:val="0"/>
        <w:autoSpaceDN w:val="0"/>
        <w:jc w:val="both"/>
        <w:rPr>
          <w:rFonts w:ascii="Arial" w:hAnsi="Arial" w:cs="Arial"/>
        </w:rPr>
      </w:pPr>
      <w:r>
        <w:rPr>
          <w:rFonts w:ascii="Arial" w:hAnsi="Arial" w:cs="Arial"/>
        </w:rPr>
        <w:t>DE BAJA CALIFORNIA</w:t>
      </w:r>
    </w:p>
    <w:p w:rsidR="00C07727" w:rsidRPr="00D66076" w:rsidRDefault="00C07727" w:rsidP="00C07727">
      <w:pPr>
        <w:autoSpaceDE w:val="0"/>
        <w:autoSpaceDN w:val="0"/>
        <w:jc w:val="both"/>
        <w:rPr>
          <w:rFonts w:ascii="Arial" w:hAnsi="Arial" w:cs="Arial"/>
        </w:rPr>
      </w:pPr>
      <w:r w:rsidRPr="00D66076">
        <w:rPr>
          <w:rFonts w:ascii="Arial" w:hAnsi="Arial" w:cs="Arial"/>
        </w:rPr>
        <w:t>(RÚBRICA)</w:t>
      </w:r>
    </w:p>
    <w:p w:rsidR="00C07727" w:rsidRPr="00D66076" w:rsidRDefault="00C07727" w:rsidP="00C07727">
      <w:pPr>
        <w:autoSpaceDE w:val="0"/>
        <w:autoSpaceDN w:val="0"/>
        <w:jc w:val="both"/>
        <w:rPr>
          <w:rFonts w:ascii="Arial" w:hAnsi="Arial" w:cs="Arial"/>
        </w:rPr>
      </w:pPr>
    </w:p>
    <w:p w:rsidR="00C07727" w:rsidRPr="00D66076" w:rsidRDefault="00C07727" w:rsidP="00C07727">
      <w:pPr>
        <w:autoSpaceDE w:val="0"/>
        <w:autoSpaceDN w:val="0"/>
        <w:rPr>
          <w:rFonts w:ascii="Arial" w:hAnsi="Arial" w:cs="Arial"/>
        </w:rPr>
      </w:pPr>
      <w:r>
        <w:rPr>
          <w:rFonts w:ascii="Arial" w:hAnsi="Arial" w:cs="Arial"/>
        </w:rPr>
        <w:t>CATALINO ZAVALA MÁRQUEZ</w:t>
      </w:r>
    </w:p>
    <w:p w:rsidR="00C07727" w:rsidRDefault="00C07727" w:rsidP="00C07727">
      <w:pPr>
        <w:autoSpaceDE w:val="0"/>
        <w:autoSpaceDN w:val="0"/>
        <w:rPr>
          <w:rFonts w:ascii="Arial" w:hAnsi="Arial" w:cs="Arial"/>
        </w:rPr>
      </w:pPr>
      <w:r w:rsidRPr="00D66076">
        <w:rPr>
          <w:rFonts w:ascii="Arial" w:hAnsi="Arial" w:cs="Arial"/>
        </w:rPr>
        <w:t>SECRETARIO GENERAL DE GOBIERNO</w:t>
      </w:r>
    </w:p>
    <w:p w:rsidR="00C07727" w:rsidRPr="00D66076" w:rsidRDefault="00C07727" w:rsidP="00C07727">
      <w:pPr>
        <w:autoSpaceDE w:val="0"/>
        <w:autoSpaceDN w:val="0"/>
        <w:rPr>
          <w:rFonts w:ascii="Arial" w:hAnsi="Arial" w:cs="Arial"/>
        </w:rPr>
      </w:pPr>
      <w:r>
        <w:rPr>
          <w:rFonts w:ascii="Arial" w:hAnsi="Arial" w:cs="Arial"/>
        </w:rPr>
        <w:lastRenderedPageBreak/>
        <w:t>DEL ESTADO DE BAJA CALIFORNIA</w:t>
      </w:r>
    </w:p>
    <w:p w:rsidR="00C07727" w:rsidRDefault="00C07727" w:rsidP="004868F0">
      <w:pPr>
        <w:rPr>
          <w:rFonts w:ascii="Arial" w:hAnsi="Arial" w:cs="Arial"/>
        </w:rPr>
      </w:pPr>
      <w:r w:rsidRPr="00D66076">
        <w:rPr>
          <w:rFonts w:ascii="Arial" w:hAnsi="Arial" w:cs="Arial"/>
        </w:rPr>
        <w:t>(RÚBRICA)</w:t>
      </w:r>
    </w:p>
    <w:p w:rsidR="00760FF4" w:rsidRDefault="00760FF4" w:rsidP="00760FF4">
      <w:pPr>
        <w:spacing w:before="120" w:after="120"/>
        <w:ind w:firstLine="709"/>
        <w:jc w:val="both"/>
        <w:rPr>
          <w:rFonts w:ascii="Arial" w:hAnsi="Arial" w:cs="Arial"/>
        </w:rPr>
      </w:pPr>
    </w:p>
    <w:p w:rsidR="00C54C25" w:rsidRPr="00D66076" w:rsidRDefault="00C54C25" w:rsidP="00760FF4">
      <w:pPr>
        <w:spacing w:before="120" w:after="120"/>
        <w:ind w:firstLine="709"/>
        <w:jc w:val="both"/>
        <w:rPr>
          <w:rFonts w:ascii="Arial" w:hAnsi="Arial" w:cs="Arial"/>
        </w:rPr>
      </w:pPr>
      <w:r w:rsidRPr="00D66076">
        <w:rPr>
          <w:rFonts w:ascii="Arial" w:hAnsi="Arial" w:cs="Arial"/>
        </w:rPr>
        <w:t xml:space="preserve">ARTÍCULO </w:t>
      </w:r>
      <w:r>
        <w:rPr>
          <w:rFonts w:ascii="Arial" w:hAnsi="Arial" w:cs="Arial"/>
        </w:rPr>
        <w:t>SEGUNDO</w:t>
      </w:r>
      <w:r w:rsidRPr="00D66076">
        <w:rPr>
          <w:rFonts w:ascii="Arial" w:hAnsi="Arial" w:cs="Arial"/>
        </w:rPr>
        <w:t xml:space="preserve"> TRANSITORIO DEL </w:t>
      </w:r>
      <w:bookmarkStart w:id="651" w:name="DECRETO209XXIV"/>
      <w:r w:rsidRPr="00D66076">
        <w:rPr>
          <w:rFonts w:ascii="Arial" w:hAnsi="Arial" w:cs="Arial"/>
        </w:rPr>
        <w:t>DECRETO No.</w:t>
      </w:r>
      <w:r>
        <w:rPr>
          <w:rFonts w:ascii="Arial" w:hAnsi="Arial" w:cs="Arial"/>
        </w:rPr>
        <w:t xml:space="preserve"> 209</w:t>
      </w:r>
      <w:bookmarkEnd w:id="651"/>
      <w:r w:rsidRPr="00D66076">
        <w:rPr>
          <w:rFonts w:ascii="Arial" w:hAnsi="Arial" w:cs="Arial"/>
        </w:rPr>
        <w:t>, POR EL QUE SE</w:t>
      </w:r>
      <w:r w:rsidRPr="00D66076">
        <w:rPr>
          <w:rFonts w:ascii="Arial" w:eastAsia="Arial Unicode MS" w:hAnsi="Arial" w:cs="Arial"/>
        </w:rPr>
        <w:t xml:space="preserve"> </w:t>
      </w:r>
      <w:r w:rsidR="003823AE">
        <w:rPr>
          <w:rFonts w:ascii="Arial" w:eastAsia="Arial Unicode MS" w:hAnsi="Arial" w:cs="Arial"/>
        </w:rPr>
        <w:t>DEROGAN</w:t>
      </w:r>
      <w:r>
        <w:rPr>
          <w:rFonts w:ascii="Arial" w:eastAsia="Arial Unicode MS" w:hAnsi="Arial" w:cs="Arial"/>
        </w:rPr>
        <w:t xml:space="preserve"> LOS ARTÍCULOS </w:t>
      </w:r>
      <w:r w:rsidRPr="00C54C25">
        <w:rPr>
          <w:rFonts w:ascii="Arial" w:eastAsia="Arial Unicode MS" w:hAnsi="Arial" w:cs="Arial"/>
        </w:rPr>
        <w:t xml:space="preserve">387, 388, 389, 390, 392, 393, 394, 394 BIS, 394 TER, 395, 396, 397, 398, 399, 402, 403, 404, 406 </w:t>
      </w:r>
      <w:r>
        <w:rPr>
          <w:rFonts w:ascii="Arial" w:eastAsia="Arial Unicode MS" w:hAnsi="Arial" w:cs="Arial"/>
        </w:rPr>
        <w:t>Y</w:t>
      </w:r>
      <w:r w:rsidRPr="00C54C25">
        <w:rPr>
          <w:rFonts w:ascii="Arial" w:eastAsia="Arial Unicode MS" w:hAnsi="Arial" w:cs="Arial"/>
        </w:rPr>
        <w:t xml:space="preserve"> 407</w:t>
      </w:r>
      <w:r w:rsidRPr="00D66076">
        <w:rPr>
          <w:rFonts w:ascii="Arial" w:hAnsi="Arial" w:cs="Arial"/>
        </w:rPr>
        <w:t>; PUBLICADO EN EL PERIÓDICO OFICIA</w:t>
      </w:r>
      <w:r>
        <w:rPr>
          <w:rFonts w:ascii="Arial" w:hAnsi="Arial" w:cs="Arial"/>
        </w:rPr>
        <w:t xml:space="preserve">L No. </w:t>
      </w:r>
      <w:r w:rsidR="00760FF4">
        <w:rPr>
          <w:rFonts w:ascii="Arial" w:hAnsi="Arial" w:cs="Arial"/>
        </w:rPr>
        <w:t>11</w:t>
      </w:r>
      <w:r>
        <w:rPr>
          <w:rFonts w:ascii="Arial" w:hAnsi="Arial" w:cs="Arial"/>
        </w:rPr>
        <w:t xml:space="preserve">, </w:t>
      </w:r>
      <w:r w:rsidR="00760FF4">
        <w:rPr>
          <w:rFonts w:ascii="Arial" w:hAnsi="Arial" w:cs="Arial"/>
        </w:rPr>
        <w:t>ÍNDICE</w:t>
      </w:r>
      <w:r>
        <w:rPr>
          <w:rFonts w:ascii="Arial" w:hAnsi="Arial" w:cs="Arial"/>
        </w:rPr>
        <w:t>, TOMO CXXX</w:t>
      </w:r>
      <w:r w:rsidRPr="00D66076">
        <w:rPr>
          <w:rFonts w:ascii="Arial" w:hAnsi="Arial" w:cs="Arial"/>
        </w:rPr>
        <w:t xml:space="preserve">, DE </w:t>
      </w:r>
      <w:r>
        <w:rPr>
          <w:rFonts w:ascii="Arial" w:hAnsi="Arial" w:cs="Arial"/>
        </w:rPr>
        <w:t>FECHA 0</w:t>
      </w:r>
      <w:r w:rsidR="00760FF4">
        <w:rPr>
          <w:rFonts w:ascii="Arial" w:hAnsi="Arial" w:cs="Arial"/>
        </w:rPr>
        <w:t>3</w:t>
      </w:r>
      <w:r>
        <w:rPr>
          <w:rFonts w:ascii="Arial" w:hAnsi="Arial" w:cs="Arial"/>
        </w:rPr>
        <w:t xml:space="preserve"> DE </w:t>
      </w:r>
      <w:r w:rsidR="00760FF4">
        <w:rPr>
          <w:rFonts w:ascii="Arial" w:hAnsi="Arial" w:cs="Arial"/>
        </w:rPr>
        <w:t>MARZO DE</w:t>
      </w:r>
      <w:r>
        <w:rPr>
          <w:rFonts w:ascii="Arial" w:hAnsi="Arial" w:cs="Arial"/>
        </w:rPr>
        <w:t xml:space="preserve"> 2023</w:t>
      </w:r>
      <w:r w:rsidRPr="00D66076">
        <w:rPr>
          <w:rFonts w:ascii="Arial" w:hAnsi="Arial" w:cs="Arial"/>
        </w:rPr>
        <w:t>, EXPEDIDO POR LA H. XXI</w:t>
      </w:r>
      <w:r>
        <w:rPr>
          <w:rFonts w:ascii="Arial" w:hAnsi="Arial" w:cs="Arial"/>
        </w:rPr>
        <w:t>V</w:t>
      </w:r>
      <w:r w:rsidRPr="00D66076">
        <w:rPr>
          <w:rFonts w:ascii="Arial" w:hAnsi="Arial" w:cs="Arial"/>
        </w:rPr>
        <w:t xml:space="preserve"> LEGISLATURA, SIENDO GOBERNADOR</w:t>
      </w:r>
      <w:r>
        <w:rPr>
          <w:rFonts w:ascii="Arial" w:hAnsi="Arial" w:cs="Arial"/>
        </w:rPr>
        <w:t>A</w:t>
      </w:r>
      <w:r w:rsidRPr="00D66076">
        <w:rPr>
          <w:rFonts w:ascii="Arial" w:hAnsi="Arial" w:cs="Arial"/>
        </w:rPr>
        <w:t xml:space="preserve"> CONSTITUCIONAL </w:t>
      </w:r>
      <w:r>
        <w:rPr>
          <w:rFonts w:ascii="Arial" w:hAnsi="Arial" w:cs="Arial"/>
        </w:rPr>
        <w:t>LA</w:t>
      </w:r>
      <w:r w:rsidRPr="00D66076">
        <w:rPr>
          <w:rFonts w:ascii="Arial" w:hAnsi="Arial" w:cs="Arial"/>
        </w:rPr>
        <w:t xml:space="preserve"> C. </w:t>
      </w:r>
      <w:r>
        <w:rPr>
          <w:rFonts w:ascii="Arial" w:hAnsi="Arial" w:cs="Arial"/>
        </w:rPr>
        <w:t>MARINA DEL PILAR ÁVILA OLMEDA 2021-2027</w:t>
      </w:r>
      <w:r w:rsidRPr="00D66076">
        <w:rPr>
          <w:rFonts w:ascii="Arial" w:hAnsi="Arial" w:cs="Arial"/>
        </w:rPr>
        <w:t>.</w:t>
      </w:r>
    </w:p>
    <w:p w:rsidR="00C54C25" w:rsidRPr="00994898" w:rsidRDefault="00C54C25" w:rsidP="00C54C25">
      <w:pPr>
        <w:spacing w:before="120" w:after="120"/>
        <w:jc w:val="center"/>
        <w:rPr>
          <w:rFonts w:ascii="Arial" w:hAnsi="Arial" w:cs="Arial"/>
          <w:b/>
          <w:lang w:eastAsia="es-MX"/>
        </w:rPr>
      </w:pPr>
      <w:r w:rsidRPr="00994898">
        <w:rPr>
          <w:rFonts w:ascii="Arial" w:hAnsi="Arial" w:cs="Arial"/>
          <w:b/>
          <w:lang w:eastAsia="es-MX"/>
        </w:rPr>
        <w:t>TRANSITORIO</w:t>
      </w:r>
    </w:p>
    <w:p w:rsidR="00C54C25" w:rsidRPr="00C24504" w:rsidRDefault="00C54C25" w:rsidP="00C54C25">
      <w:pPr>
        <w:spacing w:before="120" w:after="240"/>
        <w:ind w:firstLine="709"/>
        <w:jc w:val="both"/>
        <w:rPr>
          <w:rFonts w:ascii="Arial" w:hAnsi="Arial" w:cs="Arial"/>
          <w:lang w:eastAsia="es-MX"/>
        </w:rPr>
      </w:pPr>
      <w:r w:rsidRPr="00C24504">
        <w:rPr>
          <w:rFonts w:ascii="Arial" w:hAnsi="Arial" w:cs="Arial"/>
          <w:b/>
          <w:lang w:eastAsia="es-MX"/>
        </w:rPr>
        <w:t>ÚNICO.</w:t>
      </w:r>
      <w:r w:rsidRPr="00C24504">
        <w:rPr>
          <w:rFonts w:ascii="Arial" w:hAnsi="Arial" w:cs="Arial"/>
          <w:lang w:eastAsia="es-MX"/>
        </w:rPr>
        <w:t xml:space="preserve"> </w:t>
      </w:r>
      <w:r w:rsidRPr="00C54C25">
        <w:rPr>
          <w:rFonts w:ascii="Arial" w:hAnsi="Arial" w:cs="Arial"/>
          <w:lang w:eastAsia="es-MX"/>
        </w:rPr>
        <w:t>Las presentes reformas entrarán en vigor al día siguiente de su publicación en el Periódico Oficial del Estado</w:t>
      </w:r>
      <w:r w:rsidRPr="00C24504">
        <w:rPr>
          <w:rFonts w:ascii="Arial" w:hAnsi="Arial" w:cs="Arial"/>
          <w:lang w:eastAsia="es-MX"/>
        </w:rPr>
        <w:t>.</w:t>
      </w:r>
    </w:p>
    <w:p w:rsidR="00C54C25" w:rsidRPr="00D66076" w:rsidRDefault="00C54C25" w:rsidP="00C54C25">
      <w:pPr>
        <w:spacing w:before="120" w:after="240"/>
        <w:ind w:firstLine="709"/>
        <w:jc w:val="both"/>
        <w:rPr>
          <w:rFonts w:ascii="Arial" w:hAnsi="Arial" w:cs="Arial"/>
          <w:lang w:eastAsia="es-MX"/>
        </w:rPr>
      </w:pPr>
      <w:r w:rsidRPr="00C24504">
        <w:rPr>
          <w:rFonts w:ascii="Arial" w:hAnsi="Arial" w:cs="Arial"/>
          <w:b/>
          <w:lang w:eastAsia="es-MX"/>
        </w:rPr>
        <w:t>DADO</w:t>
      </w:r>
      <w:r w:rsidRPr="00C24504">
        <w:rPr>
          <w:rFonts w:ascii="Arial" w:hAnsi="Arial" w:cs="Arial"/>
          <w:lang w:eastAsia="es-MX"/>
        </w:rPr>
        <w:t xml:space="preserve"> en Sesión Ordinaria </w:t>
      </w:r>
      <w:r>
        <w:rPr>
          <w:rFonts w:ascii="Arial" w:hAnsi="Arial" w:cs="Arial"/>
          <w:lang w:eastAsia="es-MX"/>
        </w:rPr>
        <w:t>de la XXIV Legislatura</w:t>
      </w:r>
      <w:r w:rsidRPr="00C24504">
        <w:rPr>
          <w:rFonts w:ascii="Arial" w:hAnsi="Arial" w:cs="Arial"/>
          <w:lang w:eastAsia="es-MX"/>
        </w:rPr>
        <w:t xml:space="preserve"> en la Ciudad de Mexicali, B.C., a los </w:t>
      </w:r>
      <w:r w:rsidRPr="00C54C25">
        <w:rPr>
          <w:rFonts w:ascii="Arial" w:hAnsi="Arial" w:cs="Arial"/>
          <w:lang w:eastAsia="es-MX"/>
        </w:rPr>
        <w:t>dieciséis días del mes de febrero del año dos mil veintitrés</w:t>
      </w:r>
      <w:r w:rsidRPr="00C24504">
        <w:rPr>
          <w:rFonts w:ascii="Arial" w:hAnsi="Arial" w:cs="Arial"/>
          <w:lang w:eastAsia="es-MX"/>
        </w:rPr>
        <w:t>.</w:t>
      </w:r>
    </w:p>
    <w:p w:rsidR="00C54C25" w:rsidRPr="00CD541B" w:rsidRDefault="00C54C25" w:rsidP="00C54C25">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ES"/>
        </w:rPr>
        <w:t>MARÍA DEL ROCÍO ADAME MUÑOZ</w:t>
      </w:r>
    </w:p>
    <w:p w:rsidR="00C54C25" w:rsidRPr="00CD541B" w:rsidRDefault="00C54C25" w:rsidP="00C54C25">
      <w:pPr>
        <w:jc w:val="both"/>
        <w:rPr>
          <w:rFonts w:ascii="Arial" w:hAnsi="Arial" w:cs="Arial"/>
          <w:bCs/>
        </w:rPr>
      </w:pPr>
      <w:r>
        <w:rPr>
          <w:rFonts w:ascii="Arial" w:hAnsi="Arial" w:cs="Arial"/>
          <w:bCs/>
        </w:rPr>
        <w:t>PRESIDENTA</w:t>
      </w:r>
    </w:p>
    <w:p w:rsidR="00C54C25" w:rsidRDefault="00C54C25" w:rsidP="00C54C25">
      <w:pPr>
        <w:jc w:val="both"/>
        <w:rPr>
          <w:rFonts w:ascii="Arial" w:hAnsi="Arial" w:cs="Arial"/>
          <w:bCs/>
        </w:rPr>
      </w:pPr>
      <w:r w:rsidRPr="00CD541B">
        <w:rPr>
          <w:rFonts w:ascii="Arial" w:hAnsi="Arial" w:cs="Arial"/>
          <w:bCs/>
        </w:rPr>
        <w:t>(RÚBRICA)</w:t>
      </w:r>
    </w:p>
    <w:p w:rsidR="00C54C25" w:rsidRPr="00CD541B" w:rsidRDefault="00C54C25" w:rsidP="00C54C25">
      <w:pPr>
        <w:jc w:val="both"/>
        <w:rPr>
          <w:rFonts w:ascii="Arial" w:hAnsi="Arial" w:cs="Arial"/>
          <w:bCs/>
        </w:rPr>
      </w:pPr>
    </w:p>
    <w:p w:rsidR="00C54C25" w:rsidRPr="00CD541B" w:rsidRDefault="00C54C25" w:rsidP="00C54C25">
      <w:pPr>
        <w:pStyle w:val="Ttulo3"/>
        <w:rPr>
          <w:rFonts w:ascii="Arial" w:hAnsi="Arial" w:cs="Arial"/>
          <w:sz w:val="24"/>
          <w:szCs w:val="24"/>
          <w:lang w:val="es-MX"/>
        </w:rPr>
      </w:pPr>
      <w:r w:rsidRPr="00CD541B">
        <w:rPr>
          <w:rFonts w:ascii="Arial" w:hAnsi="Arial" w:cs="Arial"/>
          <w:sz w:val="24"/>
          <w:szCs w:val="24"/>
          <w:lang w:val="es-MX"/>
        </w:rPr>
        <w:t xml:space="preserve">DIP. </w:t>
      </w:r>
      <w:r>
        <w:rPr>
          <w:rFonts w:ascii="Arial" w:hAnsi="Arial" w:cs="Arial"/>
          <w:sz w:val="24"/>
          <w:szCs w:val="24"/>
          <w:lang w:val="es-MX"/>
        </w:rPr>
        <w:t>DUNNIA MONTSERRAT MURILLO LÓPEZ</w:t>
      </w:r>
    </w:p>
    <w:p w:rsidR="00C54C25" w:rsidRPr="00CD541B" w:rsidRDefault="00C54C25" w:rsidP="00C54C25">
      <w:pPr>
        <w:jc w:val="both"/>
        <w:rPr>
          <w:rFonts w:ascii="Arial" w:hAnsi="Arial" w:cs="Arial"/>
          <w:iCs/>
        </w:rPr>
      </w:pPr>
      <w:r w:rsidRPr="00CD541B">
        <w:rPr>
          <w:rFonts w:ascii="Arial" w:hAnsi="Arial" w:cs="Arial"/>
          <w:iCs/>
        </w:rPr>
        <w:t>SECRETARIA</w:t>
      </w:r>
    </w:p>
    <w:p w:rsidR="00C54C25" w:rsidRPr="00CD541B" w:rsidRDefault="00C54C25" w:rsidP="00C54C25">
      <w:pPr>
        <w:jc w:val="both"/>
        <w:rPr>
          <w:rFonts w:ascii="Arial" w:hAnsi="Arial" w:cs="Arial"/>
          <w:bCs/>
        </w:rPr>
      </w:pPr>
      <w:r w:rsidRPr="00CD541B">
        <w:rPr>
          <w:rFonts w:ascii="Arial" w:hAnsi="Arial" w:cs="Arial"/>
          <w:bCs/>
        </w:rPr>
        <w:t>(RÚBRICA)</w:t>
      </w:r>
    </w:p>
    <w:p w:rsidR="00C54C25" w:rsidRPr="00D66076" w:rsidRDefault="00C54C25" w:rsidP="00C54C25">
      <w:pPr>
        <w:jc w:val="both"/>
        <w:rPr>
          <w:rFonts w:ascii="Arial" w:hAnsi="Arial" w:cs="Arial"/>
          <w:bCs/>
        </w:rPr>
      </w:pPr>
    </w:p>
    <w:p w:rsidR="00C54C25" w:rsidRPr="00D66076" w:rsidRDefault="00C54C25" w:rsidP="00C54C25">
      <w:pPr>
        <w:ind w:firstLine="709"/>
        <w:jc w:val="both"/>
        <w:rPr>
          <w:rFonts w:ascii="Arial" w:hAnsi="Arial" w:cs="Arial"/>
        </w:rPr>
      </w:pPr>
      <w:r w:rsidRPr="00D6607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D66076">
        <w:rPr>
          <w:rFonts w:ascii="Arial" w:hAnsi="Arial" w:cs="Arial"/>
        </w:rPr>
        <w:t>, IMPRÍMASE Y PUBLÍQUESE.</w:t>
      </w:r>
    </w:p>
    <w:p w:rsidR="00C54C25" w:rsidRPr="00D66076" w:rsidRDefault="00C54C25" w:rsidP="00C54C25">
      <w:pPr>
        <w:jc w:val="both"/>
        <w:rPr>
          <w:rFonts w:ascii="Arial" w:hAnsi="Arial" w:cs="Arial"/>
        </w:rPr>
      </w:pPr>
    </w:p>
    <w:p w:rsidR="00C54C25" w:rsidRPr="00D66076" w:rsidRDefault="00C54C25" w:rsidP="00C54C25">
      <w:pPr>
        <w:jc w:val="both"/>
        <w:rPr>
          <w:rFonts w:ascii="Arial" w:hAnsi="Arial" w:cs="Arial"/>
        </w:rPr>
      </w:pPr>
      <w:r w:rsidRPr="00D66076">
        <w:rPr>
          <w:rFonts w:ascii="Arial" w:hAnsi="Arial" w:cs="Arial"/>
        </w:rPr>
        <w:tab/>
        <w:t>M</w:t>
      </w:r>
      <w:r>
        <w:rPr>
          <w:rFonts w:ascii="Arial" w:hAnsi="Arial" w:cs="Arial"/>
        </w:rPr>
        <w:t xml:space="preserve">EXICALI, BAJA CALIFORNIA, A LOS </w:t>
      </w:r>
      <w:r w:rsidR="00760FF4">
        <w:rPr>
          <w:rFonts w:ascii="Arial" w:hAnsi="Arial" w:cs="Arial"/>
        </w:rPr>
        <w:t>DIECISIETE</w:t>
      </w:r>
      <w:r w:rsidRPr="00D66076">
        <w:rPr>
          <w:rFonts w:ascii="Arial" w:hAnsi="Arial" w:cs="Arial"/>
        </w:rPr>
        <w:t xml:space="preserve"> DÍAS DEL MES DE </w:t>
      </w:r>
      <w:r>
        <w:rPr>
          <w:rFonts w:ascii="Arial" w:hAnsi="Arial" w:cs="Arial"/>
        </w:rPr>
        <w:t>FEBRERO DEL AÑO DOS MIL VEINTITRÉS</w:t>
      </w:r>
      <w:r w:rsidRPr="00D66076">
        <w:rPr>
          <w:rFonts w:ascii="Arial" w:hAnsi="Arial" w:cs="Arial"/>
        </w:rPr>
        <w:t>.</w:t>
      </w:r>
    </w:p>
    <w:p w:rsidR="00C54C25" w:rsidRPr="00D66076" w:rsidRDefault="00C54C25" w:rsidP="00C54C25">
      <w:pPr>
        <w:jc w:val="both"/>
        <w:rPr>
          <w:rFonts w:ascii="Arial" w:hAnsi="Arial" w:cs="Arial"/>
        </w:rPr>
      </w:pPr>
    </w:p>
    <w:p w:rsidR="00C54C25" w:rsidRPr="00D66076" w:rsidRDefault="00C54C25" w:rsidP="00C54C25">
      <w:pPr>
        <w:autoSpaceDE w:val="0"/>
        <w:autoSpaceDN w:val="0"/>
        <w:jc w:val="both"/>
        <w:rPr>
          <w:rFonts w:ascii="Arial" w:hAnsi="Arial" w:cs="Arial"/>
        </w:rPr>
      </w:pPr>
      <w:r>
        <w:rPr>
          <w:rFonts w:ascii="Arial" w:hAnsi="Arial" w:cs="Arial"/>
        </w:rPr>
        <w:t>MARINA DEL PILAR ÁVILA OLMEDA</w:t>
      </w:r>
    </w:p>
    <w:p w:rsidR="00C54C25" w:rsidRDefault="00C54C25" w:rsidP="00C54C25">
      <w:pPr>
        <w:autoSpaceDE w:val="0"/>
        <w:autoSpaceDN w:val="0"/>
        <w:jc w:val="both"/>
        <w:rPr>
          <w:rFonts w:ascii="Arial" w:hAnsi="Arial" w:cs="Arial"/>
        </w:rPr>
      </w:pPr>
      <w:r w:rsidRPr="00D66076">
        <w:rPr>
          <w:rFonts w:ascii="Arial" w:hAnsi="Arial" w:cs="Arial"/>
        </w:rPr>
        <w:t>GOBERNADOR</w:t>
      </w:r>
      <w:r>
        <w:rPr>
          <w:rFonts w:ascii="Arial" w:hAnsi="Arial" w:cs="Arial"/>
        </w:rPr>
        <w:t>A</w:t>
      </w:r>
      <w:r w:rsidRPr="00D66076">
        <w:rPr>
          <w:rFonts w:ascii="Arial" w:hAnsi="Arial" w:cs="Arial"/>
        </w:rPr>
        <w:t xml:space="preserve"> DEL ESTADO</w:t>
      </w:r>
      <w:r>
        <w:rPr>
          <w:rFonts w:ascii="Arial" w:hAnsi="Arial" w:cs="Arial"/>
        </w:rPr>
        <w:t xml:space="preserve"> </w:t>
      </w:r>
    </w:p>
    <w:p w:rsidR="00C54C25" w:rsidRPr="00D66076" w:rsidRDefault="00C54C25" w:rsidP="00C54C25">
      <w:pPr>
        <w:autoSpaceDE w:val="0"/>
        <w:autoSpaceDN w:val="0"/>
        <w:jc w:val="both"/>
        <w:rPr>
          <w:rFonts w:ascii="Arial" w:hAnsi="Arial" w:cs="Arial"/>
        </w:rPr>
      </w:pPr>
      <w:r>
        <w:rPr>
          <w:rFonts w:ascii="Arial" w:hAnsi="Arial" w:cs="Arial"/>
        </w:rPr>
        <w:t>DE BAJA CALIFORNIA</w:t>
      </w:r>
    </w:p>
    <w:p w:rsidR="00C54C25" w:rsidRPr="00D66076" w:rsidRDefault="00C54C25" w:rsidP="00C54C25">
      <w:pPr>
        <w:autoSpaceDE w:val="0"/>
        <w:autoSpaceDN w:val="0"/>
        <w:jc w:val="both"/>
        <w:rPr>
          <w:rFonts w:ascii="Arial" w:hAnsi="Arial" w:cs="Arial"/>
        </w:rPr>
      </w:pPr>
      <w:r w:rsidRPr="00D66076">
        <w:rPr>
          <w:rFonts w:ascii="Arial" w:hAnsi="Arial" w:cs="Arial"/>
        </w:rPr>
        <w:t>(RÚBRICA)</w:t>
      </w:r>
    </w:p>
    <w:p w:rsidR="00C54C25" w:rsidRPr="00D66076" w:rsidRDefault="00C54C25" w:rsidP="00C54C25">
      <w:pPr>
        <w:autoSpaceDE w:val="0"/>
        <w:autoSpaceDN w:val="0"/>
        <w:jc w:val="both"/>
        <w:rPr>
          <w:rFonts w:ascii="Arial" w:hAnsi="Arial" w:cs="Arial"/>
        </w:rPr>
      </w:pPr>
    </w:p>
    <w:p w:rsidR="00C54C25" w:rsidRPr="00D66076" w:rsidRDefault="00C54C25" w:rsidP="00C54C25">
      <w:pPr>
        <w:autoSpaceDE w:val="0"/>
        <w:autoSpaceDN w:val="0"/>
        <w:rPr>
          <w:rFonts w:ascii="Arial" w:hAnsi="Arial" w:cs="Arial"/>
        </w:rPr>
      </w:pPr>
      <w:r>
        <w:rPr>
          <w:rFonts w:ascii="Arial" w:hAnsi="Arial" w:cs="Arial"/>
        </w:rPr>
        <w:t>CATALINO ZAVALA MÁRQUEZ</w:t>
      </w:r>
    </w:p>
    <w:p w:rsidR="00C54C25" w:rsidRDefault="00C54C25" w:rsidP="00C54C25">
      <w:pPr>
        <w:autoSpaceDE w:val="0"/>
        <w:autoSpaceDN w:val="0"/>
        <w:rPr>
          <w:rFonts w:ascii="Arial" w:hAnsi="Arial" w:cs="Arial"/>
        </w:rPr>
      </w:pPr>
      <w:r w:rsidRPr="00D66076">
        <w:rPr>
          <w:rFonts w:ascii="Arial" w:hAnsi="Arial" w:cs="Arial"/>
        </w:rPr>
        <w:t>SECRETARIO GENERAL DE GOBIERNO</w:t>
      </w:r>
    </w:p>
    <w:p w:rsidR="00C54C25" w:rsidRPr="00D66076" w:rsidRDefault="00C54C25" w:rsidP="00C54C25">
      <w:pPr>
        <w:autoSpaceDE w:val="0"/>
        <w:autoSpaceDN w:val="0"/>
        <w:rPr>
          <w:rFonts w:ascii="Arial" w:hAnsi="Arial" w:cs="Arial"/>
        </w:rPr>
      </w:pPr>
      <w:r>
        <w:rPr>
          <w:rFonts w:ascii="Arial" w:hAnsi="Arial" w:cs="Arial"/>
        </w:rPr>
        <w:t>DEL ESTADO DE BAJA CALIFORNIA</w:t>
      </w:r>
    </w:p>
    <w:p w:rsidR="00C54C25" w:rsidRDefault="00C54C25" w:rsidP="004868F0">
      <w:pPr>
        <w:rPr>
          <w:rFonts w:ascii="Arial" w:hAnsi="Arial" w:cs="Arial"/>
        </w:rPr>
      </w:pPr>
      <w:r w:rsidRPr="00D66076">
        <w:rPr>
          <w:rFonts w:ascii="Arial" w:hAnsi="Arial" w:cs="Arial"/>
        </w:rPr>
        <w:t>(RÚBRICA)</w:t>
      </w:r>
    </w:p>
    <w:p w:rsidR="005D0AA1" w:rsidRDefault="005D0AA1" w:rsidP="004868F0">
      <w:pPr>
        <w:rPr>
          <w:rFonts w:ascii="Arial" w:hAnsi="Arial" w:cs="Arial"/>
        </w:rPr>
      </w:pPr>
    </w:p>
    <w:p w:rsidR="005D0AA1" w:rsidRDefault="005D0AA1" w:rsidP="004868F0">
      <w:pPr>
        <w:rPr>
          <w:rFonts w:ascii="Arial" w:hAnsi="Arial" w:cs="Arial"/>
        </w:rPr>
      </w:pPr>
    </w:p>
    <w:p w:rsidR="005D0AA1" w:rsidRPr="007C6EA6" w:rsidRDefault="005D0AA1" w:rsidP="005D0AA1">
      <w:pPr>
        <w:ind w:firstLine="709"/>
        <w:jc w:val="both"/>
        <w:rPr>
          <w:rFonts w:ascii="Arial" w:hAnsi="Arial" w:cs="Arial"/>
        </w:rPr>
      </w:pPr>
      <w:r w:rsidRPr="007C6EA6">
        <w:rPr>
          <w:rFonts w:ascii="Arial" w:hAnsi="Arial" w:cs="Arial"/>
        </w:rPr>
        <w:lastRenderedPageBreak/>
        <w:t xml:space="preserve">ARTÍCULO </w:t>
      </w:r>
      <w:r>
        <w:rPr>
          <w:rFonts w:ascii="Arial" w:hAnsi="Arial" w:cs="Arial"/>
        </w:rPr>
        <w:t>SEGUNDO</w:t>
      </w:r>
      <w:r w:rsidRPr="007C6EA6">
        <w:rPr>
          <w:rFonts w:ascii="Arial" w:hAnsi="Arial" w:cs="Arial"/>
        </w:rPr>
        <w:t xml:space="preserve"> TRANSITORIO DEL </w:t>
      </w:r>
      <w:bookmarkStart w:id="652" w:name="DECRETO224XXIV"/>
      <w:bookmarkStart w:id="653" w:name="DECRETO223XXIV"/>
      <w:r w:rsidRPr="007C6EA6">
        <w:rPr>
          <w:rFonts w:ascii="Arial" w:hAnsi="Arial" w:cs="Arial"/>
        </w:rPr>
        <w:t xml:space="preserve">DECRETO No. </w:t>
      </w:r>
      <w:r>
        <w:rPr>
          <w:rFonts w:ascii="Arial" w:hAnsi="Arial" w:cs="Arial"/>
        </w:rPr>
        <w:t>22</w:t>
      </w:r>
      <w:bookmarkEnd w:id="652"/>
      <w:r>
        <w:rPr>
          <w:rFonts w:ascii="Arial" w:hAnsi="Arial" w:cs="Arial"/>
        </w:rPr>
        <w:t>3</w:t>
      </w:r>
      <w:bookmarkEnd w:id="653"/>
      <w:r w:rsidRPr="007C6EA6">
        <w:rPr>
          <w:rFonts w:ascii="Arial" w:hAnsi="Arial" w:cs="Arial"/>
        </w:rPr>
        <w:t xml:space="preserve">, POR EL QUE SE </w:t>
      </w:r>
      <w:r w:rsidRPr="007C6EA6">
        <w:rPr>
          <w:rFonts w:ascii="Arial" w:eastAsia="Arial Unicode MS" w:hAnsi="Arial" w:cs="Arial"/>
        </w:rPr>
        <w:t xml:space="preserve">APRUEBA </w:t>
      </w:r>
      <w:r>
        <w:rPr>
          <w:rFonts w:ascii="Arial" w:eastAsia="Arial Unicode MS" w:hAnsi="Arial" w:cs="Arial"/>
        </w:rPr>
        <w:t xml:space="preserve">LA REFORMA A LOS ARTÍCULOS </w:t>
      </w:r>
      <w:r w:rsidRPr="005D0AA1">
        <w:rPr>
          <w:rFonts w:ascii="Arial" w:eastAsia="Arial Unicode MS" w:hAnsi="Arial" w:cs="Arial"/>
        </w:rPr>
        <w:t xml:space="preserve">55, 65, 68, 420 BIS, 440, 441 490 y 491, SE DEROGAN LOS ARTÍCULOS 387, 394, 394 BIS, 394 TER, 395, 398 </w:t>
      </w:r>
      <w:r>
        <w:rPr>
          <w:rFonts w:ascii="Arial" w:eastAsia="Arial Unicode MS" w:hAnsi="Arial" w:cs="Arial"/>
        </w:rPr>
        <w:t>Y</w:t>
      </w:r>
      <w:r w:rsidRPr="005D0AA1">
        <w:rPr>
          <w:rFonts w:ascii="Arial" w:eastAsia="Arial Unicode MS" w:hAnsi="Arial" w:cs="Arial"/>
        </w:rPr>
        <w:t xml:space="preserve"> 403</w:t>
      </w:r>
      <w:r w:rsidRPr="004C75BB">
        <w:rPr>
          <w:rFonts w:ascii="Arial" w:eastAsia="Arial Unicode MS" w:hAnsi="Arial" w:cs="Arial"/>
        </w:rPr>
        <w:t>;</w:t>
      </w:r>
      <w:r w:rsidRPr="007C6EA6">
        <w:rPr>
          <w:rFonts w:ascii="Arial" w:hAnsi="Arial" w:cs="Arial"/>
        </w:rPr>
        <w:t xml:space="preserve"> PUBLICADO EN EL PERIÓDICO OFICIAL No. </w:t>
      </w:r>
      <w:r>
        <w:rPr>
          <w:rFonts w:ascii="Arial" w:hAnsi="Arial" w:cs="Arial"/>
        </w:rPr>
        <w:t>22, DE FECHA 21</w:t>
      </w:r>
      <w:r w:rsidRPr="007C6EA6">
        <w:rPr>
          <w:rFonts w:ascii="Arial" w:hAnsi="Arial" w:cs="Arial"/>
        </w:rPr>
        <w:t xml:space="preserve"> DE </w:t>
      </w:r>
      <w:r>
        <w:rPr>
          <w:rFonts w:ascii="Arial" w:hAnsi="Arial" w:cs="Arial"/>
        </w:rPr>
        <w:t>ABRIL DE 2023, SECCIÓN I</w:t>
      </w:r>
      <w:r w:rsidRPr="007C6EA6">
        <w:rPr>
          <w:rFonts w:ascii="Arial" w:hAnsi="Arial" w:cs="Arial"/>
        </w:rPr>
        <w:t>, TOMO CXX</w:t>
      </w:r>
      <w:r>
        <w:rPr>
          <w:rFonts w:ascii="Arial" w:hAnsi="Arial" w:cs="Arial"/>
        </w:rPr>
        <w:t xml:space="preserve">X, </w:t>
      </w:r>
      <w:r w:rsidRPr="007C6EA6">
        <w:rPr>
          <w:rFonts w:ascii="Arial" w:hAnsi="Arial" w:cs="Arial"/>
        </w:rPr>
        <w:t>EXPEDIDO POR LA H. XXI</w:t>
      </w:r>
      <w:r>
        <w:rPr>
          <w:rFonts w:ascii="Arial" w:hAnsi="Arial" w:cs="Arial"/>
        </w:rPr>
        <w:t>V</w:t>
      </w:r>
      <w:r w:rsidRPr="007C6EA6">
        <w:rPr>
          <w:rFonts w:ascii="Arial" w:hAnsi="Arial" w:cs="Arial"/>
        </w:rPr>
        <w:t xml:space="preserve"> LEGISLATURA, SIENDO G</w:t>
      </w:r>
      <w:r>
        <w:rPr>
          <w:rFonts w:ascii="Arial" w:hAnsi="Arial" w:cs="Arial"/>
        </w:rPr>
        <w:t>OBERNADORA CONSTITUCIONAL LA C. MARINA DEL PILAR ÁVILA OLMEDA 2021-2024</w:t>
      </w:r>
      <w:r w:rsidRPr="007C6EA6">
        <w:rPr>
          <w:rFonts w:ascii="Arial" w:hAnsi="Arial" w:cs="Arial"/>
        </w:rPr>
        <w:t>.</w:t>
      </w:r>
    </w:p>
    <w:p w:rsidR="005D0AA1" w:rsidRPr="007C6EA6" w:rsidRDefault="005D0AA1" w:rsidP="005D0AA1">
      <w:pPr>
        <w:ind w:firstLine="709"/>
        <w:jc w:val="both"/>
        <w:rPr>
          <w:rFonts w:ascii="Arial" w:hAnsi="Arial" w:cs="Arial"/>
        </w:rPr>
      </w:pPr>
    </w:p>
    <w:p w:rsidR="005D0AA1" w:rsidRPr="007C6EA6" w:rsidRDefault="005D0AA1" w:rsidP="005D0AA1">
      <w:pPr>
        <w:jc w:val="both"/>
        <w:rPr>
          <w:rFonts w:ascii="Arial" w:hAnsi="Arial" w:cs="Arial"/>
          <w:sz w:val="18"/>
          <w:szCs w:val="18"/>
        </w:rPr>
      </w:pPr>
    </w:p>
    <w:p w:rsidR="005D0AA1" w:rsidRPr="005D0AA1" w:rsidRDefault="005D0AA1" w:rsidP="005D0AA1">
      <w:pPr>
        <w:pStyle w:val="Textoindependiente2"/>
        <w:spacing w:after="0" w:line="240" w:lineRule="auto"/>
        <w:jc w:val="center"/>
        <w:rPr>
          <w:rFonts w:ascii="Arial" w:hAnsi="Arial" w:cs="Arial"/>
          <w:b/>
          <w:sz w:val="24"/>
          <w:szCs w:val="24"/>
        </w:rPr>
      </w:pPr>
      <w:r w:rsidRPr="005D0AA1">
        <w:rPr>
          <w:rFonts w:ascii="Arial" w:hAnsi="Arial" w:cs="Arial"/>
          <w:b/>
          <w:sz w:val="24"/>
          <w:szCs w:val="24"/>
        </w:rPr>
        <w:t>TRANSITORIO</w:t>
      </w:r>
    </w:p>
    <w:p w:rsidR="005D0AA1" w:rsidRDefault="005D0AA1" w:rsidP="005D0AA1">
      <w:pPr>
        <w:jc w:val="both"/>
        <w:rPr>
          <w:rFonts w:ascii="Arial" w:hAnsi="Arial" w:cs="Arial"/>
        </w:rPr>
      </w:pPr>
    </w:p>
    <w:p w:rsidR="005D0AA1" w:rsidRPr="0081322E" w:rsidRDefault="005D0AA1" w:rsidP="005D0AA1">
      <w:pPr>
        <w:jc w:val="both"/>
        <w:rPr>
          <w:rFonts w:ascii="Arial" w:hAnsi="Arial" w:cs="Arial"/>
        </w:rPr>
      </w:pPr>
      <w:r>
        <w:rPr>
          <w:rFonts w:ascii="Arial" w:hAnsi="Arial" w:cs="Arial"/>
          <w:b/>
          <w:bCs/>
        </w:rPr>
        <w:t>ÚNICO</w:t>
      </w:r>
      <w:r w:rsidRPr="0081322E">
        <w:rPr>
          <w:rFonts w:ascii="Arial" w:hAnsi="Arial" w:cs="Arial"/>
          <w:b/>
          <w:bCs/>
        </w:rPr>
        <w:t>.-</w:t>
      </w:r>
      <w:r w:rsidRPr="0081322E">
        <w:rPr>
          <w:rFonts w:ascii="Arial" w:hAnsi="Arial" w:cs="Arial"/>
        </w:rPr>
        <w:t xml:space="preserve"> Las presentes reformas entrarán en vigor al día siguiente de su publicación en el Periódico Oficial del Estado.</w:t>
      </w:r>
    </w:p>
    <w:p w:rsidR="005D0AA1" w:rsidRPr="0081322E" w:rsidRDefault="005D0AA1" w:rsidP="005D0AA1">
      <w:pPr>
        <w:jc w:val="both"/>
        <w:rPr>
          <w:rFonts w:ascii="Arial" w:hAnsi="Arial" w:cs="Arial"/>
        </w:rPr>
      </w:pPr>
    </w:p>
    <w:p w:rsidR="005D0AA1" w:rsidRPr="0081322E" w:rsidRDefault="005D0AA1" w:rsidP="005D0AA1">
      <w:pPr>
        <w:jc w:val="both"/>
        <w:rPr>
          <w:rFonts w:ascii="Arial" w:hAnsi="Arial" w:cs="Arial"/>
        </w:rPr>
      </w:pPr>
      <w:r w:rsidRPr="0081322E">
        <w:rPr>
          <w:rFonts w:ascii="Arial" w:hAnsi="Arial" w:cs="Arial"/>
          <w:b/>
          <w:bCs/>
        </w:rPr>
        <w:t>DADO</w:t>
      </w:r>
      <w:r w:rsidRPr="0081322E">
        <w:rPr>
          <w:rFonts w:ascii="Arial" w:hAnsi="Arial" w:cs="Arial"/>
        </w:rPr>
        <w:t xml:space="preserve"> en Sesión de Clausura de la H. XXIV Legislatura Constitucional del Estado, en la Ciudad de Mexicali, B.C., a los treinta y un días del mes de marzo del año dos mil veintitrés.</w:t>
      </w:r>
    </w:p>
    <w:p w:rsidR="005D0AA1" w:rsidRPr="007C6EA6" w:rsidRDefault="005D0AA1" w:rsidP="005D0AA1">
      <w:pPr>
        <w:jc w:val="both"/>
        <w:rPr>
          <w:rFonts w:ascii="Arial" w:hAnsi="Arial" w:cs="Arial"/>
          <w:sz w:val="18"/>
          <w:szCs w:val="18"/>
        </w:rPr>
      </w:pPr>
    </w:p>
    <w:p w:rsidR="005D0AA1" w:rsidRPr="007C6EA6" w:rsidRDefault="005D0AA1" w:rsidP="005D0AA1">
      <w:pPr>
        <w:pStyle w:val="Ttulo3"/>
        <w:rPr>
          <w:rFonts w:ascii="Arial" w:hAnsi="Arial" w:cs="Arial"/>
          <w:sz w:val="24"/>
          <w:szCs w:val="24"/>
          <w:lang w:val="es-MX"/>
        </w:rPr>
      </w:pPr>
      <w:r w:rsidRPr="007C6EA6">
        <w:rPr>
          <w:rFonts w:ascii="Arial" w:hAnsi="Arial" w:cs="Arial"/>
          <w:sz w:val="24"/>
          <w:szCs w:val="24"/>
          <w:lang w:val="es-MX"/>
        </w:rPr>
        <w:t xml:space="preserve">DIP. </w:t>
      </w:r>
      <w:r>
        <w:rPr>
          <w:rFonts w:ascii="Arial" w:hAnsi="Arial" w:cs="Arial"/>
          <w:sz w:val="24"/>
          <w:szCs w:val="24"/>
          <w:lang w:val="es-MX"/>
        </w:rPr>
        <w:t>MARÍA DEL ROCÍO ADAME MUÑOZ</w:t>
      </w:r>
    </w:p>
    <w:p w:rsidR="005D0AA1" w:rsidRPr="007C6EA6" w:rsidRDefault="005D0AA1" w:rsidP="005D0AA1">
      <w:pPr>
        <w:jc w:val="both"/>
        <w:rPr>
          <w:rFonts w:ascii="Arial" w:hAnsi="Arial" w:cs="Arial"/>
          <w:bCs/>
        </w:rPr>
      </w:pPr>
      <w:r>
        <w:rPr>
          <w:rFonts w:ascii="Arial" w:hAnsi="Arial" w:cs="Arial"/>
          <w:bCs/>
        </w:rPr>
        <w:t>PRESIDENTA</w:t>
      </w:r>
    </w:p>
    <w:p w:rsidR="005D0AA1" w:rsidRPr="007C6EA6" w:rsidRDefault="005D0AA1" w:rsidP="005D0AA1">
      <w:pPr>
        <w:jc w:val="both"/>
        <w:rPr>
          <w:rFonts w:ascii="Arial" w:hAnsi="Arial" w:cs="Arial"/>
          <w:bCs/>
        </w:rPr>
      </w:pPr>
      <w:r w:rsidRPr="007C6EA6">
        <w:rPr>
          <w:rFonts w:ascii="Arial" w:hAnsi="Arial" w:cs="Arial"/>
          <w:bCs/>
        </w:rPr>
        <w:t>(RÚBRICA)</w:t>
      </w:r>
    </w:p>
    <w:p w:rsidR="005D0AA1" w:rsidRPr="007C6EA6" w:rsidRDefault="005D0AA1" w:rsidP="005D0AA1">
      <w:pPr>
        <w:jc w:val="both"/>
        <w:rPr>
          <w:rFonts w:ascii="Arial" w:hAnsi="Arial" w:cs="Arial"/>
          <w:bCs/>
        </w:rPr>
      </w:pPr>
    </w:p>
    <w:p w:rsidR="005D0AA1" w:rsidRPr="007C6EA6" w:rsidRDefault="005D0AA1" w:rsidP="005D0AA1">
      <w:pPr>
        <w:pStyle w:val="Ttulo3"/>
        <w:rPr>
          <w:rFonts w:ascii="Arial" w:hAnsi="Arial" w:cs="Arial"/>
          <w:sz w:val="24"/>
          <w:szCs w:val="24"/>
          <w:lang w:val="es-MX"/>
        </w:rPr>
      </w:pPr>
      <w:r>
        <w:rPr>
          <w:rFonts w:ascii="Arial" w:hAnsi="Arial" w:cs="Arial"/>
          <w:sz w:val="24"/>
          <w:szCs w:val="24"/>
          <w:lang w:val="es-MX"/>
        </w:rPr>
        <w:t xml:space="preserve">DIP. DUNNIA MONTSERRAT MURILLO LÓPEZ </w:t>
      </w:r>
    </w:p>
    <w:p w:rsidR="005D0AA1" w:rsidRPr="007C6EA6" w:rsidRDefault="005D0AA1" w:rsidP="005D0AA1">
      <w:pPr>
        <w:jc w:val="both"/>
        <w:rPr>
          <w:rFonts w:ascii="Arial" w:hAnsi="Arial" w:cs="Arial"/>
          <w:iCs/>
        </w:rPr>
      </w:pPr>
      <w:r w:rsidRPr="007C6EA6">
        <w:rPr>
          <w:rFonts w:ascii="Arial" w:hAnsi="Arial" w:cs="Arial"/>
          <w:iCs/>
        </w:rPr>
        <w:t>SECRETARIA</w:t>
      </w:r>
    </w:p>
    <w:p w:rsidR="005D0AA1" w:rsidRPr="007C6EA6" w:rsidRDefault="005D0AA1" w:rsidP="005D0AA1">
      <w:pPr>
        <w:jc w:val="both"/>
        <w:rPr>
          <w:rFonts w:ascii="Arial" w:hAnsi="Arial" w:cs="Arial"/>
          <w:bCs/>
        </w:rPr>
      </w:pPr>
      <w:r w:rsidRPr="007C6EA6">
        <w:rPr>
          <w:rFonts w:ascii="Arial" w:hAnsi="Arial" w:cs="Arial"/>
          <w:bCs/>
        </w:rPr>
        <w:t>(RÚBRICA)</w:t>
      </w:r>
    </w:p>
    <w:p w:rsidR="005D0AA1" w:rsidRPr="007C6EA6" w:rsidRDefault="005D0AA1" w:rsidP="005D0AA1">
      <w:pPr>
        <w:jc w:val="both"/>
        <w:rPr>
          <w:rFonts w:ascii="Arial" w:hAnsi="Arial" w:cs="Arial"/>
          <w:bCs/>
        </w:rPr>
      </w:pPr>
    </w:p>
    <w:p w:rsidR="005D0AA1" w:rsidRPr="007C6EA6" w:rsidRDefault="005D0AA1" w:rsidP="005D0AA1">
      <w:pPr>
        <w:ind w:firstLine="709"/>
        <w:jc w:val="both"/>
        <w:rPr>
          <w:rFonts w:ascii="Arial" w:hAnsi="Arial" w:cs="Arial"/>
        </w:rPr>
      </w:pPr>
      <w:r w:rsidRPr="007C6EA6">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7C6EA6">
        <w:rPr>
          <w:rFonts w:ascii="Arial" w:hAnsi="Arial" w:cs="Arial"/>
        </w:rPr>
        <w:t>, IMPRÍMASE Y PUBLÍQUESE.</w:t>
      </w:r>
    </w:p>
    <w:p w:rsidR="005D0AA1" w:rsidRPr="007C6EA6" w:rsidRDefault="005D0AA1" w:rsidP="005D0AA1">
      <w:pPr>
        <w:jc w:val="both"/>
        <w:rPr>
          <w:rFonts w:ascii="Arial" w:hAnsi="Arial" w:cs="Arial"/>
        </w:rPr>
      </w:pPr>
    </w:p>
    <w:p w:rsidR="005D0AA1" w:rsidRPr="007C6EA6" w:rsidRDefault="005D0AA1" w:rsidP="005D0AA1">
      <w:pPr>
        <w:jc w:val="both"/>
        <w:rPr>
          <w:rFonts w:ascii="Arial" w:hAnsi="Arial" w:cs="Arial"/>
        </w:rPr>
      </w:pPr>
      <w:r w:rsidRPr="007C6EA6">
        <w:rPr>
          <w:rFonts w:ascii="Arial" w:hAnsi="Arial" w:cs="Arial"/>
        </w:rPr>
        <w:tab/>
        <w:t xml:space="preserve">MEXICALI, BAJA CALIFORNIA, A LOS </w:t>
      </w:r>
      <w:r>
        <w:rPr>
          <w:rFonts w:ascii="Arial" w:hAnsi="Arial" w:cs="Arial"/>
        </w:rPr>
        <w:t>CINCO</w:t>
      </w:r>
      <w:r w:rsidRPr="007C6EA6">
        <w:rPr>
          <w:rFonts w:ascii="Arial" w:hAnsi="Arial" w:cs="Arial"/>
        </w:rPr>
        <w:t xml:space="preserve"> DÍAS DE</w:t>
      </w:r>
      <w:r>
        <w:rPr>
          <w:rFonts w:ascii="Arial" w:hAnsi="Arial" w:cs="Arial"/>
        </w:rPr>
        <w:t>L MES DE ABRIL DEL AÑO DOS MIL VEINTITRÉS</w:t>
      </w:r>
      <w:r w:rsidRPr="007C6EA6">
        <w:rPr>
          <w:rFonts w:ascii="Arial" w:hAnsi="Arial" w:cs="Arial"/>
        </w:rPr>
        <w:t>.</w:t>
      </w:r>
    </w:p>
    <w:p w:rsidR="005D0AA1" w:rsidRPr="007C6EA6" w:rsidRDefault="005D0AA1" w:rsidP="005D0AA1">
      <w:pPr>
        <w:jc w:val="both"/>
        <w:rPr>
          <w:rFonts w:ascii="Arial" w:hAnsi="Arial" w:cs="Arial"/>
        </w:rPr>
      </w:pPr>
    </w:p>
    <w:p w:rsidR="005D0AA1" w:rsidRPr="007C6EA6" w:rsidRDefault="005D0AA1" w:rsidP="005D0AA1">
      <w:pPr>
        <w:autoSpaceDE w:val="0"/>
        <w:autoSpaceDN w:val="0"/>
        <w:jc w:val="both"/>
        <w:rPr>
          <w:rFonts w:ascii="Arial" w:hAnsi="Arial" w:cs="Arial"/>
        </w:rPr>
      </w:pPr>
      <w:r>
        <w:rPr>
          <w:rFonts w:ascii="Arial" w:hAnsi="Arial" w:cs="Arial"/>
        </w:rPr>
        <w:t>MARINA DEL PILAR ÁVILA OLMEDA</w:t>
      </w:r>
    </w:p>
    <w:p w:rsidR="005D0AA1" w:rsidRDefault="005D0AA1" w:rsidP="005D0AA1">
      <w:pPr>
        <w:autoSpaceDE w:val="0"/>
        <w:autoSpaceDN w:val="0"/>
        <w:jc w:val="both"/>
        <w:rPr>
          <w:rFonts w:ascii="Arial" w:hAnsi="Arial" w:cs="Arial"/>
        </w:rPr>
      </w:pPr>
      <w:r w:rsidRPr="007C6EA6">
        <w:rPr>
          <w:rFonts w:ascii="Arial" w:hAnsi="Arial" w:cs="Arial"/>
        </w:rPr>
        <w:t>GOBERNADOR</w:t>
      </w:r>
      <w:r>
        <w:rPr>
          <w:rFonts w:ascii="Arial" w:hAnsi="Arial" w:cs="Arial"/>
        </w:rPr>
        <w:t>A</w:t>
      </w:r>
      <w:r w:rsidRPr="007C6EA6">
        <w:rPr>
          <w:rFonts w:ascii="Arial" w:hAnsi="Arial" w:cs="Arial"/>
        </w:rPr>
        <w:t xml:space="preserve"> DEL ESTADO</w:t>
      </w:r>
    </w:p>
    <w:p w:rsidR="005D0AA1" w:rsidRPr="007C6EA6" w:rsidRDefault="005D0AA1" w:rsidP="005D0AA1">
      <w:pPr>
        <w:autoSpaceDE w:val="0"/>
        <w:autoSpaceDN w:val="0"/>
        <w:jc w:val="both"/>
        <w:rPr>
          <w:rFonts w:ascii="Arial" w:hAnsi="Arial" w:cs="Arial"/>
        </w:rPr>
      </w:pPr>
      <w:r>
        <w:rPr>
          <w:rFonts w:ascii="Arial" w:hAnsi="Arial" w:cs="Arial"/>
        </w:rPr>
        <w:t>DE BAJA CALIFORNIA</w:t>
      </w:r>
    </w:p>
    <w:p w:rsidR="005D0AA1" w:rsidRPr="007C6EA6" w:rsidRDefault="005D0AA1" w:rsidP="005D0AA1">
      <w:pPr>
        <w:autoSpaceDE w:val="0"/>
        <w:autoSpaceDN w:val="0"/>
        <w:jc w:val="both"/>
        <w:rPr>
          <w:rFonts w:ascii="Arial" w:hAnsi="Arial" w:cs="Arial"/>
        </w:rPr>
      </w:pPr>
      <w:r w:rsidRPr="007C6EA6">
        <w:rPr>
          <w:rFonts w:ascii="Arial" w:hAnsi="Arial" w:cs="Arial"/>
        </w:rPr>
        <w:t>(RÚBRICA)</w:t>
      </w:r>
    </w:p>
    <w:p w:rsidR="005D0AA1" w:rsidRPr="007C6EA6" w:rsidRDefault="005D0AA1" w:rsidP="005D0AA1">
      <w:pPr>
        <w:autoSpaceDE w:val="0"/>
        <w:autoSpaceDN w:val="0"/>
        <w:jc w:val="both"/>
        <w:rPr>
          <w:rFonts w:ascii="Arial" w:hAnsi="Arial" w:cs="Arial"/>
        </w:rPr>
      </w:pPr>
    </w:p>
    <w:p w:rsidR="005D0AA1" w:rsidRPr="007C6EA6" w:rsidRDefault="005D0AA1" w:rsidP="005D0AA1">
      <w:pPr>
        <w:autoSpaceDE w:val="0"/>
        <w:autoSpaceDN w:val="0"/>
        <w:jc w:val="both"/>
        <w:rPr>
          <w:rFonts w:ascii="Arial" w:hAnsi="Arial" w:cs="Arial"/>
        </w:rPr>
      </w:pPr>
      <w:r>
        <w:rPr>
          <w:rFonts w:ascii="Arial" w:hAnsi="Arial" w:cs="Arial"/>
        </w:rPr>
        <w:t>CATALINO ZAVALA MÁRQUEZ</w:t>
      </w:r>
    </w:p>
    <w:p w:rsidR="005D0AA1" w:rsidRDefault="005D0AA1" w:rsidP="005D0AA1">
      <w:pPr>
        <w:autoSpaceDE w:val="0"/>
        <w:autoSpaceDN w:val="0"/>
        <w:jc w:val="both"/>
        <w:rPr>
          <w:rFonts w:ascii="Arial" w:hAnsi="Arial" w:cs="Arial"/>
        </w:rPr>
      </w:pPr>
      <w:r w:rsidRPr="007C6EA6">
        <w:rPr>
          <w:rFonts w:ascii="Arial" w:hAnsi="Arial" w:cs="Arial"/>
        </w:rPr>
        <w:t>SECRETARIO GENERAL DE GOBIERNO</w:t>
      </w:r>
    </w:p>
    <w:p w:rsidR="005D0AA1" w:rsidRPr="007C6EA6" w:rsidRDefault="005D0AA1" w:rsidP="005D0AA1">
      <w:pPr>
        <w:autoSpaceDE w:val="0"/>
        <w:autoSpaceDN w:val="0"/>
        <w:jc w:val="both"/>
        <w:rPr>
          <w:rFonts w:ascii="Arial" w:hAnsi="Arial" w:cs="Arial"/>
        </w:rPr>
      </w:pPr>
      <w:r>
        <w:rPr>
          <w:rFonts w:ascii="Arial" w:hAnsi="Arial" w:cs="Arial"/>
        </w:rPr>
        <w:t>DEL ESTADO DE BAJA CALIFORNIA</w:t>
      </w:r>
    </w:p>
    <w:p w:rsidR="005D0AA1" w:rsidRPr="008F2041" w:rsidRDefault="005D0AA1" w:rsidP="005D0AA1">
      <w:pPr>
        <w:jc w:val="both"/>
        <w:rPr>
          <w:rFonts w:ascii="Arial" w:hAnsi="Arial" w:cs="Arial"/>
        </w:rPr>
      </w:pPr>
      <w:r>
        <w:rPr>
          <w:rFonts w:ascii="Arial" w:hAnsi="Arial" w:cs="Arial"/>
        </w:rPr>
        <w:t>(RÚBRICA)</w:t>
      </w:r>
    </w:p>
    <w:p w:rsidR="005D0AA1" w:rsidRPr="004868F0" w:rsidRDefault="005D0AA1" w:rsidP="004868F0">
      <w:pPr>
        <w:rPr>
          <w:rFonts w:ascii="Arial" w:hAnsi="Arial" w:cs="Arial"/>
        </w:rPr>
      </w:pPr>
    </w:p>
    <w:sectPr w:rsidR="005D0AA1" w:rsidRPr="004868F0" w:rsidSect="00BE4287">
      <w:headerReference w:type="default" r:id="rId9"/>
      <w:footerReference w:type="default" r:id="rId10"/>
      <w:pgSz w:w="12240" w:h="15840"/>
      <w:pgMar w:top="2127" w:right="1183" w:bottom="1417" w:left="1134" w:header="713"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5E" w:rsidRDefault="00D8375E" w:rsidP="008A3192">
      <w:r>
        <w:separator/>
      </w:r>
    </w:p>
  </w:endnote>
  <w:endnote w:type="continuationSeparator" w:id="0">
    <w:p w:rsidR="00D8375E" w:rsidRDefault="00D8375E"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 w:name="CG Omeg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2" w:rsidRDefault="00D801BF" w:rsidP="00917552">
    <w:pPr>
      <w:pStyle w:val="Piedepgina"/>
      <w:jc w:val="right"/>
      <w:rPr>
        <w:lang w:val="es-ES"/>
      </w:rPr>
    </w:pPr>
    <w:r>
      <w:rPr>
        <w:noProof/>
        <w:lang w:eastAsia="es-MX"/>
      </w:rPr>
      <mc:AlternateContent>
        <mc:Choice Requires="wpg">
          <w:drawing>
            <wp:inline distT="0" distB="0" distL="0" distR="0">
              <wp:extent cx="6299835" cy="36195"/>
              <wp:effectExtent l="19050" t="19050" r="15240" b="11430"/>
              <wp:docPr id="1"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299835" cy="36195"/>
                        <a:chOff x="1682" y="1575"/>
                        <a:chExt cx="8938" cy="57"/>
                      </a:xfrm>
                    </wpg:grpSpPr>
                    <wps:wsp>
                      <wps:cNvPr id="2" name="AutoShape 68"/>
                      <wps:cNvCnPr>
                        <a:cxnSpLocks noChangeShapeType="1"/>
                      </wps:cNvCnPr>
                      <wps:spPr bwMode="auto">
                        <a:xfrm>
                          <a:off x="1710" y="1575"/>
                          <a:ext cx="891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a:off x="1682" y="1631"/>
                          <a:ext cx="8938"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69" o:spid="_x0000_s1026" style="width:496.05pt;height:2.85pt;rotation:180;mso-position-horizontal-relative:char;mso-position-vertical-relative:line" coordorigin="1682,1575" coordsize="89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">
              <v:shapetype id="_x0000_t32" coordsize="21600,21600" o:spt="32" o:oned="t" path="m,l21600,21600e" filled="f">
                <v:path arrowok="t" fillok="f" o:connecttype="none"/>
                <o:lock v:ext="edit" shapetype="t"/>
              </v:shapetype>
              <v:shape id="AutoShape 68" o:spid="_x0000_s1027" type="#_x0000_t32" style="position:absolute;left:1710;top:1575;width:8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pTcIAAADaAAAADwAAAGRycy9kb3ducmV2LnhtbESPQYvCMBSE78L+h/AWvGlqD7JU0yKC&#10;ux7V9aC3Z/Nsi81LbWKt/nqzsOBxmJlvmHnWm1p01LrKsoLJOAJBnFtdcaFg/7safYFwHlljbZkU&#10;PMhBln4M5phoe+ctdTtfiABhl6CC0vsmkdLlJRl0Y9sQB+9sW4M+yLaQusV7gJtaxlE0lQYrDgsl&#10;NrQsKb/sbkbB4VR0l2f8+P65Hm1vIru5yvVGqeFnv5iB8NT7d/i/vdYKYvi7Em6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ypTcIAAADaAAAADwAAAAAAAAAAAAAA&#10;AAChAgAAZHJzL2Rvd25yZXYueG1sUEsFBgAAAAAEAAQA+QAAAJADAAAAAA==&#10;" strokecolor="#7f7f7f"/>
              <v:shape id="AutoShape 69" o:spid="_x0000_s1028" type="#_x0000_t32" style="position:absolute;left:1682;top:1631;width:89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klsQAAADaAAAADwAAAGRycy9kb3ducmV2LnhtbESPQUvDQBSE74L/YXmCN7tJCyKx21Ja&#10;ClYENfHQ4yP7mg3Jvg27axP99W6h4HGYmW+Y5XqyvTiTD61jBfksA0FcO91yo+Cr2j88gQgRWWPv&#10;mBT8UID16vZmiYV2I3/SuYyNSBAOBSowMQ6FlKE2ZDHM3ECcvJPzFmOSvpHa45jgtpfzLHuUFltO&#10;CwYH2hqqu/LbKnjj7r2rDp0v97sPf+xNPv6+5krd302bZxCRpvgfvrZftIIFXK6kG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GSWxAAAANoAAAAPAAAAAAAAAAAA&#10;AAAAAKECAABkcnMvZG93bnJldi54bWxQSwUGAAAAAAQABAD5AAAAkgMAAAAA&#10;" strokecolor="#7f7f7f" strokeweight="2.25pt"/>
              <w10:anchorlock/>
            </v:group>
          </w:pict>
        </mc:Fallback>
      </mc:AlternateContent>
    </w:r>
  </w:p>
  <w:p w:rsidR="00877E52" w:rsidRPr="00917552" w:rsidRDefault="00877E52" w:rsidP="00994898">
    <w:pPr>
      <w:rPr>
        <w:i/>
        <w:sz w:val="20"/>
        <w:szCs w:val="20"/>
      </w:rPr>
    </w:pPr>
    <w:r>
      <w:rPr>
        <w:i/>
        <w:sz w:val="22"/>
        <w:szCs w:val="22"/>
      </w:rPr>
      <w:t>C</w:t>
    </w:r>
    <w:r w:rsidRPr="0034041D">
      <w:rPr>
        <w:i/>
        <w:sz w:val="22"/>
        <w:szCs w:val="22"/>
      </w:rPr>
      <w:t>ódigo Civil para el Estado de Baja California.</w:t>
    </w:r>
    <w:r>
      <w:rPr>
        <w:i/>
        <w:sz w:val="20"/>
        <w:szCs w:val="20"/>
      </w:rPr>
      <w:t xml:space="preserve">            </w:t>
    </w:r>
    <w:r>
      <w:rPr>
        <w:i/>
        <w:sz w:val="20"/>
        <w:szCs w:val="20"/>
      </w:rPr>
      <w:tab/>
    </w:r>
    <w:r>
      <w:rPr>
        <w:i/>
        <w:sz w:val="20"/>
        <w:szCs w:val="20"/>
      </w:rPr>
      <w:tab/>
    </w:r>
    <w:r>
      <w:rPr>
        <w:i/>
        <w:sz w:val="20"/>
        <w:szCs w:val="20"/>
      </w:rPr>
      <w:tab/>
    </w:r>
    <w:r>
      <w:rPr>
        <w:i/>
        <w:sz w:val="20"/>
        <w:szCs w:val="20"/>
      </w:rPr>
      <w:tab/>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D801BF" w:rsidRPr="00D801BF">
      <w:rPr>
        <w:rFonts w:ascii="Cambria" w:hAnsi="Cambria"/>
        <w:noProof/>
        <w:lang w:val="es-ES"/>
      </w:rPr>
      <w:t>1</w:t>
    </w:r>
    <w:r w:rsidRPr="00903215">
      <w:rPr>
        <w:rFonts w:ascii="Cambria" w:hAnsi="Cambria"/>
      </w:rPr>
      <w:fldChar w:fldCharType="end"/>
    </w:r>
  </w:p>
  <w:p w:rsidR="00877E52" w:rsidRDefault="00877E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5E" w:rsidRDefault="00D8375E" w:rsidP="008A3192">
      <w:r>
        <w:separator/>
      </w:r>
    </w:p>
  </w:footnote>
  <w:footnote w:type="continuationSeparator" w:id="0">
    <w:p w:rsidR="00D8375E" w:rsidRDefault="00D8375E" w:rsidP="008A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7" w:type="dxa"/>
      <w:tblInd w:w="-64" w:type="dxa"/>
      <w:tblLayout w:type="fixed"/>
      <w:tblCellMar>
        <w:left w:w="70" w:type="dxa"/>
        <w:right w:w="70" w:type="dxa"/>
      </w:tblCellMar>
      <w:tblLook w:val="0000" w:firstRow="0" w:lastRow="0" w:firstColumn="0" w:lastColumn="0" w:noHBand="0" w:noVBand="0"/>
    </w:tblPr>
    <w:tblGrid>
      <w:gridCol w:w="1135"/>
      <w:gridCol w:w="3683"/>
      <w:gridCol w:w="5319"/>
    </w:tblGrid>
    <w:tr w:rsidR="00877E52" w:rsidRPr="00B344CF" w:rsidTr="00124D25">
      <w:trPr>
        <w:cantSplit/>
        <w:trHeight w:val="161"/>
      </w:trPr>
      <w:tc>
        <w:tcPr>
          <w:tcW w:w="1135" w:type="dxa"/>
          <w:vMerge w:val="restart"/>
          <w:vAlign w:val="center"/>
        </w:tcPr>
        <w:p w:rsidR="00877E52" w:rsidRPr="00B344CF" w:rsidRDefault="00877E52" w:rsidP="00262C96">
          <w:pPr>
            <w:tabs>
              <w:tab w:val="center" w:pos="4320"/>
              <w:tab w:val="right" w:pos="8640"/>
            </w:tabs>
            <w:autoSpaceDE w:val="0"/>
            <w:autoSpaceDN w:val="0"/>
            <w:rPr>
              <w:rFonts w:ascii="CG Omega" w:hAnsi="CG Omega"/>
              <w:sz w:val="16"/>
              <w:szCs w:val="20"/>
              <w:lang w:val="es-ES"/>
            </w:rPr>
          </w:pPr>
        </w:p>
      </w:tc>
      <w:tc>
        <w:tcPr>
          <w:tcW w:w="9002" w:type="dxa"/>
          <w:gridSpan w:val="2"/>
          <w:tcBorders>
            <w:bottom w:val="thinThickLargeGap" w:sz="8" w:space="0" w:color="808080"/>
          </w:tcBorders>
          <w:vAlign w:val="bottom"/>
        </w:tcPr>
        <w:p w:rsidR="00877E52" w:rsidRPr="00B344CF" w:rsidRDefault="00877E52" w:rsidP="00262C96">
          <w:pPr>
            <w:tabs>
              <w:tab w:val="center" w:pos="4320"/>
              <w:tab w:val="right" w:pos="8640"/>
            </w:tabs>
            <w:autoSpaceDE w:val="0"/>
            <w:autoSpaceDN w:val="0"/>
            <w:rPr>
              <w:rFonts w:ascii="Tahoma" w:hAnsi="Tahoma" w:cs="Tahoma"/>
              <w:b/>
              <w:bCs/>
              <w:sz w:val="6"/>
              <w:szCs w:val="6"/>
              <w:lang w:val="es-ES"/>
            </w:rPr>
          </w:pPr>
        </w:p>
      </w:tc>
    </w:tr>
    <w:tr w:rsidR="00877E52" w:rsidRPr="00B344CF" w:rsidTr="00124D25">
      <w:trPr>
        <w:cantSplit/>
        <w:trHeight w:val="56"/>
      </w:trPr>
      <w:tc>
        <w:tcPr>
          <w:tcW w:w="1135" w:type="dxa"/>
          <w:vMerge/>
        </w:tcPr>
        <w:p w:rsidR="00877E52" w:rsidRPr="00B344CF" w:rsidRDefault="00877E52" w:rsidP="00262C96">
          <w:pPr>
            <w:tabs>
              <w:tab w:val="center" w:pos="4320"/>
              <w:tab w:val="right" w:pos="8640"/>
            </w:tabs>
            <w:autoSpaceDE w:val="0"/>
            <w:autoSpaceDN w:val="0"/>
            <w:rPr>
              <w:rFonts w:ascii="CG Omega" w:hAnsi="CG Omega"/>
              <w:sz w:val="16"/>
              <w:szCs w:val="20"/>
              <w:lang w:val="es-ES"/>
            </w:rPr>
          </w:pPr>
        </w:p>
      </w:tc>
      <w:tc>
        <w:tcPr>
          <w:tcW w:w="9002" w:type="dxa"/>
          <w:gridSpan w:val="2"/>
          <w:tcBorders>
            <w:top w:val="thinThickLargeGap" w:sz="8" w:space="0" w:color="808080"/>
          </w:tcBorders>
        </w:tcPr>
        <w:p w:rsidR="00877E52" w:rsidRPr="00B344CF" w:rsidRDefault="00877E52" w:rsidP="00262C96">
          <w:pPr>
            <w:tabs>
              <w:tab w:val="center" w:pos="4320"/>
              <w:tab w:val="right" w:pos="8640"/>
            </w:tabs>
            <w:autoSpaceDE w:val="0"/>
            <w:autoSpaceDN w:val="0"/>
            <w:ind w:left="-70"/>
            <w:jc w:val="right"/>
            <w:rPr>
              <w:rFonts w:ascii="Arial Narrow" w:hAnsi="Arial Narrow" w:cs="Arial"/>
              <w:sz w:val="4"/>
              <w:szCs w:val="20"/>
              <w:lang w:val="es-ES"/>
            </w:rPr>
          </w:pPr>
        </w:p>
      </w:tc>
    </w:tr>
    <w:tr w:rsidR="00877E52" w:rsidRPr="00B344CF" w:rsidTr="007C6721">
      <w:trPr>
        <w:cantSplit/>
        <w:trHeight w:val="814"/>
      </w:trPr>
      <w:tc>
        <w:tcPr>
          <w:tcW w:w="1135" w:type="dxa"/>
          <w:vMerge/>
        </w:tcPr>
        <w:p w:rsidR="00877E52" w:rsidRPr="00B344CF" w:rsidRDefault="00877E52" w:rsidP="00262C96">
          <w:pPr>
            <w:tabs>
              <w:tab w:val="center" w:pos="4320"/>
              <w:tab w:val="right" w:pos="8640"/>
            </w:tabs>
            <w:autoSpaceDE w:val="0"/>
            <w:autoSpaceDN w:val="0"/>
            <w:rPr>
              <w:rFonts w:ascii="CG Omega" w:hAnsi="CG Omega"/>
              <w:sz w:val="16"/>
              <w:szCs w:val="20"/>
              <w:lang w:val="es-ES"/>
            </w:rPr>
          </w:pPr>
        </w:p>
      </w:tc>
      <w:tc>
        <w:tcPr>
          <w:tcW w:w="3683" w:type="dxa"/>
        </w:tcPr>
        <w:p w:rsidR="00877E52" w:rsidRPr="00B344CF" w:rsidRDefault="00877E52"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Pr>
              <w:rFonts w:ascii="Lucida Fax" w:hAnsi="Lucida Fax" w:cs="Lao UI"/>
              <w:i/>
              <w:noProof/>
              <w:sz w:val="12"/>
              <w:szCs w:val="12"/>
              <w:lang w:val="es-ES" w:eastAsia="es-MX"/>
            </w:rPr>
            <w:t>.</w:t>
          </w:r>
        </w:p>
        <w:p w:rsidR="00877E52" w:rsidRPr="00B344CF" w:rsidRDefault="00877E52"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877E52" w:rsidRDefault="00877E52"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w:t>
          </w:r>
          <w:r>
            <w:rPr>
              <w:rFonts w:ascii="Lucida Fax" w:hAnsi="Lucida Fax" w:cs="Lao UI"/>
              <w:i/>
              <w:noProof/>
              <w:sz w:val="12"/>
              <w:szCs w:val="12"/>
              <w:lang w:val="es-ES" w:eastAsia="es-MX"/>
            </w:rPr>
            <w:t xml:space="preserve"> </w:t>
          </w:r>
          <w:r w:rsidRPr="00B344CF">
            <w:rPr>
              <w:rFonts w:ascii="Lucida Fax" w:hAnsi="Lucida Fax" w:cs="Lao UI"/>
              <w:i/>
              <w:noProof/>
              <w:sz w:val="12"/>
              <w:szCs w:val="12"/>
              <w:lang w:val="es-ES" w:eastAsia="es-MX"/>
            </w:rPr>
            <w:t>Registro Parlamentario</w:t>
          </w:r>
          <w:r>
            <w:rPr>
              <w:rFonts w:ascii="Lucida Fax" w:hAnsi="Lucida Fax" w:cs="Lao UI"/>
              <w:i/>
              <w:noProof/>
              <w:sz w:val="12"/>
              <w:szCs w:val="12"/>
              <w:lang w:val="es-ES" w:eastAsia="es-MX"/>
            </w:rPr>
            <w:t xml:space="preserve"> y</w:t>
          </w:r>
        </w:p>
        <w:p w:rsidR="00877E52" w:rsidRPr="00B344CF" w:rsidRDefault="00877E52"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877E52" w:rsidRPr="00B344CF" w:rsidRDefault="00877E52" w:rsidP="00262C96">
          <w:pPr>
            <w:tabs>
              <w:tab w:val="center" w:pos="4320"/>
              <w:tab w:val="right" w:pos="8640"/>
            </w:tabs>
            <w:autoSpaceDE w:val="0"/>
            <w:autoSpaceDN w:val="0"/>
            <w:ind w:left="-70"/>
            <w:rPr>
              <w:rFonts w:ascii="Arial Narrow" w:hAnsi="Arial Narrow" w:cs="Arial"/>
              <w:sz w:val="4"/>
              <w:szCs w:val="20"/>
              <w:lang w:val="es-ES"/>
            </w:rPr>
          </w:pPr>
        </w:p>
        <w:p w:rsidR="00877E52" w:rsidRPr="00B344CF" w:rsidRDefault="00877E52" w:rsidP="00262C96">
          <w:pPr>
            <w:tabs>
              <w:tab w:val="center" w:pos="4320"/>
              <w:tab w:val="right" w:pos="8640"/>
            </w:tabs>
            <w:autoSpaceDE w:val="0"/>
            <w:autoSpaceDN w:val="0"/>
            <w:ind w:left="-70"/>
            <w:rPr>
              <w:rFonts w:ascii="Arial Narrow" w:hAnsi="Arial Narrow" w:cs="Arial"/>
              <w:sz w:val="4"/>
              <w:szCs w:val="20"/>
              <w:lang w:val="es-ES"/>
            </w:rPr>
          </w:pPr>
        </w:p>
        <w:p w:rsidR="00877E52" w:rsidRPr="00B344CF" w:rsidRDefault="00877E52" w:rsidP="00262C96">
          <w:pPr>
            <w:tabs>
              <w:tab w:val="center" w:pos="4320"/>
              <w:tab w:val="right" w:pos="8640"/>
            </w:tabs>
            <w:autoSpaceDE w:val="0"/>
            <w:autoSpaceDN w:val="0"/>
            <w:ind w:left="-70"/>
            <w:rPr>
              <w:rFonts w:ascii="Arial Narrow" w:hAnsi="Arial Narrow" w:cs="Arial"/>
              <w:sz w:val="4"/>
              <w:szCs w:val="20"/>
              <w:lang w:val="es-ES"/>
            </w:rPr>
          </w:pPr>
        </w:p>
        <w:p w:rsidR="00877E52" w:rsidRPr="00B344CF" w:rsidRDefault="00877E52" w:rsidP="00262C96">
          <w:pPr>
            <w:tabs>
              <w:tab w:val="center" w:pos="4320"/>
              <w:tab w:val="right" w:pos="8640"/>
            </w:tabs>
            <w:autoSpaceDE w:val="0"/>
            <w:autoSpaceDN w:val="0"/>
            <w:ind w:left="-70"/>
            <w:rPr>
              <w:rFonts w:ascii="Arial Narrow" w:hAnsi="Arial Narrow" w:cs="Arial"/>
              <w:sz w:val="4"/>
              <w:szCs w:val="20"/>
              <w:lang w:val="es-ES"/>
            </w:rPr>
          </w:pPr>
        </w:p>
        <w:p w:rsidR="00877E52" w:rsidRPr="00B344CF" w:rsidRDefault="00877E52" w:rsidP="00262C96">
          <w:pPr>
            <w:tabs>
              <w:tab w:val="center" w:pos="4320"/>
              <w:tab w:val="right" w:pos="8640"/>
            </w:tabs>
            <w:autoSpaceDE w:val="0"/>
            <w:autoSpaceDN w:val="0"/>
            <w:ind w:left="-70"/>
            <w:rPr>
              <w:rFonts w:ascii="Arial Narrow" w:hAnsi="Arial Narrow" w:cs="Arial"/>
              <w:sz w:val="4"/>
              <w:szCs w:val="20"/>
              <w:lang w:val="es-ES"/>
            </w:rPr>
          </w:pPr>
        </w:p>
        <w:p w:rsidR="00877E52" w:rsidRPr="00B344CF" w:rsidRDefault="00877E52" w:rsidP="00273E68">
          <w:pPr>
            <w:tabs>
              <w:tab w:val="center" w:pos="4320"/>
              <w:tab w:val="right" w:pos="8640"/>
            </w:tabs>
            <w:autoSpaceDE w:val="0"/>
            <w:autoSpaceDN w:val="0"/>
            <w:rPr>
              <w:rFonts w:ascii="Arial Narrow" w:hAnsi="Arial Narrow" w:cs="Arial"/>
              <w:sz w:val="4"/>
              <w:szCs w:val="20"/>
              <w:lang w:val="es-ES"/>
            </w:rPr>
          </w:pPr>
        </w:p>
      </w:tc>
      <w:tc>
        <w:tcPr>
          <w:tcW w:w="5319" w:type="dxa"/>
        </w:tcPr>
        <w:p w:rsidR="00877E52" w:rsidRPr="00B344CF" w:rsidRDefault="00877E52" w:rsidP="00262C96">
          <w:pPr>
            <w:tabs>
              <w:tab w:val="center" w:pos="4320"/>
              <w:tab w:val="right" w:pos="8640"/>
            </w:tabs>
            <w:autoSpaceDE w:val="0"/>
            <w:autoSpaceDN w:val="0"/>
            <w:ind w:left="-70"/>
            <w:jc w:val="right"/>
            <w:rPr>
              <w:bCs/>
              <w:sz w:val="20"/>
              <w:szCs w:val="20"/>
              <w:lang w:val="es-ES"/>
            </w:rPr>
          </w:pPr>
        </w:p>
        <w:p w:rsidR="00877E52" w:rsidRPr="00B344CF" w:rsidRDefault="00877E52" w:rsidP="00262C96">
          <w:pPr>
            <w:tabs>
              <w:tab w:val="center" w:pos="4320"/>
              <w:tab w:val="right" w:pos="8640"/>
            </w:tabs>
            <w:autoSpaceDE w:val="0"/>
            <w:autoSpaceDN w:val="0"/>
            <w:ind w:left="-70"/>
            <w:jc w:val="right"/>
            <w:rPr>
              <w:bCs/>
              <w:sz w:val="16"/>
              <w:szCs w:val="16"/>
              <w:lang w:val="es-ES"/>
            </w:rPr>
          </w:pPr>
        </w:p>
        <w:p w:rsidR="00877E52" w:rsidRPr="007C6EA6" w:rsidRDefault="00877E52" w:rsidP="00262C96">
          <w:pPr>
            <w:tabs>
              <w:tab w:val="center" w:pos="4320"/>
              <w:tab w:val="right" w:pos="8640"/>
            </w:tabs>
            <w:autoSpaceDE w:val="0"/>
            <w:autoSpaceDN w:val="0"/>
            <w:ind w:left="-70"/>
            <w:jc w:val="right"/>
            <w:rPr>
              <w:i/>
              <w:iCs/>
              <w:color w:val="181818"/>
              <w:sz w:val="18"/>
              <w:szCs w:val="18"/>
              <w:lang w:val="es-ES"/>
            </w:rPr>
          </w:pPr>
        </w:p>
        <w:p w:rsidR="00877E52" w:rsidRPr="00B344CF" w:rsidRDefault="00877E52" w:rsidP="00015E1B">
          <w:pPr>
            <w:tabs>
              <w:tab w:val="center" w:pos="4320"/>
              <w:tab w:val="right" w:pos="8640"/>
            </w:tabs>
            <w:autoSpaceDE w:val="0"/>
            <w:autoSpaceDN w:val="0"/>
            <w:ind w:left="-70"/>
            <w:jc w:val="right"/>
            <w:rPr>
              <w:i/>
              <w:iCs/>
              <w:color w:val="181818"/>
              <w:sz w:val="18"/>
              <w:szCs w:val="18"/>
              <w:lang w:val="es-ES"/>
            </w:rPr>
          </w:pPr>
          <w:hyperlink w:anchor="DECRETO223XXIV" w:history="1">
            <w:r w:rsidRPr="00B07C6F">
              <w:rPr>
                <w:rStyle w:val="Hipervnculo"/>
                <w:i/>
                <w:iCs/>
                <w:sz w:val="18"/>
                <w:szCs w:val="18"/>
                <w:lang w:val="es-ES"/>
              </w:rPr>
              <w:t>Última reforma P</w:t>
            </w:r>
            <w:r w:rsidRPr="00B07C6F">
              <w:rPr>
                <w:rStyle w:val="Hipervnculo"/>
                <w:i/>
                <w:iCs/>
                <w:sz w:val="18"/>
                <w:szCs w:val="18"/>
                <w:lang w:val="es-ES"/>
              </w:rPr>
              <w:t>.</w:t>
            </w:r>
            <w:r w:rsidRPr="00B07C6F">
              <w:rPr>
                <w:rStyle w:val="Hipervnculo"/>
                <w:i/>
                <w:iCs/>
                <w:sz w:val="18"/>
                <w:szCs w:val="18"/>
                <w:lang w:val="es-ES"/>
              </w:rPr>
              <w:t xml:space="preserve"> O.  </w:t>
            </w:r>
            <w:r w:rsidRPr="00B07C6F">
              <w:rPr>
                <w:rStyle w:val="Hipervnculo"/>
                <w:i/>
                <w:iCs/>
                <w:sz w:val="18"/>
                <w:szCs w:val="18"/>
                <w:lang w:val="es-ES"/>
              </w:rPr>
              <w:t>N</w:t>
            </w:r>
            <w:r w:rsidRPr="00B07C6F">
              <w:rPr>
                <w:rStyle w:val="Hipervnculo"/>
                <w:i/>
                <w:iCs/>
                <w:sz w:val="18"/>
                <w:szCs w:val="18"/>
                <w:lang w:val="es-ES"/>
              </w:rPr>
              <w:t>o.</w:t>
            </w:r>
            <w:r>
              <w:rPr>
                <w:rStyle w:val="Hipervnculo"/>
                <w:i/>
                <w:iCs/>
                <w:sz w:val="18"/>
                <w:szCs w:val="18"/>
                <w:lang w:val="es-ES"/>
              </w:rPr>
              <w:t xml:space="preserve"> </w:t>
            </w:r>
            <w:r w:rsidR="005D0AA1">
              <w:rPr>
                <w:rStyle w:val="Hipervnculo"/>
                <w:i/>
                <w:iCs/>
                <w:sz w:val="18"/>
                <w:szCs w:val="18"/>
                <w:lang w:val="es-ES"/>
              </w:rPr>
              <w:t>22</w:t>
            </w:r>
            <w:r>
              <w:rPr>
                <w:rStyle w:val="Hipervnculo"/>
                <w:i/>
                <w:iCs/>
                <w:sz w:val="18"/>
                <w:szCs w:val="18"/>
                <w:lang w:val="es-ES"/>
              </w:rPr>
              <w:t xml:space="preserve">, </w:t>
            </w:r>
            <w:r w:rsidR="005D0AA1">
              <w:rPr>
                <w:rStyle w:val="Hipervnculo"/>
                <w:i/>
                <w:iCs/>
                <w:sz w:val="18"/>
                <w:szCs w:val="18"/>
                <w:lang w:val="es-ES"/>
              </w:rPr>
              <w:t>Sección I</w:t>
            </w:r>
            <w:r w:rsidRPr="00B07C6F">
              <w:rPr>
                <w:rStyle w:val="Hipervnculo"/>
                <w:i/>
                <w:iCs/>
                <w:sz w:val="18"/>
                <w:szCs w:val="18"/>
                <w:lang w:val="es-ES"/>
              </w:rPr>
              <w:t xml:space="preserve">, </w:t>
            </w:r>
            <w:r w:rsidR="005D0AA1">
              <w:rPr>
                <w:rStyle w:val="Hipervnculo"/>
                <w:i/>
                <w:iCs/>
                <w:sz w:val="18"/>
                <w:szCs w:val="18"/>
                <w:lang w:val="es-ES"/>
              </w:rPr>
              <w:t>21</w:t>
            </w:r>
            <w:r w:rsidRPr="00B07C6F">
              <w:rPr>
                <w:rStyle w:val="Hipervnculo"/>
                <w:i/>
                <w:iCs/>
                <w:sz w:val="18"/>
                <w:szCs w:val="18"/>
                <w:lang w:val="es-ES"/>
              </w:rPr>
              <w:t>-</w:t>
            </w:r>
            <w:r w:rsidR="005D0AA1">
              <w:rPr>
                <w:rStyle w:val="Hipervnculo"/>
                <w:i/>
                <w:iCs/>
                <w:sz w:val="18"/>
                <w:szCs w:val="18"/>
                <w:lang w:val="es-ES"/>
              </w:rPr>
              <w:t>Abr</w:t>
            </w:r>
            <w:r w:rsidRPr="00B07C6F">
              <w:rPr>
                <w:rStyle w:val="Hipervnculo"/>
                <w:i/>
                <w:iCs/>
                <w:sz w:val="18"/>
                <w:szCs w:val="18"/>
                <w:lang w:val="es-ES"/>
              </w:rPr>
              <w:t>-20</w:t>
            </w:r>
            <w:r>
              <w:rPr>
                <w:rStyle w:val="Hipervnculo"/>
                <w:i/>
                <w:iCs/>
                <w:sz w:val="18"/>
                <w:szCs w:val="18"/>
                <w:lang w:val="es-ES"/>
              </w:rPr>
              <w:t>2</w:t>
            </w:r>
            <w:r w:rsidR="00C54C25">
              <w:rPr>
                <w:rStyle w:val="Hipervnculo"/>
                <w:i/>
                <w:iCs/>
                <w:sz w:val="18"/>
                <w:szCs w:val="18"/>
                <w:lang w:val="es-ES"/>
              </w:rPr>
              <w:t>3</w:t>
            </w:r>
          </w:hyperlink>
        </w:p>
      </w:tc>
    </w:tr>
  </w:tbl>
  <w:p w:rsidR="00877E52" w:rsidRDefault="00D801BF">
    <w:pPr>
      <w:pStyle w:val="Encabezado"/>
    </w:pPr>
    <w:r>
      <w:rPr>
        <w:noProof/>
        <w:lang w:eastAsia="es-MX"/>
      </w:rPr>
      <w:drawing>
        <wp:anchor distT="0" distB="0" distL="114300" distR="114300" simplePos="0" relativeHeight="251657728" behindDoc="0" locked="0" layoutInCell="1" allowOverlap="1">
          <wp:simplePos x="0" y="0"/>
          <wp:positionH relativeFrom="column">
            <wp:posOffset>-5080</wp:posOffset>
          </wp:positionH>
          <wp:positionV relativeFrom="paragraph">
            <wp:posOffset>-709295</wp:posOffset>
          </wp:positionV>
          <wp:extent cx="561340" cy="762000"/>
          <wp:effectExtent l="0" t="0" r="0" b="0"/>
          <wp:wrapNone/>
          <wp:docPr id="16" name="Imagen 1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6704" behindDoc="0" locked="0" layoutInCell="1" allowOverlap="1">
              <wp:simplePos x="0" y="0"/>
              <wp:positionH relativeFrom="column">
                <wp:posOffset>-13335</wp:posOffset>
              </wp:positionH>
              <wp:positionV relativeFrom="paragraph">
                <wp:posOffset>64770</wp:posOffset>
              </wp:positionV>
              <wp:extent cx="6299835" cy="35560"/>
              <wp:effectExtent l="15240" t="7620" r="19050" b="23495"/>
              <wp:wrapNone/>
              <wp:docPr id="4"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35560"/>
                        <a:chOff x="1710" y="1575"/>
                        <a:chExt cx="8910" cy="56"/>
                      </a:xfrm>
                    </wpg:grpSpPr>
                    <wps:wsp>
                      <wps:cNvPr id="5" name="AutoShape 68"/>
                      <wps:cNvCnPr>
                        <a:cxnSpLocks noChangeShapeType="1"/>
                      </wps:cNvCnPr>
                      <wps:spPr bwMode="auto">
                        <a:xfrm>
                          <a:off x="1710" y="1575"/>
                          <a:ext cx="891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710" y="1631"/>
                          <a:ext cx="8910" cy="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69" o:spid="_x0000_s1026" style="position:absolute;margin-left:-1.05pt;margin-top:5.1pt;width:496.05pt;height:2.8pt;z-index:251656704" coordorigin="1710,1575" coordsize="89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">
              <v:shapetype id="_x0000_t32" coordsize="21600,21600" o:spt="32" o:oned="t" path="m,l21600,21600e" filled="f">
                <v:path arrowok="t" fillok="f" o:connecttype="none"/>
                <o:lock v:ext="edit" shapetype="t"/>
              </v:shapetype>
              <v:shape id="AutoShape 68" o:spid="_x0000_s1027" type="#_x0000_t32" style="position:absolute;left:1710;top:1575;width:8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xOcQAAADaAAAADwAAAGRycy9kb3ducmV2LnhtbESPQWvCQBSE70L/w/IKvZlNBYuk2QQR&#10;2nq0aQ/t7Zl9JsHs25hdY9Jf7woFj8PMfMOk+WhaMVDvGssKnqMYBHFpdcOVgu+vt/kKhPPIGlvL&#10;pGAiB3n2MEsx0fbCnzQUvhIBwi5BBbX3XSKlK2sy6CLbEQfvYHuDPsi+krrHS4CbVi7i+EUabDgs&#10;1NjRpqbyWJyNgp99NRz/FtP7x+nXjia2u5Pc7pR6ehzXryA8jf4e/m9vtYIl3K6EG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TE5xAAAANoAAAAPAAAAAAAAAAAA&#10;AAAAAKECAABkcnMvZG93bnJldi54bWxQSwUGAAAAAAQABAD5AAAAkgMAAAAA&#10;" strokecolor="#7f7f7f"/>
              <v:shape id="AutoShape 69" o:spid="_x0000_s1028" type="#_x0000_t32" style="position:absolute;left:1710;top:1631;width:8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HDsQAAADaAAAADwAAAGRycy9kb3ducmV2LnhtbESPQWvCQBSE7wX/w/KE3uomHkSiq5SK&#10;oFJoGz30+Mi+ZkOyb8PuatL++q5Q6HGYmW+Y9Xa0nbiRD41jBfksA0FcOd1wreBy3j8tQYSIrLFz&#10;TAq+KcB2M3lYY6HdwB90K2MtEoRDgQpMjH0hZagMWQwz1xMn78t5izFJX0vtcUhw28l5li2kxYbT&#10;gsGeXgxVbXm1Cl65fWvPx9aX+927/+xMPvyccqUep+PzCkSkMf6H/9oHrWAB9yvpBs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8cOxAAAANoAAAAPAAAAAAAAAAAA&#10;AAAAAKECAABkcnMvZG93bnJldi54bWxQSwUGAAAAAAQABAD5AAAAkgMAAAAA&#10;" strokecolor="#7f7f7f" strokeweight="2.25pt"/>
            </v:group>
          </w:pict>
        </mc:Fallback>
      </mc:AlternateContent>
    </w:r>
  </w:p>
  <w:p w:rsidR="00877E52" w:rsidRPr="00A3284D" w:rsidRDefault="00877E52" w:rsidP="008A3192">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6EF"/>
    <w:multiLevelType w:val="hybridMultilevel"/>
    <w:tmpl w:val="8BDCFA8A"/>
    <w:lvl w:ilvl="0" w:tplc="0F907914">
      <w:start w:val="1"/>
      <w:numFmt w:val="lowerLetter"/>
      <w:lvlText w:val="%1)"/>
      <w:lvlJc w:val="left"/>
      <w:pPr>
        <w:ind w:left="501" w:hanging="360"/>
      </w:pPr>
      <w:rPr>
        <w:rFonts w:ascii="Arial" w:eastAsia="Times New Roman" w:hAnsi="Arial"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11DB40E3"/>
    <w:multiLevelType w:val="multilevel"/>
    <w:tmpl w:val="B0EA894A"/>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48FD4F27"/>
    <w:multiLevelType w:val="hybridMultilevel"/>
    <w:tmpl w:val="24C87F1A"/>
    <w:lvl w:ilvl="0" w:tplc="DCA89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4B1F3F"/>
    <w:multiLevelType w:val="hybridMultilevel"/>
    <w:tmpl w:val="25D25716"/>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62F813A8"/>
    <w:multiLevelType w:val="hybridMultilevel"/>
    <w:tmpl w:val="B0EA894A"/>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CF"/>
    <w:rsid w:val="0000017F"/>
    <w:rsid w:val="00001773"/>
    <w:rsid w:val="00002BA6"/>
    <w:rsid w:val="00005919"/>
    <w:rsid w:val="00005EA6"/>
    <w:rsid w:val="000061D2"/>
    <w:rsid w:val="000127ED"/>
    <w:rsid w:val="000143A6"/>
    <w:rsid w:val="00015E1B"/>
    <w:rsid w:val="00016408"/>
    <w:rsid w:val="00017354"/>
    <w:rsid w:val="00022DCB"/>
    <w:rsid w:val="000251FE"/>
    <w:rsid w:val="00026162"/>
    <w:rsid w:val="0002643D"/>
    <w:rsid w:val="00027002"/>
    <w:rsid w:val="00031F79"/>
    <w:rsid w:val="00034B80"/>
    <w:rsid w:val="000353A9"/>
    <w:rsid w:val="00035649"/>
    <w:rsid w:val="00042D27"/>
    <w:rsid w:val="00043A1A"/>
    <w:rsid w:val="000447ED"/>
    <w:rsid w:val="0006762A"/>
    <w:rsid w:val="0008034B"/>
    <w:rsid w:val="00080758"/>
    <w:rsid w:val="00081A51"/>
    <w:rsid w:val="00083CFB"/>
    <w:rsid w:val="0008403B"/>
    <w:rsid w:val="00085359"/>
    <w:rsid w:val="00087D50"/>
    <w:rsid w:val="0009208F"/>
    <w:rsid w:val="0009291C"/>
    <w:rsid w:val="000A2903"/>
    <w:rsid w:val="000A63D9"/>
    <w:rsid w:val="000B030B"/>
    <w:rsid w:val="000B47F6"/>
    <w:rsid w:val="000C4694"/>
    <w:rsid w:val="000C4A7D"/>
    <w:rsid w:val="000C4A85"/>
    <w:rsid w:val="000C5F85"/>
    <w:rsid w:val="000C6899"/>
    <w:rsid w:val="000C7A24"/>
    <w:rsid w:val="000D1B44"/>
    <w:rsid w:val="000D285C"/>
    <w:rsid w:val="000D7A00"/>
    <w:rsid w:val="000E2492"/>
    <w:rsid w:val="000E36A2"/>
    <w:rsid w:val="000E5519"/>
    <w:rsid w:val="000E6CC9"/>
    <w:rsid w:val="000F2155"/>
    <w:rsid w:val="000F6D77"/>
    <w:rsid w:val="00105918"/>
    <w:rsid w:val="00106C1B"/>
    <w:rsid w:val="0011304B"/>
    <w:rsid w:val="00113296"/>
    <w:rsid w:val="00114606"/>
    <w:rsid w:val="0012317F"/>
    <w:rsid w:val="00124D25"/>
    <w:rsid w:val="00132E64"/>
    <w:rsid w:val="00133F61"/>
    <w:rsid w:val="001346C1"/>
    <w:rsid w:val="00144E42"/>
    <w:rsid w:val="001463B5"/>
    <w:rsid w:val="00154CA4"/>
    <w:rsid w:val="00163953"/>
    <w:rsid w:val="00163B43"/>
    <w:rsid w:val="001663A4"/>
    <w:rsid w:val="0017258C"/>
    <w:rsid w:val="00175699"/>
    <w:rsid w:val="00183BCF"/>
    <w:rsid w:val="001901A7"/>
    <w:rsid w:val="001903A2"/>
    <w:rsid w:val="0019349F"/>
    <w:rsid w:val="00193C05"/>
    <w:rsid w:val="001A455E"/>
    <w:rsid w:val="001B2765"/>
    <w:rsid w:val="001B4922"/>
    <w:rsid w:val="001B515D"/>
    <w:rsid w:val="001B6294"/>
    <w:rsid w:val="001B64CF"/>
    <w:rsid w:val="001C232E"/>
    <w:rsid w:val="001C2F45"/>
    <w:rsid w:val="001D6378"/>
    <w:rsid w:val="001E1877"/>
    <w:rsid w:val="001E3784"/>
    <w:rsid w:val="001E3A18"/>
    <w:rsid w:val="001E5B2F"/>
    <w:rsid w:val="001E5C1B"/>
    <w:rsid w:val="001E67DE"/>
    <w:rsid w:val="001F32D2"/>
    <w:rsid w:val="00202832"/>
    <w:rsid w:val="00203384"/>
    <w:rsid w:val="00203EC6"/>
    <w:rsid w:val="00204D02"/>
    <w:rsid w:val="00205727"/>
    <w:rsid w:val="00206F5A"/>
    <w:rsid w:val="00207ABB"/>
    <w:rsid w:val="00207DF7"/>
    <w:rsid w:val="00210835"/>
    <w:rsid w:val="00231103"/>
    <w:rsid w:val="00234B5E"/>
    <w:rsid w:val="00236C6A"/>
    <w:rsid w:val="0024227A"/>
    <w:rsid w:val="00242B5A"/>
    <w:rsid w:val="00245615"/>
    <w:rsid w:val="00247F4D"/>
    <w:rsid w:val="002513E4"/>
    <w:rsid w:val="00251840"/>
    <w:rsid w:val="002561D5"/>
    <w:rsid w:val="00262C96"/>
    <w:rsid w:val="002738E2"/>
    <w:rsid w:val="00273E68"/>
    <w:rsid w:val="00274EB8"/>
    <w:rsid w:val="00275BA6"/>
    <w:rsid w:val="00276EB1"/>
    <w:rsid w:val="00277ABA"/>
    <w:rsid w:val="002807FD"/>
    <w:rsid w:val="00280E9D"/>
    <w:rsid w:val="00281FAA"/>
    <w:rsid w:val="0028466F"/>
    <w:rsid w:val="00284C5E"/>
    <w:rsid w:val="002958EA"/>
    <w:rsid w:val="002A05F4"/>
    <w:rsid w:val="002A16F9"/>
    <w:rsid w:val="002A30F8"/>
    <w:rsid w:val="002C1427"/>
    <w:rsid w:val="002C1F7A"/>
    <w:rsid w:val="002D0BB0"/>
    <w:rsid w:val="002D2F7E"/>
    <w:rsid w:val="002E33E6"/>
    <w:rsid w:val="002E50F1"/>
    <w:rsid w:val="002E71BF"/>
    <w:rsid w:val="002E7819"/>
    <w:rsid w:val="002F4AC0"/>
    <w:rsid w:val="0030072B"/>
    <w:rsid w:val="003042A1"/>
    <w:rsid w:val="003049D1"/>
    <w:rsid w:val="003058EF"/>
    <w:rsid w:val="0030642F"/>
    <w:rsid w:val="00314AF1"/>
    <w:rsid w:val="00317042"/>
    <w:rsid w:val="003177B0"/>
    <w:rsid w:val="00317E67"/>
    <w:rsid w:val="00327005"/>
    <w:rsid w:val="00330C22"/>
    <w:rsid w:val="003326DB"/>
    <w:rsid w:val="0034041D"/>
    <w:rsid w:val="003438F1"/>
    <w:rsid w:val="00344535"/>
    <w:rsid w:val="00344FEC"/>
    <w:rsid w:val="00352235"/>
    <w:rsid w:val="00352DA3"/>
    <w:rsid w:val="00356BA2"/>
    <w:rsid w:val="00360E5A"/>
    <w:rsid w:val="003637E4"/>
    <w:rsid w:val="003761C0"/>
    <w:rsid w:val="003810B9"/>
    <w:rsid w:val="003823AE"/>
    <w:rsid w:val="00383BED"/>
    <w:rsid w:val="003875AC"/>
    <w:rsid w:val="00387F02"/>
    <w:rsid w:val="003911B0"/>
    <w:rsid w:val="00395BAE"/>
    <w:rsid w:val="003A784E"/>
    <w:rsid w:val="003A7BBF"/>
    <w:rsid w:val="003B055D"/>
    <w:rsid w:val="003C213A"/>
    <w:rsid w:val="003C2F98"/>
    <w:rsid w:val="003C7B04"/>
    <w:rsid w:val="003D3133"/>
    <w:rsid w:val="003D5644"/>
    <w:rsid w:val="003D66E6"/>
    <w:rsid w:val="003D7163"/>
    <w:rsid w:val="003F1A6C"/>
    <w:rsid w:val="003F2952"/>
    <w:rsid w:val="003F7507"/>
    <w:rsid w:val="0040418C"/>
    <w:rsid w:val="00407147"/>
    <w:rsid w:val="00410E00"/>
    <w:rsid w:val="00411618"/>
    <w:rsid w:val="00416661"/>
    <w:rsid w:val="00425588"/>
    <w:rsid w:val="00431B50"/>
    <w:rsid w:val="004358CE"/>
    <w:rsid w:val="00443C4A"/>
    <w:rsid w:val="0045066D"/>
    <w:rsid w:val="00452551"/>
    <w:rsid w:val="00463935"/>
    <w:rsid w:val="00465600"/>
    <w:rsid w:val="00465D83"/>
    <w:rsid w:val="00466B6D"/>
    <w:rsid w:val="0047181F"/>
    <w:rsid w:val="00475A5C"/>
    <w:rsid w:val="004760C0"/>
    <w:rsid w:val="00476F7D"/>
    <w:rsid w:val="00477A5A"/>
    <w:rsid w:val="00481570"/>
    <w:rsid w:val="00482C3F"/>
    <w:rsid w:val="004868F0"/>
    <w:rsid w:val="00496B22"/>
    <w:rsid w:val="004979E0"/>
    <w:rsid w:val="004A001B"/>
    <w:rsid w:val="004A1FC5"/>
    <w:rsid w:val="004A37C6"/>
    <w:rsid w:val="004A5370"/>
    <w:rsid w:val="004A54AB"/>
    <w:rsid w:val="004A5AA4"/>
    <w:rsid w:val="004B4514"/>
    <w:rsid w:val="004B4A6D"/>
    <w:rsid w:val="004C1BE4"/>
    <w:rsid w:val="004C35C6"/>
    <w:rsid w:val="004C5A95"/>
    <w:rsid w:val="004D33A9"/>
    <w:rsid w:val="004D3873"/>
    <w:rsid w:val="004D4B74"/>
    <w:rsid w:val="004D6E62"/>
    <w:rsid w:val="004D7499"/>
    <w:rsid w:val="004E1CA4"/>
    <w:rsid w:val="004E65E5"/>
    <w:rsid w:val="004F05B3"/>
    <w:rsid w:val="005033F4"/>
    <w:rsid w:val="005043AD"/>
    <w:rsid w:val="00504532"/>
    <w:rsid w:val="00505AD9"/>
    <w:rsid w:val="00512D46"/>
    <w:rsid w:val="00522041"/>
    <w:rsid w:val="005233FD"/>
    <w:rsid w:val="00526A21"/>
    <w:rsid w:val="00530039"/>
    <w:rsid w:val="005336F2"/>
    <w:rsid w:val="005350A4"/>
    <w:rsid w:val="005374A4"/>
    <w:rsid w:val="0054212E"/>
    <w:rsid w:val="00546DEB"/>
    <w:rsid w:val="00547022"/>
    <w:rsid w:val="00552553"/>
    <w:rsid w:val="00553BBD"/>
    <w:rsid w:val="00554CE0"/>
    <w:rsid w:val="00556394"/>
    <w:rsid w:val="005631E9"/>
    <w:rsid w:val="005668E3"/>
    <w:rsid w:val="00570BDF"/>
    <w:rsid w:val="0057129F"/>
    <w:rsid w:val="00575875"/>
    <w:rsid w:val="00575D73"/>
    <w:rsid w:val="00576D7B"/>
    <w:rsid w:val="005858DA"/>
    <w:rsid w:val="00585B45"/>
    <w:rsid w:val="00587300"/>
    <w:rsid w:val="005906C1"/>
    <w:rsid w:val="00595D5E"/>
    <w:rsid w:val="0059680A"/>
    <w:rsid w:val="00596D5A"/>
    <w:rsid w:val="00597D4D"/>
    <w:rsid w:val="005A04E9"/>
    <w:rsid w:val="005A145F"/>
    <w:rsid w:val="005A14DA"/>
    <w:rsid w:val="005A2374"/>
    <w:rsid w:val="005A3620"/>
    <w:rsid w:val="005A4063"/>
    <w:rsid w:val="005A5048"/>
    <w:rsid w:val="005A7ABC"/>
    <w:rsid w:val="005B0A0F"/>
    <w:rsid w:val="005B216B"/>
    <w:rsid w:val="005B3422"/>
    <w:rsid w:val="005C16AC"/>
    <w:rsid w:val="005C6549"/>
    <w:rsid w:val="005D0AA1"/>
    <w:rsid w:val="005D3156"/>
    <w:rsid w:val="005D4472"/>
    <w:rsid w:val="005D5E45"/>
    <w:rsid w:val="005E2FF4"/>
    <w:rsid w:val="005E78BD"/>
    <w:rsid w:val="005F0920"/>
    <w:rsid w:val="005F5732"/>
    <w:rsid w:val="005F7C4C"/>
    <w:rsid w:val="00601164"/>
    <w:rsid w:val="006027C0"/>
    <w:rsid w:val="00603338"/>
    <w:rsid w:val="00604224"/>
    <w:rsid w:val="0060701F"/>
    <w:rsid w:val="00617BAD"/>
    <w:rsid w:val="006208CE"/>
    <w:rsid w:val="006210A5"/>
    <w:rsid w:val="00624399"/>
    <w:rsid w:val="00626661"/>
    <w:rsid w:val="00627189"/>
    <w:rsid w:val="006310CA"/>
    <w:rsid w:val="00631279"/>
    <w:rsid w:val="00631813"/>
    <w:rsid w:val="006374C4"/>
    <w:rsid w:val="00637F94"/>
    <w:rsid w:val="0064080A"/>
    <w:rsid w:val="006410A1"/>
    <w:rsid w:val="00644BC4"/>
    <w:rsid w:val="00646F32"/>
    <w:rsid w:val="0066064C"/>
    <w:rsid w:val="00662264"/>
    <w:rsid w:val="00666E4F"/>
    <w:rsid w:val="00667225"/>
    <w:rsid w:val="0067079F"/>
    <w:rsid w:val="00670F73"/>
    <w:rsid w:val="00672AE0"/>
    <w:rsid w:val="00675642"/>
    <w:rsid w:val="00676559"/>
    <w:rsid w:val="006803AD"/>
    <w:rsid w:val="006830BB"/>
    <w:rsid w:val="00683582"/>
    <w:rsid w:val="00683D9C"/>
    <w:rsid w:val="00694D8F"/>
    <w:rsid w:val="006A0710"/>
    <w:rsid w:val="006A544F"/>
    <w:rsid w:val="006B3910"/>
    <w:rsid w:val="006B67CC"/>
    <w:rsid w:val="006B6B7E"/>
    <w:rsid w:val="006C042D"/>
    <w:rsid w:val="006C1E11"/>
    <w:rsid w:val="006C42FF"/>
    <w:rsid w:val="006C4AC0"/>
    <w:rsid w:val="006C5294"/>
    <w:rsid w:val="006C668F"/>
    <w:rsid w:val="006D177D"/>
    <w:rsid w:val="006D3E47"/>
    <w:rsid w:val="006D53FB"/>
    <w:rsid w:val="006E3618"/>
    <w:rsid w:val="006E5C53"/>
    <w:rsid w:val="006E717D"/>
    <w:rsid w:val="006F0747"/>
    <w:rsid w:val="006F7631"/>
    <w:rsid w:val="00704574"/>
    <w:rsid w:val="00706EF9"/>
    <w:rsid w:val="00710099"/>
    <w:rsid w:val="0071019E"/>
    <w:rsid w:val="00710C60"/>
    <w:rsid w:val="00711820"/>
    <w:rsid w:val="00712EBA"/>
    <w:rsid w:val="0071343B"/>
    <w:rsid w:val="007143D6"/>
    <w:rsid w:val="00714827"/>
    <w:rsid w:val="007172CA"/>
    <w:rsid w:val="00724E31"/>
    <w:rsid w:val="00727750"/>
    <w:rsid w:val="00730C13"/>
    <w:rsid w:val="0073475E"/>
    <w:rsid w:val="00744F18"/>
    <w:rsid w:val="00747275"/>
    <w:rsid w:val="00747291"/>
    <w:rsid w:val="00751E8E"/>
    <w:rsid w:val="0075523C"/>
    <w:rsid w:val="00755431"/>
    <w:rsid w:val="00755FF7"/>
    <w:rsid w:val="00760FF4"/>
    <w:rsid w:val="00761BE8"/>
    <w:rsid w:val="00764F6B"/>
    <w:rsid w:val="0077102F"/>
    <w:rsid w:val="00772BC3"/>
    <w:rsid w:val="00775334"/>
    <w:rsid w:val="007763D9"/>
    <w:rsid w:val="00776B46"/>
    <w:rsid w:val="0078263C"/>
    <w:rsid w:val="007829AC"/>
    <w:rsid w:val="00782F8C"/>
    <w:rsid w:val="00783996"/>
    <w:rsid w:val="00785489"/>
    <w:rsid w:val="0078626F"/>
    <w:rsid w:val="00787F71"/>
    <w:rsid w:val="00790CA4"/>
    <w:rsid w:val="00792AE6"/>
    <w:rsid w:val="00794078"/>
    <w:rsid w:val="00794690"/>
    <w:rsid w:val="007968B1"/>
    <w:rsid w:val="007A0C81"/>
    <w:rsid w:val="007A226A"/>
    <w:rsid w:val="007A700F"/>
    <w:rsid w:val="007B3410"/>
    <w:rsid w:val="007C320B"/>
    <w:rsid w:val="007C4D81"/>
    <w:rsid w:val="007C563A"/>
    <w:rsid w:val="007C65A7"/>
    <w:rsid w:val="007C6721"/>
    <w:rsid w:val="007C6EA6"/>
    <w:rsid w:val="007C7963"/>
    <w:rsid w:val="007D7868"/>
    <w:rsid w:val="007D7CBF"/>
    <w:rsid w:val="007E244F"/>
    <w:rsid w:val="007E2FBC"/>
    <w:rsid w:val="007E4046"/>
    <w:rsid w:val="007E4121"/>
    <w:rsid w:val="007E5C7C"/>
    <w:rsid w:val="007E6042"/>
    <w:rsid w:val="007E7553"/>
    <w:rsid w:val="007F0223"/>
    <w:rsid w:val="007F5357"/>
    <w:rsid w:val="008039E2"/>
    <w:rsid w:val="00813F6E"/>
    <w:rsid w:val="00816399"/>
    <w:rsid w:val="008200BB"/>
    <w:rsid w:val="008214A1"/>
    <w:rsid w:val="0082337D"/>
    <w:rsid w:val="00826890"/>
    <w:rsid w:val="00827579"/>
    <w:rsid w:val="00830D6C"/>
    <w:rsid w:val="00830F53"/>
    <w:rsid w:val="00835E02"/>
    <w:rsid w:val="0084108D"/>
    <w:rsid w:val="00843159"/>
    <w:rsid w:val="008442A8"/>
    <w:rsid w:val="00846117"/>
    <w:rsid w:val="00851F69"/>
    <w:rsid w:val="00852EB7"/>
    <w:rsid w:val="00857E33"/>
    <w:rsid w:val="00860901"/>
    <w:rsid w:val="00862194"/>
    <w:rsid w:val="008665FB"/>
    <w:rsid w:val="00867052"/>
    <w:rsid w:val="00875A21"/>
    <w:rsid w:val="00875BA9"/>
    <w:rsid w:val="00877E52"/>
    <w:rsid w:val="00880164"/>
    <w:rsid w:val="0088094B"/>
    <w:rsid w:val="008820CE"/>
    <w:rsid w:val="00883E1B"/>
    <w:rsid w:val="00884DEE"/>
    <w:rsid w:val="00886D2B"/>
    <w:rsid w:val="00887109"/>
    <w:rsid w:val="00890229"/>
    <w:rsid w:val="00892D8A"/>
    <w:rsid w:val="008A2888"/>
    <w:rsid w:val="008A3192"/>
    <w:rsid w:val="008A682D"/>
    <w:rsid w:val="008B579C"/>
    <w:rsid w:val="008B707A"/>
    <w:rsid w:val="008C3E36"/>
    <w:rsid w:val="008C5E04"/>
    <w:rsid w:val="008C5F17"/>
    <w:rsid w:val="008C650F"/>
    <w:rsid w:val="008C6943"/>
    <w:rsid w:val="008D2AC8"/>
    <w:rsid w:val="008D5CD7"/>
    <w:rsid w:val="008E0193"/>
    <w:rsid w:val="008E0378"/>
    <w:rsid w:val="008E07D6"/>
    <w:rsid w:val="008E124B"/>
    <w:rsid w:val="008E2ED9"/>
    <w:rsid w:val="008E700B"/>
    <w:rsid w:val="008F0710"/>
    <w:rsid w:val="008F19AE"/>
    <w:rsid w:val="008F58C2"/>
    <w:rsid w:val="008F6B85"/>
    <w:rsid w:val="00900B0C"/>
    <w:rsid w:val="00903215"/>
    <w:rsid w:val="009039C1"/>
    <w:rsid w:val="0090762C"/>
    <w:rsid w:val="00907E76"/>
    <w:rsid w:val="00912CE3"/>
    <w:rsid w:val="009138D3"/>
    <w:rsid w:val="00915B0C"/>
    <w:rsid w:val="00917552"/>
    <w:rsid w:val="00924399"/>
    <w:rsid w:val="0092667E"/>
    <w:rsid w:val="00931388"/>
    <w:rsid w:val="00933212"/>
    <w:rsid w:val="009365F7"/>
    <w:rsid w:val="00944183"/>
    <w:rsid w:val="009541EB"/>
    <w:rsid w:val="00954286"/>
    <w:rsid w:val="00955BC8"/>
    <w:rsid w:val="00961C4B"/>
    <w:rsid w:val="00962F7A"/>
    <w:rsid w:val="00970C48"/>
    <w:rsid w:val="009740F0"/>
    <w:rsid w:val="0098361D"/>
    <w:rsid w:val="00984649"/>
    <w:rsid w:val="009911DE"/>
    <w:rsid w:val="00993186"/>
    <w:rsid w:val="00994898"/>
    <w:rsid w:val="0099790C"/>
    <w:rsid w:val="009A0C28"/>
    <w:rsid w:val="009A2CDD"/>
    <w:rsid w:val="009A2EFF"/>
    <w:rsid w:val="009A488E"/>
    <w:rsid w:val="009A53E4"/>
    <w:rsid w:val="009A54B2"/>
    <w:rsid w:val="009A5CBC"/>
    <w:rsid w:val="009A6EFE"/>
    <w:rsid w:val="009A70D1"/>
    <w:rsid w:val="009B0D37"/>
    <w:rsid w:val="009B2604"/>
    <w:rsid w:val="009B2BD7"/>
    <w:rsid w:val="009B33AB"/>
    <w:rsid w:val="009B39AC"/>
    <w:rsid w:val="009B695C"/>
    <w:rsid w:val="009C1E36"/>
    <w:rsid w:val="009C2681"/>
    <w:rsid w:val="009C2829"/>
    <w:rsid w:val="009C36BB"/>
    <w:rsid w:val="009C68D6"/>
    <w:rsid w:val="009D7AD9"/>
    <w:rsid w:val="009D7FD8"/>
    <w:rsid w:val="009E0A24"/>
    <w:rsid w:val="009E3FA0"/>
    <w:rsid w:val="009E6EA3"/>
    <w:rsid w:val="009E7C57"/>
    <w:rsid w:val="009F2161"/>
    <w:rsid w:val="009F4F33"/>
    <w:rsid w:val="009F6B44"/>
    <w:rsid w:val="009F721A"/>
    <w:rsid w:val="00A02C54"/>
    <w:rsid w:val="00A034BD"/>
    <w:rsid w:val="00A0490B"/>
    <w:rsid w:val="00A06775"/>
    <w:rsid w:val="00A11D65"/>
    <w:rsid w:val="00A120FE"/>
    <w:rsid w:val="00A14834"/>
    <w:rsid w:val="00A14E29"/>
    <w:rsid w:val="00A303AB"/>
    <w:rsid w:val="00A314C4"/>
    <w:rsid w:val="00A31687"/>
    <w:rsid w:val="00A326C4"/>
    <w:rsid w:val="00A37639"/>
    <w:rsid w:val="00A42A28"/>
    <w:rsid w:val="00A45F57"/>
    <w:rsid w:val="00A51B89"/>
    <w:rsid w:val="00A51BFB"/>
    <w:rsid w:val="00A537C5"/>
    <w:rsid w:val="00A55D94"/>
    <w:rsid w:val="00A55F8E"/>
    <w:rsid w:val="00A63CBC"/>
    <w:rsid w:val="00A659A3"/>
    <w:rsid w:val="00A6616B"/>
    <w:rsid w:val="00A67DD9"/>
    <w:rsid w:val="00A724DF"/>
    <w:rsid w:val="00A74D0E"/>
    <w:rsid w:val="00A75660"/>
    <w:rsid w:val="00A7599F"/>
    <w:rsid w:val="00A803DD"/>
    <w:rsid w:val="00A84BCF"/>
    <w:rsid w:val="00A85B13"/>
    <w:rsid w:val="00A8636A"/>
    <w:rsid w:val="00A93D0F"/>
    <w:rsid w:val="00A97E5D"/>
    <w:rsid w:val="00AA1961"/>
    <w:rsid w:val="00AA244F"/>
    <w:rsid w:val="00AA44AA"/>
    <w:rsid w:val="00AA6B51"/>
    <w:rsid w:val="00AB0C6F"/>
    <w:rsid w:val="00AC1D6E"/>
    <w:rsid w:val="00AC7946"/>
    <w:rsid w:val="00AD6117"/>
    <w:rsid w:val="00AD6D30"/>
    <w:rsid w:val="00AD7093"/>
    <w:rsid w:val="00AE1511"/>
    <w:rsid w:val="00AE1ACF"/>
    <w:rsid w:val="00AE5C48"/>
    <w:rsid w:val="00AE60AF"/>
    <w:rsid w:val="00AF1A6D"/>
    <w:rsid w:val="00AF47BC"/>
    <w:rsid w:val="00AF53F8"/>
    <w:rsid w:val="00AF691E"/>
    <w:rsid w:val="00B01A4E"/>
    <w:rsid w:val="00B043CC"/>
    <w:rsid w:val="00B07C6F"/>
    <w:rsid w:val="00B2606F"/>
    <w:rsid w:val="00B31C92"/>
    <w:rsid w:val="00B3265B"/>
    <w:rsid w:val="00B32B48"/>
    <w:rsid w:val="00B338C6"/>
    <w:rsid w:val="00B35694"/>
    <w:rsid w:val="00B3686C"/>
    <w:rsid w:val="00B36F58"/>
    <w:rsid w:val="00B40D66"/>
    <w:rsid w:val="00B41838"/>
    <w:rsid w:val="00B43E64"/>
    <w:rsid w:val="00B50556"/>
    <w:rsid w:val="00B5149B"/>
    <w:rsid w:val="00B52C36"/>
    <w:rsid w:val="00B53D3A"/>
    <w:rsid w:val="00B5652B"/>
    <w:rsid w:val="00B604A5"/>
    <w:rsid w:val="00B60A93"/>
    <w:rsid w:val="00B63839"/>
    <w:rsid w:val="00B656BE"/>
    <w:rsid w:val="00B667C5"/>
    <w:rsid w:val="00B66EB8"/>
    <w:rsid w:val="00B67191"/>
    <w:rsid w:val="00B67554"/>
    <w:rsid w:val="00B75CEF"/>
    <w:rsid w:val="00B76CC9"/>
    <w:rsid w:val="00B80172"/>
    <w:rsid w:val="00B85298"/>
    <w:rsid w:val="00B861EF"/>
    <w:rsid w:val="00B87DED"/>
    <w:rsid w:val="00B9051E"/>
    <w:rsid w:val="00B92F53"/>
    <w:rsid w:val="00B935B6"/>
    <w:rsid w:val="00BA0F0B"/>
    <w:rsid w:val="00BA106F"/>
    <w:rsid w:val="00BB6FDE"/>
    <w:rsid w:val="00BC0FD5"/>
    <w:rsid w:val="00BC37CB"/>
    <w:rsid w:val="00BC4043"/>
    <w:rsid w:val="00BC41AA"/>
    <w:rsid w:val="00BD0EB6"/>
    <w:rsid w:val="00BD2ADB"/>
    <w:rsid w:val="00BD34B7"/>
    <w:rsid w:val="00BE1970"/>
    <w:rsid w:val="00BE26AD"/>
    <w:rsid w:val="00BE4287"/>
    <w:rsid w:val="00BF0598"/>
    <w:rsid w:val="00BF0829"/>
    <w:rsid w:val="00BF6E65"/>
    <w:rsid w:val="00C01552"/>
    <w:rsid w:val="00C03135"/>
    <w:rsid w:val="00C06E14"/>
    <w:rsid w:val="00C07727"/>
    <w:rsid w:val="00C12615"/>
    <w:rsid w:val="00C200B1"/>
    <w:rsid w:val="00C20500"/>
    <w:rsid w:val="00C22639"/>
    <w:rsid w:val="00C23C24"/>
    <w:rsid w:val="00C24504"/>
    <w:rsid w:val="00C24FBE"/>
    <w:rsid w:val="00C305CF"/>
    <w:rsid w:val="00C30984"/>
    <w:rsid w:val="00C30C46"/>
    <w:rsid w:val="00C34616"/>
    <w:rsid w:val="00C34F45"/>
    <w:rsid w:val="00C40A58"/>
    <w:rsid w:val="00C40E1B"/>
    <w:rsid w:val="00C45BB7"/>
    <w:rsid w:val="00C45C61"/>
    <w:rsid w:val="00C4703E"/>
    <w:rsid w:val="00C505E0"/>
    <w:rsid w:val="00C5410A"/>
    <w:rsid w:val="00C54C25"/>
    <w:rsid w:val="00C556C6"/>
    <w:rsid w:val="00C60690"/>
    <w:rsid w:val="00C64519"/>
    <w:rsid w:val="00C67CA7"/>
    <w:rsid w:val="00C748FE"/>
    <w:rsid w:val="00C76BF7"/>
    <w:rsid w:val="00C77409"/>
    <w:rsid w:val="00C810BA"/>
    <w:rsid w:val="00C84BE8"/>
    <w:rsid w:val="00C925F4"/>
    <w:rsid w:val="00C93809"/>
    <w:rsid w:val="00CA1D6A"/>
    <w:rsid w:val="00CA2C8A"/>
    <w:rsid w:val="00CA2F02"/>
    <w:rsid w:val="00CA41DC"/>
    <w:rsid w:val="00CA6856"/>
    <w:rsid w:val="00CA7D65"/>
    <w:rsid w:val="00CA7E3A"/>
    <w:rsid w:val="00CB0C5F"/>
    <w:rsid w:val="00CB32F0"/>
    <w:rsid w:val="00CB6137"/>
    <w:rsid w:val="00CC05EC"/>
    <w:rsid w:val="00CC18DF"/>
    <w:rsid w:val="00CC55BF"/>
    <w:rsid w:val="00CC776A"/>
    <w:rsid w:val="00CD1CFA"/>
    <w:rsid w:val="00CD387F"/>
    <w:rsid w:val="00CD541B"/>
    <w:rsid w:val="00CD5FEF"/>
    <w:rsid w:val="00CD7F41"/>
    <w:rsid w:val="00CE5769"/>
    <w:rsid w:val="00CE62B6"/>
    <w:rsid w:val="00CE6D95"/>
    <w:rsid w:val="00CE77BA"/>
    <w:rsid w:val="00CF2A3A"/>
    <w:rsid w:val="00CF522E"/>
    <w:rsid w:val="00D044B8"/>
    <w:rsid w:val="00D0645B"/>
    <w:rsid w:val="00D10AFE"/>
    <w:rsid w:val="00D13FE2"/>
    <w:rsid w:val="00D208B7"/>
    <w:rsid w:val="00D220D6"/>
    <w:rsid w:val="00D2562B"/>
    <w:rsid w:val="00D311F9"/>
    <w:rsid w:val="00D33384"/>
    <w:rsid w:val="00D410F1"/>
    <w:rsid w:val="00D427F3"/>
    <w:rsid w:val="00D429F7"/>
    <w:rsid w:val="00D4345F"/>
    <w:rsid w:val="00D457BB"/>
    <w:rsid w:val="00D45B11"/>
    <w:rsid w:val="00D47615"/>
    <w:rsid w:val="00D5184B"/>
    <w:rsid w:val="00D536ED"/>
    <w:rsid w:val="00D6073C"/>
    <w:rsid w:val="00D60850"/>
    <w:rsid w:val="00D63CCB"/>
    <w:rsid w:val="00D64F85"/>
    <w:rsid w:val="00D66380"/>
    <w:rsid w:val="00D66CEE"/>
    <w:rsid w:val="00D66DCB"/>
    <w:rsid w:val="00D674C3"/>
    <w:rsid w:val="00D67DDB"/>
    <w:rsid w:val="00D71F66"/>
    <w:rsid w:val="00D73410"/>
    <w:rsid w:val="00D801BF"/>
    <w:rsid w:val="00D81717"/>
    <w:rsid w:val="00D836F8"/>
    <w:rsid w:val="00D8375E"/>
    <w:rsid w:val="00D84673"/>
    <w:rsid w:val="00D861CF"/>
    <w:rsid w:val="00D904BB"/>
    <w:rsid w:val="00D95D88"/>
    <w:rsid w:val="00DA3F1D"/>
    <w:rsid w:val="00DA615C"/>
    <w:rsid w:val="00DA6CFB"/>
    <w:rsid w:val="00DA6E16"/>
    <w:rsid w:val="00DA6F64"/>
    <w:rsid w:val="00DB0D2A"/>
    <w:rsid w:val="00DB19B4"/>
    <w:rsid w:val="00DB3040"/>
    <w:rsid w:val="00DB4C77"/>
    <w:rsid w:val="00DB663B"/>
    <w:rsid w:val="00DC00EB"/>
    <w:rsid w:val="00DC3DA7"/>
    <w:rsid w:val="00DC570E"/>
    <w:rsid w:val="00DD069D"/>
    <w:rsid w:val="00DD173D"/>
    <w:rsid w:val="00DD5343"/>
    <w:rsid w:val="00DD56EA"/>
    <w:rsid w:val="00DD576B"/>
    <w:rsid w:val="00DD6C06"/>
    <w:rsid w:val="00DE42F2"/>
    <w:rsid w:val="00DE77E6"/>
    <w:rsid w:val="00DE7861"/>
    <w:rsid w:val="00DF57CD"/>
    <w:rsid w:val="00E0093D"/>
    <w:rsid w:val="00E0183D"/>
    <w:rsid w:val="00E03406"/>
    <w:rsid w:val="00E045C9"/>
    <w:rsid w:val="00E04D28"/>
    <w:rsid w:val="00E04EA4"/>
    <w:rsid w:val="00E05929"/>
    <w:rsid w:val="00E07AAF"/>
    <w:rsid w:val="00E14807"/>
    <w:rsid w:val="00E173A4"/>
    <w:rsid w:val="00E22AA8"/>
    <w:rsid w:val="00E25E20"/>
    <w:rsid w:val="00E305CE"/>
    <w:rsid w:val="00E33406"/>
    <w:rsid w:val="00E41487"/>
    <w:rsid w:val="00E502C8"/>
    <w:rsid w:val="00E51FB1"/>
    <w:rsid w:val="00E52B1C"/>
    <w:rsid w:val="00E547A3"/>
    <w:rsid w:val="00E555E6"/>
    <w:rsid w:val="00E56EF6"/>
    <w:rsid w:val="00E60BFE"/>
    <w:rsid w:val="00E611D4"/>
    <w:rsid w:val="00E6155C"/>
    <w:rsid w:val="00E62B13"/>
    <w:rsid w:val="00E63233"/>
    <w:rsid w:val="00E63F65"/>
    <w:rsid w:val="00E65945"/>
    <w:rsid w:val="00E6611A"/>
    <w:rsid w:val="00E715CC"/>
    <w:rsid w:val="00E73C81"/>
    <w:rsid w:val="00E74004"/>
    <w:rsid w:val="00E76EAD"/>
    <w:rsid w:val="00E81EF1"/>
    <w:rsid w:val="00E82F83"/>
    <w:rsid w:val="00E84270"/>
    <w:rsid w:val="00E84F2B"/>
    <w:rsid w:val="00E916AB"/>
    <w:rsid w:val="00EA499C"/>
    <w:rsid w:val="00EA5C39"/>
    <w:rsid w:val="00EB0759"/>
    <w:rsid w:val="00EB1B60"/>
    <w:rsid w:val="00EB1C6A"/>
    <w:rsid w:val="00EB334F"/>
    <w:rsid w:val="00EB513B"/>
    <w:rsid w:val="00EB5642"/>
    <w:rsid w:val="00EB5670"/>
    <w:rsid w:val="00EB6232"/>
    <w:rsid w:val="00EC1A78"/>
    <w:rsid w:val="00EC1F24"/>
    <w:rsid w:val="00EC2C94"/>
    <w:rsid w:val="00EC3487"/>
    <w:rsid w:val="00EC37EB"/>
    <w:rsid w:val="00ED17C8"/>
    <w:rsid w:val="00ED223E"/>
    <w:rsid w:val="00ED5FA6"/>
    <w:rsid w:val="00ED789F"/>
    <w:rsid w:val="00EE60A5"/>
    <w:rsid w:val="00EF43E3"/>
    <w:rsid w:val="00EF4F54"/>
    <w:rsid w:val="00F0084E"/>
    <w:rsid w:val="00F01469"/>
    <w:rsid w:val="00F022C0"/>
    <w:rsid w:val="00F06ADC"/>
    <w:rsid w:val="00F12B86"/>
    <w:rsid w:val="00F141DF"/>
    <w:rsid w:val="00F16BFC"/>
    <w:rsid w:val="00F22DB7"/>
    <w:rsid w:val="00F30264"/>
    <w:rsid w:val="00F31FB7"/>
    <w:rsid w:val="00F347B4"/>
    <w:rsid w:val="00F377E9"/>
    <w:rsid w:val="00F443FF"/>
    <w:rsid w:val="00F44C33"/>
    <w:rsid w:val="00F46A9F"/>
    <w:rsid w:val="00F50595"/>
    <w:rsid w:val="00F50C04"/>
    <w:rsid w:val="00F5614F"/>
    <w:rsid w:val="00F61D6E"/>
    <w:rsid w:val="00F63A1A"/>
    <w:rsid w:val="00F65010"/>
    <w:rsid w:val="00F7248B"/>
    <w:rsid w:val="00F77C25"/>
    <w:rsid w:val="00F8222F"/>
    <w:rsid w:val="00F86A82"/>
    <w:rsid w:val="00F90CC2"/>
    <w:rsid w:val="00F949CD"/>
    <w:rsid w:val="00F96BCA"/>
    <w:rsid w:val="00FA14BE"/>
    <w:rsid w:val="00FA51F4"/>
    <w:rsid w:val="00FA66E5"/>
    <w:rsid w:val="00FB1264"/>
    <w:rsid w:val="00FB36EF"/>
    <w:rsid w:val="00FB49CC"/>
    <w:rsid w:val="00FB7C9F"/>
    <w:rsid w:val="00FB7D8D"/>
    <w:rsid w:val="00FC13CB"/>
    <w:rsid w:val="00FC2352"/>
    <w:rsid w:val="00FC2E18"/>
    <w:rsid w:val="00FC407B"/>
    <w:rsid w:val="00FC7B30"/>
    <w:rsid w:val="00FD1F28"/>
    <w:rsid w:val="00FD3F84"/>
    <w:rsid w:val="00FD547B"/>
    <w:rsid w:val="00FD6AAC"/>
    <w:rsid w:val="00FE11A9"/>
    <w:rsid w:val="00FE4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34041D"/>
    <w:pPr>
      <w:keepNext/>
      <w:outlineLvl w:val="0"/>
    </w:pPr>
    <w:rPr>
      <w:b/>
      <w:bCs/>
      <w:szCs w:val="22"/>
      <w:lang w:val="pt-BR"/>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34041D"/>
    <w:pPr>
      <w:keepNext/>
      <w:spacing w:line="480" w:lineRule="auto"/>
      <w:jc w:val="both"/>
      <w:outlineLvl w:val="3"/>
    </w:pPr>
    <w:rPr>
      <w:rFonts w:ascii="Tahoma" w:hAnsi="Tahoma"/>
      <w:szCs w:val="20"/>
      <w:lang w:val="x-none" w:eastAsia="es-ES"/>
    </w:rPr>
  </w:style>
  <w:style w:type="paragraph" w:styleId="Ttulo7">
    <w:name w:val="heading 7"/>
    <w:basedOn w:val="Normal"/>
    <w:next w:val="Normal"/>
    <w:link w:val="Ttulo7Car"/>
    <w:qFormat/>
    <w:rsid w:val="0034041D"/>
    <w:pPr>
      <w:spacing w:before="240" w:after="60"/>
      <w:outlineLvl w:val="6"/>
    </w:pPr>
    <w:rPr>
      <w:rFonts w:eastAsia="Batang"/>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character" w:customStyle="1" w:styleId="Ttulo1Car">
    <w:name w:val="Título 1 Car"/>
    <w:link w:val="Ttulo1"/>
    <w:rsid w:val="0034041D"/>
    <w:rPr>
      <w:rFonts w:ascii="Times New Roman" w:eastAsia="Times New Roman" w:hAnsi="Times New Roman"/>
      <w:b/>
      <w:bCs/>
      <w:sz w:val="24"/>
      <w:szCs w:val="22"/>
      <w:lang w:val="pt-BR" w:eastAsia="en-US"/>
    </w:rPr>
  </w:style>
  <w:style w:type="character" w:customStyle="1" w:styleId="Ttulo4Car">
    <w:name w:val="Título 4 Car"/>
    <w:link w:val="Ttulo4"/>
    <w:rsid w:val="0034041D"/>
    <w:rPr>
      <w:rFonts w:ascii="Tahoma" w:eastAsia="Times New Roman" w:hAnsi="Tahoma"/>
      <w:sz w:val="24"/>
      <w:lang w:val="x-none" w:eastAsia="es-ES"/>
    </w:rPr>
  </w:style>
  <w:style w:type="character" w:customStyle="1" w:styleId="Ttulo7Car">
    <w:name w:val="Título 7 Car"/>
    <w:link w:val="Ttulo7"/>
    <w:rsid w:val="0034041D"/>
    <w:rPr>
      <w:rFonts w:ascii="Times New Roman" w:eastAsia="Batang" w:hAnsi="Times New Roman"/>
      <w:sz w:val="24"/>
      <w:szCs w:val="24"/>
      <w:lang w:val="en-US" w:eastAsia="en-US"/>
    </w:rPr>
  </w:style>
  <w:style w:type="character" w:customStyle="1" w:styleId="TextoindependienteCar">
    <w:name w:val="Texto independiente Car"/>
    <w:link w:val="Textoindependiente"/>
    <w:rsid w:val="0034041D"/>
    <w:rPr>
      <w:rFonts w:ascii="Times New Roman" w:eastAsia="Times New Roman" w:hAnsi="Times New Roman"/>
      <w:sz w:val="28"/>
      <w:lang w:eastAsia="es-ES"/>
    </w:rPr>
  </w:style>
  <w:style w:type="paragraph" w:styleId="Textoindependiente">
    <w:name w:val="Body Text"/>
    <w:basedOn w:val="Normal"/>
    <w:link w:val="TextoindependienteCar"/>
    <w:rsid w:val="0034041D"/>
    <w:pPr>
      <w:jc w:val="both"/>
    </w:pPr>
    <w:rPr>
      <w:sz w:val="28"/>
      <w:szCs w:val="20"/>
      <w:lang w:eastAsia="es-ES"/>
    </w:rPr>
  </w:style>
  <w:style w:type="character" w:customStyle="1" w:styleId="TextoindependienteCar1">
    <w:name w:val="Texto independiente Car1"/>
    <w:uiPriority w:val="99"/>
    <w:semiHidden/>
    <w:rsid w:val="0034041D"/>
    <w:rPr>
      <w:rFonts w:ascii="Times New Roman" w:eastAsia="Times New Roman" w:hAnsi="Times New Roman"/>
      <w:sz w:val="24"/>
      <w:szCs w:val="24"/>
      <w:lang w:eastAsia="en-US"/>
    </w:rPr>
  </w:style>
  <w:style w:type="character" w:customStyle="1" w:styleId="SangradetextonormalCar">
    <w:name w:val="Sangría de texto normal Car"/>
    <w:link w:val="Sangradetextonormal"/>
    <w:rsid w:val="0034041D"/>
    <w:rPr>
      <w:rFonts w:ascii="Times New Roman" w:eastAsia="Times New Roman" w:hAnsi="Times New Roman"/>
      <w:sz w:val="28"/>
      <w:lang w:eastAsia="es-ES"/>
    </w:rPr>
  </w:style>
  <w:style w:type="paragraph" w:styleId="Sangradetextonormal">
    <w:name w:val="Body Text Indent"/>
    <w:basedOn w:val="Normal"/>
    <w:link w:val="SangradetextonormalCar"/>
    <w:rsid w:val="0034041D"/>
    <w:pPr>
      <w:ind w:left="708" w:firstLine="708"/>
      <w:jc w:val="both"/>
    </w:pPr>
    <w:rPr>
      <w:sz w:val="28"/>
      <w:szCs w:val="20"/>
      <w:lang w:eastAsia="es-ES"/>
    </w:rPr>
  </w:style>
  <w:style w:type="character" w:customStyle="1" w:styleId="SangradetextonormalCar1">
    <w:name w:val="Sangría de texto normal Car1"/>
    <w:uiPriority w:val="99"/>
    <w:semiHidden/>
    <w:rsid w:val="0034041D"/>
    <w:rPr>
      <w:rFonts w:ascii="Times New Roman" w:eastAsia="Times New Roman" w:hAnsi="Times New Roman"/>
      <w:sz w:val="24"/>
      <w:szCs w:val="24"/>
      <w:lang w:eastAsia="en-US"/>
    </w:rPr>
  </w:style>
  <w:style w:type="character" w:customStyle="1" w:styleId="Sangra3detindependienteCar">
    <w:name w:val="Sangría 3 de t. independiente Car"/>
    <w:link w:val="Sangra3detindependiente"/>
    <w:rsid w:val="0034041D"/>
    <w:rPr>
      <w:rFonts w:ascii="Tahoma" w:eastAsia="Times New Roman" w:hAnsi="Tahoma"/>
      <w:sz w:val="24"/>
      <w:lang w:eastAsia="es-ES"/>
    </w:rPr>
  </w:style>
  <w:style w:type="paragraph" w:styleId="Sangra3detindependiente">
    <w:name w:val="Body Text Indent 3"/>
    <w:basedOn w:val="Normal"/>
    <w:link w:val="Sangra3detindependienteCar"/>
    <w:rsid w:val="0034041D"/>
    <w:pPr>
      <w:spacing w:line="480" w:lineRule="auto"/>
      <w:ind w:firstLine="720"/>
      <w:jc w:val="both"/>
    </w:pPr>
    <w:rPr>
      <w:rFonts w:ascii="Tahoma" w:hAnsi="Tahoma"/>
      <w:szCs w:val="20"/>
      <w:lang w:eastAsia="es-ES"/>
    </w:rPr>
  </w:style>
  <w:style w:type="character" w:customStyle="1" w:styleId="Sangra3detindependienteCar1">
    <w:name w:val="Sangría 3 de t. independiente Car1"/>
    <w:uiPriority w:val="99"/>
    <w:semiHidden/>
    <w:rsid w:val="0034041D"/>
    <w:rPr>
      <w:rFonts w:ascii="Times New Roman" w:eastAsia="Times New Roman" w:hAnsi="Times New Roman"/>
      <w:sz w:val="16"/>
      <w:szCs w:val="16"/>
      <w:lang w:eastAsia="en-US"/>
    </w:rPr>
  </w:style>
  <w:style w:type="paragraph" w:customStyle="1" w:styleId="HeadLeveCarCar">
    <w:name w:val="Head Leve Car Car"/>
    <w:link w:val="HeadLeveCarCarCar"/>
    <w:rsid w:val="0034041D"/>
    <w:rPr>
      <w:rFonts w:ascii="Arial" w:eastAsia="MS Mincho" w:hAnsi="Arial"/>
      <w:noProof/>
      <w:sz w:val="24"/>
      <w:szCs w:val="24"/>
      <w:lang w:val="es-ES" w:eastAsia="es-ES"/>
    </w:rPr>
  </w:style>
  <w:style w:type="character" w:customStyle="1" w:styleId="HeadLeveCarCarCar">
    <w:name w:val="Head Leve Car Car Car"/>
    <w:link w:val="HeadLeveCarCar"/>
    <w:locked/>
    <w:rsid w:val="0034041D"/>
    <w:rPr>
      <w:rFonts w:ascii="Arial" w:eastAsia="MS Mincho" w:hAnsi="Arial"/>
      <w:noProof/>
      <w:sz w:val="24"/>
      <w:szCs w:val="24"/>
      <w:lang w:val="es-ES" w:eastAsia="es-ES"/>
    </w:rPr>
  </w:style>
  <w:style w:type="character" w:customStyle="1" w:styleId="Textoindependiente2Car">
    <w:name w:val="Texto independiente 2 Car"/>
    <w:link w:val="Textoindependiente2"/>
    <w:rsid w:val="0034041D"/>
    <w:rPr>
      <w:rFonts w:ascii="Times New Roman" w:eastAsia="Times New Roman" w:hAnsi="Times New Roman"/>
      <w:lang w:val="es-ES_tradnl" w:eastAsia="es-ES"/>
    </w:rPr>
  </w:style>
  <w:style w:type="paragraph" w:styleId="Textoindependiente2">
    <w:name w:val="Body Text 2"/>
    <w:basedOn w:val="Normal"/>
    <w:link w:val="Textoindependiente2Car"/>
    <w:rsid w:val="0034041D"/>
    <w:pPr>
      <w:spacing w:after="120" w:line="480" w:lineRule="auto"/>
    </w:pPr>
    <w:rPr>
      <w:sz w:val="20"/>
      <w:szCs w:val="20"/>
      <w:lang w:val="es-ES_tradnl" w:eastAsia="es-ES"/>
    </w:rPr>
  </w:style>
  <w:style w:type="character" w:customStyle="1" w:styleId="Textoindependiente2Car1">
    <w:name w:val="Texto independiente 2 Car1"/>
    <w:uiPriority w:val="99"/>
    <w:semiHidden/>
    <w:rsid w:val="0034041D"/>
    <w:rPr>
      <w:rFonts w:ascii="Times New Roman" w:eastAsia="Times New Roman" w:hAnsi="Times New Roman"/>
      <w:sz w:val="24"/>
      <w:szCs w:val="24"/>
      <w:lang w:eastAsia="en-US"/>
    </w:rPr>
  </w:style>
  <w:style w:type="character" w:customStyle="1" w:styleId="TtuloCar">
    <w:name w:val="Título Car"/>
    <w:link w:val="Ttulo"/>
    <w:rsid w:val="0034041D"/>
    <w:rPr>
      <w:rFonts w:ascii="Times New Roman" w:eastAsia="Times New Roman" w:hAnsi="Times New Roman"/>
      <w:b/>
      <w:sz w:val="28"/>
      <w:lang w:val="es-ES"/>
    </w:rPr>
  </w:style>
  <w:style w:type="paragraph" w:styleId="Ttulo">
    <w:name w:val="Title"/>
    <w:basedOn w:val="Normal"/>
    <w:link w:val="TtuloCar"/>
    <w:qFormat/>
    <w:rsid w:val="0034041D"/>
    <w:pPr>
      <w:jc w:val="center"/>
    </w:pPr>
    <w:rPr>
      <w:b/>
      <w:sz w:val="28"/>
      <w:szCs w:val="20"/>
      <w:lang w:val="es-ES" w:eastAsia="es-MX"/>
    </w:rPr>
  </w:style>
  <w:style w:type="character" w:customStyle="1" w:styleId="TtuloCar1">
    <w:name w:val="Título Car1"/>
    <w:uiPriority w:val="10"/>
    <w:rsid w:val="0034041D"/>
    <w:rPr>
      <w:rFonts w:ascii="Cambria" w:eastAsia="Times New Roman" w:hAnsi="Cambria" w:cs="Times New Roman"/>
      <w:b/>
      <w:bCs/>
      <w:kern w:val="28"/>
      <w:sz w:val="32"/>
      <w:szCs w:val="32"/>
      <w:lang w:eastAsia="en-US"/>
    </w:rPr>
  </w:style>
  <w:style w:type="character" w:customStyle="1" w:styleId="HTMLconformatoprevioCar">
    <w:name w:val="HTML con formato previo Car"/>
    <w:link w:val="HTMLconformatoprevio"/>
    <w:rsid w:val="0034041D"/>
    <w:rPr>
      <w:rFonts w:ascii="Courier New" w:eastAsia="Batang" w:hAnsi="Courier New" w:cs="Courier New"/>
      <w:lang w:val="en-US"/>
    </w:rPr>
  </w:style>
  <w:style w:type="paragraph" w:styleId="HTMLconformatoprevio">
    <w:name w:val="HTML Preformatted"/>
    <w:basedOn w:val="Normal"/>
    <w:link w:val="HTMLconformatoprevioCar"/>
    <w:rsid w:val="0034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es-MX"/>
    </w:rPr>
  </w:style>
  <w:style w:type="character" w:customStyle="1" w:styleId="HTMLconformatoprevioCar1">
    <w:name w:val="HTML con formato previo Car1"/>
    <w:uiPriority w:val="99"/>
    <w:semiHidden/>
    <w:rsid w:val="0034041D"/>
    <w:rPr>
      <w:rFonts w:ascii="Courier New" w:eastAsia="Times New Roman" w:hAnsi="Courier New" w:cs="Courier New"/>
      <w:lang w:eastAsia="en-US"/>
    </w:rPr>
  </w:style>
  <w:style w:type="character" w:styleId="Hipervnculovisitado">
    <w:name w:val="FollowedHyperlink"/>
    <w:unhideWhenUsed/>
    <w:rsid w:val="0034041D"/>
    <w:rPr>
      <w:color w:val="800080"/>
      <w:u w:val="single"/>
    </w:rPr>
  </w:style>
  <w:style w:type="character" w:styleId="Textoennegrita">
    <w:name w:val="Strong"/>
    <w:uiPriority w:val="22"/>
    <w:qFormat/>
    <w:rsid w:val="0034041D"/>
    <w:rPr>
      <w:b/>
      <w:bCs/>
    </w:rPr>
  </w:style>
  <w:style w:type="paragraph" w:styleId="Sinespaciado">
    <w:name w:val="No Spacing"/>
    <w:link w:val="SinespaciadoCar"/>
    <w:uiPriority w:val="1"/>
    <w:qFormat/>
    <w:rsid w:val="0034041D"/>
    <w:rPr>
      <w:rFonts w:eastAsia="MS Mincho"/>
      <w:sz w:val="22"/>
      <w:szCs w:val="22"/>
      <w:lang w:val="en-US" w:eastAsia="en-US"/>
    </w:rPr>
  </w:style>
  <w:style w:type="paragraph" w:customStyle="1" w:styleId="LEYES0">
    <w:name w:val="LEYES"/>
    <w:basedOn w:val="Normal"/>
    <w:rsid w:val="0034041D"/>
    <w:pPr>
      <w:spacing w:before="240" w:after="240"/>
      <w:ind w:firstLine="720"/>
      <w:jc w:val="both"/>
    </w:pPr>
    <w:rPr>
      <w:szCs w:val="20"/>
      <w:lang w:val="en-US" w:eastAsia="es-ES"/>
    </w:rPr>
  </w:style>
  <w:style w:type="paragraph" w:customStyle="1" w:styleId="Normal0">
    <w:name w:val="[Normal]"/>
    <w:rsid w:val="0034041D"/>
    <w:pPr>
      <w:autoSpaceDE w:val="0"/>
      <w:autoSpaceDN w:val="0"/>
      <w:adjustRightInd w:val="0"/>
    </w:pPr>
    <w:rPr>
      <w:rFonts w:ascii="Arial" w:eastAsia="Times New Roman" w:hAnsi="Arial" w:cs="Arial"/>
      <w:sz w:val="24"/>
      <w:szCs w:val="24"/>
      <w:lang w:val="en-US" w:eastAsia="en-US"/>
    </w:rPr>
  </w:style>
  <w:style w:type="character" w:customStyle="1" w:styleId="Cuerpodeltexto">
    <w:name w:val="Cuerpo del texto"/>
    <w:uiPriority w:val="99"/>
    <w:rsid w:val="0034041D"/>
    <w:rPr>
      <w:rFonts w:ascii="Arial" w:hAnsi="Arial" w:cs="Arial"/>
      <w:sz w:val="26"/>
      <w:szCs w:val="26"/>
      <w:u w:val="single"/>
      <w:shd w:val="clear" w:color="auto" w:fill="FFFFFF"/>
    </w:rPr>
  </w:style>
  <w:style w:type="character" w:customStyle="1" w:styleId="FontStyle33">
    <w:name w:val="Font Style33"/>
    <w:uiPriority w:val="99"/>
    <w:rsid w:val="0034041D"/>
    <w:rPr>
      <w:rFonts w:ascii="Candara" w:hAnsi="Candara" w:cs="Candara" w:hint="default"/>
      <w:b/>
      <w:bCs/>
      <w:color w:val="000000"/>
      <w:sz w:val="26"/>
      <w:szCs w:val="26"/>
    </w:rPr>
  </w:style>
  <w:style w:type="character" w:styleId="Nmerodepgina">
    <w:name w:val="page number"/>
    <w:rsid w:val="0034041D"/>
  </w:style>
  <w:style w:type="character" w:customStyle="1" w:styleId="HF">
    <w:name w:val="HF"/>
    <w:rsid w:val="0034041D"/>
  </w:style>
  <w:style w:type="paragraph" w:customStyle="1" w:styleId="Paragraph1">
    <w:name w:val="Paragraph 1"/>
    <w:rsid w:val="0034041D"/>
    <w:rPr>
      <w:rFonts w:ascii="Courier" w:eastAsia="Times New Roman" w:hAnsi="Courier"/>
      <w:sz w:val="24"/>
      <w:lang w:val="en-US" w:eastAsia="en-US"/>
    </w:rPr>
  </w:style>
  <w:style w:type="paragraph" w:customStyle="1" w:styleId="Paragraph6">
    <w:name w:val="Paragraph 6"/>
    <w:rsid w:val="0034041D"/>
    <w:rPr>
      <w:rFonts w:ascii="Courier" w:eastAsia="Times New Roman" w:hAnsi="Courier"/>
      <w:sz w:val="24"/>
      <w:lang w:val="en-US" w:eastAsia="en-US"/>
    </w:rPr>
  </w:style>
  <w:style w:type="character" w:customStyle="1" w:styleId="eacep1">
    <w:name w:val="eacep1"/>
    <w:rsid w:val="0034041D"/>
    <w:rPr>
      <w:color w:val="000000"/>
    </w:rPr>
  </w:style>
  <w:style w:type="paragraph" w:styleId="Textoindependiente3">
    <w:name w:val="Body Text 3"/>
    <w:basedOn w:val="Normal"/>
    <w:link w:val="Textoindependiente3Car"/>
    <w:rsid w:val="0034041D"/>
    <w:pPr>
      <w:spacing w:after="120"/>
    </w:pPr>
    <w:rPr>
      <w:rFonts w:eastAsia="Batang"/>
      <w:sz w:val="16"/>
      <w:szCs w:val="16"/>
      <w:lang w:val="en-US"/>
    </w:rPr>
  </w:style>
  <w:style w:type="character" w:customStyle="1" w:styleId="Textoindependiente3Car">
    <w:name w:val="Texto independiente 3 Car"/>
    <w:link w:val="Textoindependiente3"/>
    <w:rsid w:val="0034041D"/>
    <w:rPr>
      <w:rFonts w:ascii="Times New Roman" w:eastAsia="Batang" w:hAnsi="Times New Roman"/>
      <w:sz w:val="16"/>
      <w:szCs w:val="16"/>
      <w:lang w:val="en-US" w:eastAsia="en-US"/>
    </w:rPr>
  </w:style>
  <w:style w:type="paragraph" w:customStyle="1" w:styleId="Default">
    <w:name w:val="Default"/>
    <w:uiPriority w:val="99"/>
    <w:rsid w:val="0034041D"/>
    <w:pPr>
      <w:autoSpaceDE w:val="0"/>
      <w:autoSpaceDN w:val="0"/>
      <w:adjustRightInd w:val="0"/>
    </w:pPr>
    <w:rPr>
      <w:rFonts w:ascii="Times New Roman" w:eastAsia="MS Mincho" w:hAnsi="Times New Roman"/>
      <w:color w:val="000000"/>
      <w:sz w:val="24"/>
      <w:szCs w:val="24"/>
      <w:lang w:val="en-US" w:eastAsia="en-US"/>
    </w:rPr>
  </w:style>
  <w:style w:type="paragraph" w:styleId="Sangra2detindependiente">
    <w:name w:val="Body Text Indent 2"/>
    <w:basedOn w:val="Normal"/>
    <w:link w:val="Sangra2detindependienteCar"/>
    <w:rsid w:val="0034041D"/>
    <w:pPr>
      <w:ind w:firstLine="720"/>
      <w:jc w:val="both"/>
    </w:pPr>
    <w:rPr>
      <w:color w:val="000000"/>
      <w:szCs w:val="22"/>
      <w:lang w:val="x-none"/>
    </w:rPr>
  </w:style>
  <w:style w:type="character" w:customStyle="1" w:styleId="Sangra2detindependienteCar">
    <w:name w:val="Sangría 2 de t. independiente Car"/>
    <w:link w:val="Sangra2detindependiente"/>
    <w:rsid w:val="0034041D"/>
    <w:rPr>
      <w:rFonts w:ascii="Times New Roman" w:eastAsia="Times New Roman" w:hAnsi="Times New Roman"/>
      <w:color w:val="000000"/>
      <w:sz w:val="24"/>
      <w:szCs w:val="22"/>
      <w:lang w:val="x-none" w:eastAsia="en-US"/>
    </w:rPr>
  </w:style>
  <w:style w:type="paragraph" w:customStyle="1" w:styleId="HeadLeve">
    <w:name w:val="Head Leve"/>
    <w:rsid w:val="0034041D"/>
    <w:rPr>
      <w:rFonts w:ascii="Arial" w:eastAsia="Batang" w:hAnsi="Arial"/>
      <w:noProof/>
      <w:lang w:val="es-ES" w:eastAsia="es-ES"/>
    </w:rPr>
  </w:style>
  <w:style w:type="paragraph" w:styleId="NormalWeb">
    <w:name w:val="Normal (Web)"/>
    <w:basedOn w:val="Normal"/>
    <w:rsid w:val="0034041D"/>
    <w:pPr>
      <w:spacing w:before="100" w:after="100"/>
    </w:pPr>
    <w:rPr>
      <w:rFonts w:ascii="Arial Unicode MS" w:eastAsia="Arial Unicode MS" w:hAnsi="Arial Unicode MS"/>
      <w:color w:val="808080"/>
      <w:szCs w:val="20"/>
      <w:lang w:val="en-US"/>
    </w:rPr>
  </w:style>
  <w:style w:type="paragraph" w:customStyle="1" w:styleId="Iniciativa">
    <w:name w:val="Iniciativa"/>
    <w:basedOn w:val="Normal"/>
    <w:rsid w:val="0034041D"/>
    <w:pPr>
      <w:spacing w:line="360" w:lineRule="auto"/>
      <w:ind w:firstLine="2160"/>
      <w:jc w:val="both"/>
    </w:pPr>
    <w:rPr>
      <w:rFonts w:ascii="Tahoma" w:hAnsi="Tahoma"/>
      <w:sz w:val="28"/>
      <w:szCs w:val="28"/>
      <w:lang w:eastAsia="es-ES"/>
    </w:rPr>
  </w:style>
  <w:style w:type="paragraph" w:styleId="Textosinformato">
    <w:name w:val="Plain Text"/>
    <w:basedOn w:val="Normal"/>
    <w:link w:val="TextosinformatoCar"/>
    <w:rsid w:val="0034041D"/>
    <w:rPr>
      <w:rFonts w:ascii="Courier New" w:eastAsia="MS Mincho" w:hAnsi="Courier New"/>
      <w:sz w:val="20"/>
      <w:szCs w:val="20"/>
      <w:lang w:val="es-ES"/>
    </w:rPr>
  </w:style>
  <w:style w:type="character" w:customStyle="1" w:styleId="TextosinformatoCar">
    <w:name w:val="Texto sin formato Car"/>
    <w:link w:val="Textosinformato"/>
    <w:rsid w:val="0034041D"/>
    <w:rPr>
      <w:rFonts w:ascii="Courier New" w:eastAsia="MS Mincho" w:hAnsi="Courier New"/>
      <w:lang w:val="es-ES" w:eastAsia="en-US"/>
    </w:rPr>
  </w:style>
  <w:style w:type="character" w:customStyle="1" w:styleId="eop">
    <w:name w:val="eop"/>
    <w:rsid w:val="0034041D"/>
  </w:style>
  <w:style w:type="paragraph" w:customStyle="1" w:styleId="Sinespaciado1">
    <w:name w:val="Sin espaciado1"/>
    <w:link w:val="NoSpacingChar"/>
    <w:qFormat/>
    <w:rsid w:val="0034041D"/>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34041D"/>
    <w:rPr>
      <w:rFonts w:ascii="Courier New" w:eastAsia="Times New Roman" w:hAnsi="Courier New" w:cs="Courier New"/>
      <w:color w:val="000000"/>
      <w:sz w:val="24"/>
      <w:szCs w:val="24"/>
      <w:lang w:val="es-ES"/>
    </w:rPr>
  </w:style>
  <w:style w:type="character" w:customStyle="1" w:styleId="normaltextrun">
    <w:name w:val="normaltextrun"/>
    <w:rsid w:val="0034041D"/>
  </w:style>
  <w:style w:type="character" w:customStyle="1" w:styleId="SinespaciadoCar">
    <w:name w:val="Sin espaciado Car"/>
    <w:link w:val="Sinespaciado"/>
    <w:uiPriority w:val="1"/>
    <w:rsid w:val="0034041D"/>
    <w:rPr>
      <w:rFonts w:eastAsia="MS Mincho"/>
      <w:sz w:val="22"/>
      <w:szCs w:val="22"/>
      <w:lang w:val="en-US" w:eastAsia="en-US"/>
    </w:rPr>
  </w:style>
  <w:style w:type="character" w:customStyle="1" w:styleId="Mencinsinresolver">
    <w:name w:val="Mención sin resolver"/>
    <w:uiPriority w:val="99"/>
    <w:semiHidden/>
    <w:unhideWhenUsed/>
    <w:rsid w:val="00DD6C06"/>
    <w:rPr>
      <w:color w:val="605E5C"/>
      <w:shd w:val="clear" w:color="auto" w:fill="E1DFDD"/>
    </w:rPr>
  </w:style>
  <w:style w:type="paragraph" w:styleId="Prrafodelista">
    <w:name w:val="List Paragraph"/>
    <w:basedOn w:val="Normal"/>
    <w:link w:val="PrrafodelistaCar"/>
    <w:uiPriority w:val="34"/>
    <w:qFormat/>
    <w:rsid w:val="00F141DF"/>
    <w:pPr>
      <w:spacing w:after="200" w:line="276" w:lineRule="auto"/>
      <w:ind w:left="720"/>
      <w:contextualSpacing/>
    </w:pPr>
    <w:rPr>
      <w:rFonts w:ascii="Calibri" w:eastAsia="Calibri" w:hAnsi="Calibri"/>
      <w:sz w:val="22"/>
      <w:szCs w:val="22"/>
      <w:lang w:val="en-US"/>
    </w:rPr>
  </w:style>
  <w:style w:type="character" w:customStyle="1" w:styleId="PrrafodelistaCar">
    <w:name w:val="Párrafo de lista Car"/>
    <w:link w:val="Prrafodelista"/>
    <w:uiPriority w:val="34"/>
    <w:locked/>
    <w:rsid w:val="00F141D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34041D"/>
    <w:pPr>
      <w:keepNext/>
      <w:outlineLvl w:val="0"/>
    </w:pPr>
    <w:rPr>
      <w:b/>
      <w:bCs/>
      <w:szCs w:val="22"/>
      <w:lang w:val="pt-BR"/>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34041D"/>
    <w:pPr>
      <w:keepNext/>
      <w:spacing w:line="480" w:lineRule="auto"/>
      <w:jc w:val="both"/>
      <w:outlineLvl w:val="3"/>
    </w:pPr>
    <w:rPr>
      <w:rFonts w:ascii="Tahoma" w:hAnsi="Tahoma"/>
      <w:szCs w:val="20"/>
      <w:lang w:val="x-none" w:eastAsia="es-ES"/>
    </w:rPr>
  </w:style>
  <w:style w:type="paragraph" w:styleId="Ttulo7">
    <w:name w:val="heading 7"/>
    <w:basedOn w:val="Normal"/>
    <w:next w:val="Normal"/>
    <w:link w:val="Ttulo7Car"/>
    <w:qFormat/>
    <w:rsid w:val="0034041D"/>
    <w:pPr>
      <w:spacing w:before="240" w:after="60"/>
      <w:outlineLvl w:val="6"/>
    </w:pPr>
    <w:rPr>
      <w:rFonts w:eastAsia="Batang"/>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character" w:customStyle="1" w:styleId="Ttulo1Car">
    <w:name w:val="Título 1 Car"/>
    <w:link w:val="Ttulo1"/>
    <w:rsid w:val="0034041D"/>
    <w:rPr>
      <w:rFonts w:ascii="Times New Roman" w:eastAsia="Times New Roman" w:hAnsi="Times New Roman"/>
      <w:b/>
      <w:bCs/>
      <w:sz w:val="24"/>
      <w:szCs w:val="22"/>
      <w:lang w:val="pt-BR" w:eastAsia="en-US"/>
    </w:rPr>
  </w:style>
  <w:style w:type="character" w:customStyle="1" w:styleId="Ttulo4Car">
    <w:name w:val="Título 4 Car"/>
    <w:link w:val="Ttulo4"/>
    <w:rsid w:val="0034041D"/>
    <w:rPr>
      <w:rFonts w:ascii="Tahoma" w:eastAsia="Times New Roman" w:hAnsi="Tahoma"/>
      <w:sz w:val="24"/>
      <w:lang w:val="x-none" w:eastAsia="es-ES"/>
    </w:rPr>
  </w:style>
  <w:style w:type="character" w:customStyle="1" w:styleId="Ttulo7Car">
    <w:name w:val="Título 7 Car"/>
    <w:link w:val="Ttulo7"/>
    <w:rsid w:val="0034041D"/>
    <w:rPr>
      <w:rFonts w:ascii="Times New Roman" w:eastAsia="Batang" w:hAnsi="Times New Roman"/>
      <w:sz w:val="24"/>
      <w:szCs w:val="24"/>
      <w:lang w:val="en-US" w:eastAsia="en-US"/>
    </w:rPr>
  </w:style>
  <w:style w:type="character" w:customStyle="1" w:styleId="TextoindependienteCar">
    <w:name w:val="Texto independiente Car"/>
    <w:link w:val="Textoindependiente"/>
    <w:rsid w:val="0034041D"/>
    <w:rPr>
      <w:rFonts w:ascii="Times New Roman" w:eastAsia="Times New Roman" w:hAnsi="Times New Roman"/>
      <w:sz w:val="28"/>
      <w:lang w:eastAsia="es-ES"/>
    </w:rPr>
  </w:style>
  <w:style w:type="paragraph" w:styleId="Textoindependiente">
    <w:name w:val="Body Text"/>
    <w:basedOn w:val="Normal"/>
    <w:link w:val="TextoindependienteCar"/>
    <w:rsid w:val="0034041D"/>
    <w:pPr>
      <w:jc w:val="both"/>
    </w:pPr>
    <w:rPr>
      <w:sz w:val="28"/>
      <w:szCs w:val="20"/>
      <w:lang w:eastAsia="es-ES"/>
    </w:rPr>
  </w:style>
  <w:style w:type="character" w:customStyle="1" w:styleId="TextoindependienteCar1">
    <w:name w:val="Texto independiente Car1"/>
    <w:uiPriority w:val="99"/>
    <w:semiHidden/>
    <w:rsid w:val="0034041D"/>
    <w:rPr>
      <w:rFonts w:ascii="Times New Roman" w:eastAsia="Times New Roman" w:hAnsi="Times New Roman"/>
      <w:sz w:val="24"/>
      <w:szCs w:val="24"/>
      <w:lang w:eastAsia="en-US"/>
    </w:rPr>
  </w:style>
  <w:style w:type="character" w:customStyle="1" w:styleId="SangradetextonormalCar">
    <w:name w:val="Sangría de texto normal Car"/>
    <w:link w:val="Sangradetextonormal"/>
    <w:rsid w:val="0034041D"/>
    <w:rPr>
      <w:rFonts w:ascii="Times New Roman" w:eastAsia="Times New Roman" w:hAnsi="Times New Roman"/>
      <w:sz w:val="28"/>
      <w:lang w:eastAsia="es-ES"/>
    </w:rPr>
  </w:style>
  <w:style w:type="paragraph" w:styleId="Sangradetextonormal">
    <w:name w:val="Body Text Indent"/>
    <w:basedOn w:val="Normal"/>
    <w:link w:val="SangradetextonormalCar"/>
    <w:rsid w:val="0034041D"/>
    <w:pPr>
      <w:ind w:left="708" w:firstLine="708"/>
      <w:jc w:val="both"/>
    </w:pPr>
    <w:rPr>
      <w:sz w:val="28"/>
      <w:szCs w:val="20"/>
      <w:lang w:eastAsia="es-ES"/>
    </w:rPr>
  </w:style>
  <w:style w:type="character" w:customStyle="1" w:styleId="SangradetextonormalCar1">
    <w:name w:val="Sangría de texto normal Car1"/>
    <w:uiPriority w:val="99"/>
    <w:semiHidden/>
    <w:rsid w:val="0034041D"/>
    <w:rPr>
      <w:rFonts w:ascii="Times New Roman" w:eastAsia="Times New Roman" w:hAnsi="Times New Roman"/>
      <w:sz w:val="24"/>
      <w:szCs w:val="24"/>
      <w:lang w:eastAsia="en-US"/>
    </w:rPr>
  </w:style>
  <w:style w:type="character" w:customStyle="1" w:styleId="Sangra3detindependienteCar">
    <w:name w:val="Sangría 3 de t. independiente Car"/>
    <w:link w:val="Sangra3detindependiente"/>
    <w:rsid w:val="0034041D"/>
    <w:rPr>
      <w:rFonts w:ascii="Tahoma" w:eastAsia="Times New Roman" w:hAnsi="Tahoma"/>
      <w:sz w:val="24"/>
      <w:lang w:eastAsia="es-ES"/>
    </w:rPr>
  </w:style>
  <w:style w:type="paragraph" w:styleId="Sangra3detindependiente">
    <w:name w:val="Body Text Indent 3"/>
    <w:basedOn w:val="Normal"/>
    <w:link w:val="Sangra3detindependienteCar"/>
    <w:rsid w:val="0034041D"/>
    <w:pPr>
      <w:spacing w:line="480" w:lineRule="auto"/>
      <w:ind w:firstLine="720"/>
      <w:jc w:val="both"/>
    </w:pPr>
    <w:rPr>
      <w:rFonts w:ascii="Tahoma" w:hAnsi="Tahoma"/>
      <w:szCs w:val="20"/>
      <w:lang w:eastAsia="es-ES"/>
    </w:rPr>
  </w:style>
  <w:style w:type="character" w:customStyle="1" w:styleId="Sangra3detindependienteCar1">
    <w:name w:val="Sangría 3 de t. independiente Car1"/>
    <w:uiPriority w:val="99"/>
    <w:semiHidden/>
    <w:rsid w:val="0034041D"/>
    <w:rPr>
      <w:rFonts w:ascii="Times New Roman" w:eastAsia="Times New Roman" w:hAnsi="Times New Roman"/>
      <w:sz w:val="16"/>
      <w:szCs w:val="16"/>
      <w:lang w:eastAsia="en-US"/>
    </w:rPr>
  </w:style>
  <w:style w:type="paragraph" w:customStyle="1" w:styleId="HeadLeveCarCar">
    <w:name w:val="Head Leve Car Car"/>
    <w:link w:val="HeadLeveCarCarCar"/>
    <w:rsid w:val="0034041D"/>
    <w:rPr>
      <w:rFonts w:ascii="Arial" w:eastAsia="MS Mincho" w:hAnsi="Arial"/>
      <w:noProof/>
      <w:sz w:val="24"/>
      <w:szCs w:val="24"/>
      <w:lang w:val="es-ES" w:eastAsia="es-ES"/>
    </w:rPr>
  </w:style>
  <w:style w:type="character" w:customStyle="1" w:styleId="HeadLeveCarCarCar">
    <w:name w:val="Head Leve Car Car Car"/>
    <w:link w:val="HeadLeveCarCar"/>
    <w:locked/>
    <w:rsid w:val="0034041D"/>
    <w:rPr>
      <w:rFonts w:ascii="Arial" w:eastAsia="MS Mincho" w:hAnsi="Arial"/>
      <w:noProof/>
      <w:sz w:val="24"/>
      <w:szCs w:val="24"/>
      <w:lang w:val="es-ES" w:eastAsia="es-ES"/>
    </w:rPr>
  </w:style>
  <w:style w:type="character" w:customStyle="1" w:styleId="Textoindependiente2Car">
    <w:name w:val="Texto independiente 2 Car"/>
    <w:link w:val="Textoindependiente2"/>
    <w:rsid w:val="0034041D"/>
    <w:rPr>
      <w:rFonts w:ascii="Times New Roman" w:eastAsia="Times New Roman" w:hAnsi="Times New Roman"/>
      <w:lang w:val="es-ES_tradnl" w:eastAsia="es-ES"/>
    </w:rPr>
  </w:style>
  <w:style w:type="paragraph" w:styleId="Textoindependiente2">
    <w:name w:val="Body Text 2"/>
    <w:basedOn w:val="Normal"/>
    <w:link w:val="Textoindependiente2Car"/>
    <w:rsid w:val="0034041D"/>
    <w:pPr>
      <w:spacing w:after="120" w:line="480" w:lineRule="auto"/>
    </w:pPr>
    <w:rPr>
      <w:sz w:val="20"/>
      <w:szCs w:val="20"/>
      <w:lang w:val="es-ES_tradnl" w:eastAsia="es-ES"/>
    </w:rPr>
  </w:style>
  <w:style w:type="character" w:customStyle="1" w:styleId="Textoindependiente2Car1">
    <w:name w:val="Texto independiente 2 Car1"/>
    <w:uiPriority w:val="99"/>
    <w:semiHidden/>
    <w:rsid w:val="0034041D"/>
    <w:rPr>
      <w:rFonts w:ascii="Times New Roman" w:eastAsia="Times New Roman" w:hAnsi="Times New Roman"/>
      <w:sz w:val="24"/>
      <w:szCs w:val="24"/>
      <w:lang w:eastAsia="en-US"/>
    </w:rPr>
  </w:style>
  <w:style w:type="character" w:customStyle="1" w:styleId="TtuloCar">
    <w:name w:val="Título Car"/>
    <w:link w:val="Ttulo"/>
    <w:rsid w:val="0034041D"/>
    <w:rPr>
      <w:rFonts w:ascii="Times New Roman" w:eastAsia="Times New Roman" w:hAnsi="Times New Roman"/>
      <w:b/>
      <w:sz w:val="28"/>
      <w:lang w:val="es-ES"/>
    </w:rPr>
  </w:style>
  <w:style w:type="paragraph" w:styleId="Ttulo">
    <w:name w:val="Title"/>
    <w:basedOn w:val="Normal"/>
    <w:link w:val="TtuloCar"/>
    <w:qFormat/>
    <w:rsid w:val="0034041D"/>
    <w:pPr>
      <w:jc w:val="center"/>
    </w:pPr>
    <w:rPr>
      <w:b/>
      <w:sz w:val="28"/>
      <w:szCs w:val="20"/>
      <w:lang w:val="es-ES" w:eastAsia="es-MX"/>
    </w:rPr>
  </w:style>
  <w:style w:type="character" w:customStyle="1" w:styleId="TtuloCar1">
    <w:name w:val="Título Car1"/>
    <w:uiPriority w:val="10"/>
    <w:rsid w:val="0034041D"/>
    <w:rPr>
      <w:rFonts w:ascii="Cambria" w:eastAsia="Times New Roman" w:hAnsi="Cambria" w:cs="Times New Roman"/>
      <w:b/>
      <w:bCs/>
      <w:kern w:val="28"/>
      <w:sz w:val="32"/>
      <w:szCs w:val="32"/>
      <w:lang w:eastAsia="en-US"/>
    </w:rPr>
  </w:style>
  <w:style w:type="character" w:customStyle="1" w:styleId="HTMLconformatoprevioCar">
    <w:name w:val="HTML con formato previo Car"/>
    <w:link w:val="HTMLconformatoprevio"/>
    <w:rsid w:val="0034041D"/>
    <w:rPr>
      <w:rFonts w:ascii="Courier New" w:eastAsia="Batang" w:hAnsi="Courier New" w:cs="Courier New"/>
      <w:lang w:val="en-US"/>
    </w:rPr>
  </w:style>
  <w:style w:type="paragraph" w:styleId="HTMLconformatoprevio">
    <w:name w:val="HTML Preformatted"/>
    <w:basedOn w:val="Normal"/>
    <w:link w:val="HTMLconformatoprevioCar"/>
    <w:rsid w:val="0034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es-MX"/>
    </w:rPr>
  </w:style>
  <w:style w:type="character" w:customStyle="1" w:styleId="HTMLconformatoprevioCar1">
    <w:name w:val="HTML con formato previo Car1"/>
    <w:uiPriority w:val="99"/>
    <w:semiHidden/>
    <w:rsid w:val="0034041D"/>
    <w:rPr>
      <w:rFonts w:ascii="Courier New" w:eastAsia="Times New Roman" w:hAnsi="Courier New" w:cs="Courier New"/>
      <w:lang w:eastAsia="en-US"/>
    </w:rPr>
  </w:style>
  <w:style w:type="character" w:styleId="Hipervnculovisitado">
    <w:name w:val="FollowedHyperlink"/>
    <w:unhideWhenUsed/>
    <w:rsid w:val="0034041D"/>
    <w:rPr>
      <w:color w:val="800080"/>
      <w:u w:val="single"/>
    </w:rPr>
  </w:style>
  <w:style w:type="character" w:styleId="Textoennegrita">
    <w:name w:val="Strong"/>
    <w:uiPriority w:val="22"/>
    <w:qFormat/>
    <w:rsid w:val="0034041D"/>
    <w:rPr>
      <w:b/>
      <w:bCs/>
    </w:rPr>
  </w:style>
  <w:style w:type="paragraph" w:styleId="Sinespaciado">
    <w:name w:val="No Spacing"/>
    <w:link w:val="SinespaciadoCar"/>
    <w:uiPriority w:val="1"/>
    <w:qFormat/>
    <w:rsid w:val="0034041D"/>
    <w:rPr>
      <w:rFonts w:eastAsia="MS Mincho"/>
      <w:sz w:val="22"/>
      <w:szCs w:val="22"/>
      <w:lang w:val="en-US" w:eastAsia="en-US"/>
    </w:rPr>
  </w:style>
  <w:style w:type="paragraph" w:customStyle="1" w:styleId="LEYES0">
    <w:name w:val="LEYES"/>
    <w:basedOn w:val="Normal"/>
    <w:rsid w:val="0034041D"/>
    <w:pPr>
      <w:spacing w:before="240" w:after="240"/>
      <w:ind w:firstLine="720"/>
      <w:jc w:val="both"/>
    </w:pPr>
    <w:rPr>
      <w:szCs w:val="20"/>
      <w:lang w:val="en-US" w:eastAsia="es-ES"/>
    </w:rPr>
  </w:style>
  <w:style w:type="paragraph" w:customStyle="1" w:styleId="Normal0">
    <w:name w:val="[Normal]"/>
    <w:rsid w:val="0034041D"/>
    <w:pPr>
      <w:autoSpaceDE w:val="0"/>
      <w:autoSpaceDN w:val="0"/>
      <w:adjustRightInd w:val="0"/>
    </w:pPr>
    <w:rPr>
      <w:rFonts w:ascii="Arial" w:eastAsia="Times New Roman" w:hAnsi="Arial" w:cs="Arial"/>
      <w:sz w:val="24"/>
      <w:szCs w:val="24"/>
      <w:lang w:val="en-US" w:eastAsia="en-US"/>
    </w:rPr>
  </w:style>
  <w:style w:type="character" w:customStyle="1" w:styleId="Cuerpodeltexto">
    <w:name w:val="Cuerpo del texto"/>
    <w:uiPriority w:val="99"/>
    <w:rsid w:val="0034041D"/>
    <w:rPr>
      <w:rFonts w:ascii="Arial" w:hAnsi="Arial" w:cs="Arial"/>
      <w:sz w:val="26"/>
      <w:szCs w:val="26"/>
      <w:u w:val="single"/>
      <w:shd w:val="clear" w:color="auto" w:fill="FFFFFF"/>
    </w:rPr>
  </w:style>
  <w:style w:type="character" w:customStyle="1" w:styleId="FontStyle33">
    <w:name w:val="Font Style33"/>
    <w:uiPriority w:val="99"/>
    <w:rsid w:val="0034041D"/>
    <w:rPr>
      <w:rFonts w:ascii="Candara" w:hAnsi="Candara" w:cs="Candara" w:hint="default"/>
      <w:b/>
      <w:bCs/>
      <w:color w:val="000000"/>
      <w:sz w:val="26"/>
      <w:szCs w:val="26"/>
    </w:rPr>
  </w:style>
  <w:style w:type="character" w:styleId="Nmerodepgina">
    <w:name w:val="page number"/>
    <w:rsid w:val="0034041D"/>
  </w:style>
  <w:style w:type="character" w:customStyle="1" w:styleId="HF">
    <w:name w:val="HF"/>
    <w:rsid w:val="0034041D"/>
  </w:style>
  <w:style w:type="paragraph" w:customStyle="1" w:styleId="Paragraph1">
    <w:name w:val="Paragraph 1"/>
    <w:rsid w:val="0034041D"/>
    <w:rPr>
      <w:rFonts w:ascii="Courier" w:eastAsia="Times New Roman" w:hAnsi="Courier"/>
      <w:sz w:val="24"/>
      <w:lang w:val="en-US" w:eastAsia="en-US"/>
    </w:rPr>
  </w:style>
  <w:style w:type="paragraph" w:customStyle="1" w:styleId="Paragraph6">
    <w:name w:val="Paragraph 6"/>
    <w:rsid w:val="0034041D"/>
    <w:rPr>
      <w:rFonts w:ascii="Courier" w:eastAsia="Times New Roman" w:hAnsi="Courier"/>
      <w:sz w:val="24"/>
      <w:lang w:val="en-US" w:eastAsia="en-US"/>
    </w:rPr>
  </w:style>
  <w:style w:type="character" w:customStyle="1" w:styleId="eacep1">
    <w:name w:val="eacep1"/>
    <w:rsid w:val="0034041D"/>
    <w:rPr>
      <w:color w:val="000000"/>
    </w:rPr>
  </w:style>
  <w:style w:type="paragraph" w:styleId="Textoindependiente3">
    <w:name w:val="Body Text 3"/>
    <w:basedOn w:val="Normal"/>
    <w:link w:val="Textoindependiente3Car"/>
    <w:rsid w:val="0034041D"/>
    <w:pPr>
      <w:spacing w:after="120"/>
    </w:pPr>
    <w:rPr>
      <w:rFonts w:eastAsia="Batang"/>
      <w:sz w:val="16"/>
      <w:szCs w:val="16"/>
      <w:lang w:val="en-US"/>
    </w:rPr>
  </w:style>
  <w:style w:type="character" w:customStyle="1" w:styleId="Textoindependiente3Car">
    <w:name w:val="Texto independiente 3 Car"/>
    <w:link w:val="Textoindependiente3"/>
    <w:rsid w:val="0034041D"/>
    <w:rPr>
      <w:rFonts w:ascii="Times New Roman" w:eastAsia="Batang" w:hAnsi="Times New Roman"/>
      <w:sz w:val="16"/>
      <w:szCs w:val="16"/>
      <w:lang w:val="en-US" w:eastAsia="en-US"/>
    </w:rPr>
  </w:style>
  <w:style w:type="paragraph" w:customStyle="1" w:styleId="Default">
    <w:name w:val="Default"/>
    <w:uiPriority w:val="99"/>
    <w:rsid w:val="0034041D"/>
    <w:pPr>
      <w:autoSpaceDE w:val="0"/>
      <w:autoSpaceDN w:val="0"/>
      <w:adjustRightInd w:val="0"/>
    </w:pPr>
    <w:rPr>
      <w:rFonts w:ascii="Times New Roman" w:eastAsia="MS Mincho" w:hAnsi="Times New Roman"/>
      <w:color w:val="000000"/>
      <w:sz w:val="24"/>
      <w:szCs w:val="24"/>
      <w:lang w:val="en-US" w:eastAsia="en-US"/>
    </w:rPr>
  </w:style>
  <w:style w:type="paragraph" w:styleId="Sangra2detindependiente">
    <w:name w:val="Body Text Indent 2"/>
    <w:basedOn w:val="Normal"/>
    <w:link w:val="Sangra2detindependienteCar"/>
    <w:rsid w:val="0034041D"/>
    <w:pPr>
      <w:ind w:firstLine="720"/>
      <w:jc w:val="both"/>
    </w:pPr>
    <w:rPr>
      <w:color w:val="000000"/>
      <w:szCs w:val="22"/>
      <w:lang w:val="x-none"/>
    </w:rPr>
  </w:style>
  <w:style w:type="character" w:customStyle="1" w:styleId="Sangra2detindependienteCar">
    <w:name w:val="Sangría 2 de t. independiente Car"/>
    <w:link w:val="Sangra2detindependiente"/>
    <w:rsid w:val="0034041D"/>
    <w:rPr>
      <w:rFonts w:ascii="Times New Roman" w:eastAsia="Times New Roman" w:hAnsi="Times New Roman"/>
      <w:color w:val="000000"/>
      <w:sz w:val="24"/>
      <w:szCs w:val="22"/>
      <w:lang w:val="x-none" w:eastAsia="en-US"/>
    </w:rPr>
  </w:style>
  <w:style w:type="paragraph" w:customStyle="1" w:styleId="HeadLeve">
    <w:name w:val="Head Leve"/>
    <w:rsid w:val="0034041D"/>
    <w:rPr>
      <w:rFonts w:ascii="Arial" w:eastAsia="Batang" w:hAnsi="Arial"/>
      <w:noProof/>
      <w:lang w:val="es-ES" w:eastAsia="es-ES"/>
    </w:rPr>
  </w:style>
  <w:style w:type="paragraph" w:styleId="NormalWeb">
    <w:name w:val="Normal (Web)"/>
    <w:basedOn w:val="Normal"/>
    <w:rsid w:val="0034041D"/>
    <w:pPr>
      <w:spacing w:before="100" w:after="100"/>
    </w:pPr>
    <w:rPr>
      <w:rFonts w:ascii="Arial Unicode MS" w:eastAsia="Arial Unicode MS" w:hAnsi="Arial Unicode MS"/>
      <w:color w:val="808080"/>
      <w:szCs w:val="20"/>
      <w:lang w:val="en-US"/>
    </w:rPr>
  </w:style>
  <w:style w:type="paragraph" w:customStyle="1" w:styleId="Iniciativa">
    <w:name w:val="Iniciativa"/>
    <w:basedOn w:val="Normal"/>
    <w:rsid w:val="0034041D"/>
    <w:pPr>
      <w:spacing w:line="360" w:lineRule="auto"/>
      <w:ind w:firstLine="2160"/>
      <w:jc w:val="both"/>
    </w:pPr>
    <w:rPr>
      <w:rFonts w:ascii="Tahoma" w:hAnsi="Tahoma"/>
      <w:sz w:val="28"/>
      <w:szCs w:val="28"/>
      <w:lang w:eastAsia="es-ES"/>
    </w:rPr>
  </w:style>
  <w:style w:type="paragraph" w:styleId="Textosinformato">
    <w:name w:val="Plain Text"/>
    <w:basedOn w:val="Normal"/>
    <w:link w:val="TextosinformatoCar"/>
    <w:rsid w:val="0034041D"/>
    <w:rPr>
      <w:rFonts w:ascii="Courier New" w:eastAsia="MS Mincho" w:hAnsi="Courier New"/>
      <w:sz w:val="20"/>
      <w:szCs w:val="20"/>
      <w:lang w:val="es-ES"/>
    </w:rPr>
  </w:style>
  <w:style w:type="character" w:customStyle="1" w:styleId="TextosinformatoCar">
    <w:name w:val="Texto sin formato Car"/>
    <w:link w:val="Textosinformato"/>
    <w:rsid w:val="0034041D"/>
    <w:rPr>
      <w:rFonts w:ascii="Courier New" w:eastAsia="MS Mincho" w:hAnsi="Courier New"/>
      <w:lang w:val="es-ES" w:eastAsia="en-US"/>
    </w:rPr>
  </w:style>
  <w:style w:type="character" w:customStyle="1" w:styleId="eop">
    <w:name w:val="eop"/>
    <w:rsid w:val="0034041D"/>
  </w:style>
  <w:style w:type="paragraph" w:customStyle="1" w:styleId="Sinespaciado1">
    <w:name w:val="Sin espaciado1"/>
    <w:link w:val="NoSpacingChar"/>
    <w:qFormat/>
    <w:rsid w:val="0034041D"/>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34041D"/>
    <w:rPr>
      <w:rFonts w:ascii="Courier New" w:eastAsia="Times New Roman" w:hAnsi="Courier New" w:cs="Courier New"/>
      <w:color w:val="000000"/>
      <w:sz w:val="24"/>
      <w:szCs w:val="24"/>
      <w:lang w:val="es-ES"/>
    </w:rPr>
  </w:style>
  <w:style w:type="character" w:customStyle="1" w:styleId="normaltextrun">
    <w:name w:val="normaltextrun"/>
    <w:rsid w:val="0034041D"/>
  </w:style>
  <w:style w:type="character" w:customStyle="1" w:styleId="SinespaciadoCar">
    <w:name w:val="Sin espaciado Car"/>
    <w:link w:val="Sinespaciado"/>
    <w:uiPriority w:val="1"/>
    <w:rsid w:val="0034041D"/>
    <w:rPr>
      <w:rFonts w:eastAsia="MS Mincho"/>
      <w:sz w:val="22"/>
      <w:szCs w:val="22"/>
      <w:lang w:val="en-US" w:eastAsia="en-US"/>
    </w:rPr>
  </w:style>
  <w:style w:type="character" w:customStyle="1" w:styleId="Mencinsinresolver">
    <w:name w:val="Mención sin resolver"/>
    <w:uiPriority w:val="99"/>
    <w:semiHidden/>
    <w:unhideWhenUsed/>
    <w:rsid w:val="00DD6C06"/>
    <w:rPr>
      <w:color w:val="605E5C"/>
      <w:shd w:val="clear" w:color="auto" w:fill="E1DFDD"/>
    </w:rPr>
  </w:style>
  <w:style w:type="paragraph" w:styleId="Prrafodelista">
    <w:name w:val="List Paragraph"/>
    <w:basedOn w:val="Normal"/>
    <w:link w:val="PrrafodelistaCar"/>
    <w:uiPriority w:val="34"/>
    <w:qFormat/>
    <w:rsid w:val="00F141DF"/>
    <w:pPr>
      <w:spacing w:after="200" w:line="276" w:lineRule="auto"/>
      <w:ind w:left="720"/>
      <w:contextualSpacing/>
    </w:pPr>
    <w:rPr>
      <w:rFonts w:ascii="Calibri" w:eastAsia="Calibri" w:hAnsi="Calibri"/>
      <w:sz w:val="22"/>
      <w:szCs w:val="22"/>
      <w:lang w:val="en-US"/>
    </w:rPr>
  </w:style>
  <w:style w:type="character" w:customStyle="1" w:styleId="PrrafodelistaCar">
    <w:name w:val="Párrafo de lista Car"/>
    <w:link w:val="Prrafodelista"/>
    <w:uiPriority w:val="34"/>
    <w:locked/>
    <w:rsid w:val="00F141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EA72-192A-4A5C-B0C3-D14D83F8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553</Pages>
  <Words>186579</Words>
  <Characters>1026187</Characters>
  <Application>Microsoft Office Word</Application>
  <DocSecurity>0</DocSecurity>
  <Lines>8551</Lines>
  <Paragraphs>2420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1210346</CharactersWithSpaces>
  <SharedDoc>false</SharedDoc>
  <HLinks>
    <vt:vector size="3906" baseType="variant">
      <vt:variant>
        <vt:i4>8978456</vt:i4>
      </vt:variant>
      <vt:variant>
        <vt:i4>1947</vt:i4>
      </vt:variant>
      <vt:variant>
        <vt:i4>0</vt:i4>
      </vt:variant>
      <vt:variant>
        <vt:i4>5</vt:i4>
      </vt:variant>
      <vt:variant>
        <vt:lpwstr/>
      </vt:variant>
      <vt:variant>
        <vt:lpwstr>Artículo2905</vt:lpwstr>
      </vt:variant>
      <vt:variant>
        <vt:i4>9043985</vt:i4>
      </vt:variant>
      <vt:variant>
        <vt:i4>1944</vt:i4>
      </vt:variant>
      <vt:variant>
        <vt:i4>0</vt:i4>
      </vt:variant>
      <vt:variant>
        <vt:i4>5</vt:i4>
      </vt:variant>
      <vt:variant>
        <vt:lpwstr/>
      </vt:variant>
      <vt:variant>
        <vt:lpwstr>Artículo2897</vt:lpwstr>
      </vt:variant>
      <vt:variant>
        <vt:i4>8978449</vt:i4>
      </vt:variant>
      <vt:variant>
        <vt:i4>1941</vt:i4>
      </vt:variant>
      <vt:variant>
        <vt:i4>0</vt:i4>
      </vt:variant>
      <vt:variant>
        <vt:i4>5</vt:i4>
      </vt:variant>
      <vt:variant>
        <vt:lpwstr/>
      </vt:variant>
      <vt:variant>
        <vt:lpwstr>Artículo2894</vt:lpwstr>
      </vt:variant>
      <vt:variant>
        <vt:i4>9240593</vt:i4>
      </vt:variant>
      <vt:variant>
        <vt:i4>1938</vt:i4>
      </vt:variant>
      <vt:variant>
        <vt:i4>0</vt:i4>
      </vt:variant>
      <vt:variant>
        <vt:i4>5</vt:i4>
      </vt:variant>
      <vt:variant>
        <vt:lpwstr/>
      </vt:variant>
      <vt:variant>
        <vt:lpwstr>Artículo2890</vt:lpwstr>
      </vt:variant>
      <vt:variant>
        <vt:i4>8650768</vt:i4>
      </vt:variant>
      <vt:variant>
        <vt:i4>1935</vt:i4>
      </vt:variant>
      <vt:variant>
        <vt:i4>0</vt:i4>
      </vt:variant>
      <vt:variant>
        <vt:i4>5</vt:i4>
      </vt:variant>
      <vt:variant>
        <vt:lpwstr/>
      </vt:variant>
      <vt:variant>
        <vt:lpwstr>Artículo2889</vt:lpwstr>
      </vt:variant>
      <vt:variant>
        <vt:i4>8912912</vt:i4>
      </vt:variant>
      <vt:variant>
        <vt:i4>1932</vt:i4>
      </vt:variant>
      <vt:variant>
        <vt:i4>0</vt:i4>
      </vt:variant>
      <vt:variant>
        <vt:i4>5</vt:i4>
      </vt:variant>
      <vt:variant>
        <vt:lpwstr/>
      </vt:variant>
      <vt:variant>
        <vt:lpwstr>Artículo2885</vt:lpwstr>
      </vt:variant>
      <vt:variant>
        <vt:i4>9371664</vt:i4>
      </vt:variant>
      <vt:variant>
        <vt:i4>1929</vt:i4>
      </vt:variant>
      <vt:variant>
        <vt:i4>0</vt:i4>
      </vt:variant>
      <vt:variant>
        <vt:i4>5</vt:i4>
      </vt:variant>
      <vt:variant>
        <vt:lpwstr/>
      </vt:variant>
      <vt:variant>
        <vt:lpwstr>Artículo2882</vt:lpwstr>
      </vt:variant>
      <vt:variant>
        <vt:i4>8650783</vt:i4>
      </vt:variant>
      <vt:variant>
        <vt:i4>1926</vt:i4>
      </vt:variant>
      <vt:variant>
        <vt:i4>0</vt:i4>
      </vt:variant>
      <vt:variant>
        <vt:i4>5</vt:i4>
      </vt:variant>
      <vt:variant>
        <vt:lpwstr/>
      </vt:variant>
      <vt:variant>
        <vt:lpwstr>Artículo2879</vt:lpwstr>
      </vt:variant>
      <vt:variant>
        <vt:i4>9175071</vt:i4>
      </vt:variant>
      <vt:variant>
        <vt:i4>1923</vt:i4>
      </vt:variant>
      <vt:variant>
        <vt:i4>0</vt:i4>
      </vt:variant>
      <vt:variant>
        <vt:i4>5</vt:i4>
      </vt:variant>
      <vt:variant>
        <vt:lpwstr/>
      </vt:variant>
      <vt:variant>
        <vt:lpwstr>Artículo2871</vt:lpwstr>
      </vt:variant>
      <vt:variant>
        <vt:i4>8716318</vt:i4>
      </vt:variant>
      <vt:variant>
        <vt:i4>1920</vt:i4>
      </vt:variant>
      <vt:variant>
        <vt:i4>0</vt:i4>
      </vt:variant>
      <vt:variant>
        <vt:i4>5</vt:i4>
      </vt:variant>
      <vt:variant>
        <vt:lpwstr/>
      </vt:variant>
      <vt:variant>
        <vt:lpwstr>Artículo2868</vt:lpwstr>
      </vt:variant>
      <vt:variant>
        <vt:i4>9043998</vt:i4>
      </vt:variant>
      <vt:variant>
        <vt:i4>1917</vt:i4>
      </vt:variant>
      <vt:variant>
        <vt:i4>0</vt:i4>
      </vt:variant>
      <vt:variant>
        <vt:i4>5</vt:i4>
      </vt:variant>
      <vt:variant>
        <vt:lpwstr/>
      </vt:variant>
      <vt:variant>
        <vt:lpwstr>Artículo2867</vt:lpwstr>
      </vt:variant>
      <vt:variant>
        <vt:i4>9306137</vt:i4>
      </vt:variant>
      <vt:variant>
        <vt:i4>1914</vt:i4>
      </vt:variant>
      <vt:variant>
        <vt:i4>0</vt:i4>
      </vt:variant>
      <vt:variant>
        <vt:i4>5</vt:i4>
      </vt:variant>
      <vt:variant>
        <vt:lpwstr/>
      </vt:variant>
      <vt:variant>
        <vt:lpwstr>Artículo2813</vt:lpwstr>
      </vt:variant>
      <vt:variant>
        <vt:i4>8978456</vt:i4>
      </vt:variant>
      <vt:variant>
        <vt:i4>1911</vt:i4>
      </vt:variant>
      <vt:variant>
        <vt:i4>0</vt:i4>
      </vt:variant>
      <vt:variant>
        <vt:i4>5</vt:i4>
      </vt:variant>
      <vt:variant>
        <vt:lpwstr/>
      </vt:variant>
      <vt:variant>
        <vt:lpwstr>Artículo2804</vt:lpwstr>
      </vt:variant>
      <vt:variant>
        <vt:i4>9306136</vt:i4>
      </vt:variant>
      <vt:variant>
        <vt:i4>1908</vt:i4>
      </vt:variant>
      <vt:variant>
        <vt:i4>0</vt:i4>
      </vt:variant>
      <vt:variant>
        <vt:i4>5</vt:i4>
      </vt:variant>
      <vt:variant>
        <vt:lpwstr/>
      </vt:variant>
      <vt:variant>
        <vt:lpwstr>Artículo2803</vt:lpwstr>
      </vt:variant>
      <vt:variant>
        <vt:i4>9371672</vt:i4>
      </vt:variant>
      <vt:variant>
        <vt:i4>1905</vt:i4>
      </vt:variant>
      <vt:variant>
        <vt:i4>0</vt:i4>
      </vt:variant>
      <vt:variant>
        <vt:i4>5</vt:i4>
      </vt:variant>
      <vt:variant>
        <vt:lpwstr/>
      </vt:variant>
      <vt:variant>
        <vt:lpwstr>Artículo2802</vt:lpwstr>
      </vt:variant>
      <vt:variant>
        <vt:i4>8454161</vt:i4>
      </vt:variant>
      <vt:variant>
        <vt:i4>1902</vt:i4>
      </vt:variant>
      <vt:variant>
        <vt:i4>0</vt:i4>
      </vt:variant>
      <vt:variant>
        <vt:i4>5</vt:i4>
      </vt:variant>
      <vt:variant>
        <vt:lpwstr/>
      </vt:variant>
      <vt:variant>
        <vt:lpwstr>Artículo2793</vt:lpwstr>
      </vt:variant>
      <vt:variant>
        <vt:i4>8388625</vt:i4>
      </vt:variant>
      <vt:variant>
        <vt:i4>1899</vt:i4>
      </vt:variant>
      <vt:variant>
        <vt:i4>0</vt:i4>
      </vt:variant>
      <vt:variant>
        <vt:i4>5</vt:i4>
      </vt:variant>
      <vt:variant>
        <vt:lpwstr/>
      </vt:variant>
      <vt:variant>
        <vt:lpwstr>Artículo2792</vt:lpwstr>
      </vt:variant>
      <vt:variant>
        <vt:i4>8585233</vt:i4>
      </vt:variant>
      <vt:variant>
        <vt:i4>1896</vt:i4>
      </vt:variant>
      <vt:variant>
        <vt:i4>0</vt:i4>
      </vt:variant>
      <vt:variant>
        <vt:i4>5</vt:i4>
      </vt:variant>
      <vt:variant>
        <vt:lpwstr/>
      </vt:variant>
      <vt:variant>
        <vt:lpwstr>Artículo2791</vt:lpwstr>
      </vt:variant>
      <vt:variant>
        <vt:i4>8519697</vt:i4>
      </vt:variant>
      <vt:variant>
        <vt:i4>1893</vt:i4>
      </vt:variant>
      <vt:variant>
        <vt:i4>0</vt:i4>
      </vt:variant>
      <vt:variant>
        <vt:i4>5</vt:i4>
      </vt:variant>
      <vt:variant>
        <vt:lpwstr/>
      </vt:variant>
      <vt:variant>
        <vt:lpwstr>Artículo2790</vt:lpwstr>
      </vt:variant>
      <vt:variant>
        <vt:i4>8454172</vt:i4>
      </vt:variant>
      <vt:variant>
        <vt:i4>1890</vt:i4>
      </vt:variant>
      <vt:variant>
        <vt:i4>0</vt:i4>
      </vt:variant>
      <vt:variant>
        <vt:i4>5</vt:i4>
      </vt:variant>
      <vt:variant>
        <vt:lpwstr/>
      </vt:variant>
      <vt:variant>
        <vt:lpwstr>Artículo2743</vt:lpwstr>
      </vt:variant>
      <vt:variant>
        <vt:i4>8519707</vt:i4>
      </vt:variant>
      <vt:variant>
        <vt:i4>1887</vt:i4>
      </vt:variant>
      <vt:variant>
        <vt:i4>0</vt:i4>
      </vt:variant>
      <vt:variant>
        <vt:i4>5</vt:i4>
      </vt:variant>
      <vt:variant>
        <vt:lpwstr/>
      </vt:variant>
      <vt:variant>
        <vt:lpwstr>Artículo2730</vt:lpwstr>
      </vt:variant>
      <vt:variant>
        <vt:i4>8847386</vt:i4>
      </vt:variant>
      <vt:variant>
        <vt:i4>1884</vt:i4>
      </vt:variant>
      <vt:variant>
        <vt:i4>0</vt:i4>
      </vt:variant>
      <vt:variant>
        <vt:i4>5</vt:i4>
      </vt:variant>
      <vt:variant>
        <vt:lpwstr/>
      </vt:variant>
      <vt:variant>
        <vt:lpwstr>Artículo2725</vt:lpwstr>
      </vt:variant>
      <vt:variant>
        <vt:i4>8781850</vt:i4>
      </vt:variant>
      <vt:variant>
        <vt:i4>1881</vt:i4>
      </vt:variant>
      <vt:variant>
        <vt:i4>0</vt:i4>
      </vt:variant>
      <vt:variant>
        <vt:i4>5</vt:i4>
      </vt:variant>
      <vt:variant>
        <vt:lpwstr/>
      </vt:variant>
      <vt:variant>
        <vt:lpwstr>Artículo2724</vt:lpwstr>
      </vt:variant>
      <vt:variant>
        <vt:i4>8781840</vt:i4>
      </vt:variant>
      <vt:variant>
        <vt:i4>1878</vt:i4>
      </vt:variant>
      <vt:variant>
        <vt:i4>0</vt:i4>
      </vt:variant>
      <vt:variant>
        <vt:i4>5</vt:i4>
      </vt:variant>
      <vt:variant>
        <vt:lpwstr/>
      </vt:variant>
      <vt:variant>
        <vt:lpwstr>Artículo2487</vt:lpwstr>
      </vt:variant>
      <vt:variant>
        <vt:i4>8847376</vt:i4>
      </vt:variant>
      <vt:variant>
        <vt:i4>1875</vt:i4>
      </vt:variant>
      <vt:variant>
        <vt:i4>0</vt:i4>
      </vt:variant>
      <vt:variant>
        <vt:i4>5</vt:i4>
      </vt:variant>
      <vt:variant>
        <vt:lpwstr/>
      </vt:variant>
      <vt:variant>
        <vt:lpwstr>Artículo2486</vt:lpwstr>
      </vt:variant>
      <vt:variant>
        <vt:i4>8650768</vt:i4>
      </vt:variant>
      <vt:variant>
        <vt:i4>1872</vt:i4>
      </vt:variant>
      <vt:variant>
        <vt:i4>0</vt:i4>
      </vt:variant>
      <vt:variant>
        <vt:i4>5</vt:i4>
      </vt:variant>
      <vt:variant>
        <vt:lpwstr/>
      </vt:variant>
      <vt:variant>
        <vt:lpwstr>Artículo2485</vt:lpwstr>
      </vt:variant>
      <vt:variant>
        <vt:i4>8716304</vt:i4>
      </vt:variant>
      <vt:variant>
        <vt:i4>1869</vt:i4>
      </vt:variant>
      <vt:variant>
        <vt:i4>0</vt:i4>
      </vt:variant>
      <vt:variant>
        <vt:i4>5</vt:i4>
      </vt:variant>
      <vt:variant>
        <vt:lpwstr/>
      </vt:variant>
      <vt:variant>
        <vt:lpwstr>Artículo2484</vt:lpwstr>
      </vt:variant>
      <vt:variant>
        <vt:i4>8519696</vt:i4>
      </vt:variant>
      <vt:variant>
        <vt:i4>1866</vt:i4>
      </vt:variant>
      <vt:variant>
        <vt:i4>0</vt:i4>
      </vt:variant>
      <vt:variant>
        <vt:i4>5</vt:i4>
      </vt:variant>
      <vt:variant>
        <vt:lpwstr/>
      </vt:variant>
      <vt:variant>
        <vt:lpwstr>Artículo2483</vt:lpwstr>
      </vt:variant>
      <vt:variant>
        <vt:i4>8454160</vt:i4>
      </vt:variant>
      <vt:variant>
        <vt:i4>1863</vt:i4>
      </vt:variant>
      <vt:variant>
        <vt:i4>0</vt:i4>
      </vt:variant>
      <vt:variant>
        <vt:i4>5</vt:i4>
      </vt:variant>
      <vt:variant>
        <vt:lpwstr/>
      </vt:variant>
      <vt:variant>
        <vt:lpwstr>Artículo2480</vt:lpwstr>
      </vt:variant>
      <vt:variant>
        <vt:i4>1048582</vt:i4>
      </vt:variant>
      <vt:variant>
        <vt:i4>1860</vt:i4>
      </vt:variant>
      <vt:variant>
        <vt:i4>0</vt:i4>
      </vt:variant>
      <vt:variant>
        <vt:i4>5</vt:i4>
      </vt:variant>
      <vt:variant>
        <vt:lpwstr/>
      </vt:variant>
      <vt:variant>
        <vt:lpwstr>TITULODECIMO</vt:lpwstr>
      </vt:variant>
      <vt:variant>
        <vt:i4>8454174</vt:i4>
      </vt:variant>
      <vt:variant>
        <vt:i4>1857</vt:i4>
      </vt:variant>
      <vt:variant>
        <vt:i4>0</vt:i4>
      </vt:variant>
      <vt:variant>
        <vt:i4>5</vt:i4>
      </vt:variant>
      <vt:variant>
        <vt:lpwstr/>
      </vt:variant>
      <vt:variant>
        <vt:lpwstr>Artículo2460</vt:lpwstr>
      </vt:variant>
      <vt:variant>
        <vt:i4>8912925</vt:i4>
      </vt:variant>
      <vt:variant>
        <vt:i4>1854</vt:i4>
      </vt:variant>
      <vt:variant>
        <vt:i4>0</vt:i4>
      </vt:variant>
      <vt:variant>
        <vt:i4>5</vt:i4>
      </vt:variant>
      <vt:variant>
        <vt:lpwstr/>
      </vt:variant>
      <vt:variant>
        <vt:lpwstr>Artículo2459</vt:lpwstr>
      </vt:variant>
      <vt:variant>
        <vt:i4>8978460</vt:i4>
      </vt:variant>
      <vt:variant>
        <vt:i4>1851</vt:i4>
      </vt:variant>
      <vt:variant>
        <vt:i4>0</vt:i4>
      </vt:variant>
      <vt:variant>
        <vt:i4>5</vt:i4>
      </vt:variant>
      <vt:variant>
        <vt:lpwstr/>
      </vt:variant>
      <vt:variant>
        <vt:lpwstr>Artículo2448</vt:lpwstr>
      </vt:variant>
      <vt:variant>
        <vt:i4>8454170</vt:i4>
      </vt:variant>
      <vt:variant>
        <vt:i4>1848</vt:i4>
      </vt:variant>
      <vt:variant>
        <vt:i4>0</vt:i4>
      </vt:variant>
      <vt:variant>
        <vt:i4>5</vt:i4>
      </vt:variant>
      <vt:variant>
        <vt:lpwstr/>
      </vt:variant>
      <vt:variant>
        <vt:lpwstr>Artículo2420</vt:lpwstr>
      </vt:variant>
      <vt:variant>
        <vt:i4>8519697</vt:i4>
      </vt:variant>
      <vt:variant>
        <vt:i4>1845</vt:i4>
      </vt:variant>
      <vt:variant>
        <vt:i4>0</vt:i4>
      </vt:variant>
      <vt:variant>
        <vt:i4>5</vt:i4>
      </vt:variant>
      <vt:variant>
        <vt:lpwstr/>
      </vt:variant>
      <vt:variant>
        <vt:lpwstr>Artículo2394</vt:lpwstr>
      </vt:variant>
      <vt:variant>
        <vt:i4>8716318</vt:i4>
      </vt:variant>
      <vt:variant>
        <vt:i4>1842</vt:i4>
      </vt:variant>
      <vt:variant>
        <vt:i4>0</vt:i4>
      </vt:variant>
      <vt:variant>
        <vt:i4>5</vt:i4>
      </vt:variant>
      <vt:variant>
        <vt:lpwstr/>
      </vt:variant>
      <vt:variant>
        <vt:lpwstr>Artículo2363</vt:lpwstr>
      </vt:variant>
      <vt:variant>
        <vt:i4>8847390</vt:i4>
      </vt:variant>
      <vt:variant>
        <vt:i4>1839</vt:i4>
      </vt:variant>
      <vt:variant>
        <vt:i4>0</vt:i4>
      </vt:variant>
      <vt:variant>
        <vt:i4>5</vt:i4>
      </vt:variant>
      <vt:variant>
        <vt:lpwstr/>
      </vt:variant>
      <vt:variant>
        <vt:lpwstr>Artículo2361</vt:lpwstr>
      </vt:variant>
      <vt:variant>
        <vt:i4>9371677</vt:i4>
      </vt:variant>
      <vt:variant>
        <vt:i4>1836</vt:i4>
      </vt:variant>
      <vt:variant>
        <vt:i4>0</vt:i4>
      </vt:variant>
      <vt:variant>
        <vt:i4>5</vt:i4>
      </vt:variant>
      <vt:variant>
        <vt:lpwstr/>
      </vt:variant>
      <vt:variant>
        <vt:lpwstr>Artículo2359</vt:lpwstr>
      </vt:variant>
      <vt:variant>
        <vt:i4>15007854</vt:i4>
      </vt:variant>
      <vt:variant>
        <vt:i4>1833</vt:i4>
      </vt:variant>
      <vt:variant>
        <vt:i4>0</vt:i4>
      </vt:variant>
      <vt:variant>
        <vt:i4>5</vt:i4>
      </vt:variant>
      <vt:variant>
        <vt:lpwstr/>
      </vt:variant>
      <vt:variant>
        <vt:lpwstr>Artículo2326TER</vt:lpwstr>
      </vt:variant>
      <vt:variant>
        <vt:i4>15270008</vt:i4>
      </vt:variant>
      <vt:variant>
        <vt:i4>1830</vt:i4>
      </vt:variant>
      <vt:variant>
        <vt:i4>0</vt:i4>
      </vt:variant>
      <vt:variant>
        <vt:i4>5</vt:i4>
      </vt:variant>
      <vt:variant>
        <vt:lpwstr/>
      </vt:variant>
      <vt:variant>
        <vt:lpwstr>Artículo2326BIS</vt:lpwstr>
      </vt:variant>
      <vt:variant>
        <vt:i4>8388634</vt:i4>
      </vt:variant>
      <vt:variant>
        <vt:i4>1827</vt:i4>
      </vt:variant>
      <vt:variant>
        <vt:i4>0</vt:i4>
      </vt:variant>
      <vt:variant>
        <vt:i4>5</vt:i4>
      </vt:variant>
      <vt:variant>
        <vt:lpwstr/>
      </vt:variant>
      <vt:variant>
        <vt:lpwstr>Artículo2326</vt:lpwstr>
      </vt:variant>
      <vt:variant>
        <vt:i4>8519706</vt:i4>
      </vt:variant>
      <vt:variant>
        <vt:i4>1824</vt:i4>
      </vt:variant>
      <vt:variant>
        <vt:i4>0</vt:i4>
      </vt:variant>
      <vt:variant>
        <vt:i4>5</vt:i4>
      </vt:variant>
      <vt:variant>
        <vt:lpwstr/>
      </vt:variant>
      <vt:variant>
        <vt:lpwstr>Artículo2324</vt:lpwstr>
      </vt:variant>
      <vt:variant>
        <vt:i4>8519706</vt:i4>
      </vt:variant>
      <vt:variant>
        <vt:i4>1821</vt:i4>
      </vt:variant>
      <vt:variant>
        <vt:i4>0</vt:i4>
      </vt:variant>
      <vt:variant>
        <vt:i4>5</vt:i4>
      </vt:variant>
      <vt:variant>
        <vt:lpwstr/>
      </vt:variant>
      <vt:variant>
        <vt:lpwstr>Artículo2324</vt:lpwstr>
      </vt:variant>
      <vt:variant>
        <vt:i4>8519706</vt:i4>
      </vt:variant>
      <vt:variant>
        <vt:i4>1818</vt:i4>
      </vt:variant>
      <vt:variant>
        <vt:i4>0</vt:i4>
      </vt:variant>
      <vt:variant>
        <vt:i4>5</vt:i4>
      </vt:variant>
      <vt:variant>
        <vt:lpwstr/>
      </vt:variant>
      <vt:variant>
        <vt:lpwstr>Artículo2324</vt:lpwstr>
      </vt:variant>
      <vt:variant>
        <vt:i4>8716314</vt:i4>
      </vt:variant>
      <vt:variant>
        <vt:i4>1815</vt:i4>
      </vt:variant>
      <vt:variant>
        <vt:i4>0</vt:i4>
      </vt:variant>
      <vt:variant>
        <vt:i4>5</vt:i4>
      </vt:variant>
      <vt:variant>
        <vt:lpwstr/>
      </vt:variant>
      <vt:variant>
        <vt:lpwstr>Artículo2323</vt:lpwstr>
      </vt:variant>
      <vt:variant>
        <vt:i4>8650778</vt:i4>
      </vt:variant>
      <vt:variant>
        <vt:i4>1812</vt:i4>
      </vt:variant>
      <vt:variant>
        <vt:i4>0</vt:i4>
      </vt:variant>
      <vt:variant>
        <vt:i4>5</vt:i4>
      </vt:variant>
      <vt:variant>
        <vt:lpwstr/>
      </vt:variant>
      <vt:variant>
        <vt:lpwstr>Artículo2322</vt:lpwstr>
      </vt:variant>
      <vt:variant>
        <vt:i4>9306129</vt:i4>
      </vt:variant>
      <vt:variant>
        <vt:i4>1809</vt:i4>
      </vt:variant>
      <vt:variant>
        <vt:i4>0</vt:i4>
      </vt:variant>
      <vt:variant>
        <vt:i4>5</vt:i4>
      </vt:variant>
      <vt:variant>
        <vt:lpwstr/>
      </vt:variant>
      <vt:variant>
        <vt:lpwstr>Artículo2299</vt:lpwstr>
      </vt:variant>
      <vt:variant>
        <vt:i4>8454161</vt:i4>
      </vt:variant>
      <vt:variant>
        <vt:i4>1806</vt:i4>
      </vt:variant>
      <vt:variant>
        <vt:i4>0</vt:i4>
      </vt:variant>
      <vt:variant>
        <vt:i4>5</vt:i4>
      </vt:variant>
      <vt:variant>
        <vt:lpwstr/>
      </vt:variant>
      <vt:variant>
        <vt:lpwstr>Artículo2296</vt:lpwstr>
      </vt:variant>
      <vt:variant>
        <vt:i4>8454160</vt:i4>
      </vt:variant>
      <vt:variant>
        <vt:i4>1803</vt:i4>
      </vt:variant>
      <vt:variant>
        <vt:i4>0</vt:i4>
      </vt:variant>
      <vt:variant>
        <vt:i4>5</vt:i4>
      </vt:variant>
      <vt:variant>
        <vt:lpwstr/>
      </vt:variant>
      <vt:variant>
        <vt:lpwstr>Artículo2286</vt:lpwstr>
      </vt:variant>
      <vt:variant>
        <vt:i4>8847376</vt:i4>
      </vt:variant>
      <vt:variant>
        <vt:i4>1800</vt:i4>
      </vt:variant>
      <vt:variant>
        <vt:i4>0</vt:i4>
      </vt:variant>
      <vt:variant>
        <vt:i4>5</vt:i4>
      </vt:variant>
      <vt:variant>
        <vt:lpwstr/>
      </vt:variant>
      <vt:variant>
        <vt:lpwstr>Artículo2280</vt:lpwstr>
      </vt:variant>
      <vt:variant>
        <vt:i4>8650783</vt:i4>
      </vt:variant>
      <vt:variant>
        <vt:i4>1797</vt:i4>
      </vt:variant>
      <vt:variant>
        <vt:i4>0</vt:i4>
      </vt:variant>
      <vt:variant>
        <vt:i4>5</vt:i4>
      </vt:variant>
      <vt:variant>
        <vt:lpwstr/>
      </vt:variant>
      <vt:variant>
        <vt:lpwstr>Artículo2273</vt:lpwstr>
      </vt:variant>
      <vt:variant>
        <vt:i4>8716319</vt:i4>
      </vt:variant>
      <vt:variant>
        <vt:i4>1794</vt:i4>
      </vt:variant>
      <vt:variant>
        <vt:i4>0</vt:i4>
      </vt:variant>
      <vt:variant>
        <vt:i4>5</vt:i4>
      </vt:variant>
      <vt:variant>
        <vt:lpwstr/>
      </vt:variant>
      <vt:variant>
        <vt:lpwstr>Artículo2272</vt:lpwstr>
      </vt:variant>
      <vt:variant>
        <vt:i4>9306142</vt:i4>
      </vt:variant>
      <vt:variant>
        <vt:i4>1791</vt:i4>
      </vt:variant>
      <vt:variant>
        <vt:i4>0</vt:i4>
      </vt:variant>
      <vt:variant>
        <vt:i4>5</vt:i4>
      </vt:variant>
      <vt:variant>
        <vt:lpwstr/>
      </vt:variant>
      <vt:variant>
        <vt:lpwstr>Artículo2269</vt:lpwstr>
      </vt:variant>
      <vt:variant>
        <vt:i4>8454174</vt:i4>
      </vt:variant>
      <vt:variant>
        <vt:i4>1788</vt:i4>
      </vt:variant>
      <vt:variant>
        <vt:i4>0</vt:i4>
      </vt:variant>
      <vt:variant>
        <vt:i4>5</vt:i4>
      </vt:variant>
      <vt:variant>
        <vt:lpwstr/>
      </vt:variant>
      <vt:variant>
        <vt:lpwstr>Artículo2266</vt:lpwstr>
      </vt:variant>
      <vt:variant>
        <vt:i4>9175057</vt:i4>
      </vt:variant>
      <vt:variant>
        <vt:i4>1785</vt:i4>
      </vt:variant>
      <vt:variant>
        <vt:i4>0</vt:i4>
      </vt:variant>
      <vt:variant>
        <vt:i4>5</vt:i4>
      </vt:variant>
      <vt:variant>
        <vt:lpwstr/>
      </vt:variant>
      <vt:variant>
        <vt:lpwstr>Artículo2198</vt:lpwstr>
      </vt:variant>
      <vt:variant>
        <vt:i4>8454161</vt:i4>
      </vt:variant>
      <vt:variant>
        <vt:i4>1782</vt:i4>
      </vt:variant>
      <vt:variant>
        <vt:i4>0</vt:i4>
      </vt:variant>
      <vt:variant>
        <vt:i4>5</vt:i4>
      </vt:variant>
      <vt:variant>
        <vt:lpwstr/>
      </vt:variant>
      <vt:variant>
        <vt:lpwstr>Artículo2195</vt:lpwstr>
      </vt:variant>
      <vt:variant>
        <vt:i4>8388625</vt:i4>
      </vt:variant>
      <vt:variant>
        <vt:i4>1779</vt:i4>
      </vt:variant>
      <vt:variant>
        <vt:i4>0</vt:i4>
      </vt:variant>
      <vt:variant>
        <vt:i4>5</vt:i4>
      </vt:variant>
      <vt:variant>
        <vt:lpwstr/>
      </vt:variant>
      <vt:variant>
        <vt:lpwstr>Artículo2194</vt:lpwstr>
      </vt:variant>
      <vt:variant>
        <vt:i4>8847377</vt:i4>
      </vt:variant>
      <vt:variant>
        <vt:i4>1776</vt:i4>
      </vt:variant>
      <vt:variant>
        <vt:i4>0</vt:i4>
      </vt:variant>
      <vt:variant>
        <vt:i4>5</vt:i4>
      </vt:variant>
      <vt:variant>
        <vt:lpwstr/>
      </vt:variant>
      <vt:variant>
        <vt:lpwstr>Artículo2193</vt:lpwstr>
      </vt:variant>
      <vt:variant>
        <vt:i4>8716305</vt:i4>
      </vt:variant>
      <vt:variant>
        <vt:i4>1773</vt:i4>
      </vt:variant>
      <vt:variant>
        <vt:i4>0</vt:i4>
      </vt:variant>
      <vt:variant>
        <vt:i4>5</vt:i4>
      </vt:variant>
      <vt:variant>
        <vt:lpwstr/>
      </vt:variant>
      <vt:variant>
        <vt:lpwstr>Artículo2191</vt:lpwstr>
      </vt:variant>
      <vt:variant>
        <vt:i4>8716305</vt:i4>
      </vt:variant>
      <vt:variant>
        <vt:i4>1770</vt:i4>
      </vt:variant>
      <vt:variant>
        <vt:i4>0</vt:i4>
      </vt:variant>
      <vt:variant>
        <vt:i4>5</vt:i4>
      </vt:variant>
      <vt:variant>
        <vt:lpwstr/>
      </vt:variant>
      <vt:variant>
        <vt:lpwstr>Artículo2191</vt:lpwstr>
      </vt:variant>
      <vt:variant>
        <vt:i4>8716305</vt:i4>
      </vt:variant>
      <vt:variant>
        <vt:i4>1767</vt:i4>
      </vt:variant>
      <vt:variant>
        <vt:i4>0</vt:i4>
      </vt:variant>
      <vt:variant>
        <vt:i4>5</vt:i4>
      </vt:variant>
      <vt:variant>
        <vt:lpwstr/>
      </vt:variant>
      <vt:variant>
        <vt:lpwstr>Artículo2191</vt:lpwstr>
      </vt:variant>
      <vt:variant>
        <vt:i4>8716305</vt:i4>
      </vt:variant>
      <vt:variant>
        <vt:i4>1764</vt:i4>
      </vt:variant>
      <vt:variant>
        <vt:i4>0</vt:i4>
      </vt:variant>
      <vt:variant>
        <vt:i4>5</vt:i4>
      </vt:variant>
      <vt:variant>
        <vt:lpwstr/>
      </vt:variant>
      <vt:variant>
        <vt:lpwstr>Artículo2191</vt:lpwstr>
      </vt:variant>
      <vt:variant>
        <vt:i4>8585232</vt:i4>
      </vt:variant>
      <vt:variant>
        <vt:i4>1761</vt:i4>
      </vt:variant>
      <vt:variant>
        <vt:i4>0</vt:i4>
      </vt:variant>
      <vt:variant>
        <vt:i4>5</vt:i4>
      </vt:variant>
      <vt:variant>
        <vt:lpwstr/>
      </vt:variant>
      <vt:variant>
        <vt:lpwstr>Artículo2187</vt:lpwstr>
      </vt:variant>
      <vt:variant>
        <vt:i4>9240604</vt:i4>
      </vt:variant>
      <vt:variant>
        <vt:i4>1758</vt:i4>
      </vt:variant>
      <vt:variant>
        <vt:i4>0</vt:i4>
      </vt:variant>
      <vt:variant>
        <vt:i4>5</vt:i4>
      </vt:variant>
      <vt:variant>
        <vt:lpwstr/>
      </vt:variant>
      <vt:variant>
        <vt:lpwstr>Artículo2149</vt:lpwstr>
      </vt:variant>
      <vt:variant>
        <vt:i4>8585244</vt:i4>
      </vt:variant>
      <vt:variant>
        <vt:i4>1755</vt:i4>
      </vt:variant>
      <vt:variant>
        <vt:i4>0</vt:i4>
      </vt:variant>
      <vt:variant>
        <vt:i4>5</vt:i4>
      </vt:variant>
      <vt:variant>
        <vt:lpwstr/>
      </vt:variant>
      <vt:variant>
        <vt:lpwstr>Artículo2147</vt:lpwstr>
      </vt:variant>
      <vt:variant>
        <vt:i4>8650780</vt:i4>
      </vt:variant>
      <vt:variant>
        <vt:i4>1752</vt:i4>
      </vt:variant>
      <vt:variant>
        <vt:i4>0</vt:i4>
      </vt:variant>
      <vt:variant>
        <vt:i4>5</vt:i4>
      </vt:variant>
      <vt:variant>
        <vt:lpwstr/>
      </vt:variant>
      <vt:variant>
        <vt:lpwstr>Artículo2140</vt:lpwstr>
      </vt:variant>
      <vt:variant>
        <vt:i4>15270010</vt:i4>
      </vt:variant>
      <vt:variant>
        <vt:i4>1749</vt:i4>
      </vt:variant>
      <vt:variant>
        <vt:i4>0</vt:i4>
      </vt:variant>
      <vt:variant>
        <vt:i4>5</vt:i4>
      </vt:variant>
      <vt:variant>
        <vt:lpwstr/>
      </vt:variant>
      <vt:variant>
        <vt:lpwstr>Artículo2104BIS</vt:lpwstr>
      </vt:variant>
      <vt:variant>
        <vt:i4>8388632</vt:i4>
      </vt:variant>
      <vt:variant>
        <vt:i4>1746</vt:i4>
      </vt:variant>
      <vt:variant>
        <vt:i4>0</vt:i4>
      </vt:variant>
      <vt:variant>
        <vt:i4>5</vt:i4>
      </vt:variant>
      <vt:variant>
        <vt:lpwstr/>
      </vt:variant>
      <vt:variant>
        <vt:lpwstr>Artículo2104</vt:lpwstr>
      </vt:variant>
      <vt:variant>
        <vt:i4>327706</vt:i4>
      </vt:variant>
      <vt:variant>
        <vt:i4>1743</vt:i4>
      </vt:variant>
      <vt:variant>
        <vt:i4>0</vt:i4>
      </vt:variant>
      <vt:variant>
        <vt:i4>5</vt:i4>
      </vt:variant>
      <vt:variant>
        <vt:lpwstr/>
      </vt:variant>
      <vt:variant>
        <vt:lpwstr>ARTICULO2024</vt:lpwstr>
      </vt:variant>
      <vt:variant>
        <vt:i4>9240594</vt:i4>
      </vt:variant>
      <vt:variant>
        <vt:i4>1740</vt:i4>
      </vt:variant>
      <vt:variant>
        <vt:i4>0</vt:i4>
      </vt:variant>
      <vt:variant>
        <vt:i4>5</vt:i4>
      </vt:variant>
      <vt:variant>
        <vt:lpwstr/>
      </vt:variant>
      <vt:variant>
        <vt:lpwstr>Artículo1991</vt:lpwstr>
      </vt:variant>
      <vt:variant>
        <vt:i4>9043987</vt:i4>
      </vt:variant>
      <vt:variant>
        <vt:i4>1737</vt:i4>
      </vt:variant>
      <vt:variant>
        <vt:i4>0</vt:i4>
      </vt:variant>
      <vt:variant>
        <vt:i4>5</vt:i4>
      </vt:variant>
      <vt:variant>
        <vt:lpwstr/>
      </vt:variant>
      <vt:variant>
        <vt:lpwstr>Artículo1986</vt:lpwstr>
      </vt:variant>
      <vt:variant>
        <vt:i4>9043987</vt:i4>
      </vt:variant>
      <vt:variant>
        <vt:i4>1734</vt:i4>
      </vt:variant>
      <vt:variant>
        <vt:i4>0</vt:i4>
      </vt:variant>
      <vt:variant>
        <vt:i4>5</vt:i4>
      </vt:variant>
      <vt:variant>
        <vt:lpwstr/>
      </vt:variant>
      <vt:variant>
        <vt:lpwstr>Artículo1986</vt:lpwstr>
      </vt:variant>
      <vt:variant>
        <vt:i4>9043987</vt:i4>
      </vt:variant>
      <vt:variant>
        <vt:i4>1731</vt:i4>
      </vt:variant>
      <vt:variant>
        <vt:i4>0</vt:i4>
      </vt:variant>
      <vt:variant>
        <vt:i4>5</vt:i4>
      </vt:variant>
      <vt:variant>
        <vt:lpwstr/>
      </vt:variant>
      <vt:variant>
        <vt:lpwstr>Artículo1986</vt:lpwstr>
      </vt:variant>
      <vt:variant>
        <vt:i4>9371674</vt:i4>
      </vt:variant>
      <vt:variant>
        <vt:i4>1728</vt:i4>
      </vt:variant>
      <vt:variant>
        <vt:i4>0</vt:i4>
      </vt:variant>
      <vt:variant>
        <vt:i4>5</vt:i4>
      </vt:variant>
      <vt:variant>
        <vt:lpwstr/>
      </vt:variant>
      <vt:variant>
        <vt:lpwstr>Artículo1812</vt:lpwstr>
      </vt:variant>
      <vt:variant>
        <vt:i4>9109531</vt:i4>
      </vt:variant>
      <vt:variant>
        <vt:i4>1725</vt:i4>
      </vt:variant>
      <vt:variant>
        <vt:i4>0</vt:i4>
      </vt:variant>
      <vt:variant>
        <vt:i4>5</vt:i4>
      </vt:variant>
      <vt:variant>
        <vt:lpwstr/>
      </vt:variant>
      <vt:variant>
        <vt:lpwstr>Artículo1806</vt:lpwstr>
      </vt:variant>
      <vt:variant>
        <vt:i4>9240603</vt:i4>
      </vt:variant>
      <vt:variant>
        <vt:i4>1722</vt:i4>
      </vt:variant>
      <vt:variant>
        <vt:i4>0</vt:i4>
      </vt:variant>
      <vt:variant>
        <vt:i4>5</vt:i4>
      </vt:variant>
      <vt:variant>
        <vt:lpwstr/>
      </vt:variant>
      <vt:variant>
        <vt:lpwstr>Artículo1800</vt:lpwstr>
      </vt:variant>
      <vt:variant>
        <vt:i4>9109522</vt:i4>
      </vt:variant>
      <vt:variant>
        <vt:i4>1719</vt:i4>
      </vt:variant>
      <vt:variant>
        <vt:i4>0</vt:i4>
      </vt:variant>
      <vt:variant>
        <vt:i4>5</vt:i4>
      </vt:variant>
      <vt:variant>
        <vt:lpwstr/>
      </vt:variant>
      <vt:variant>
        <vt:lpwstr>Artículo1799</vt:lpwstr>
      </vt:variant>
      <vt:variant>
        <vt:i4>9043986</vt:i4>
      </vt:variant>
      <vt:variant>
        <vt:i4>1716</vt:i4>
      </vt:variant>
      <vt:variant>
        <vt:i4>0</vt:i4>
      </vt:variant>
      <vt:variant>
        <vt:i4>5</vt:i4>
      </vt:variant>
      <vt:variant>
        <vt:lpwstr/>
      </vt:variant>
      <vt:variant>
        <vt:lpwstr>Artículo1798</vt:lpwstr>
      </vt:variant>
      <vt:variant>
        <vt:i4>8716306</vt:i4>
      </vt:variant>
      <vt:variant>
        <vt:i4>1713</vt:i4>
      </vt:variant>
      <vt:variant>
        <vt:i4>0</vt:i4>
      </vt:variant>
      <vt:variant>
        <vt:i4>5</vt:i4>
      </vt:variant>
      <vt:variant>
        <vt:lpwstr/>
      </vt:variant>
      <vt:variant>
        <vt:lpwstr>Artículo1797</vt:lpwstr>
      </vt:variant>
      <vt:variant>
        <vt:i4>15663216</vt:i4>
      </vt:variant>
      <vt:variant>
        <vt:i4>1710</vt:i4>
      </vt:variant>
      <vt:variant>
        <vt:i4>0</vt:i4>
      </vt:variant>
      <vt:variant>
        <vt:i4>5</vt:i4>
      </vt:variant>
      <vt:variant>
        <vt:lpwstr/>
      </vt:variant>
      <vt:variant>
        <vt:lpwstr>Artículo1794BIS</vt:lpwstr>
      </vt:variant>
      <vt:variant>
        <vt:i4>8781842</vt:i4>
      </vt:variant>
      <vt:variant>
        <vt:i4>1707</vt:i4>
      </vt:variant>
      <vt:variant>
        <vt:i4>0</vt:i4>
      </vt:variant>
      <vt:variant>
        <vt:i4>5</vt:i4>
      </vt:variant>
      <vt:variant>
        <vt:lpwstr/>
      </vt:variant>
      <vt:variant>
        <vt:lpwstr>Artículo1794</vt:lpwstr>
      </vt:variant>
      <vt:variant>
        <vt:i4>8454162</vt:i4>
      </vt:variant>
      <vt:variant>
        <vt:i4>1704</vt:i4>
      </vt:variant>
      <vt:variant>
        <vt:i4>0</vt:i4>
      </vt:variant>
      <vt:variant>
        <vt:i4>5</vt:i4>
      </vt:variant>
      <vt:variant>
        <vt:lpwstr/>
      </vt:variant>
      <vt:variant>
        <vt:lpwstr>Artículo1793</vt:lpwstr>
      </vt:variant>
      <vt:variant>
        <vt:i4>8454162</vt:i4>
      </vt:variant>
      <vt:variant>
        <vt:i4>1701</vt:i4>
      </vt:variant>
      <vt:variant>
        <vt:i4>0</vt:i4>
      </vt:variant>
      <vt:variant>
        <vt:i4>5</vt:i4>
      </vt:variant>
      <vt:variant>
        <vt:lpwstr/>
      </vt:variant>
      <vt:variant>
        <vt:lpwstr>Artículo1793</vt:lpwstr>
      </vt:variant>
      <vt:variant>
        <vt:i4>8454162</vt:i4>
      </vt:variant>
      <vt:variant>
        <vt:i4>1698</vt:i4>
      </vt:variant>
      <vt:variant>
        <vt:i4>0</vt:i4>
      </vt:variant>
      <vt:variant>
        <vt:i4>5</vt:i4>
      </vt:variant>
      <vt:variant>
        <vt:lpwstr/>
      </vt:variant>
      <vt:variant>
        <vt:lpwstr>Artículo1793</vt:lpwstr>
      </vt:variant>
      <vt:variant>
        <vt:i4>8454162</vt:i4>
      </vt:variant>
      <vt:variant>
        <vt:i4>1695</vt:i4>
      </vt:variant>
      <vt:variant>
        <vt:i4>0</vt:i4>
      </vt:variant>
      <vt:variant>
        <vt:i4>5</vt:i4>
      </vt:variant>
      <vt:variant>
        <vt:lpwstr/>
      </vt:variant>
      <vt:variant>
        <vt:lpwstr>Artículo1793</vt:lpwstr>
      </vt:variant>
      <vt:variant>
        <vt:i4>9109523</vt:i4>
      </vt:variant>
      <vt:variant>
        <vt:i4>1692</vt:i4>
      </vt:variant>
      <vt:variant>
        <vt:i4>0</vt:i4>
      </vt:variant>
      <vt:variant>
        <vt:i4>5</vt:i4>
      </vt:variant>
      <vt:variant>
        <vt:lpwstr/>
      </vt:variant>
      <vt:variant>
        <vt:lpwstr>Artículo1789</vt:lpwstr>
      </vt:variant>
      <vt:variant>
        <vt:i4>9043987</vt:i4>
      </vt:variant>
      <vt:variant>
        <vt:i4>1689</vt:i4>
      </vt:variant>
      <vt:variant>
        <vt:i4>0</vt:i4>
      </vt:variant>
      <vt:variant>
        <vt:i4>5</vt:i4>
      </vt:variant>
      <vt:variant>
        <vt:lpwstr/>
      </vt:variant>
      <vt:variant>
        <vt:lpwstr>Artículo1788</vt:lpwstr>
      </vt:variant>
      <vt:variant>
        <vt:i4>8585241</vt:i4>
      </vt:variant>
      <vt:variant>
        <vt:i4>1686</vt:i4>
      </vt:variant>
      <vt:variant>
        <vt:i4>0</vt:i4>
      </vt:variant>
      <vt:variant>
        <vt:i4>5</vt:i4>
      </vt:variant>
      <vt:variant>
        <vt:lpwstr/>
      </vt:variant>
      <vt:variant>
        <vt:lpwstr>Artículo1721</vt:lpwstr>
      </vt:variant>
      <vt:variant>
        <vt:i4>9109522</vt:i4>
      </vt:variant>
      <vt:variant>
        <vt:i4>1683</vt:i4>
      </vt:variant>
      <vt:variant>
        <vt:i4>0</vt:i4>
      </vt:variant>
      <vt:variant>
        <vt:i4>5</vt:i4>
      </vt:variant>
      <vt:variant>
        <vt:lpwstr/>
      </vt:variant>
      <vt:variant>
        <vt:lpwstr>Artículo1698</vt:lpwstr>
      </vt:variant>
      <vt:variant>
        <vt:i4>8454162</vt:i4>
      </vt:variant>
      <vt:variant>
        <vt:i4>1680</vt:i4>
      </vt:variant>
      <vt:variant>
        <vt:i4>0</vt:i4>
      </vt:variant>
      <vt:variant>
        <vt:i4>5</vt:i4>
      </vt:variant>
      <vt:variant>
        <vt:lpwstr/>
      </vt:variant>
      <vt:variant>
        <vt:lpwstr>Artículo1692</vt:lpwstr>
      </vt:variant>
      <vt:variant>
        <vt:i4>8585234</vt:i4>
      </vt:variant>
      <vt:variant>
        <vt:i4>1677</vt:i4>
      </vt:variant>
      <vt:variant>
        <vt:i4>0</vt:i4>
      </vt:variant>
      <vt:variant>
        <vt:i4>5</vt:i4>
      </vt:variant>
      <vt:variant>
        <vt:lpwstr/>
      </vt:variant>
      <vt:variant>
        <vt:lpwstr>Artículo1690</vt:lpwstr>
      </vt:variant>
      <vt:variant>
        <vt:i4>8388637</vt:i4>
      </vt:variant>
      <vt:variant>
        <vt:i4>1674</vt:i4>
      </vt:variant>
      <vt:variant>
        <vt:i4>0</vt:i4>
      </vt:variant>
      <vt:variant>
        <vt:i4>5</vt:i4>
      </vt:variant>
      <vt:variant>
        <vt:lpwstr/>
      </vt:variant>
      <vt:variant>
        <vt:lpwstr>Artículo1663</vt:lpwstr>
      </vt:variant>
      <vt:variant>
        <vt:i4>8716318</vt:i4>
      </vt:variant>
      <vt:variant>
        <vt:i4>1671</vt:i4>
      </vt:variant>
      <vt:variant>
        <vt:i4>0</vt:i4>
      </vt:variant>
      <vt:variant>
        <vt:i4>5</vt:i4>
      </vt:variant>
      <vt:variant>
        <vt:lpwstr/>
      </vt:variant>
      <vt:variant>
        <vt:lpwstr>Artículo1656</vt:lpwstr>
      </vt:variant>
      <vt:variant>
        <vt:i4>8388632</vt:i4>
      </vt:variant>
      <vt:variant>
        <vt:i4>1668</vt:i4>
      </vt:variant>
      <vt:variant>
        <vt:i4>0</vt:i4>
      </vt:variant>
      <vt:variant>
        <vt:i4>5</vt:i4>
      </vt:variant>
      <vt:variant>
        <vt:lpwstr/>
      </vt:variant>
      <vt:variant>
        <vt:lpwstr>Artículo1633</vt:lpwstr>
      </vt:variant>
      <vt:variant>
        <vt:i4>8454168</vt:i4>
      </vt:variant>
      <vt:variant>
        <vt:i4>1665</vt:i4>
      </vt:variant>
      <vt:variant>
        <vt:i4>0</vt:i4>
      </vt:variant>
      <vt:variant>
        <vt:i4>5</vt:i4>
      </vt:variant>
      <vt:variant>
        <vt:lpwstr/>
      </vt:variant>
      <vt:variant>
        <vt:lpwstr>Artículo1632</vt:lpwstr>
      </vt:variant>
      <vt:variant>
        <vt:i4>8454168</vt:i4>
      </vt:variant>
      <vt:variant>
        <vt:i4>1662</vt:i4>
      </vt:variant>
      <vt:variant>
        <vt:i4>0</vt:i4>
      </vt:variant>
      <vt:variant>
        <vt:i4>5</vt:i4>
      </vt:variant>
      <vt:variant>
        <vt:lpwstr/>
      </vt:variant>
      <vt:variant>
        <vt:lpwstr>Artículo1632</vt:lpwstr>
      </vt:variant>
      <vt:variant>
        <vt:i4>8388634</vt:i4>
      </vt:variant>
      <vt:variant>
        <vt:i4>1659</vt:i4>
      </vt:variant>
      <vt:variant>
        <vt:i4>0</vt:i4>
      </vt:variant>
      <vt:variant>
        <vt:i4>5</vt:i4>
      </vt:variant>
      <vt:variant>
        <vt:lpwstr/>
      </vt:variant>
      <vt:variant>
        <vt:lpwstr>Artículo1613</vt:lpwstr>
      </vt:variant>
      <vt:variant>
        <vt:i4>8585244</vt:i4>
      </vt:variant>
      <vt:variant>
        <vt:i4>1656</vt:i4>
      </vt:variant>
      <vt:variant>
        <vt:i4>0</vt:i4>
      </vt:variant>
      <vt:variant>
        <vt:i4>5</vt:i4>
      </vt:variant>
      <vt:variant>
        <vt:lpwstr/>
      </vt:variant>
      <vt:variant>
        <vt:lpwstr>Artículo1573</vt:lpwstr>
      </vt:variant>
      <vt:variant>
        <vt:i4>8978461</vt:i4>
      </vt:variant>
      <vt:variant>
        <vt:i4>1653</vt:i4>
      </vt:variant>
      <vt:variant>
        <vt:i4>0</vt:i4>
      </vt:variant>
      <vt:variant>
        <vt:i4>5</vt:i4>
      </vt:variant>
      <vt:variant>
        <vt:lpwstr/>
      </vt:variant>
      <vt:variant>
        <vt:lpwstr>Artículo1569</vt:lpwstr>
      </vt:variant>
      <vt:variant>
        <vt:i4>8978461</vt:i4>
      </vt:variant>
      <vt:variant>
        <vt:i4>1650</vt:i4>
      </vt:variant>
      <vt:variant>
        <vt:i4>0</vt:i4>
      </vt:variant>
      <vt:variant>
        <vt:i4>5</vt:i4>
      </vt:variant>
      <vt:variant>
        <vt:lpwstr/>
      </vt:variant>
      <vt:variant>
        <vt:lpwstr>Artículo1569</vt:lpwstr>
      </vt:variant>
      <vt:variant>
        <vt:i4>8978461</vt:i4>
      </vt:variant>
      <vt:variant>
        <vt:i4>1647</vt:i4>
      </vt:variant>
      <vt:variant>
        <vt:i4>0</vt:i4>
      </vt:variant>
      <vt:variant>
        <vt:i4>5</vt:i4>
      </vt:variant>
      <vt:variant>
        <vt:lpwstr/>
      </vt:variant>
      <vt:variant>
        <vt:lpwstr>Artículo1569</vt:lpwstr>
      </vt:variant>
      <vt:variant>
        <vt:i4>8781853</vt:i4>
      </vt:variant>
      <vt:variant>
        <vt:i4>1644</vt:i4>
      </vt:variant>
      <vt:variant>
        <vt:i4>0</vt:i4>
      </vt:variant>
      <vt:variant>
        <vt:i4>5</vt:i4>
      </vt:variant>
      <vt:variant>
        <vt:lpwstr/>
      </vt:variant>
      <vt:variant>
        <vt:lpwstr>Artículo1566</vt:lpwstr>
      </vt:variant>
      <vt:variant>
        <vt:i4>8519711</vt:i4>
      </vt:variant>
      <vt:variant>
        <vt:i4>1641</vt:i4>
      </vt:variant>
      <vt:variant>
        <vt:i4>0</vt:i4>
      </vt:variant>
      <vt:variant>
        <vt:i4>5</vt:i4>
      </vt:variant>
      <vt:variant>
        <vt:lpwstr/>
      </vt:variant>
      <vt:variant>
        <vt:lpwstr>Artículo1542</vt:lpwstr>
      </vt:variant>
      <vt:variant>
        <vt:i4>8454175</vt:i4>
      </vt:variant>
      <vt:variant>
        <vt:i4>1638</vt:i4>
      </vt:variant>
      <vt:variant>
        <vt:i4>0</vt:i4>
      </vt:variant>
      <vt:variant>
        <vt:i4>5</vt:i4>
      </vt:variant>
      <vt:variant>
        <vt:lpwstr/>
      </vt:variant>
      <vt:variant>
        <vt:lpwstr>Artículo1541</vt:lpwstr>
      </vt:variant>
      <vt:variant>
        <vt:i4>851992</vt:i4>
      </vt:variant>
      <vt:variant>
        <vt:i4>1635</vt:i4>
      </vt:variant>
      <vt:variant>
        <vt:i4>0</vt:i4>
      </vt:variant>
      <vt:variant>
        <vt:i4>5</vt:i4>
      </vt:variant>
      <vt:variant>
        <vt:lpwstr/>
      </vt:variant>
      <vt:variant>
        <vt:lpwstr>ARTICULO1539</vt:lpwstr>
      </vt:variant>
      <vt:variant>
        <vt:i4>8519705</vt:i4>
      </vt:variant>
      <vt:variant>
        <vt:i4>1632</vt:i4>
      </vt:variant>
      <vt:variant>
        <vt:i4>0</vt:i4>
      </vt:variant>
      <vt:variant>
        <vt:i4>5</vt:i4>
      </vt:variant>
      <vt:variant>
        <vt:lpwstr/>
      </vt:variant>
      <vt:variant>
        <vt:lpwstr>Artículo1522</vt:lpwstr>
      </vt:variant>
      <vt:variant>
        <vt:i4>8388635</vt:i4>
      </vt:variant>
      <vt:variant>
        <vt:i4>1629</vt:i4>
      </vt:variant>
      <vt:variant>
        <vt:i4>0</vt:i4>
      </vt:variant>
      <vt:variant>
        <vt:i4>5</vt:i4>
      </vt:variant>
      <vt:variant>
        <vt:lpwstr/>
      </vt:variant>
      <vt:variant>
        <vt:lpwstr>Artículo1500</vt:lpwstr>
      </vt:variant>
      <vt:variant>
        <vt:i4>8912914</vt:i4>
      </vt:variant>
      <vt:variant>
        <vt:i4>1626</vt:i4>
      </vt:variant>
      <vt:variant>
        <vt:i4>0</vt:i4>
      </vt:variant>
      <vt:variant>
        <vt:i4>5</vt:i4>
      </vt:variant>
      <vt:variant>
        <vt:lpwstr/>
      </vt:variant>
      <vt:variant>
        <vt:lpwstr>Artículo1499</vt:lpwstr>
      </vt:variant>
      <vt:variant>
        <vt:i4>8650771</vt:i4>
      </vt:variant>
      <vt:variant>
        <vt:i4>1623</vt:i4>
      </vt:variant>
      <vt:variant>
        <vt:i4>0</vt:i4>
      </vt:variant>
      <vt:variant>
        <vt:i4>5</vt:i4>
      </vt:variant>
      <vt:variant>
        <vt:lpwstr/>
      </vt:variant>
      <vt:variant>
        <vt:lpwstr>Artículo1485</vt:lpwstr>
      </vt:variant>
      <vt:variant>
        <vt:i4>8716307</vt:i4>
      </vt:variant>
      <vt:variant>
        <vt:i4>1620</vt:i4>
      </vt:variant>
      <vt:variant>
        <vt:i4>0</vt:i4>
      </vt:variant>
      <vt:variant>
        <vt:i4>5</vt:i4>
      </vt:variant>
      <vt:variant>
        <vt:lpwstr/>
      </vt:variant>
      <vt:variant>
        <vt:lpwstr>Artículo1484</vt:lpwstr>
      </vt:variant>
      <vt:variant>
        <vt:i4>8519699</vt:i4>
      </vt:variant>
      <vt:variant>
        <vt:i4>1617</vt:i4>
      </vt:variant>
      <vt:variant>
        <vt:i4>0</vt:i4>
      </vt:variant>
      <vt:variant>
        <vt:i4>5</vt:i4>
      </vt:variant>
      <vt:variant>
        <vt:lpwstr/>
      </vt:variant>
      <vt:variant>
        <vt:lpwstr>Artículo1483</vt:lpwstr>
      </vt:variant>
      <vt:variant>
        <vt:i4>8585235</vt:i4>
      </vt:variant>
      <vt:variant>
        <vt:i4>1614</vt:i4>
      </vt:variant>
      <vt:variant>
        <vt:i4>0</vt:i4>
      </vt:variant>
      <vt:variant>
        <vt:i4>5</vt:i4>
      </vt:variant>
      <vt:variant>
        <vt:lpwstr/>
      </vt:variant>
      <vt:variant>
        <vt:lpwstr>Artículo1482</vt:lpwstr>
      </vt:variant>
      <vt:variant>
        <vt:i4>8388627</vt:i4>
      </vt:variant>
      <vt:variant>
        <vt:i4>1611</vt:i4>
      </vt:variant>
      <vt:variant>
        <vt:i4>0</vt:i4>
      </vt:variant>
      <vt:variant>
        <vt:i4>5</vt:i4>
      </vt:variant>
      <vt:variant>
        <vt:lpwstr/>
      </vt:variant>
      <vt:variant>
        <vt:lpwstr>Artículo1481</vt:lpwstr>
      </vt:variant>
      <vt:variant>
        <vt:i4>8454163</vt:i4>
      </vt:variant>
      <vt:variant>
        <vt:i4>1608</vt:i4>
      </vt:variant>
      <vt:variant>
        <vt:i4>0</vt:i4>
      </vt:variant>
      <vt:variant>
        <vt:i4>5</vt:i4>
      </vt:variant>
      <vt:variant>
        <vt:lpwstr/>
      </vt:variant>
      <vt:variant>
        <vt:lpwstr>Artículo1480</vt:lpwstr>
      </vt:variant>
      <vt:variant>
        <vt:i4>8912924</vt:i4>
      </vt:variant>
      <vt:variant>
        <vt:i4>1605</vt:i4>
      </vt:variant>
      <vt:variant>
        <vt:i4>0</vt:i4>
      </vt:variant>
      <vt:variant>
        <vt:i4>5</vt:i4>
      </vt:variant>
      <vt:variant>
        <vt:lpwstr/>
      </vt:variant>
      <vt:variant>
        <vt:lpwstr>Artículo1479</vt:lpwstr>
      </vt:variant>
      <vt:variant>
        <vt:i4>8978460</vt:i4>
      </vt:variant>
      <vt:variant>
        <vt:i4>1602</vt:i4>
      </vt:variant>
      <vt:variant>
        <vt:i4>0</vt:i4>
      </vt:variant>
      <vt:variant>
        <vt:i4>5</vt:i4>
      </vt:variant>
      <vt:variant>
        <vt:lpwstr/>
      </vt:variant>
      <vt:variant>
        <vt:lpwstr>Artículo1478</vt:lpwstr>
      </vt:variant>
      <vt:variant>
        <vt:i4>8781852</vt:i4>
      </vt:variant>
      <vt:variant>
        <vt:i4>1599</vt:i4>
      </vt:variant>
      <vt:variant>
        <vt:i4>0</vt:i4>
      </vt:variant>
      <vt:variant>
        <vt:i4>5</vt:i4>
      </vt:variant>
      <vt:variant>
        <vt:lpwstr/>
      </vt:variant>
      <vt:variant>
        <vt:lpwstr>Artículo1477</vt:lpwstr>
      </vt:variant>
      <vt:variant>
        <vt:i4>8847388</vt:i4>
      </vt:variant>
      <vt:variant>
        <vt:i4>1596</vt:i4>
      </vt:variant>
      <vt:variant>
        <vt:i4>0</vt:i4>
      </vt:variant>
      <vt:variant>
        <vt:i4>5</vt:i4>
      </vt:variant>
      <vt:variant>
        <vt:lpwstr/>
      </vt:variant>
      <vt:variant>
        <vt:lpwstr>Artículo1476</vt:lpwstr>
      </vt:variant>
      <vt:variant>
        <vt:i4>8650780</vt:i4>
      </vt:variant>
      <vt:variant>
        <vt:i4>1593</vt:i4>
      </vt:variant>
      <vt:variant>
        <vt:i4>0</vt:i4>
      </vt:variant>
      <vt:variant>
        <vt:i4>5</vt:i4>
      </vt:variant>
      <vt:variant>
        <vt:lpwstr/>
      </vt:variant>
      <vt:variant>
        <vt:lpwstr>Artículo1475</vt:lpwstr>
      </vt:variant>
      <vt:variant>
        <vt:i4>8716316</vt:i4>
      </vt:variant>
      <vt:variant>
        <vt:i4>1590</vt:i4>
      </vt:variant>
      <vt:variant>
        <vt:i4>0</vt:i4>
      </vt:variant>
      <vt:variant>
        <vt:i4>5</vt:i4>
      </vt:variant>
      <vt:variant>
        <vt:lpwstr/>
      </vt:variant>
      <vt:variant>
        <vt:lpwstr>Artículo1474</vt:lpwstr>
      </vt:variant>
      <vt:variant>
        <vt:i4>8519708</vt:i4>
      </vt:variant>
      <vt:variant>
        <vt:i4>1587</vt:i4>
      </vt:variant>
      <vt:variant>
        <vt:i4>0</vt:i4>
      </vt:variant>
      <vt:variant>
        <vt:i4>5</vt:i4>
      </vt:variant>
      <vt:variant>
        <vt:lpwstr/>
      </vt:variant>
      <vt:variant>
        <vt:lpwstr>Artículo1473</vt:lpwstr>
      </vt:variant>
      <vt:variant>
        <vt:i4>8585244</vt:i4>
      </vt:variant>
      <vt:variant>
        <vt:i4>1584</vt:i4>
      </vt:variant>
      <vt:variant>
        <vt:i4>0</vt:i4>
      </vt:variant>
      <vt:variant>
        <vt:i4>5</vt:i4>
      </vt:variant>
      <vt:variant>
        <vt:lpwstr/>
      </vt:variant>
      <vt:variant>
        <vt:lpwstr>Artículo1472</vt:lpwstr>
      </vt:variant>
      <vt:variant>
        <vt:i4>8388636</vt:i4>
      </vt:variant>
      <vt:variant>
        <vt:i4>1581</vt:i4>
      </vt:variant>
      <vt:variant>
        <vt:i4>0</vt:i4>
      </vt:variant>
      <vt:variant>
        <vt:i4>5</vt:i4>
      </vt:variant>
      <vt:variant>
        <vt:lpwstr/>
      </vt:variant>
      <vt:variant>
        <vt:lpwstr>Artículo1471</vt:lpwstr>
      </vt:variant>
      <vt:variant>
        <vt:i4>8454172</vt:i4>
      </vt:variant>
      <vt:variant>
        <vt:i4>1578</vt:i4>
      </vt:variant>
      <vt:variant>
        <vt:i4>0</vt:i4>
      </vt:variant>
      <vt:variant>
        <vt:i4>5</vt:i4>
      </vt:variant>
      <vt:variant>
        <vt:lpwstr/>
      </vt:variant>
      <vt:variant>
        <vt:lpwstr>Artículo1470</vt:lpwstr>
      </vt:variant>
      <vt:variant>
        <vt:i4>1310864</vt:i4>
      </vt:variant>
      <vt:variant>
        <vt:i4>1575</vt:i4>
      </vt:variant>
      <vt:variant>
        <vt:i4>0</vt:i4>
      </vt:variant>
      <vt:variant>
        <vt:i4>5</vt:i4>
      </vt:variant>
      <vt:variant>
        <vt:lpwstr/>
      </vt:variant>
      <vt:variant>
        <vt:lpwstr>DELTESTAMENTOMARÍTIMO</vt:lpwstr>
      </vt:variant>
      <vt:variant>
        <vt:i4>8912925</vt:i4>
      </vt:variant>
      <vt:variant>
        <vt:i4>1572</vt:i4>
      </vt:variant>
      <vt:variant>
        <vt:i4>0</vt:i4>
      </vt:variant>
      <vt:variant>
        <vt:i4>5</vt:i4>
      </vt:variant>
      <vt:variant>
        <vt:lpwstr/>
      </vt:variant>
      <vt:variant>
        <vt:lpwstr>Artículo1469</vt:lpwstr>
      </vt:variant>
      <vt:variant>
        <vt:i4>8978461</vt:i4>
      </vt:variant>
      <vt:variant>
        <vt:i4>1569</vt:i4>
      </vt:variant>
      <vt:variant>
        <vt:i4>0</vt:i4>
      </vt:variant>
      <vt:variant>
        <vt:i4>5</vt:i4>
      </vt:variant>
      <vt:variant>
        <vt:lpwstr/>
      </vt:variant>
      <vt:variant>
        <vt:lpwstr>Artículo1468</vt:lpwstr>
      </vt:variant>
      <vt:variant>
        <vt:i4>8781853</vt:i4>
      </vt:variant>
      <vt:variant>
        <vt:i4>1566</vt:i4>
      </vt:variant>
      <vt:variant>
        <vt:i4>0</vt:i4>
      </vt:variant>
      <vt:variant>
        <vt:i4>5</vt:i4>
      </vt:variant>
      <vt:variant>
        <vt:lpwstr/>
      </vt:variant>
      <vt:variant>
        <vt:lpwstr>Artículo1467</vt:lpwstr>
      </vt:variant>
      <vt:variant>
        <vt:i4>8847389</vt:i4>
      </vt:variant>
      <vt:variant>
        <vt:i4>1563</vt:i4>
      </vt:variant>
      <vt:variant>
        <vt:i4>0</vt:i4>
      </vt:variant>
      <vt:variant>
        <vt:i4>5</vt:i4>
      </vt:variant>
      <vt:variant>
        <vt:lpwstr/>
      </vt:variant>
      <vt:variant>
        <vt:lpwstr>Artículo1466</vt:lpwstr>
      </vt:variant>
      <vt:variant>
        <vt:i4>1376276</vt:i4>
      </vt:variant>
      <vt:variant>
        <vt:i4>1560</vt:i4>
      </vt:variant>
      <vt:variant>
        <vt:i4>0</vt:i4>
      </vt:variant>
      <vt:variant>
        <vt:i4>5</vt:i4>
      </vt:variant>
      <vt:variant>
        <vt:lpwstr/>
      </vt:variant>
      <vt:variant>
        <vt:lpwstr>DELTESTAMENTOMILITAR</vt:lpwstr>
      </vt:variant>
      <vt:variant>
        <vt:i4>8650781</vt:i4>
      </vt:variant>
      <vt:variant>
        <vt:i4>1557</vt:i4>
      </vt:variant>
      <vt:variant>
        <vt:i4>0</vt:i4>
      </vt:variant>
      <vt:variant>
        <vt:i4>5</vt:i4>
      </vt:variant>
      <vt:variant>
        <vt:lpwstr/>
      </vt:variant>
      <vt:variant>
        <vt:lpwstr>Artículo1465</vt:lpwstr>
      </vt:variant>
      <vt:variant>
        <vt:i4>8716317</vt:i4>
      </vt:variant>
      <vt:variant>
        <vt:i4>1554</vt:i4>
      </vt:variant>
      <vt:variant>
        <vt:i4>0</vt:i4>
      </vt:variant>
      <vt:variant>
        <vt:i4>5</vt:i4>
      </vt:variant>
      <vt:variant>
        <vt:lpwstr/>
      </vt:variant>
      <vt:variant>
        <vt:lpwstr>Artículo1464</vt:lpwstr>
      </vt:variant>
      <vt:variant>
        <vt:i4>8519709</vt:i4>
      </vt:variant>
      <vt:variant>
        <vt:i4>1551</vt:i4>
      </vt:variant>
      <vt:variant>
        <vt:i4>0</vt:i4>
      </vt:variant>
      <vt:variant>
        <vt:i4>5</vt:i4>
      </vt:variant>
      <vt:variant>
        <vt:lpwstr/>
      </vt:variant>
      <vt:variant>
        <vt:lpwstr>Artículo1463</vt:lpwstr>
      </vt:variant>
      <vt:variant>
        <vt:i4>8585245</vt:i4>
      </vt:variant>
      <vt:variant>
        <vt:i4>1548</vt:i4>
      </vt:variant>
      <vt:variant>
        <vt:i4>0</vt:i4>
      </vt:variant>
      <vt:variant>
        <vt:i4>5</vt:i4>
      </vt:variant>
      <vt:variant>
        <vt:lpwstr/>
      </vt:variant>
      <vt:variant>
        <vt:lpwstr>Artículo1462</vt:lpwstr>
      </vt:variant>
      <vt:variant>
        <vt:i4>8388637</vt:i4>
      </vt:variant>
      <vt:variant>
        <vt:i4>1545</vt:i4>
      </vt:variant>
      <vt:variant>
        <vt:i4>0</vt:i4>
      </vt:variant>
      <vt:variant>
        <vt:i4>5</vt:i4>
      </vt:variant>
      <vt:variant>
        <vt:lpwstr/>
      </vt:variant>
      <vt:variant>
        <vt:lpwstr>Artículo1461</vt:lpwstr>
      </vt:variant>
      <vt:variant>
        <vt:i4>8454173</vt:i4>
      </vt:variant>
      <vt:variant>
        <vt:i4>1542</vt:i4>
      </vt:variant>
      <vt:variant>
        <vt:i4>0</vt:i4>
      </vt:variant>
      <vt:variant>
        <vt:i4>5</vt:i4>
      </vt:variant>
      <vt:variant>
        <vt:lpwstr/>
      </vt:variant>
      <vt:variant>
        <vt:lpwstr>Artículo1460</vt:lpwstr>
      </vt:variant>
      <vt:variant>
        <vt:i4>8912926</vt:i4>
      </vt:variant>
      <vt:variant>
        <vt:i4>1539</vt:i4>
      </vt:variant>
      <vt:variant>
        <vt:i4>0</vt:i4>
      </vt:variant>
      <vt:variant>
        <vt:i4>5</vt:i4>
      </vt:variant>
      <vt:variant>
        <vt:lpwstr/>
      </vt:variant>
      <vt:variant>
        <vt:lpwstr>Artículo1459</vt:lpwstr>
      </vt:variant>
      <vt:variant>
        <vt:i4>8978462</vt:i4>
      </vt:variant>
      <vt:variant>
        <vt:i4>1536</vt:i4>
      </vt:variant>
      <vt:variant>
        <vt:i4>0</vt:i4>
      </vt:variant>
      <vt:variant>
        <vt:i4>5</vt:i4>
      </vt:variant>
      <vt:variant>
        <vt:lpwstr/>
      </vt:variant>
      <vt:variant>
        <vt:lpwstr>Artículo1458</vt:lpwstr>
      </vt:variant>
      <vt:variant>
        <vt:i4>8781854</vt:i4>
      </vt:variant>
      <vt:variant>
        <vt:i4>1533</vt:i4>
      </vt:variant>
      <vt:variant>
        <vt:i4>0</vt:i4>
      </vt:variant>
      <vt:variant>
        <vt:i4>5</vt:i4>
      </vt:variant>
      <vt:variant>
        <vt:lpwstr/>
      </vt:variant>
      <vt:variant>
        <vt:lpwstr>Artículo1457</vt:lpwstr>
      </vt:variant>
      <vt:variant>
        <vt:i4>8847390</vt:i4>
      </vt:variant>
      <vt:variant>
        <vt:i4>1530</vt:i4>
      </vt:variant>
      <vt:variant>
        <vt:i4>0</vt:i4>
      </vt:variant>
      <vt:variant>
        <vt:i4>5</vt:i4>
      </vt:variant>
      <vt:variant>
        <vt:lpwstr/>
      </vt:variant>
      <vt:variant>
        <vt:lpwstr>Artículo1456</vt:lpwstr>
      </vt:variant>
      <vt:variant>
        <vt:i4>8650782</vt:i4>
      </vt:variant>
      <vt:variant>
        <vt:i4>1527</vt:i4>
      </vt:variant>
      <vt:variant>
        <vt:i4>0</vt:i4>
      </vt:variant>
      <vt:variant>
        <vt:i4>5</vt:i4>
      </vt:variant>
      <vt:variant>
        <vt:lpwstr/>
      </vt:variant>
      <vt:variant>
        <vt:lpwstr>Artículo1455</vt:lpwstr>
      </vt:variant>
      <vt:variant>
        <vt:i4>8716318</vt:i4>
      </vt:variant>
      <vt:variant>
        <vt:i4>1524</vt:i4>
      </vt:variant>
      <vt:variant>
        <vt:i4>0</vt:i4>
      </vt:variant>
      <vt:variant>
        <vt:i4>5</vt:i4>
      </vt:variant>
      <vt:variant>
        <vt:lpwstr/>
      </vt:variant>
      <vt:variant>
        <vt:lpwstr>Artículo1454</vt:lpwstr>
      </vt:variant>
      <vt:variant>
        <vt:i4>8519710</vt:i4>
      </vt:variant>
      <vt:variant>
        <vt:i4>1521</vt:i4>
      </vt:variant>
      <vt:variant>
        <vt:i4>0</vt:i4>
      </vt:variant>
      <vt:variant>
        <vt:i4>5</vt:i4>
      </vt:variant>
      <vt:variant>
        <vt:lpwstr/>
      </vt:variant>
      <vt:variant>
        <vt:lpwstr>Artículo1453</vt:lpwstr>
      </vt:variant>
      <vt:variant>
        <vt:i4>8585246</vt:i4>
      </vt:variant>
      <vt:variant>
        <vt:i4>1518</vt:i4>
      </vt:variant>
      <vt:variant>
        <vt:i4>0</vt:i4>
      </vt:variant>
      <vt:variant>
        <vt:i4>5</vt:i4>
      </vt:variant>
      <vt:variant>
        <vt:lpwstr/>
      </vt:variant>
      <vt:variant>
        <vt:lpwstr>Artículo1452</vt:lpwstr>
      </vt:variant>
      <vt:variant>
        <vt:i4>327701</vt:i4>
      </vt:variant>
      <vt:variant>
        <vt:i4>1515</vt:i4>
      </vt:variant>
      <vt:variant>
        <vt:i4>0</vt:i4>
      </vt:variant>
      <vt:variant>
        <vt:i4>5</vt:i4>
      </vt:variant>
      <vt:variant>
        <vt:lpwstr/>
      </vt:variant>
      <vt:variant>
        <vt:lpwstr>DELTESTAMENTOPRIVADO</vt:lpwstr>
      </vt:variant>
      <vt:variant>
        <vt:i4>15270012</vt:i4>
      </vt:variant>
      <vt:variant>
        <vt:i4>1512</vt:i4>
      </vt:variant>
      <vt:variant>
        <vt:i4>0</vt:i4>
      </vt:variant>
      <vt:variant>
        <vt:i4>5</vt:i4>
      </vt:variant>
      <vt:variant>
        <vt:lpwstr/>
      </vt:variant>
      <vt:variant>
        <vt:lpwstr>Artículo1451BIS</vt:lpwstr>
      </vt:variant>
      <vt:variant>
        <vt:i4>1114140</vt:i4>
      </vt:variant>
      <vt:variant>
        <vt:i4>1509</vt:i4>
      </vt:variant>
      <vt:variant>
        <vt:i4>0</vt:i4>
      </vt:variant>
      <vt:variant>
        <vt:i4>5</vt:i4>
      </vt:variant>
      <vt:variant>
        <vt:lpwstr/>
      </vt:variant>
      <vt:variant>
        <vt:lpwstr>DELTESTAMENTOPUBLICOSIMPLIFICADO</vt:lpwstr>
      </vt:variant>
      <vt:variant>
        <vt:i4>1114140</vt:i4>
      </vt:variant>
      <vt:variant>
        <vt:i4>1506</vt:i4>
      </vt:variant>
      <vt:variant>
        <vt:i4>0</vt:i4>
      </vt:variant>
      <vt:variant>
        <vt:i4>5</vt:i4>
      </vt:variant>
      <vt:variant>
        <vt:lpwstr/>
      </vt:variant>
      <vt:variant>
        <vt:lpwstr>DELTESTAMENTOPUBLICOSIMPLIFICADO</vt:lpwstr>
      </vt:variant>
      <vt:variant>
        <vt:i4>8388638</vt:i4>
      </vt:variant>
      <vt:variant>
        <vt:i4>1503</vt:i4>
      </vt:variant>
      <vt:variant>
        <vt:i4>0</vt:i4>
      </vt:variant>
      <vt:variant>
        <vt:i4>5</vt:i4>
      </vt:variant>
      <vt:variant>
        <vt:lpwstr/>
      </vt:variant>
      <vt:variant>
        <vt:lpwstr>Artículo1451</vt:lpwstr>
      </vt:variant>
      <vt:variant>
        <vt:i4>8454174</vt:i4>
      </vt:variant>
      <vt:variant>
        <vt:i4>1500</vt:i4>
      </vt:variant>
      <vt:variant>
        <vt:i4>0</vt:i4>
      </vt:variant>
      <vt:variant>
        <vt:i4>5</vt:i4>
      </vt:variant>
      <vt:variant>
        <vt:lpwstr/>
      </vt:variant>
      <vt:variant>
        <vt:lpwstr>Artículo1450</vt:lpwstr>
      </vt:variant>
      <vt:variant>
        <vt:i4>8912927</vt:i4>
      </vt:variant>
      <vt:variant>
        <vt:i4>1497</vt:i4>
      </vt:variant>
      <vt:variant>
        <vt:i4>0</vt:i4>
      </vt:variant>
      <vt:variant>
        <vt:i4>5</vt:i4>
      </vt:variant>
      <vt:variant>
        <vt:lpwstr/>
      </vt:variant>
      <vt:variant>
        <vt:lpwstr>Artículo1449</vt:lpwstr>
      </vt:variant>
      <vt:variant>
        <vt:i4>8978463</vt:i4>
      </vt:variant>
      <vt:variant>
        <vt:i4>1494</vt:i4>
      </vt:variant>
      <vt:variant>
        <vt:i4>0</vt:i4>
      </vt:variant>
      <vt:variant>
        <vt:i4>5</vt:i4>
      </vt:variant>
      <vt:variant>
        <vt:lpwstr/>
      </vt:variant>
      <vt:variant>
        <vt:lpwstr>Artículo1448</vt:lpwstr>
      </vt:variant>
      <vt:variant>
        <vt:i4>8781855</vt:i4>
      </vt:variant>
      <vt:variant>
        <vt:i4>1491</vt:i4>
      </vt:variant>
      <vt:variant>
        <vt:i4>0</vt:i4>
      </vt:variant>
      <vt:variant>
        <vt:i4>5</vt:i4>
      </vt:variant>
      <vt:variant>
        <vt:lpwstr/>
      </vt:variant>
      <vt:variant>
        <vt:lpwstr>Artículo1447</vt:lpwstr>
      </vt:variant>
      <vt:variant>
        <vt:i4>8847391</vt:i4>
      </vt:variant>
      <vt:variant>
        <vt:i4>1488</vt:i4>
      </vt:variant>
      <vt:variant>
        <vt:i4>0</vt:i4>
      </vt:variant>
      <vt:variant>
        <vt:i4>5</vt:i4>
      </vt:variant>
      <vt:variant>
        <vt:lpwstr/>
      </vt:variant>
      <vt:variant>
        <vt:lpwstr>Artículo1446</vt:lpwstr>
      </vt:variant>
      <vt:variant>
        <vt:i4>8650783</vt:i4>
      </vt:variant>
      <vt:variant>
        <vt:i4>1485</vt:i4>
      </vt:variant>
      <vt:variant>
        <vt:i4>0</vt:i4>
      </vt:variant>
      <vt:variant>
        <vt:i4>5</vt:i4>
      </vt:variant>
      <vt:variant>
        <vt:lpwstr/>
      </vt:variant>
      <vt:variant>
        <vt:lpwstr>Artículo1445</vt:lpwstr>
      </vt:variant>
      <vt:variant>
        <vt:i4>8716319</vt:i4>
      </vt:variant>
      <vt:variant>
        <vt:i4>1482</vt:i4>
      </vt:variant>
      <vt:variant>
        <vt:i4>0</vt:i4>
      </vt:variant>
      <vt:variant>
        <vt:i4>5</vt:i4>
      </vt:variant>
      <vt:variant>
        <vt:lpwstr/>
      </vt:variant>
      <vt:variant>
        <vt:lpwstr>Artículo1444</vt:lpwstr>
      </vt:variant>
      <vt:variant>
        <vt:i4>8519711</vt:i4>
      </vt:variant>
      <vt:variant>
        <vt:i4>1479</vt:i4>
      </vt:variant>
      <vt:variant>
        <vt:i4>0</vt:i4>
      </vt:variant>
      <vt:variant>
        <vt:i4>5</vt:i4>
      </vt:variant>
      <vt:variant>
        <vt:lpwstr/>
      </vt:variant>
      <vt:variant>
        <vt:lpwstr>Artículo1443</vt:lpwstr>
      </vt:variant>
      <vt:variant>
        <vt:i4>8585247</vt:i4>
      </vt:variant>
      <vt:variant>
        <vt:i4>1476</vt:i4>
      </vt:variant>
      <vt:variant>
        <vt:i4>0</vt:i4>
      </vt:variant>
      <vt:variant>
        <vt:i4>5</vt:i4>
      </vt:variant>
      <vt:variant>
        <vt:lpwstr/>
      </vt:variant>
      <vt:variant>
        <vt:lpwstr>Artículo1442</vt:lpwstr>
      </vt:variant>
      <vt:variant>
        <vt:i4>8388639</vt:i4>
      </vt:variant>
      <vt:variant>
        <vt:i4>1473</vt:i4>
      </vt:variant>
      <vt:variant>
        <vt:i4>0</vt:i4>
      </vt:variant>
      <vt:variant>
        <vt:i4>5</vt:i4>
      </vt:variant>
      <vt:variant>
        <vt:lpwstr/>
      </vt:variant>
      <vt:variant>
        <vt:lpwstr>Artículo1441</vt:lpwstr>
      </vt:variant>
      <vt:variant>
        <vt:i4>8454175</vt:i4>
      </vt:variant>
      <vt:variant>
        <vt:i4>1470</vt:i4>
      </vt:variant>
      <vt:variant>
        <vt:i4>0</vt:i4>
      </vt:variant>
      <vt:variant>
        <vt:i4>5</vt:i4>
      </vt:variant>
      <vt:variant>
        <vt:lpwstr/>
      </vt:variant>
      <vt:variant>
        <vt:lpwstr>Artículo1440</vt:lpwstr>
      </vt:variant>
      <vt:variant>
        <vt:i4>8912920</vt:i4>
      </vt:variant>
      <vt:variant>
        <vt:i4>1467</vt:i4>
      </vt:variant>
      <vt:variant>
        <vt:i4>0</vt:i4>
      </vt:variant>
      <vt:variant>
        <vt:i4>5</vt:i4>
      </vt:variant>
      <vt:variant>
        <vt:lpwstr/>
      </vt:variant>
      <vt:variant>
        <vt:lpwstr>Artículo1439</vt:lpwstr>
      </vt:variant>
      <vt:variant>
        <vt:i4>8978456</vt:i4>
      </vt:variant>
      <vt:variant>
        <vt:i4>1464</vt:i4>
      </vt:variant>
      <vt:variant>
        <vt:i4>0</vt:i4>
      </vt:variant>
      <vt:variant>
        <vt:i4>5</vt:i4>
      </vt:variant>
      <vt:variant>
        <vt:lpwstr/>
      </vt:variant>
      <vt:variant>
        <vt:lpwstr>Artículo1438</vt:lpwstr>
      </vt:variant>
      <vt:variant>
        <vt:i4>8781848</vt:i4>
      </vt:variant>
      <vt:variant>
        <vt:i4>1461</vt:i4>
      </vt:variant>
      <vt:variant>
        <vt:i4>0</vt:i4>
      </vt:variant>
      <vt:variant>
        <vt:i4>5</vt:i4>
      </vt:variant>
      <vt:variant>
        <vt:lpwstr/>
      </vt:variant>
      <vt:variant>
        <vt:lpwstr>Artículo1437</vt:lpwstr>
      </vt:variant>
      <vt:variant>
        <vt:i4>393247</vt:i4>
      </vt:variant>
      <vt:variant>
        <vt:i4>1458</vt:i4>
      </vt:variant>
      <vt:variant>
        <vt:i4>0</vt:i4>
      </vt:variant>
      <vt:variant>
        <vt:i4>5</vt:i4>
      </vt:variant>
      <vt:variant>
        <vt:lpwstr/>
      </vt:variant>
      <vt:variant>
        <vt:lpwstr>DELTESTAMENTOOLOGRAFO</vt:lpwstr>
      </vt:variant>
      <vt:variant>
        <vt:i4>8847384</vt:i4>
      </vt:variant>
      <vt:variant>
        <vt:i4>1455</vt:i4>
      </vt:variant>
      <vt:variant>
        <vt:i4>0</vt:i4>
      </vt:variant>
      <vt:variant>
        <vt:i4>5</vt:i4>
      </vt:variant>
      <vt:variant>
        <vt:lpwstr/>
      </vt:variant>
      <vt:variant>
        <vt:lpwstr>Artículo1436</vt:lpwstr>
      </vt:variant>
      <vt:variant>
        <vt:i4>8650776</vt:i4>
      </vt:variant>
      <vt:variant>
        <vt:i4>1452</vt:i4>
      </vt:variant>
      <vt:variant>
        <vt:i4>0</vt:i4>
      </vt:variant>
      <vt:variant>
        <vt:i4>5</vt:i4>
      </vt:variant>
      <vt:variant>
        <vt:lpwstr/>
      </vt:variant>
      <vt:variant>
        <vt:lpwstr>Artículo1435</vt:lpwstr>
      </vt:variant>
      <vt:variant>
        <vt:i4>8716312</vt:i4>
      </vt:variant>
      <vt:variant>
        <vt:i4>1449</vt:i4>
      </vt:variant>
      <vt:variant>
        <vt:i4>0</vt:i4>
      </vt:variant>
      <vt:variant>
        <vt:i4>5</vt:i4>
      </vt:variant>
      <vt:variant>
        <vt:lpwstr/>
      </vt:variant>
      <vt:variant>
        <vt:lpwstr>Artículo1434</vt:lpwstr>
      </vt:variant>
      <vt:variant>
        <vt:i4>8519704</vt:i4>
      </vt:variant>
      <vt:variant>
        <vt:i4>1446</vt:i4>
      </vt:variant>
      <vt:variant>
        <vt:i4>0</vt:i4>
      </vt:variant>
      <vt:variant>
        <vt:i4>5</vt:i4>
      </vt:variant>
      <vt:variant>
        <vt:lpwstr/>
      </vt:variant>
      <vt:variant>
        <vt:lpwstr>Artículo1433</vt:lpwstr>
      </vt:variant>
      <vt:variant>
        <vt:i4>8585240</vt:i4>
      </vt:variant>
      <vt:variant>
        <vt:i4>1443</vt:i4>
      </vt:variant>
      <vt:variant>
        <vt:i4>0</vt:i4>
      </vt:variant>
      <vt:variant>
        <vt:i4>5</vt:i4>
      </vt:variant>
      <vt:variant>
        <vt:lpwstr/>
      </vt:variant>
      <vt:variant>
        <vt:lpwstr>Artículo1432</vt:lpwstr>
      </vt:variant>
      <vt:variant>
        <vt:i4>8388632</vt:i4>
      </vt:variant>
      <vt:variant>
        <vt:i4>1440</vt:i4>
      </vt:variant>
      <vt:variant>
        <vt:i4>0</vt:i4>
      </vt:variant>
      <vt:variant>
        <vt:i4>5</vt:i4>
      </vt:variant>
      <vt:variant>
        <vt:lpwstr/>
      </vt:variant>
      <vt:variant>
        <vt:lpwstr>Artículo1431</vt:lpwstr>
      </vt:variant>
      <vt:variant>
        <vt:i4>8454168</vt:i4>
      </vt:variant>
      <vt:variant>
        <vt:i4>1437</vt:i4>
      </vt:variant>
      <vt:variant>
        <vt:i4>0</vt:i4>
      </vt:variant>
      <vt:variant>
        <vt:i4>5</vt:i4>
      </vt:variant>
      <vt:variant>
        <vt:lpwstr/>
      </vt:variant>
      <vt:variant>
        <vt:lpwstr>Artículo1430</vt:lpwstr>
      </vt:variant>
      <vt:variant>
        <vt:i4>8912921</vt:i4>
      </vt:variant>
      <vt:variant>
        <vt:i4>1434</vt:i4>
      </vt:variant>
      <vt:variant>
        <vt:i4>0</vt:i4>
      </vt:variant>
      <vt:variant>
        <vt:i4>5</vt:i4>
      </vt:variant>
      <vt:variant>
        <vt:lpwstr/>
      </vt:variant>
      <vt:variant>
        <vt:lpwstr>Artículo1429</vt:lpwstr>
      </vt:variant>
      <vt:variant>
        <vt:i4>8978457</vt:i4>
      </vt:variant>
      <vt:variant>
        <vt:i4>1431</vt:i4>
      </vt:variant>
      <vt:variant>
        <vt:i4>0</vt:i4>
      </vt:variant>
      <vt:variant>
        <vt:i4>5</vt:i4>
      </vt:variant>
      <vt:variant>
        <vt:lpwstr/>
      </vt:variant>
      <vt:variant>
        <vt:lpwstr>Artículo1428</vt:lpwstr>
      </vt:variant>
      <vt:variant>
        <vt:i4>8781849</vt:i4>
      </vt:variant>
      <vt:variant>
        <vt:i4>1428</vt:i4>
      </vt:variant>
      <vt:variant>
        <vt:i4>0</vt:i4>
      </vt:variant>
      <vt:variant>
        <vt:i4>5</vt:i4>
      </vt:variant>
      <vt:variant>
        <vt:lpwstr/>
      </vt:variant>
      <vt:variant>
        <vt:lpwstr>Artículo1427</vt:lpwstr>
      </vt:variant>
      <vt:variant>
        <vt:i4>8847385</vt:i4>
      </vt:variant>
      <vt:variant>
        <vt:i4>1425</vt:i4>
      </vt:variant>
      <vt:variant>
        <vt:i4>0</vt:i4>
      </vt:variant>
      <vt:variant>
        <vt:i4>5</vt:i4>
      </vt:variant>
      <vt:variant>
        <vt:lpwstr/>
      </vt:variant>
      <vt:variant>
        <vt:lpwstr>Artículo1426</vt:lpwstr>
      </vt:variant>
      <vt:variant>
        <vt:i4>8650777</vt:i4>
      </vt:variant>
      <vt:variant>
        <vt:i4>1422</vt:i4>
      </vt:variant>
      <vt:variant>
        <vt:i4>0</vt:i4>
      </vt:variant>
      <vt:variant>
        <vt:i4>5</vt:i4>
      </vt:variant>
      <vt:variant>
        <vt:lpwstr/>
      </vt:variant>
      <vt:variant>
        <vt:lpwstr>Artículo1425</vt:lpwstr>
      </vt:variant>
      <vt:variant>
        <vt:i4>8716313</vt:i4>
      </vt:variant>
      <vt:variant>
        <vt:i4>1419</vt:i4>
      </vt:variant>
      <vt:variant>
        <vt:i4>0</vt:i4>
      </vt:variant>
      <vt:variant>
        <vt:i4>5</vt:i4>
      </vt:variant>
      <vt:variant>
        <vt:lpwstr/>
      </vt:variant>
      <vt:variant>
        <vt:lpwstr>Artículo1424</vt:lpwstr>
      </vt:variant>
      <vt:variant>
        <vt:i4>8519705</vt:i4>
      </vt:variant>
      <vt:variant>
        <vt:i4>1416</vt:i4>
      </vt:variant>
      <vt:variant>
        <vt:i4>0</vt:i4>
      </vt:variant>
      <vt:variant>
        <vt:i4>5</vt:i4>
      </vt:variant>
      <vt:variant>
        <vt:lpwstr/>
      </vt:variant>
      <vt:variant>
        <vt:lpwstr>Artículo1423</vt:lpwstr>
      </vt:variant>
      <vt:variant>
        <vt:i4>8585241</vt:i4>
      </vt:variant>
      <vt:variant>
        <vt:i4>1413</vt:i4>
      </vt:variant>
      <vt:variant>
        <vt:i4>0</vt:i4>
      </vt:variant>
      <vt:variant>
        <vt:i4>5</vt:i4>
      </vt:variant>
      <vt:variant>
        <vt:lpwstr/>
      </vt:variant>
      <vt:variant>
        <vt:lpwstr>Artículo1422</vt:lpwstr>
      </vt:variant>
      <vt:variant>
        <vt:i4>8388633</vt:i4>
      </vt:variant>
      <vt:variant>
        <vt:i4>1410</vt:i4>
      </vt:variant>
      <vt:variant>
        <vt:i4>0</vt:i4>
      </vt:variant>
      <vt:variant>
        <vt:i4>5</vt:i4>
      </vt:variant>
      <vt:variant>
        <vt:lpwstr/>
      </vt:variant>
      <vt:variant>
        <vt:lpwstr>Artículo1421</vt:lpwstr>
      </vt:variant>
      <vt:variant>
        <vt:i4>8454169</vt:i4>
      </vt:variant>
      <vt:variant>
        <vt:i4>1407</vt:i4>
      </vt:variant>
      <vt:variant>
        <vt:i4>0</vt:i4>
      </vt:variant>
      <vt:variant>
        <vt:i4>5</vt:i4>
      </vt:variant>
      <vt:variant>
        <vt:lpwstr/>
      </vt:variant>
      <vt:variant>
        <vt:lpwstr>Artículo1420</vt:lpwstr>
      </vt:variant>
      <vt:variant>
        <vt:i4>8912922</vt:i4>
      </vt:variant>
      <vt:variant>
        <vt:i4>1404</vt:i4>
      </vt:variant>
      <vt:variant>
        <vt:i4>0</vt:i4>
      </vt:variant>
      <vt:variant>
        <vt:i4>5</vt:i4>
      </vt:variant>
      <vt:variant>
        <vt:lpwstr/>
      </vt:variant>
      <vt:variant>
        <vt:lpwstr>Artículo1419</vt:lpwstr>
      </vt:variant>
      <vt:variant>
        <vt:i4>8978458</vt:i4>
      </vt:variant>
      <vt:variant>
        <vt:i4>1401</vt:i4>
      </vt:variant>
      <vt:variant>
        <vt:i4>0</vt:i4>
      </vt:variant>
      <vt:variant>
        <vt:i4>5</vt:i4>
      </vt:variant>
      <vt:variant>
        <vt:lpwstr/>
      </vt:variant>
      <vt:variant>
        <vt:lpwstr>Artículo1418</vt:lpwstr>
      </vt:variant>
      <vt:variant>
        <vt:i4>8781850</vt:i4>
      </vt:variant>
      <vt:variant>
        <vt:i4>1398</vt:i4>
      </vt:variant>
      <vt:variant>
        <vt:i4>0</vt:i4>
      </vt:variant>
      <vt:variant>
        <vt:i4>5</vt:i4>
      </vt:variant>
      <vt:variant>
        <vt:lpwstr/>
      </vt:variant>
      <vt:variant>
        <vt:lpwstr>Artículo1417</vt:lpwstr>
      </vt:variant>
      <vt:variant>
        <vt:i4>8847386</vt:i4>
      </vt:variant>
      <vt:variant>
        <vt:i4>1395</vt:i4>
      </vt:variant>
      <vt:variant>
        <vt:i4>0</vt:i4>
      </vt:variant>
      <vt:variant>
        <vt:i4>5</vt:i4>
      </vt:variant>
      <vt:variant>
        <vt:lpwstr/>
      </vt:variant>
      <vt:variant>
        <vt:lpwstr>Artículo1416</vt:lpwstr>
      </vt:variant>
      <vt:variant>
        <vt:i4>8650778</vt:i4>
      </vt:variant>
      <vt:variant>
        <vt:i4>1392</vt:i4>
      </vt:variant>
      <vt:variant>
        <vt:i4>0</vt:i4>
      </vt:variant>
      <vt:variant>
        <vt:i4>5</vt:i4>
      </vt:variant>
      <vt:variant>
        <vt:lpwstr/>
      </vt:variant>
      <vt:variant>
        <vt:lpwstr>Artículo1415</vt:lpwstr>
      </vt:variant>
      <vt:variant>
        <vt:i4>8716314</vt:i4>
      </vt:variant>
      <vt:variant>
        <vt:i4>1389</vt:i4>
      </vt:variant>
      <vt:variant>
        <vt:i4>0</vt:i4>
      </vt:variant>
      <vt:variant>
        <vt:i4>5</vt:i4>
      </vt:variant>
      <vt:variant>
        <vt:lpwstr/>
      </vt:variant>
      <vt:variant>
        <vt:lpwstr>Artículo1414</vt:lpwstr>
      </vt:variant>
      <vt:variant>
        <vt:i4>8519706</vt:i4>
      </vt:variant>
      <vt:variant>
        <vt:i4>1386</vt:i4>
      </vt:variant>
      <vt:variant>
        <vt:i4>0</vt:i4>
      </vt:variant>
      <vt:variant>
        <vt:i4>5</vt:i4>
      </vt:variant>
      <vt:variant>
        <vt:lpwstr/>
      </vt:variant>
      <vt:variant>
        <vt:lpwstr>Artículo1413</vt:lpwstr>
      </vt:variant>
      <vt:variant>
        <vt:i4>8585242</vt:i4>
      </vt:variant>
      <vt:variant>
        <vt:i4>1383</vt:i4>
      </vt:variant>
      <vt:variant>
        <vt:i4>0</vt:i4>
      </vt:variant>
      <vt:variant>
        <vt:i4>5</vt:i4>
      </vt:variant>
      <vt:variant>
        <vt:lpwstr/>
      </vt:variant>
      <vt:variant>
        <vt:lpwstr>Artículo1412</vt:lpwstr>
      </vt:variant>
      <vt:variant>
        <vt:i4>8388634</vt:i4>
      </vt:variant>
      <vt:variant>
        <vt:i4>1380</vt:i4>
      </vt:variant>
      <vt:variant>
        <vt:i4>0</vt:i4>
      </vt:variant>
      <vt:variant>
        <vt:i4>5</vt:i4>
      </vt:variant>
      <vt:variant>
        <vt:lpwstr/>
      </vt:variant>
      <vt:variant>
        <vt:lpwstr>Artículo1411</vt:lpwstr>
      </vt:variant>
      <vt:variant>
        <vt:i4>8454170</vt:i4>
      </vt:variant>
      <vt:variant>
        <vt:i4>1377</vt:i4>
      </vt:variant>
      <vt:variant>
        <vt:i4>0</vt:i4>
      </vt:variant>
      <vt:variant>
        <vt:i4>5</vt:i4>
      </vt:variant>
      <vt:variant>
        <vt:lpwstr/>
      </vt:variant>
      <vt:variant>
        <vt:lpwstr>Artículo1410</vt:lpwstr>
      </vt:variant>
      <vt:variant>
        <vt:i4>8912923</vt:i4>
      </vt:variant>
      <vt:variant>
        <vt:i4>1374</vt:i4>
      </vt:variant>
      <vt:variant>
        <vt:i4>0</vt:i4>
      </vt:variant>
      <vt:variant>
        <vt:i4>5</vt:i4>
      </vt:variant>
      <vt:variant>
        <vt:lpwstr/>
      </vt:variant>
      <vt:variant>
        <vt:lpwstr>Artículo1409</vt:lpwstr>
      </vt:variant>
      <vt:variant>
        <vt:i4>8978459</vt:i4>
      </vt:variant>
      <vt:variant>
        <vt:i4>1371</vt:i4>
      </vt:variant>
      <vt:variant>
        <vt:i4>0</vt:i4>
      </vt:variant>
      <vt:variant>
        <vt:i4>5</vt:i4>
      </vt:variant>
      <vt:variant>
        <vt:lpwstr/>
      </vt:variant>
      <vt:variant>
        <vt:lpwstr>Artículo1408</vt:lpwstr>
      </vt:variant>
      <vt:variant>
        <vt:i4>1572880</vt:i4>
      </vt:variant>
      <vt:variant>
        <vt:i4>1368</vt:i4>
      </vt:variant>
      <vt:variant>
        <vt:i4>0</vt:i4>
      </vt:variant>
      <vt:variant>
        <vt:i4>5</vt:i4>
      </vt:variant>
      <vt:variant>
        <vt:lpwstr/>
      </vt:variant>
      <vt:variant>
        <vt:lpwstr>TESTAMENTOPUBLICOCERRADO</vt:lpwstr>
      </vt:variant>
      <vt:variant>
        <vt:i4>8847387</vt:i4>
      </vt:variant>
      <vt:variant>
        <vt:i4>1365</vt:i4>
      </vt:variant>
      <vt:variant>
        <vt:i4>0</vt:i4>
      </vt:variant>
      <vt:variant>
        <vt:i4>5</vt:i4>
      </vt:variant>
      <vt:variant>
        <vt:lpwstr/>
      </vt:variant>
      <vt:variant>
        <vt:lpwstr>Artículo1406</vt:lpwstr>
      </vt:variant>
      <vt:variant>
        <vt:i4>8716315</vt:i4>
      </vt:variant>
      <vt:variant>
        <vt:i4>1362</vt:i4>
      </vt:variant>
      <vt:variant>
        <vt:i4>0</vt:i4>
      </vt:variant>
      <vt:variant>
        <vt:i4>5</vt:i4>
      </vt:variant>
      <vt:variant>
        <vt:lpwstr/>
      </vt:variant>
      <vt:variant>
        <vt:lpwstr>Artículo1404</vt:lpwstr>
      </vt:variant>
      <vt:variant>
        <vt:i4>8585243</vt:i4>
      </vt:variant>
      <vt:variant>
        <vt:i4>1359</vt:i4>
      </vt:variant>
      <vt:variant>
        <vt:i4>0</vt:i4>
      </vt:variant>
      <vt:variant>
        <vt:i4>5</vt:i4>
      </vt:variant>
      <vt:variant>
        <vt:lpwstr/>
      </vt:variant>
      <vt:variant>
        <vt:lpwstr>Artículo1402</vt:lpwstr>
      </vt:variant>
      <vt:variant>
        <vt:i4>8388635</vt:i4>
      </vt:variant>
      <vt:variant>
        <vt:i4>1356</vt:i4>
      </vt:variant>
      <vt:variant>
        <vt:i4>0</vt:i4>
      </vt:variant>
      <vt:variant>
        <vt:i4>5</vt:i4>
      </vt:variant>
      <vt:variant>
        <vt:lpwstr/>
      </vt:variant>
      <vt:variant>
        <vt:lpwstr>Artículo1401</vt:lpwstr>
      </vt:variant>
      <vt:variant>
        <vt:i4>9371666</vt:i4>
      </vt:variant>
      <vt:variant>
        <vt:i4>1353</vt:i4>
      </vt:variant>
      <vt:variant>
        <vt:i4>0</vt:i4>
      </vt:variant>
      <vt:variant>
        <vt:i4>5</vt:i4>
      </vt:variant>
      <vt:variant>
        <vt:lpwstr/>
      </vt:variant>
      <vt:variant>
        <vt:lpwstr>Artículo1399</vt:lpwstr>
      </vt:variant>
      <vt:variant>
        <vt:i4>9306130</vt:i4>
      </vt:variant>
      <vt:variant>
        <vt:i4>1350</vt:i4>
      </vt:variant>
      <vt:variant>
        <vt:i4>0</vt:i4>
      </vt:variant>
      <vt:variant>
        <vt:i4>5</vt:i4>
      </vt:variant>
      <vt:variant>
        <vt:lpwstr/>
      </vt:variant>
      <vt:variant>
        <vt:lpwstr>Artículo1398</vt:lpwstr>
      </vt:variant>
      <vt:variant>
        <vt:i4>9371667</vt:i4>
      </vt:variant>
      <vt:variant>
        <vt:i4>1347</vt:i4>
      </vt:variant>
      <vt:variant>
        <vt:i4>0</vt:i4>
      </vt:variant>
      <vt:variant>
        <vt:i4>5</vt:i4>
      </vt:variant>
      <vt:variant>
        <vt:lpwstr/>
      </vt:variant>
      <vt:variant>
        <vt:lpwstr>Artículo1389</vt:lpwstr>
      </vt:variant>
      <vt:variant>
        <vt:i4>9306131</vt:i4>
      </vt:variant>
      <vt:variant>
        <vt:i4>1344</vt:i4>
      </vt:variant>
      <vt:variant>
        <vt:i4>0</vt:i4>
      </vt:variant>
      <vt:variant>
        <vt:i4>5</vt:i4>
      </vt:variant>
      <vt:variant>
        <vt:lpwstr/>
      </vt:variant>
      <vt:variant>
        <vt:lpwstr>Artículo1388</vt:lpwstr>
      </vt:variant>
      <vt:variant>
        <vt:i4>8454163</vt:i4>
      </vt:variant>
      <vt:variant>
        <vt:i4>1341</vt:i4>
      </vt:variant>
      <vt:variant>
        <vt:i4>0</vt:i4>
      </vt:variant>
      <vt:variant>
        <vt:i4>5</vt:i4>
      </vt:variant>
      <vt:variant>
        <vt:lpwstr/>
      </vt:variant>
      <vt:variant>
        <vt:lpwstr>Artículo1387</vt:lpwstr>
      </vt:variant>
      <vt:variant>
        <vt:i4>8388627</vt:i4>
      </vt:variant>
      <vt:variant>
        <vt:i4>1338</vt:i4>
      </vt:variant>
      <vt:variant>
        <vt:i4>0</vt:i4>
      </vt:variant>
      <vt:variant>
        <vt:i4>5</vt:i4>
      </vt:variant>
      <vt:variant>
        <vt:lpwstr/>
      </vt:variant>
      <vt:variant>
        <vt:lpwstr>Artículo1386</vt:lpwstr>
      </vt:variant>
      <vt:variant>
        <vt:i4>8650783</vt:i4>
      </vt:variant>
      <vt:variant>
        <vt:i4>1335</vt:i4>
      </vt:variant>
      <vt:variant>
        <vt:i4>0</vt:i4>
      </vt:variant>
      <vt:variant>
        <vt:i4>5</vt:i4>
      </vt:variant>
      <vt:variant>
        <vt:lpwstr/>
      </vt:variant>
      <vt:variant>
        <vt:lpwstr>Artículo1342</vt:lpwstr>
      </vt:variant>
      <vt:variant>
        <vt:i4>8519710</vt:i4>
      </vt:variant>
      <vt:variant>
        <vt:i4>1332</vt:i4>
      </vt:variant>
      <vt:variant>
        <vt:i4>0</vt:i4>
      </vt:variant>
      <vt:variant>
        <vt:i4>5</vt:i4>
      </vt:variant>
      <vt:variant>
        <vt:lpwstr/>
      </vt:variant>
      <vt:variant>
        <vt:lpwstr>Artículo1255</vt:lpwstr>
      </vt:variant>
      <vt:variant>
        <vt:i4>9306139</vt:i4>
      </vt:variant>
      <vt:variant>
        <vt:i4>1329</vt:i4>
      </vt:variant>
      <vt:variant>
        <vt:i4>0</vt:i4>
      </vt:variant>
      <vt:variant>
        <vt:i4>5</vt:i4>
      </vt:variant>
      <vt:variant>
        <vt:lpwstr/>
      </vt:variant>
      <vt:variant>
        <vt:lpwstr>Artículo1209</vt:lpwstr>
      </vt:variant>
      <vt:variant>
        <vt:i4>9371675</vt:i4>
      </vt:variant>
      <vt:variant>
        <vt:i4>1326</vt:i4>
      </vt:variant>
      <vt:variant>
        <vt:i4>0</vt:i4>
      </vt:variant>
      <vt:variant>
        <vt:i4>5</vt:i4>
      </vt:variant>
      <vt:variant>
        <vt:lpwstr/>
      </vt:variant>
      <vt:variant>
        <vt:lpwstr>Artículo1208</vt:lpwstr>
      </vt:variant>
      <vt:variant>
        <vt:i4>8847387</vt:i4>
      </vt:variant>
      <vt:variant>
        <vt:i4>1323</vt:i4>
      </vt:variant>
      <vt:variant>
        <vt:i4>0</vt:i4>
      </vt:variant>
      <vt:variant>
        <vt:i4>5</vt:i4>
      </vt:variant>
      <vt:variant>
        <vt:lpwstr/>
      </vt:variant>
      <vt:variant>
        <vt:lpwstr>Artículo1200</vt:lpwstr>
      </vt:variant>
      <vt:variant>
        <vt:i4>8847378</vt:i4>
      </vt:variant>
      <vt:variant>
        <vt:i4>1320</vt:i4>
      </vt:variant>
      <vt:variant>
        <vt:i4>0</vt:i4>
      </vt:variant>
      <vt:variant>
        <vt:i4>5</vt:i4>
      </vt:variant>
      <vt:variant>
        <vt:lpwstr/>
      </vt:variant>
      <vt:variant>
        <vt:lpwstr>Artículo1193</vt:lpwstr>
      </vt:variant>
      <vt:variant>
        <vt:i4>8388638</vt:i4>
      </vt:variant>
      <vt:variant>
        <vt:i4>1317</vt:i4>
      </vt:variant>
      <vt:variant>
        <vt:i4>0</vt:i4>
      </vt:variant>
      <vt:variant>
        <vt:i4>5</vt:i4>
      </vt:variant>
      <vt:variant>
        <vt:lpwstr/>
      </vt:variant>
      <vt:variant>
        <vt:lpwstr>Artículo1154</vt:lpwstr>
      </vt:variant>
      <vt:variant>
        <vt:i4>8847390</vt:i4>
      </vt:variant>
      <vt:variant>
        <vt:i4>1314</vt:i4>
      </vt:variant>
      <vt:variant>
        <vt:i4>0</vt:i4>
      </vt:variant>
      <vt:variant>
        <vt:i4>5</vt:i4>
      </vt:variant>
      <vt:variant>
        <vt:lpwstr/>
      </vt:variant>
      <vt:variant>
        <vt:lpwstr>Artículo1153</vt:lpwstr>
      </vt:variant>
      <vt:variant>
        <vt:i4>8847391</vt:i4>
      </vt:variant>
      <vt:variant>
        <vt:i4>1311</vt:i4>
      </vt:variant>
      <vt:variant>
        <vt:i4>0</vt:i4>
      </vt:variant>
      <vt:variant>
        <vt:i4>5</vt:i4>
      </vt:variant>
      <vt:variant>
        <vt:lpwstr/>
      </vt:variant>
      <vt:variant>
        <vt:lpwstr>Artículo1143</vt:lpwstr>
      </vt:variant>
      <vt:variant>
        <vt:i4>8454169</vt:i4>
      </vt:variant>
      <vt:variant>
        <vt:i4>1308</vt:i4>
      </vt:variant>
      <vt:variant>
        <vt:i4>0</vt:i4>
      </vt:variant>
      <vt:variant>
        <vt:i4>5</vt:i4>
      </vt:variant>
      <vt:variant>
        <vt:lpwstr/>
      </vt:variant>
      <vt:variant>
        <vt:lpwstr>Artículo1125</vt:lpwstr>
      </vt:variant>
      <vt:variant>
        <vt:i4>11730989</vt:i4>
      </vt:variant>
      <vt:variant>
        <vt:i4>1305</vt:i4>
      </vt:variant>
      <vt:variant>
        <vt:i4>0</vt:i4>
      </vt:variant>
      <vt:variant>
        <vt:i4>5</vt:i4>
      </vt:variant>
      <vt:variant>
        <vt:lpwstr/>
      </vt:variant>
      <vt:variant>
        <vt:lpwstr>Artículo762</vt:lpwstr>
      </vt:variant>
      <vt:variant>
        <vt:i4>11730989</vt:i4>
      </vt:variant>
      <vt:variant>
        <vt:i4>1302</vt:i4>
      </vt:variant>
      <vt:variant>
        <vt:i4>0</vt:i4>
      </vt:variant>
      <vt:variant>
        <vt:i4>5</vt:i4>
      </vt:variant>
      <vt:variant>
        <vt:lpwstr/>
      </vt:variant>
      <vt:variant>
        <vt:lpwstr>Artículo760</vt:lpwstr>
      </vt:variant>
      <vt:variant>
        <vt:i4>11927597</vt:i4>
      </vt:variant>
      <vt:variant>
        <vt:i4>1299</vt:i4>
      </vt:variant>
      <vt:variant>
        <vt:i4>0</vt:i4>
      </vt:variant>
      <vt:variant>
        <vt:i4>5</vt:i4>
      </vt:variant>
      <vt:variant>
        <vt:lpwstr/>
      </vt:variant>
      <vt:variant>
        <vt:lpwstr>Artículo733</vt:lpwstr>
      </vt:variant>
      <vt:variant>
        <vt:i4>11927597</vt:i4>
      </vt:variant>
      <vt:variant>
        <vt:i4>1296</vt:i4>
      </vt:variant>
      <vt:variant>
        <vt:i4>0</vt:i4>
      </vt:variant>
      <vt:variant>
        <vt:i4>5</vt:i4>
      </vt:variant>
      <vt:variant>
        <vt:lpwstr/>
      </vt:variant>
      <vt:variant>
        <vt:lpwstr>Artículo733</vt:lpwstr>
      </vt:variant>
      <vt:variant>
        <vt:i4>11993133</vt:i4>
      </vt:variant>
      <vt:variant>
        <vt:i4>1293</vt:i4>
      </vt:variant>
      <vt:variant>
        <vt:i4>0</vt:i4>
      </vt:variant>
      <vt:variant>
        <vt:i4>5</vt:i4>
      </vt:variant>
      <vt:variant>
        <vt:lpwstr/>
      </vt:variant>
      <vt:variant>
        <vt:lpwstr>Artículo722</vt:lpwstr>
      </vt:variant>
      <vt:variant>
        <vt:i4>11796525</vt:i4>
      </vt:variant>
      <vt:variant>
        <vt:i4>1290</vt:i4>
      </vt:variant>
      <vt:variant>
        <vt:i4>0</vt:i4>
      </vt:variant>
      <vt:variant>
        <vt:i4>5</vt:i4>
      </vt:variant>
      <vt:variant>
        <vt:lpwstr/>
      </vt:variant>
      <vt:variant>
        <vt:lpwstr>Artículo719</vt:lpwstr>
      </vt:variant>
      <vt:variant>
        <vt:i4>11796525</vt:i4>
      </vt:variant>
      <vt:variant>
        <vt:i4>1287</vt:i4>
      </vt:variant>
      <vt:variant>
        <vt:i4>0</vt:i4>
      </vt:variant>
      <vt:variant>
        <vt:i4>5</vt:i4>
      </vt:variant>
      <vt:variant>
        <vt:lpwstr/>
      </vt:variant>
      <vt:variant>
        <vt:lpwstr>Artículo717</vt:lpwstr>
      </vt:variant>
      <vt:variant>
        <vt:i4>11796525</vt:i4>
      </vt:variant>
      <vt:variant>
        <vt:i4>1284</vt:i4>
      </vt:variant>
      <vt:variant>
        <vt:i4>0</vt:i4>
      </vt:variant>
      <vt:variant>
        <vt:i4>5</vt:i4>
      </vt:variant>
      <vt:variant>
        <vt:lpwstr/>
      </vt:variant>
      <vt:variant>
        <vt:lpwstr>Artículo715</vt:lpwstr>
      </vt:variant>
      <vt:variant>
        <vt:i4>11796525</vt:i4>
      </vt:variant>
      <vt:variant>
        <vt:i4>1281</vt:i4>
      </vt:variant>
      <vt:variant>
        <vt:i4>0</vt:i4>
      </vt:variant>
      <vt:variant>
        <vt:i4>5</vt:i4>
      </vt:variant>
      <vt:variant>
        <vt:lpwstr/>
      </vt:variant>
      <vt:variant>
        <vt:lpwstr>Artículo715</vt:lpwstr>
      </vt:variant>
      <vt:variant>
        <vt:i4>11796525</vt:i4>
      </vt:variant>
      <vt:variant>
        <vt:i4>1278</vt:i4>
      </vt:variant>
      <vt:variant>
        <vt:i4>0</vt:i4>
      </vt:variant>
      <vt:variant>
        <vt:i4>5</vt:i4>
      </vt:variant>
      <vt:variant>
        <vt:lpwstr/>
      </vt:variant>
      <vt:variant>
        <vt:lpwstr>Artículo715</vt:lpwstr>
      </vt:variant>
      <vt:variant>
        <vt:i4>11796525</vt:i4>
      </vt:variant>
      <vt:variant>
        <vt:i4>1275</vt:i4>
      </vt:variant>
      <vt:variant>
        <vt:i4>0</vt:i4>
      </vt:variant>
      <vt:variant>
        <vt:i4>5</vt:i4>
      </vt:variant>
      <vt:variant>
        <vt:lpwstr/>
      </vt:variant>
      <vt:variant>
        <vt:lpwstr>Artículo715</vt:lpwstr>
      </vt:variant>
      <vt:variant>
        <vt:i4>12320812</vt:i4>
      </vt:variant>
      <vt:variant>
        <vt:i4>1272</vt:i4>
      </vt:variant>
      <vt:variant>
        <vt:i4>0</vt:i4>
      </vt:variant>
      <vt:variant>
        <vt:i4>5</vt:i4>
      </vt:variant>
      <vt:variant>
        <vt:lpwstr/>
      </vt:variant>
      <vt:variant>
        <vt:lpwstr>Artículo697</vt:lpwstr>
      </vt:variant>
      <vt:variant>
        <vt:i4>11665452</vt:i4>
      </vt:variant>
      <vt:variant>
        <vt:i4>1269</vt:i4>
      </vt:variant>
      <vt:variant>
        <vt:i4>0</vt:i4>
      </vt:variant>
      <vt:variant>
        <vt:i4>5</vt:i4>
      </vt:variant>
      <vt:variant>
        <vt:lpwstr/>
      </vt:variant>
      <vt:variant>
        <vt:lpwstr>Artículo672</vt:lpwstr>
      </vt:variant>
      <vt:variant>
        <vt:i4>11665452</vt:i4>
      </vt:variant>
      <vt:variant>
        <vt:i4>1266</vt:i4>
      </vt:variant>
      <vt:variant>
        <vt:i4>0</vt:i4>
      </vt:variant>
      <vt:variant>
        <vt:i4>5</vt:i4>
      </vt:variant>
      <vt:variant>
        <vt:lpwstr/>
      </vt:variant>
      <vt:variant>
        <vt:lpwstr>Artículo671</vt:lpwstr>
      </vt:variant>
      <vt:variant>
        <vt:i4>11730988</vt:i4>
      </vt:variant>
      <vt:variant>
        <vt:i4>1263</vt:i4>
      </vt:variant>
      <vt:variant>
        <vt:i4>0</vt:i4>
      </vt:variant>
      <vt:variant>
        <vt:i4>5</vt:i4>
      </vt:variant>
      <vt:variant>
        <vt:lpwstr/>
      </vt:variant>
      <vt:variant>
        <vt:lpwstr>Artículo661</vt:lpwstr>
      </vt:variant>
      <vt:variant>
        <vt:i4>11599916</vt:i4>
      </vt:variant>
      <vt:variant>
        <vt:i4>1260</vt:i4>
      </vt:variant>
      <vt:variant>
        <vt:i4>0</vt:i4>
      </vt:variant>
      <vt:variant>
        <vt:i4>5</vt:i4>
      </vt:variant>
      <vt:variant>
        <vt:lpwstr/>
      </vt:variant>
      <vt:variant>
        <vt:lpwstr>Artículo643</vt:lpwstr>
      </vt:variant>
      <vt:variant>
        <vt:i4>11927596</vt:i4>
      </vt:variant>
      <vt:variant>
        <vt:i4>1257</vt:i4>
      </vt:variant>
      <vt:variant>
        <vt:i4>0</vt:i4>
      </vt:variant>
      <vt:variant>
        <vt:i4>5</vt:i4>
      </vt:variant>
      <vt:variant>
        <vt:lpwstr/>
      </vt:variant>
      <vt:variant>
        <vt:lpwstr>Artículo637</vt:lpwstr>
      </vt:variant>
      <vt:variant>
        <vt:i4>11927596</vt:i4>
      </vt:variant>
      <vt:variant>
        <vt:i4>1254</vt:i4>
      </vt:variant>
      <vt:variant>
        <vt:i4>0</vt:i4>
      </vt:variant>
      <vt:variant>
        <vt:i4>5</vt:i4>
      </vt:variant>
      <vt:variant>
        <vt:lpwstr/>
      </vt:variant>
      <vt:variant>
        <vt:lpwstr>Artículo636</vt:lpwstr>
      </vt:variant>
      <vt:variant>
        <vt:i4>196622</vt:i4>
      </vt:variant>
      <vt:variant>
        <vt:i4>1251</vt:i4>
      </vt:variant>
      <vt:variant>
        <vt:i4>0</vt:i4>
      </vt:variant>
      <vt:variant>
        <vt:i4>5</vt:i4>
      </vt:variant>
      <vt:variant>
        <vt:lpwstr/>
      </vt:variant>
      <vt:variant>
        <vt:lpwstr>DELAMAYORIADEEDAD</vt:lpwstr>
      </vt:variant>
      <vt:variant>
        <vt:i4>11927596</vt:i4>
      </vt:variant>
      <vt:variant>
        <vt:i4>1248</vt:i4>
      </vt:variant>
      <vt:variant>
        <vt:i4>0</vt:i4>
      </vt:variant>
      <vt:variant>
        <vt:i4>5</vt:i4>
      </vt:variant>
      <vt:variant>
        <vt:lpwstr/>
      </vt:variant>
      <vt:variant>
        <vt:lpwstr>Artículo635</vt:lpwstr>
      </vt:variant>
      <vt:variant>
        <vt:i4>11927596</vt:i4>
      </vt:variant>
      <vt:variant>
        <vt:i4>1245</vt:i4>
      </vt:variant>
      <vt:variant>
        <vt:i4>0</vt:i4>
      </vt:variant>
      <vt:variant>
        <vt:i4>5</vt:i4>
      </vt:variant>
      <vt:variant>
        <vt:lpwstr/>
      </vt:variant>
      <vt:variant>
        <vt:lpwstr>Artículo634</vt:lpwstr>
      </vt:variant>
      <vt:variant>
        <vt:i4>11927596</vt:i4>
      </vt:variant>
      <vt:variant>
        <vt:i4>1242</vt:i4>
      </vt:variant>
      <vt:variant>
        <vt:i4>0</vt:i4>
      </vt:variant>
      <vt:variant>
        <vt:i4>5</vt:i4>
      </vt:variant>
      <vt:variant>
        <vt:lpwstr/>
      </vt:variant>
      <vt:variant>
        <vt:lpwstr>Artículo632</vt:lpwstr>
      </vt:variant>
      <vt:variant>
        <vt:i4>11927596</vt:i4>
      </vt:variant>
      <vt:variant>
        <vt:i4>1239</vt:i4>
      </vt:variant>
      <vt:variant>
        <vt:i4>0</vt:i4>
      </vt:variant>
      <vt:variant>
        <vt:i4>5</vt:i4>
      </vt:variant>
      <vt:variant>
        <vt:lpwstr/>
      </vt:variant>
      <vt:variant>
        <vt:lpwstr>Artículo631</vt:lpwstr>
      </vt:variant>
      <vt:variant>
        <vt:i4>11927596</vt:i4>
      </vt:variant>
      <vt:variant>
        <vt:i4>1236</vt:i4>
      </vt:variant>
      <vt:variant>
        <vt:i4>0</vt:i4>
      </vt:variant>
      <vt:variant>
        <vt:i4>5</vt:i4>
      </vt:variant>
      <vt:variant>
        <vt:lpwstr/>
      </vt:variant>
      <vt:variant>
        <vt:lpwstr>Artículo630</vt:lpwstr>
      </vt:variant>
      <vt:variant>
        <vt:i4>11993132</vt:i4>
      </vt:variant>
      <vt:variant>
        <vt:i4>1233</vt:i4>
      </vt:variant>
      <vt:variant>
        <vt:i4>0</vt:i4>
      </vt:variant>
      <vt:variant>
        <vt:i4>5</vt:i4>
      </vt:variant>
      <vt:variant>
        <vt:lpwstr/>
      </vt:variant>
      <vt:variant>
        <vt:lpwstr>Artículo629</vt:lpwstr>
      </vt:variant>
      <vt:variant>
        <vt:i4>11993132</vt:i4>
      </vt:variant>
      <vt:variant>
        <vt:i4>1230</vt:i4>
      </vt:variant>
      <vt:variant>
        <vt:i4>0</vt:i4>
      </vt:variant>
      <vt:variant>
        <vt:i4>5</vt:i4>
      </vt:variant>
      <vt:variant>
        <vt:lpwstr/>
      </vt:variant>
      <vt:variant>
        <vt:lpwstr>Artículo628</vt:lpwstr>
      </vt:variant>
      <vt:variant>
        <vt:i4>11993132</vt:i4>
      </vt:variant>
      <vt:variant>
        <vt:i4>1227</vt:i4>
      </vt:variant>
      <vt:variant>
        <vt:i4>0</vt:i4>
      </vt:variant>
      <vt:variant>
        <vt:i4>5</vt:i4>
      </vt:variant>
      <vt:variant>
        <vt:lpwstr/>
      </vt:variant>
      <vt:variant>
        <vt:lpwstr>Artículo625</vt:lpwstr>
      </vt:variant>
      <vt:variant>
        <vt:i4>11993132</vt:i4>
      </vt:variant>
      <vt:variant>
        <vt:i4>1224</vt:i4>
      </vt:variant>
      <vt:variant>
        <vt:i4>0</vt:i4>
      </vt:variant>
      <vt:variant>
        <vt:i4>5</vt:i4>
      </vt:variant>
      <vt:variant>
        <vt:lpwstr/>
      </vt:variant>
      <vt:variant>
        <vt:lpwstr>Artículo624</vt:lpwstr>
      </vt:variant>
      <vt:variant>
        <vt:i4>11993132</vt:i4>
      </vt:variant>
      <vt:variant>
        <vt:i4>1221</vt:i4>
      </vt:variant>
      <vt:variant>
        <vt:i4>0</vt:i4>
      </vt:variant>
      <vt:variant>
        <vt:i4>5</vt:i4>
      </vt:variant>
      <vt:variant>
        <vt:lpwstr/>
      </vt:variant>
      <vt:variant>
        <vt:lpwstr>Artículo623</vt:lpwstr>
      </vt:variant>
      <vt:variant>
        <vt:i4>11993132</vt:i4>
      </vt:variant>
      <vt:variant>
        <vt:i4>1218</vt:i4>
      </vt:variant>
      <vt:variant>
        <vt:i4>0</vt:i4>
      </vt:variant>
      <vt:variant>
        <vt:i4>5</vt:i4>
      </vt:variant>
      <vt:variant>
        <vt:lpwstr/>
      </vt:variant>
      <vt:variant>
        <vt:lpwstr>Artículo621</vt:lpwstr>
      </vt:variant>
      <vt:variant>
        <vt:i4>11993132</vt:i4>
      </vt:variant>
      <vt:variant>
        <vt:i4>1215</vt:i4>
      </vt:variant>
      <vt:variant>
        <vt:i4>0</vt:i4>
      </vt:variant>
      <vt:variant>
        <vt:i4>5</vt:i4>
      </vt:variant>
      <vt:variant>
        <vt:lpwstr/>
      </vt:variant>
      <vt:variant>
        <vt:lpwstr>Artículo621</vt:lpwstr>
      </vt:variant>
      <vt:variant>
        <vt:i4>11796524</vt:i4>
      </vt:variant>
      <vt:variant>
        <vt:i4>1212</vt:i4>
      </vt:variant>
      <vt:variant>
        <vt:i4>0</vt:i4>
      </vt:variant>
      <vt:variant>
        <vt:i4>5</vt:i4>
      </vt:variant>
      <vt:variant>
        <vt:lpwstr/>
      </vt:variant>
      <vt:variant>
        <vt:lpwstr>Artículo616</vt:lpwstr>
      </vt:variant>
      <vt:variant>
        <vt:i4>11796524</vt:i4>
      </vt:variant>
      <vt:variant>
        <vt:i4>1209</vt:i4>
      </vt:variant>
      <vt:variant>
        <vt:i4>0</vt:i4>
      </vt:variant>
      <vt:variant>
        <vt:i4>5</vt:i4>
      </vt:variant>
      <vt:variant>
        <vt:lpwstr/>
      </vt:variant>
      <vt:variant>
        <vt:lpwstr>Artículo614</vt:lpwstr>
      </vt:variant>
      <vt:variant>
        <vt:i4>11796524</vt:i4>
      </vt:variant>
      <vt:variant>
        <vt:i4>1206</vt:i4>
      </vt:variant>
      <vt:variant>
        <vt:i4>0</vt:i4>
      </vt:variant>
      <vt:variant>
        <vt:i4>5</vt:i4>
      </vt:variant>
      <vt:variant>
        <vt:lpwstr/>
      </vt:variant>
      <vt:variant>
        <vt:lpwstr>Artículo613</vt:lpwstr>
      </vt:variant>
      <vt:variant>
        <vt:i4>11796524</vt:i4>
      </vt:variant>
      <vt:variant>
        <vt:i4>1203</vt:i4>
      </vt:variant>
      <vt:variant>
        <vt:i4>0</vt:i4>
      </vt:variant>
      <vt:variant>
        <vt:i4>5</vt:i4>
      </vt:variant>
      <vt:variant>
        <vt:lpwstr/>
      </vt:variant>
      <vt:variant>
        <vt:lpwstr>Artículo610</vt:lpwstr>
      </vt:variant>
      <vt:variant>
        <vt:i4>11862060</vt:i4>
      </vt:variant>
      <vt:variant>
        <vt:i4>1200</vt:i4>
      </vt:variant>
      <vt:variant>
        <vt:i4>0</vt:i4>
      </vt:variant>
      <vt:variant>
        <vt:i4>5</vt:i4>
      </vt:variant>
      <vt:variant>
        <vt:lpwstr/>
      </vt:variant>
      <vt:variant>
        <vt:lpwstr>Artículo607</vt:lpwstr>
      </vt:variant>
      <vt:variant>
        <vt:i4>11862060</vt:i4>
      </vt:variant>
      <vt:variant>
        <vt:i4>1197</vt:i4>
      </vt:variant>
      <vt:variant>
        <vt:i4>0</vt:i4>
      </vt:variant>
      <vt:variant>
        <vt:i4>5</vt:i4>
      </vt:variant>
      <vt:variant>
        <vt:lpwstr/>
      </vt:variant>
      <vt:variant>
        <vt:lpwstr>Artículo606</vt:lpwstr>
      </vt:variant>
      <vt:variant>
        <vt:i4>11862060</vt:i4>
      </vt:variant>
      <vt:variant>
        <vt:i4>1194</vt:i4>
      </vt:variant>
      <vt:variant>
        <vt:i4>0</vt:i4>
      </vt:variant>
      <vt:variant>
        <vt:i4>5</vt:i4>
      </vt:variant>
      <vt:variant>
        <vt:lpwstr/>
      </vt:variant>
      <vt:variant>
        <vt:lpwstr>Artículo604</vt:lpwstr>
      </vt:variant>
      <vt:variant>
        <vt:i4>11862060</vt:i4>
      </vt:variant>
      <vt:variant>
        <vt:i4>1191</vt:i4>
      </vt:variant>
      <vt:variant>
        <vt:i4>0</vt:i4>
      </vt:variant>
      <vt:variant>
        <vt:i4>5</vt:i4>
      </vt:variant>
      <vt:variant>
        <vt:lpwstr/>
      </vt:variant>
      <vt:variant>
        <vt:lpwstr>Artículo603</vt:lpwstr>
      </vt:variant>
      <vt:variant>
        <vt:i4>12320815</vt:i4>
      </vt:variant>
      <vt:variant>
        <vt:i4>1188</vt:i4>
      </vt:variant>
      <vt:variant>
        <vt:i4>0</vt:i4>
      </vt:variant>
      <vt:variant>
        <vt:i4>5</vt:i4>
      </vt:variant>
      <vt:variant>
        <vt:lpwstr/>
      </vt:variant>
      <vt:variant>
        <vt:lpwstr>Artículo598</vt:lpwstr>
      </vt:variant>
      <vt:variant>
        <vt:i4>12320815</vt:i4>
      </vt:variant>
      <vt:variant>
        <vt:i4>1185</vt:i4>
      </vt:variant>
      <vt:variant>
        <vt:i4>0</vt:i4>
      </vt:variant>
      <vt:variant>
        <vt:i4>5</vt:i4>
      </vt:variant>
      <vt:variant>
        <vt:lpwstr/>
      </vt:variant>
      <vt:variant>
        <vt:lpwstr>Artículo597</vt:lpwstr>
      </vt:variant>
      <vt:variant>
        <vt:i4>12320815</vt:i4>
      </vt:variant>
      <vt:variant>
        <vt:i4>1182</vt:i4>
      </vt:variant>
      <vt:variant>
        <vt:i4>0</vt:i4>
      </vt:variant>
      <vt:variant>
        <vt:i4>5</vt:i4>
      </vt:variant>
      <vt:variant>
        <vt:lpwstr/>
      </vt:variant>
      <vt:variant>
        <vt:lpwstr>Artículo595</vt:lpwstr>
      </vt:variant>
      <vt:variant>
        <vt:i4>12320815</vt:i4>
      </vt:variant>
      <vt:variant>
        <vt:i4>1179</vt:i4>
      </vt:variant>
      <vt:variant>
        <vt:i4>0</vt:i4>
      </vt:variant>
      <vt:variant>
        <vt:i4>5</vt:i4>
      </vt:variant>
      <vt:variant>
        <vt:lpwstr/>
      </vt:variant>
      <vt:variant>
        <vt:lpwstr>Artículo594</vt:lpwstr>
      </vt:variant>
      <vt:variant>
        <vt:i4>12320815</vt:i4>
      </vt:variant>
      <vt:variant>
        <vt:i4>1176</vt:i4>
      </vt:variant>
      <vt:variant>
        <vt:i4>0</vt:i4>
      </vt:variant>
      <vt:variant>
        <vt:i4>5</vt:i4>
      </vt:variant>
      <vt:variant>
        <vt:lpwstr/>
      </vt:variant>
      <vt:variant>
        <vt:lpwstr>Artículo591</vt:lpwstr>
      </vt:variant>
      <vt:variant>
        <vt:i4>12386351</vt:i4>
      </vt:variant>
      <vt:variant>
        <vt:i4>1173</vt:i4>
      </vt:variant>
      <vt:variant>
        <vt:i4>0</vt:i4>
      </vt:variant>
      <vt:variant>
        <vt:i4>5</vt:i4>
      </vt:variant>
      <vt:variant>
        <vt:lpwstr/>
      </vt:variant>
      <vt:variant>
        <vt:lpwstr>Artículo588</vt:lpwstr>
      </vt:variant>
      <vt:variant>
        <vt:i4>12386351</vt:i4>
      </vt:variant>
      <vt:variant>
        <vt:i4>1170</vt:i4>
      </vt:variant>
      <vt:variant>
        <vt:i4>0</vt:i4>
      </vt:variant>
      <vt:variant>
        <vt:i4>5</vt:i4>
      </vt:variant>
      <vt:variant>
        <vt:lpwstr/>
      </vt:variant>
      <vt:variant>
        <vt:lpwstr>Artículo584</vt:lpwstr>
      </vt:variant>
      <vt:variant>
        <vt:i4>12386351</vt:i4>
      </vt:variant>
      <vt:variant>
        <vt:i4>1167</vt:i4>
      </vt:variant>
      <vt:variant>
        <vt:i4>0</vt:i4>
      </vt:variant>
      <vt:variant>
        <vt:i4>5</vt:i4>
      </vt:variant>
      <vt:variant>
        <vt:lpwstr/>
      </vt:variant>
      <vt:variant>
        <vt:lpwstr>Artículo582</vt:lpwstr>
      </vt:variant>
      <vt:variant>
        <vt:i4>12386351</vt:i4>
      </vt:variant>
      <vt:variant>
        <vt:i4>1164</vt:i4>
      </vt:variant>
      <vt:variant>
        <vt:i4>0</vt:i4>
      </vt:variant>
      <vt:variant>
        <vt:i4>5</vt:i4>
      </vt:variant>
      <vt:variant>
        <vt:lpwstr/>
      </vt:variant>
      <vt:variant>
        <vt:lpwstr>Artículo581</vt:lpwstr>
      </vt:variant>
      <vt:variant>
        <vt:i4>12386351</vt:i4>
      </vt:variant>
      <vt:variant>
        <vt:i4>1161</vt:i4>
      </vt:variant>
      <vt:variant>
        <vt:i4>0</vt:i4>
      </vt:variant>
      <vt:variant>
        <vt:i4>5</vt:i4>
      </vt:variant>
      <vt:variant>
        <vt:lpwstr/>
      </vt:variant>
      <vt:variant>
        <vt:lpwstr>Artículo580</vt:lpwstr>
      </vt:variant>
      <vt:variant>
        <vt:i4>11665455</vt:i4>
      </vt:variant>
      <vt:variant>
        <vt:i4>1158</vt:i4>
      </vt:variant>
      <vt:variant>
        <vt:i4>0</vt:i4>
      </vt:variant>
      <vt:variant>
        <vt:i4>5</vt:i4>
      </vt:variant>
      <vt:variant>
        <vt:lpwstr/>
      </vt:variant>
      <vt:variant>
        <vt:lpwstr>Artículo579</vt:lpwstr>
      </vt:variant>
      <vt:variant>
        <vt:i4>11665455</vt:i4>
      </vt:variant>
      <vt:variant>
        <vt:i4>1155</vt:i4>
      </vt:variant>
      <vt:variant>
        <vt:i4>0</vt:i4>
      </vt:variant>
      <vt:variant>
        <vt:i4>5</vt:i4>
      </vt:variant>
      <vt:variant>
        <vt:lpwstr/>
      </vt:variant>
      <vt:variant>
        <vt:lpwstr>Artículo578</vt:lpwstr>
      </vt:variant>
      <vt:variant>
        <vt:i4>11665455</vt:i4>
      </vt:variant>
      <vt:variant>
        <vt:i4>1152</vt:i4>
      </vt:variant>
      <vt:variant>
        <vt:i4>0</vt:i4>
      </vt:variant>
      <vt:variant>
        <vt:i4>5</vt:i4>
      </vt:variant>
      <vt:variant>
        <vt:lpwstr/>
      </vt:variant>
      <vt:variant>
        <vt:lpwstr>Artículo577</vt:lpwstr>
      </vt:variant>
      <vt:variant>
        <vt:i4>11665455</vt:i4>
      </vt:variant>
      <vt:variant>
        <vt:i4>1149</vt:i4>
      </vt:variant>
      <vt:variant>
        <vt:i4>0</vt:i4>
      </vt:variant>
      <vt:variant>
        <vt:i4>5</vt:i4>
      </vt:variant>
      <vt:variant>
        <vt:lpwstr/>
      </vt:variant>
      <vt:variant>
        <vt:lpwstr>Artículo576</vt:lpwstr>
      </vt:variant>
      <vt:variant>
        <vt:i4>11665455</vt:i4>
      </vt:variant>
      <vt:variant>
        <vt:i4>1146</vt:i4>
      </vt:variant>
      <vt:variant>
        <vt:i4>0</vt:i4>
      </vt:variant>
      <vt:variant>
        <vt:i4>5</vt:i4>
      </vt:variant>
      <vt:variant>
        <vt:lpwstr/>
      </vt:variant>
      <vt:variant>
        <vt:lpwstr>Artículo575</vt:lpwstr>
      </vt:variant>
      <vt:variant>
        <vt:i4>11665455</vt:i4>
      </vt:variant>
      <vt:variant>
        <vt:i4>1143</vt:i4>
      </vt:variant>
      <vt:variant>
        <vt:i4>0</vt:i4>
      </vt:variant>
      <vt:variant>
        <vt:i4>5</vt:i4>
      </vt:variant>
      <vt:variant>
        <vt:lpwstr/>
      </vt:variant>
      <vt:variant>
        <vt:lpwstr>Artículo574</vt:lpwstr>
      </vt:variant>
      <vt:variant>
        <vt:i4>11665455</vt:i4>
      </vt:variant>
      <vt:variant>
        <vt:i4>1140</vt:i4>
      </vt:variant>
      <vt:variant>
        <vt:i4>0</vt:i4>
      </vt:variant>
      <vt:variant>
        <vt:i4>5</vt:i4>
      </vt:variant>
      <vt:variant>
        <vt:lpwstr/>
      </vt:variant>
      <vt:variant>
        <vt:lpwstr>Artículo573</vt:lpwstr>
      </vt:variant>
      <vt:variant>
        <vt:i4>11665455</vt:i4>
      </vt:variant>
      <vt:variant>
        <vt:i4>1137</vt:i4>
      </vt:variant>
      <vt:variant>
        <vt:i4>0</vt:i4>
      </vt:variant>
      <vt:variant>
        <vt:i4>5</vt:i4>
      </vt:variant>
      <vt:variant>
        <vt:lpwstr/>
      </vt:variant>
      <vt:variant>
        <vt:lpwstr>Artículo572</vt:lpwstr>
      </vt:variant>
      <vt:variant>
        <vt:i4>11730991</vt:i4>
      </vt:variant>
      <vt:variant>
        <vt:i4>1134</vt:i4>
      </vt:variant>
      <vt:variant>
        <vt:i4>0</vt:i4>
      </vt:variant>
      <vt:variant>
        <vt:i4>5</vt:i4>
      </vt:variant>
      <vt:variant>
        <vt:lpwstr/>
      </vt:variant>
      <vt:variant>
        <vt:lpwstr>Artículo569</vt:lpwstr>
      </vt:variant>
      <vt:variant>
        <vt:i4>11730991</vt:i4>
      </vt:variant>
      <vt:variant>
        <vt:i4>1131</vt:i4>
      </vt:variant>
      <vt:variant>
        <vt:i4>0</vt:i4>
      </vt:variant>
      <vt:variant>
        <vt:i4>5</vt:i4>
      </vt:variant>
      <vt:variant>
        <vt:lpwstr/>
      </vt:variant>
      <vt:variant>
        <vt:lpwstr>Artículo568</vt:lpwstr>
      </vt:variant>
      <vt:variant>
        <vt:i4>11730991</vt:i4>
      </vt:variant>
      <vt:variant>
        <vt:i4>1128</vt:i4>
      </vt:variant>
      <vt:variant>
        <vt:i4>0</vt:i4>
      </vt:variant>
      <vt:variant>
        <vt:i4>5</vt:i4>
      </vt:variant>
      <vt:variant>
        <vt:lpwstr/>
      </vt:variant>
      <vt:variant>
        <vt:lpwstr>Artículo566</vt:lpwstr>
      </vt:variant>
      <vt:variant>
        <vt:i4>11730991</vt:i4>
      </vt:variant>
      <vt:variant>
        <vt:i4>1125</vt:i4>
      </vt:variant>
      <vt:variant>
        <vt:i4>0</vt:i4>
      </vt:variant>
      <vt:variant>
        <vt:i4>5</vt:i4>
      </vt:variant>
      <vt:variant>
        <vt:lpwstr/>
      </vt:variant>
      <vt:variant>
        <vt:lpwstr>Artículo563</vt:lpwstr>
      </vt:variant>
      <vt:variant>
        <vt:i4>11730991</vt:i4>
      </vt:variant>
      <vt:variant>
        <vt:i4>1122</vt:i4>
      </vt:variant>
      <vt:variant>
        <vt:i4>0</vt:i4>
      </vt:variant>
      <vt:variant>
        <vt:i4>5</vt:i4>
      </vt:variant>
      <vt:variant>
        <vt:lpwstr/>
      </vt:variant>
      <vt:variant>
        <vt:lpwstr>Artículo561</vt:lpwstr>
      </vt:variant>
      <vt:variant>
        <vt:i4>11730991</vt:i4>
      </vt:variant>
      <vt:variant>
        <vt:i4>1119</vt:i4>
      </vt:variant>
      <vt:variant>
        <vt:i4>0</vt:i4>
      </vt:variant>
      <vt:variant>
        <vt:i4>5</vt:i4>
      </vt:variant>
      <vt:variant>
        <vt:lpwstr/>
      </vt:variant>
      <vt:variant>
        <vt:lpwstr>Artículo560</vt:lpwstr>
      </vt:variant>
      <vt:variant>
        <vt:i4>11534383</vt:i4>
      </vt:variant>
      <vt:variant>
        <vt:i4>1116</vt:i4>
      </vt:variant>
      <vt:variant>
        <vt:i4>0</vt:i4>
      </vt:variant>
      <vt:variant>
        <vt:i4>5</vt:i4>
      </vt:variant>
      <vt:variant>
        <vt:lpwstr/>
      </vt:variant>
      <vt:variant>
        <vt:lpwstr>Artículo558</vt:lpwstr>
      </vt:variant>
      <vt:variant>
        <vt:i4>11534383</vt:i4>
      </vt:variant>
      <vt:variant>
        <vt:i4>1113</vt:i4>
      </vt:variant>
      <vt:variant>
        <vt:i4>0</vt:i4>
      </vt:variant>
      <vt:variant>
        <vt:i4>5</vt:i4>
      </vt:variant>
      <vt:variant>
        <vt:lpwstr/>
      </vt:variant>
      <vt:variant>
        <vt:lpwstr>Artículo553</vt:lpwstr>
      </vt:variant>
      <vt:variant>
        <vt:i4>11534383</vt:i4>
      </vt:variant>
      <vt:variant>
        <vt:i4>1110</vt:i4>
      </vt:variant>
      <vt:variant>
        <vt:i4>0</vt:i4>
      </vt:variant>
      <vt:variant>
        <vt:i4>5</vt:i4>
      </vt:variant>
      <vt:variant>
        <vt:lpwstr/>
      </vt:variant>
      <vt:variant>
        <vt:lpwstr>Artículo550</vt:lpwstr>
      </vt:variant>
      <vt:variant>
        <vt:i4>11599919</vt:i4>
      </vt:variant>
      <vt:variant>
        <vt:i4>1107</vt:i4>
      </vt:variant>
      <vt:variant>
        <vt:i4>0</vt:i4>
      </vt:variant>
      <vt:variant>
        <vt:i4>5</vt:i4>
      </vt:variant>
      <vt:variant>
        <vt:lpwstr/>
      </vt:variant>
      <vt:variant>
        <vt:lpwstr>Artículo549</vt:lpwstr>
      </vt:variant>
      <vt:variant>
        <vt:i4>11599919</vt:i4>
      </vt:variant>
      <vt:variant>
        <vt:i4>1104</vt:i4>
      </vt:variant>
      <vt:variant>
        <vt:i4>0</vt:i4>
      </vt:variant>
      <vt:variant>
        <vt:i4>5</vt:i4>
      </vt:variant>
      <vt:variant>
        <vt:lpwstr/>
      </vt:variant>
      <vt:variant>
        <vt:lpwstr>Artículo548</vt:lpwstr>
      </vt:variant>
      <vt:variant>
        <vt:i4>11599919</vt:i4>
      </vt:variant>
      <vt:variant>
        <vt:i4>1101</vt:i4>
      </vt:variant>
      <vt:variant>
        <vt:i4>0</vt:i4>
      </vt:variant>
      <vt:variant>
        <vt:i4>5</vt:i4>
      </vt:variant>
      <vt:variant>
        <vt:lpwstr/>
      </vt:variant>
      <vt:variant>
        <vt:lpwstr>Artículo547</vt:lpwstr>
      </vt:variant>
      <vt:variant>
        <vt:i4>11599919</vt:i4>
      </vt:variant>
      <vt:variant>
        <vt:i4>1098</vt:i4>
      </vt:variant>
      <vt:variant>
        <vt:i4>0</vt:i4>
      </vt:variant>
      <vt:variant>
        <vt:i4>5</vt:i4>
      </vt:variant>
      <vt:variant>
        <vt:lpwstr/>
      </vt:variant>
      <vt:variant>
        <vt:lpwstr>Artículo543</vt:lpwstr>
      </vt:variant>
      <vt:variant>
        <vt:i4>11599919</vt:i4>
      </vt:variant>
      <vt:variant>
        <vt:i4>1095</vt:i4>
      </vt:variant>
      <vt:variant>
        <vt:i4>0</vt:i4>
      </vt:variant>
      <vt:variant>
        <vt:i4>5</vt:i4>
      </vt:variant>
      <vt:variant>
        <vt:lpwstr/>
      </vt:variant>
      <vt:variant>
        <vt:lpwstr>Artículo542</vt:lpwstr>
      </vt:variant>
      <vt:variant>
        <vt:i4>11599919</vt:i4>
      </vt:variant>
      <vt:variant>
        <vt:i4>1092</vt:i4>
      </vt:variant>
      <vt:variant>
        <vt:i4>0</vt:i4>
      </vt:variant>
      <vt:variant>
        <vt:i4>5</vt:i4>
      </vt:variant>
      <vt:variant>
        <vt:lpwstr/>
      </vt:variant>
      <vt:variant>
        <vt:lpwstr>Artículo541</vt:lpwstr>
      </vt:variant>
      <vt:variant>
        <vt:i4>11599919</vt:i4>
      </vt:variant>
      <vt:variant>
        <vt:i4>1089</vt:i4>
      </vt:variant>
      <vt:variant>
        <vt:i4>0</vt:i4>
      </vt:variant>
      <vt:variant>
        <vt:i4>5</vt:i4>
      </vt:variant>
      <vt:variant>
        <vt:lpwstr/>
      </vt:variant>
      <vt:variant>
        <vt:lpwstr>Artículo540</vt:lpwstr>
      </vt:variant>
      <vt:variant>
        <vt:i4>11927599</vt:i4>
      </vt:variant>
      <vt:variant>
        <vt:i4>1086</vt:i4>
      </vt:variant>
      <vt:variant>
        <vt:i4>0</vt:i4>
      </vt:variant>
      <vt:variant>
        <vt:i4>5</vt:i4>
      </vt:variant>
      <vt:variant>
        <vt:lpwstr/>
      </vt:variant>
      <vt:variant>
        <vt:lpwstr>Artículo539</vt:lpwstr>
      </vt:variant>
      <vt:variant>
        <vt:i4>11927599</vt:i4>
      </vt:variant>
      <vt:variant>
        <vt:i4>1083</vt:i4>
      </vt:variant>
      <vt:variant>
        <vt:i4>0</vt:i4>
      </vt:variant>
      <vt:variant>
        <vt:i4>5</vt:i4>
      </vt:variant>
      <vt:variant>
        <vt:lpwstr/>
      </vt:variant>
      <vt:variant>
        <vt:lpwstr>Artículo538</vt:lpwstr>
      </vt:variant>
      <vt:variant>
        <vt:i4>11927599</vt:i4>
      </vt:variant>
      <vt:variant>
        <vt:i4>1080</vt:i4>
      </vt:variant>
      <vt:variant>
        <vt:i4>0</vt:i4>
      </vt:variant>
      <vt:variant>
        <vt:i4>5</vt:i4>
      </vt:variant>
      <vt:variant>
        <vt:lpwstr/>
      </vt:variant>
      <vt:variant>
        <vt:lpwstr>Artículo537</vt:lpwstr>
      </vt:variant>
      <vt:variant>
        <vt:i4>11927599</vt:i4>
      </vt:variant>
      <vt:variant>
        <vt:i4>1077</vt:i4>
      </vt:variant>
      <vt:variant>
        <vt:i4>0</vt:i4>
      </vt:variant>
      <vt:variant>
        <vt:i4>5</vt:i4>
      </vt:variant>
      <vt:variant>
        <vt:lpwstr/>
      </vt:variant>
      <vt:variant>
        <vt:lpwstr>Artículo536</vt:lpwstr>
      </vt:variant>
      <vt:variant>
        <vt:i4>11927599</vt:i4>
      </vt:variant>
      <vt:variant>
        <vt:i4>1074</vt:i4>
      </vt:variant>
      <vt:variant>
        <vt:i4>0</vt:i4>
      </vt:variant>
      <vt:variant>
        <vt:i4>5</vt:i4>
      </vt:variant>
      <vt:variant>
        <vt:lpwstr/>
      </vt:variant>
      <vt:variant>
        <vt:lpwstr>Artículo535</vt:lpwstr>
      </vt:variant>
      <vt:variant>
        <vt:i4>11927599</vt:i4>
      </vt:variant>
      <vt:variant>
        <vt:i4>1071</vt:i4>
      </vt:variant>
      <vt:variant>
        <vt:i4>0</vt:i4>
      </vt:variant>
      <vt:variant>
        <vt:i4>5</vt:i4>
      </vt:variant>
      <vt:variant>
        <vt:lpwstr/>
      </vt:variant>
      <vt:variant>
        <vt:lpwstr>Artículo534</vt:lpwstr>
      </vt:variant>
      <vt:variant>
        <vt:i4>11927599</vt:i4>
      </vt:variant>
      <vt:variant>
        <vt:i4>1068</vt:i4>
      </vt:variant>
      <vt:variant>
        <vt:i4>0</vt:i4>
      </vt:variant>
      <vt:variant>
        <vt:i4>5</vt:i4>
      </vt:variant>
      <vt:variant>
        <vt:lpwstr/>
      </vt:variant>
      <vt:variant>
        <vt:lpwstr>Artículo533</vt:lpwstr>
      </vt:variant>
      <vt:variant>
        <vt:i4>11993135</vt:i4>
      </vt:variant>
      <vt:variant>
        <vt:i4>1065</vt:i4>
      </vt:variant>
      <vt:variant>
        <vt:i4>0</vt:i4>
      </vt:variant>
      <vt:variant>
        <vt:i4>5</vt:i4>
      </vt:variant>
      <vt:variant>
        <vt:lpwstr/>
      </vt:variant>
      <vt:variant>
        <vt:lpwstr>Artículo527</vt:lpwstr>
      </vt:variant>
      <vt:variant>
        <vt:i4>11993135</vt:i4>
      </vt:variant>
      <vt:variant>
        <vt:i4>1062</vt:i4>
      </vt:variant>
      <vt:variant>
        <vt:i4>0</vt:i4>
      </vt:variant>
      <vt:variant>
        <vt:i4>5</vt:i4>
      </vt:variant>
      <vt:variant>
        <vt:lpwstr/>
      </vt:variant>
      <vt:variant>
        <vt:lpwstr>Artículo526</vt:lpwstr>
      </vt:variant>
      <vt:variant>
        <vt:i4>11993135</vt:i4>
      </vt:variant>
      <vt:variant>
        <vt:i4>1059</vt:i4>
      </vt:variant>
      <vt:variant>
        <vt:i4>0</vt:i4>
      </vt:variant>
      <vt:variant>
        <vt:i4>5</vt:i4>
      </vt:variant>
      <vt:variant>
        <vt:lpwstr/>
      </vt:variant>
      <vt:variant>
        <vt:lpwstr>Artículo521</vt:lpwstr>
      </vt:variant>
      <vt:variant>
        <vt:i4>11993135</vt:i4>
      </vt:variant>
      <vt:variant>
        <vt:i4>1056</vt:i4>
      </vt:variant>
      <vt:variant>
        <vt:i4>0</vt:i4>
      </vt:variant>
      <vt:variant>
        <vt:i4>5</vt:i4>
      </vt:variant>
      <vt:variant>
        <vt:lpwstr/>
      </vt:variant>
      <vt:variant>
        <vt:lpwstr>Artículo520</vt:lpwstr>
      </vt:variant>
      <vt:variant>
        <vt:i4>11796527</vt:i4>
      </vt:variant>
      <vt:variant>
        <vt:i4>1053</vt:i4>
      </vt:variant>
      <vt:variant>
        <vt:i4>0</vt:i4>
      </vt:variant>
      <vt:variant>
        <vt:i4>5</vt:i4>
      </vt:variant>
      <vt:variant>
        <vt:lpwstr/>
      </vt:variant>
      <vt:variant>
        <vt:lpwstr>Artículo519</vt:lpwstr>
      </vt:variant>
      <vt:variant>
        <vt:i4>11796527</vt:i4>
      </vt:variant>
      <vt:variant>
        <vt:i4>1050</vt:i4>
      </vt:variant>
      <vt:variant>
        <vt:i4>0</vt:i4>
      </vt:variant>
      <vt:variant>
        <vt:i4>5</vt:i4>
      </vt:variant>
      <vt:variant>
        <vt:lpwstr/>
      </vt:variant>
      <vt:variant>
        <vt:lpwstr>Artículo515</vt:lpwstr>
      </vt:variant>
      <vt:variant>
        <vt:i4>11796527</vt:i4>
      </vt:variant>
      <vt:variant>
        <vt:i4>1047</vt:i4>
      </vt:variant>
      <vt:variant>
        <vt:i4>0</vt:i4>
      </vt:variant>
      <vt:variant>
        <vt:i4>5</vt:i4>
      </vt:variant>
      <vt:variant>
        <vt:lpwstr/>
      </vt:variant>
      <vt:variant>
        <vt:lpwstr>Artículo514</vt:lpwstr>
      </vt:variant>
      <vt:variant>
        <vt:i4>11862063</vt:i4>
      </vt:variant>
      <vt:variant>
        <vt:i4>1044</vt:i4>
      </vt:variant>
      <vt:variant>
        <vt:i4>0</vt:i4>
      </vt:variant>
      <vt:variant>
        <vt:i4>5</vt:i4>
      </vt:variant>
      <vt:variant>
        <vt:lpwstr/>
      </vt:variant>
      <vt:variant>
        <vt:lpwstr>Artículo503</vt:lpwstr>
      </vt:variant>
      <vt:variant>
        <vt:i4>11862063</vt:i4>
      </vt:variant>
      <vt:variant>
        <vt:i4>1041</vt:i4>
      </vt:variant>
      <vt:variant>
        <vt:i4>0</vt:i4>
      </vt:variant>
      <vt:variant>
        <vt:i4>5</vt:i4>
      </vt:variant>
      <vt:variant>
        <vt:lpwstr/>
      </vt:variant>
      <vt:variant>
        <vt:lpwstr>Artículo501</vt:lpwstr>
      </vt:variant>
      <vt:variant>
        <vt:i4>12320814</vt:i4>
      </vt:variant>
      <vt:variant>
        <vt:i4>1038</vt:i4>
      </vt:variant>
      <vt:variant>
        <vt:i4>0</vt:i4>
      </vt:variant>
      <vt:variant>
        <vt:i4>5</vt:i4>
      </vt:variant>
      <vt:variant>
        <vt:lpwstr/>
      </vt:variant>
      <vt:variant>
        <vt:lpwstr>Artículo499</vt:lpwstr>
      </vt:variant>
      <vt:variant>
        <vt:i4>12320814</vt:i4>
      </vt:variant>
      <vt:variant>
        <vt:i4>1035</vt:i4>
      </vt:variant>
      <vt:variant>
        <vt:i4>0</vt:i4>
      </vt:variant>
      <vt:variant>
        <vt:i4>5</vt:i4>
      </vt:variant>
      <vt:variant>
        <vt:lpwstr/>
      </vt:variant>
      <vt:variant>
        <vt:lpwstr>Artículo498</vt:lpwstr>
      </vt:variant>
      <vt:variant>
        <vt:i4>12320814</vt:i4>
      </vt:variant>
      <vt:variant>
        <vt:i4>1032</vt:i4>
      </vt:variant>
      <vt:variant>
        <vt:i4>0</vt:i4>
      </vt:variant>
      <vt:variant>
        <vt:i4>5</vt:i4>
      </vt:variant>
      <vt:variant>
        <vt:lpwstr/>
      </vt:variant>
      <vt:variant>
        <vt:lpwstr>Artículo497</vt:lpwstr>
      </vt:variant>
      <vt:variant>
        <vt:i4>12320814</vt:i4>
      </vt:variant>
      <vt:variant>
        <vt:i4>1029</vt:i4>
      </vt:variant>
      <vt:variant>
        <vt:i4>0</vt:i4>
      </vt:variant>
      <vt:variant>
        <vt:i4>5</vt:i4>
      </vt:variant>
      <vt:variant>
        <vt:lpwstr/>
      </vt:variant>
      <vt:variant>
        <vt:lpwstr>Artículo496</vt:lpwstr>
      </vt:variant>
      <vt:variant>
        <vt:i4>12320814</vt:i4>
      </vt:variant>
      <vt:variant>
        <vt:i4>1026</vt:i4>
      </vt:variant>
      <vt:variant>
        <vt:i4>0</vt:i4>
      </vt:variant>
      <vt:variant>
        <vt:i4>5</vt:i4>
      </vt:variant>
      <vt:variant>
        <vt:lpwstr/>
      </vt:variant>
      <vt:variant>
        <vt:lpwstr>Artículo495</vt:lpwstr>
      </vt:variant>
      <vt:variant>
        <vt:i4>12320814</vt:i4>
      </vt:variant>
      <vt:variant>
        <vt:i4>1023</vt:i4>
      </vt:variant>
      <vt:variant>
        <vt:i4>0</vt:i4>
      </vt:variant>
      <vt:variant>
        <vt:i4>5</vt:i4>
      </vt:variant>
      <vt:variant>
        <vt:lpwstr/>
      </vt:variant>
      <vt:variant>
        <vt:lpwstr>Artículo494</vt:lpwstr>
      </vt:variant>
      <vt:variant>
        <vt:i4>12320814</vt:i4>
      </vt:variant>
      <vt:variant>
        <vt:i4>1020</vt:i4>
      </vt:variant>
      <vt:variant>
        <vt:i4>0</vt:i4>
      </vt:variant>
      <vt:variant>
        <vt:i4>5</vt:i4>
      </vt:variant>
      <vt:variant>
        <vt:lpwstr/>
      </vt:variant>
      <vt:variant>
        <vt:lpwstr>Artículo493</vt:lpwstr>
      </vt:variant>
      <vt:variant>
        <vt:i4>12320814</vt:i4>
      </vt:variant>
      <vt:variant>
        <vt:i4>1017</vt:i4>
      </vt:variant>
      <vt:variant>
        <vt:i4>0</vt:i4>
      </vt:variant>
      <vt:variant>
        <vt:i4>5</vt:i4>
      </vt:variant>
      <vt:variant>
        <vt:lpwstr/>
      </vt:variant>
      <vt:variant>
        <vt:lpwstr>Artículo492</vt:lpwstr>
      </vt:variant>
      <vt:variant>
        <vt:i4>12320814</vt:i4>
      </vt:variant>
      <vt:variant>
        <vt:i4>1014</vt:i4>
      </vt:variant>
      <vt:variant>
        <vt:i4>0</vt:i4>
      </vt:variant>
      <vt:variant>
        <vt:i4>5</vt:i4>
      </vt:variant>
      <vt:variant>
        <vt:lpwstr/>
      </vt:variant>
      <vt:variant>
        <vt:lpwstr>Artículo491</vt:lpwstr>
      </vt:variant>
      <vt:variant>
        <vt:i4>12320814</vt:i4>
      </vt:variant>
      <vt:variant>
        <vt:i4>1011</vt:i4>
      </vt:variant>
      <vt:variant>
        <vt:i4>0</vt:i4>
      </vt:variant>
      <vt:variant>
        <vt:i4>5</vt:i4>
      </vt:variant>
      <vt:variant>
        <vt:lpwstr/>
      </vt:variant>
      <vt:variant>
        <vt:lpwstr>Artículo491</vt:lpwstr>
      </vt:variant>
      <vt:variant>
        <vt:i4>12320814</vt:i4>
      </vt:variant>
      <vt:variant>
        <vt:i4>1008</vt:i4>
      </vt:variant>
      <vt:variant>
        <vt:i4>0</vt:i4>
      </vt:variant>
      <vt:variant>
        <vt:i4>5</vt:i4>
      </vt:variant>
      <vt:variant>
        <vt:lpwstr/>
      </vt:variant>
      <vt:variant>
        <vt:lpwstr>Artículo490</vt:lpwstr>
      </vt:variant>
      <vt:variant>
        <vt:i4>12320814</vt:i4>
      </vt:variant>
      <vt:variant>
        <vt:i4>1005</vt:i4>
      </vt:variant>
      <vt:variant>
        <vt:i4>0</vt:i4>
      </vt:variant>
      <vt:variant>
        <vt:i4>5</vt:i4>
      </vt:variant>
      <vt:variant>
        <vt:lpwstr/>
      </vt:variant>
      <vt:variant>
        <vt:lpwstr>Artículo490</vt:lpwstr>
      </vt:variant>
      <vt:variant>
        <vt:i4>12386350</vt:i4>
      </vt:variant>
      <vt:variant>
        <vt:i4>1002</vt:i4>
      </vt:variant>
      <vt:variant>
        <vt:i4>0</vt:i4>
      </vt:variant>
      <vt:variant>
        <vt:i4>5</vt:i4>
      </vt:variant>
      <vt:variant>
        <vt:lpwstr/>
      </vt:variant>
      <vt:variant>
        <vt:lpwstr>Artículo489</vt:lpwstr>
      </vt:variant>
      <vt:variant>
        <vt:i4>11272319</vt:i4>
      </vt:variant>
      <vt:variant>
        <vt:i4>999</vt:i4>
      </vt:variant>
      <vt:variant>
        <vt:i4>0</vt:i4>
      </vt:variant>
      <vt:variant>
        <vt:i4>5</vt:i4>
      </vt:variant>
      <vt:variant>
        <vt:lpwstr/>
      </vt:variant>
      <vt:variant>
        <vt:lpwstr>Artículo488BIS</vt:lpwstr>
      </vt:variant>
      <vt:variant>
        <vt:i4>12386350</vt:i4>
      </vt:variant>
      <vt:variant>
        <vt:i4>996</vt:i4>
      </vt:variant>
      <vt:variant>
        <vt:i4>0</vt:i4>
      </vt:variant>
      <vt:variant>
        <vt:i4>5</vt:i4>
      </vt:variant>
      <vt:variant>
        <vt:lpwstr/>
      </vt:variant>
      <vt:variant>
        <vt:lpwstr>Artículo488</vt:lpwstr>
      </vt:variant>
      <vt:variant>
        <vt:i4>12386350</vt:i4>
      </vt:variant>
      <vt:variant>
        <vt:i4>993</vt:i4>
      </vt:variant>
      <vt:variant>
        <vt:i4>0</vt:i4>
      </vt:variant>
      <vt:variant>
        <vt:i4>5</vt:i4>
      </vt:variant>
      <vt:variant>
        <vt:lpwstr/>
      </vt:variant>
      <vt:variant>
        <vt:lpwstr>Artículo487</vt:lpwstr>
      </vt:variant>
      <vt:variant>
        <vt:i4>12386350</vt:i4>
      </vt:variant>
      <vt:variant>
        <vt:i4>990</vt:i4>
      </vt:variant>
      <vt:variant>
        <vt:i4>0</vt:i4>
      </vt:variant>
      <vt:variant>
        <vt:i4>5</vt:i4>
      </vt:variant>
      <vt:variant>
        <vt:lpwstr/>
      </vt:variant>
      <vt:variant>
        <vt:lpwstr>Artículo481</vt:lpwstr>
      </vt:variant>
      <vt:variant>
        <vt:i4>12386350</vt:i4>
      </vt:variant>
      <vt:variant>
        <vt:i4>987</vt:i4>
      </vt:variant>
      <vt:variant>
        <vt:i4>0</vt:i4>
      </vt:variant>
      <vt:variant>
        <vt:i4>5</vt:i4>
      </vt:variant>
      <vt:variant>
        <vt:lpwstr/>
      </vt:variant>
      <vt:variant>
        <vt:lpwstr>Artículo480</vt:lpwstr>
      </vt:variant>
      <vt:variant>
        <vt:i4>11665454</vt:i4>
      </vt:variant>
      <vt:variant>
        <vt:i4>984</vt:i4>
      </vt:variant>
      <vt:variant>
        <vt:i4>0</vt:i4>
      </vt:variant>
      <vt:variant>
        <vt:i4>5</vt:i4>
      </vt:variant>
      <vt:variant>
        <vt:lpwstr/>
      </vt:variant>
      <vt:variant>
        <vt:lpwstr>Artículo477</vt:lpwstr>
      </vt:variant>
      <vt:variant>
        <vt:i4>11665454</vt:i4>
      </vt:variant>
      <vt:variant>
        <vt:i4>981</vt:i4>
      </vt:variant>
      <vt:variant>
        <vt:i4>0</vt:i4>
      </vt:variant>
      <vt:variant>
        <vt:i4>5</vt:i4>
      </vt:variant>
      <vt:variant>
        <vt:lpwstr/>
      </vt:variant>
      <vt:variant>
        <vt:lpwstr>Artículo476</vt:lpwstr>
      </vt:variant>
      <vt:variant>
        <vt:i4>11665454</vt:i4>
      </vt:variant>
      <vt:variant>
        <vt:i4>978</vt:i4>
      </vt:variant>
      <vt:variant>
        <vt:i4>0</vt:i4>
      </vt:variant>
      <vt:variant>
        <vt:i4>5</vt:i4>
      </vt:variant>
      <vt:variant>
        <vt:lpwstr/>
      </vt:variant>
      <vt:variant>
        <vt:lpwstr>Artículo473</vt:lpwstr>
      </vt:variant>
      <vt:variant>
        <vt:i4>11665454</vt:i4>
      </vt:variant>
      <vt:variant>
        <vt:i4>975</vt:i4>
      </vt:variant>
      <vt:variant>
        <vt:i4>0</vt:i4>
      </vt:variant>
      <vt:variant>
        <vt:i4>5</vt:i4>
      </vt:variant>
      <vt:variant>
        <vt:lpwstr/>
      </vt:variant>
      <vt:variant>
        <vt:lpwstr>Artículo471</vt:lpwstr>
      </vt:variant>
      <vt:variant>
        <vt:i4>11665454</vt:i4>
      </vt:variant>
      <vt:variant>
        <vt:i4>972</vt:i4>
      </vt:variant>
      <vt:variant>
        <vt:i4>0</vt:i4>
      </vt:variant>
      <vt:variant>
        <vt:i4>5</vt:i4>
      </vt:variant>
      <vt:variant>
        <vt:lpwstr/>
      </vt:variant>
      <vt:variant>
        <vt:lpwstr>Artículo470</vt:lpwstr>
      </vt:variant>
      <vt:variant>
        <vt:i4>11730990</vt:i4>
      </vt:variant>
      <vt:variant>
        <vt:i4>969</vt:i4>
      </vt:variant>
      <vt:variant>
        <vt:i4>0</vt:i4>
      </vt:variant>
      <vt:variant>
        <vt:i4>5</vt:i4>
      </vt:variant>
      <vt:variant>
        <vt:lpwstr/>
      </vt:variant>
      <vt:variant>
        <vt:lpwstr>Artículo467</vt:lpwstr>
      </vt:variant>
      <vt:variant>
        <vt:i4>11730990</vt:i4>
      </vt:variant>
      <vt:variant>
        <vt:i4>966</vt:i4>
      </vt:variant>
      <vt:variant>
        <vt:i4>0</vt:i4>
      </vt:variant>
      <vt:variant>
        <vt:i4>5</vt:i4>
      </vt:variant>
      <vt:variant>
        <vt:lpwstr/>
      </vt:variant>
      <vt:variant>
        <vt:lpwstr>Artículo465</vt:lpwstr>
      </vt:variant>
      <vt:variant>
        <vt:i4>11730990</vt:i4>
      </vt:variant>
      <vt:variant>
        <vt:i4>963</vt:i4>
      </vt:variant>
      <vt:variant>
        <vt:i4>0</vt:i4>
      </vt:variant>
      <vt:variant>
        <vt:i4>5</vt:i4>
      </vt:variant>
      <vt:variant>
        <vt:lpwstr/>
      </vt:variant>
      <vt:variant>
        <vt:lpwstr>Artículo464</vt:lpwstr>
      </vt:variant>
      <vt:variant>
        <vt:i4>11730990</vt:i4>
      </vt:variant>
      <vt:variant>
        <vt:i4>960</vt:i4>
      </vt:variant>
      <vt:variant>
        <vt:i4>0</vt:i4>
      </vt:variant>
      <vt:variant>
        <vt:i4>5</vt:i4>
      </vt:variant>
      <vt:variant>
        <vt:lpwstr/>
      </vt:variant>
      <vt:variant>
        <vt:lpwstr>Artículo463</vt:lpwstr>
      </vt:variant>
      <vt:variant>
        <vt:i4>11730990</vt:i4>
      </vt:variant>
      <vt:variant>
        <vt:i4>957</vt:i4>
      </vt:variant>
      <vt:variant>
        <vt:i4>0</vt:i4>
      </vt:variant>
      <vt:variant>
        <vt:i4>5</vt:i4>
      </vt:variant>
      <vt:variant>
        <vt:lpwstr/>
      </vt:variant>
      <vt:variant>
        <vt:lpwstr>Artículo462</vt:lpwstr>
      </vt:variant>
      <vt:variant>
        <vt:i4>11730990</vt:i4>
      </vt:variant>
      <vt:variant>
        <vt:i4>954</vt:i4>
      </vt:variant>
      <vt:variant>
        <vt:i4>0</vt:i4>
      </vt:variant>
      <vt:variant>
        <vt:i4>5</vt:i4>
      </vt:variant>
      <vt:variant>
        <vt:lpwstr/>
      </vt:variant>
      <vt:variant>
        <vt:lpwstr>Artículo461</vt:lpwstr>
      </vt:variant>
      <vt:variant>
        <vt:i4>11534382</vt:i4>
      </vt:variant>
      <vt:variant>
        <vt:i4>951</vt:i4>
      </vt:variant>
      <vt:variant>
        <vt:i4>0</vt:i4>
      </vt:variant>
      <vt:variant>
        <vt:i4>5</vt:i4>
      </vt:variant>
      <vt:variant>
        <vt:lpwstr/>
      </vt:variant>
      <vt:variant>
        <vt:lpwstr>Artículo458</vt:lpwstr>
      </vt:variant>
      <vt:variant>
        <vt:i4>11534382</vt:i4>
      </vt:variant>
      <vt:variant>
        <vt:i4>948</vt:i4>
      </vt:variant>
      <vt:variant>
        <vt:i4>0</vt:i4>
      </vt:variant>
      <vt:variant>
        <vt:i4>5</vt:i4>
      </vt:variant>
      <vt:variant>
        <vt:lpwstr/>
      </vt:variant>
      <vt:variant>
        <vt:lpwstr>Artículo457</vt:lpwstr>
      </vt:variant>
      <vt:variant>
        <vt:i4>11534382</vt:i4>
      </vt:variant>
      <vt:variant>
        <vt:i4>945</vt:i4>
      </vt:variant>
      <vt:variant>
        <vt:i4>0</vt:i4>
      </vt:variant>
      <vt:variant>
        <vt:i4>5</vt:i4>
      </vt:variant>
      <vt:variant>
        <vt:lpwstr/>
      </vt:variant>
      <vt:variant>
        <vt:lpwstr>Artículo456</vt:lpwstr>
      </vt:variant>
      <vt:variant>
        <vt:i4>11534382</vt:i4>
      </vt:variant>
      <vt:variant>
        <vt:i4>942</vt:i4>
      </vt:variant>
      <vt:variant>
        <vt:i4>0</vt:i4>
      </vt:variant>
      <vt:variant>
        <vt:i4>5</vt:i4>
      </vt:variant>
      <vt:variant>
        <vt:lpwstr/>
      </vt:variant>
      <vt:variant>
        <vt:lpwstr>Artículo455</vt:lpwstr>
      </vt:variant>
      <vt:variant>
        <vt:i4>11534382</vt:i4>
      </vt:variant>
      <vt:variant>
        <vt:i4>939</vt:i4>
      </vt:variant>
      <vt:variant>
        <vt:i4>0</vt:i4>
      </vt:variant>
      <vt:variant>
        <vt:i4>5</vt:i4>
      </vt:variant>
      <vt:variant>
        <vt:lpwstr/>
      </vt:variant>
      <vt:variant>
        <vt:lpwstr>Artículo452</vt:lpwstr>
      </vt:variant>
      <vt:variant>
        <vt:i4>11534382</vt:i4>
      </vt:variant>
      <vt:variant>
        <vt:i4>936</vt:i4>
      </vt:variant>
      <vt:variant>
        <vt:i4>0</vt:i4>
      </vt:variant>
      <vt:variant>
        <vt:i4>5</vt:i4>
      </vt:variant>
      <vt:variant>
        <vt:lpwstr/>
      </vt:variant>
      <vt:variant>
        <vt:lpwstr>Artículo450</vt:lpwstr>
      </vt:variant>
      <vt:variant>
        <vt:i4>11599918</vt:i4>
      </vt:variant>
      <vt:variant>
        <vt:i4>933</vt:i4>
      </vt:variant>
      <vt:variant>
        <vt:i4>0</vt:i4>
      </vt:variant>
      <vt:variant>
        <vt:i4>5</vt:i4>
      </vt:variant>
      <vt:variant>
        <vt:lpwstr/>
      </vt:variant>
      <vt:variant>
        <vt:lpwstr>Artículo448</vt:lpwstr>
      </vt:variant>
      <vt:variant>
        <vt:i4>11599918</vt:i4>
      </vt:variant>
      <vt:variant>
        <vt:i4>930</vt:i4>
      </vt:variant>
      <vt:variant>
        <vt:i4>0</vt:i4>
      </vt:variant>
      <vt:variant>
        <vt:i4>5</vt:i4>
      </vt:variant>
      <vt:variant>
        <vt:lpwstr/>
      </vt:variant>
      <vt:variant>
        <vt:lpwstr>Artículo447</vt:lpwstr>
      </vt:variant>
      <vt:variant>
        <vt:i4>11599918</vt:i4>
      </vt:variant>
      <vt:variant>
        <vt:i4>927</vt:i4>
      </vt:variant>
      <vt:variant>
        <vt:i4>0</vt:i4>
      </vt:variant>
      <vt:variant>
        <vt:i4>5</vt:i4>
      </vt:variant>
      <vt:variant>
        <vt:lpwstr/>
      </vt:variant>
      <vt:variant>
        <vt:lpwstr>Artículo446</vt:lpwstr>
      </vt:variant>
      <vt:variant>
        <vt:i4>11599918</vt:i4>
      </vt:variant>
      <vt:variant>
        <vt:i4>924</vt:i4>
      </vt:variant>
      <vt:variant>
        <vt:i4>0</vt:i4>
      </vt:variant>
      <vt:variant>
        <vt:i4>5</vt:i4>
      </vt:variant>
      <vt:variant>
        <vt:lpwstr/>
      </vt:variant>
      <vt:variant>
        <vt:lpwstr>Artículo445</vt:lpwstr>
      </vt:variant>
      <vt:variant>
        <vt:i4>1572990</vt:i4>
      </vt:variant>
      <vt:variant>
        <vt:i4>921</vt:i4>
      </vt:variant>
      <vt:variant>
        <vt:i4>0</vt:i4>
      </vt:variant>
      <vt:variant>
        <vt:i4>5</vt:i4>
      </vt:variant>
      <vt:variant>
        <vt:lpwstr/>
      </vt:variant>
      <vt:variant>
        <vt:lpwstr>SENTAC120_2017</vt:lpwstr>
      </vt:variant>
      <vt:variant>
        <vt:i4>11599918</vt:i4>
      </vt:variant>
      <vt:variant>
        <vt:i4>918</vt:i4>
      </vt:variant>
      <vt:variant>
        <vt:i4>0</vt:i4>
      </vt:variant>
      <vt:variant>
        <vt:i4>5</vt:i4>
      </vt:variant>
      <vt:variant>
        <vt:lpwstr/>
      </vt:variant>
      <vt:variant>
        <vt:lpwstr>Artículo441</vt:lpwstr>
      </vt:variant>
      <vt:variant>
        <vt:i4>11599918</vt:i4>
      </vt:variant>
      <vt:variant>
        <vt:i4>915</vt:i4>
      </vt:variant>
      <vt:variant>
        <vt:i4>0</vt:i4>
      </vt:variant>
      <vt:variant>
        <vt:i4>5</vt:i4>
      </vt:variant>
      <vt:variant>
        <vt:lpwstr/>
      </vt:variant>
      <vt:variant>
        <vt:lpwstr>Artículo441</vt:lpwstr>
      </vt:variant>
      <vt:variant>
        <vt:i4>11599918</vt:i4>
      </vt:variant>
      <vt:variant>
        <vt:i4>912</vt:i4>
      </vt:variant>
      <vt:variant>
        <vt:i4>0</vt:i4>
      </vt:variant>
      <vt:variant>
        <vt:i4>5</vt:i4>
      </vt:variant>
      <vt:variant>
        <vt:lpwstr/>
      </vt:variant>
      <vt:variant>
        <vt:lpwstr>Artículo440</vt:lpwstr>
      </vt:variant>
      <vt:variant>
        <vt:i4>11599918</vt:i4>
      </vt:variant>
      <vt:variant>
        <vt:i4>909</vt:i4>
      </vt:variant>
      <vt:variant>
        <vt:i4>0</vt:i4>
      </vt:variant>
      <vt:variant>
        <vt:i4>5</vt:i4>
      </vt:variant>
      <vt:variant>
        <vt:lpwstr/>
      </vt:variant>
      <vt:variant>
        <vt:lpwstr>Artículo440</vt:lpwstr>
      </vt:variant>
      <vt:variant>
        <vt:i4>11599918</vt:i4>
      </vt:variant>
      <vt:variant>
        <vt:i4>906</vt:i4>
      </vt:variant>
      <vt:variant>
        <vt:i4>0</vt:i4>
      </vt:variant>
      <vt:variant>
        <vt:i4>5</vt:i4>
      </vt:variant>
      <vt:variant>
        <vt:lpwstr/>
      </vt:variant>
      <vt:variant>
        <vt:lpwstr>Artículo440</vt:lpwstr>
      </vt:variant>
      <vt:variant>
        <vt:i4>11927598</vt:i4>
      </vt:variant>
      <vt:variant>
        <vt:i4>903</vt:i4>
      </vt:variant>
      <vt:variant>
        <vt:i4>0</vt:i4>
      </vt:variant>
      <vt:variant>
        <vt:i4>5</vt:i4>
      </vt:variant>
      <vt:variant>
        <vt:lpwstr/>
      </vt:variant>
      <vt:variant>
        <vt:lpwstr>Artículo438</vt:lpwstr>
      </vt:variant>
      <vt:variant>
        <vt:i4>11927598</vt:i4>
      </vt:variant>
      <vt:variant>
        <vt:i4>900</vt:i4>
      </vt:variant>
      <vt:variant>
        <vt:i4>0</vt:i4>
      </vt:variant>
      <vt:variant>
        <vt:i4>5</vt:i4>
      </vt:variant>
      <vt:variant>
        <vt:lpwstr/>
      </vt:variant>
      <vt:variant>
        <vt:lpwstr>Artículo435</vt:lpwstr>
      </vt:variant>
      <vt:variant>
        <vt:i4>11927598</vt:i4>
      </vt:variant>
      <vt:variant>
        <vt:i4>897</vt:i4>
      </vt:variant>
      <vt:variant>
        <vt:i4>0</vt:i4>
      </vt:variant>
      <vt:variant>
        <vt:i4>5</vt:i4>
      </vt:variant>
      <vt:variant>
        <vt:lpwstr/>
      </vt:variant>
      <vt:variant>
        <vt:lpwstr>Artículo435</vt:lpwstr>
      </vt:variant>
      <vt:variant>
        <vt:i4>11927598</vt:i4>
      </vt:variant>
      <vt:variant>
        <vt:i4>894</vt:i4>
      </vt:variant>
      <vt:variant>
        <vt:i4>0</vt:i4>
      </vt:variant>
      <vt:variant>
        <vt:i4>5</vt:i4>
      </vt:variant>
      <vt:variant>
        <vt:lpwstr/>
      </vt:variant>
      <vt:variant>
        <vt:lpwstr>Artículo434</vt:lpwstr>
      </vt:variant>
      <vt:variant>
        <vt:i4>10879095</vt:i4>
      </vt:variant>
      <vt:variant>
        <vt:i4>891</vt:i4>
      </vt:variant>
      <vt:variant>
        <vt:i4>0</vt:i4>
      </vt:variant>
      <vt:variant>
        <vt:i4>5</vt:i4>
      </vt:variant>
      <vt:variant>
        <vt:lpwstr/>
      </vt:variant>
      <vt:variant>
        <vt:lpwstr>Artículo420bis</vt:lpwstr>
      </vt:variant>
      <vt:variant>
        <vt:i4>1572990</vt:i4>
      </vt:variant>
      <vt:variant>
        <vt:i4>888</vt:i4>
      </vt:variant>
      <vt:variant>
        <vt:i4>0</vt:i4>
      </vt:variant>
      <vt:variant>
        <vt:i4>5</vt:i4>
      </vt:variant>
      <vt:variant>
        <vt:lpwstr/>
      </vt:variant>
      <vt:variant>
        <vt:lpwstr>SENTAC120_2017</vt:lpwstr>
      </vt:variant>
      <vt:variant>
        <vt:i4>10879095</vt:i4>
      </vt:variant>
      <vt:variant>
        <vt:i4>885</vt:i4>
      </vt:variant>
      <vt:variant>
        <vt:i4>0</vt:i4>
      </vt:variant>
      <vt:variant>
        <vt:i4>5</vt:i4>
      </vt:variant>
      <vt:variant>
        <vt:lpwstr/>
      </vt:variant>
      <vt:variant>
        <vt:lpwstr>Artículo420bis</vt:lpwstr>
      </vt:variant>
      <vt:variant>
        <vt:i4>10879095</vt:i4>
      </vt:variant>
      <vt:variant>
        <vt:i4>882</vt:i4>
      </vt:variant>
      <vt:variant>
        <vt:i4>0</vt:i4>
      </vt:variant>
      <vt:variant>
        <vt:i4>5</vt:i4>
      </vt:variant>
      <vt:variant>
        <vt:lpwstr/>
      </vt:variant>
      <vt:variant>
        <vt:lpwstr>Artículo420bis</vt:lpwstr>
      </vt:variant>
      <vt:variant>
        <vt:i4>10879095</vt:i4>
      </vt:variant>
      <vt:variant>
        <vt:i4>879</vt:i4>
      </vt:variant>
      <vt:variant>
        <vt:i4>0</vt:i4>
      </vt:variant>
      <vt:variant>
        <vt:i4>5</vt:i4>
      </vt:variant>
      <vt:variant>
        <vt:lpwstr/>
      </vt:variant>
      <vt:variant>
        <vt:lpwstr>Artículo420bis</vt:lpwstr>
      </vt:variant>
      <vt:variant>
        <vt:i4>10879095</vt:i4>
      </vt:variant>
      <vt:variant>
        <vt:i4>876</vt:i4>
      </vt:variant>
      <vt:variant>
        <vt:i4>0</vt:i4>
      </vt:variant>
      <vt:variant>
        <vt:i4>5</vt:i4>
      </vt:variant>
      <vt:variant>
        <vt:lpwstr/>
      </vt:variant>
      <vt:variant>
        <vt:lpwstr>Artículo420bis</vt:lpwstr>
      </vt:variant>
      <vt:variant>
        <vt:i4>10879095</vt:i4>
      </vt:variant>
      <vt:variant>
        <vt:i4>873</vt:i4>
      </vt:variant>
      <vt:variant>
        <vt:i4>0</vt:i4>
      </vt:variant>
      <vt:variant>
        <vt:i4>5</vt:i4>
      </vt:variant>
      <vt:variant>
        <vt:lpwstr/>
      </vt:variant>
      <vt:variant>
        <vt:lpwstr>Artículo420bis</vt:lpwstr>
      </vt:variant>
      <vt:variant>
        <vt:i4>10879095</vt:i4>
      </vt:variant>
      <vt:variant>
        <vt:i4>870</vt:i4>
      </vt:variant>
      <vt:variant>
        <vt:i4>0</vt:i4>
      </vt:variant>
      <vt:variant>
        <vt:i4>5</vt:i4>
      </vt:variant>
      <vt:variant>
        <vt:lpwstr/>
      </vt:variant>
      <vt:variant>
        <vt:lpwstr>Artículo420bis</vt:lpwstr>
      </vt:variant>
      <vt:variant>
        <vt:i4>11993134</vt:i4>
      </vt:variant>
      <vt:variant>
        <vt:i4>867</vt:i4>
      </vt:variant>
      <vt:variant>
        <vt:i4>0</vt:i4>
      </vt:variant>
      <vt:variant>
        <vt:i4>5</vt:i4>
      </vt:variant>
      <vt:variant>
        <vt:lpwstr/>
      </vt:variant>
      <vt:variant>
        <vt:lpwstr>Artículo420</vt:lpwstr>
      </vt:variant>
      <vt:variant>
        <vt:i4>11796526</vt:i4>
      </vt:variant>
      <vt:variant>
        <vt:i4>864</vt:i4>
      </vt:variant>
      <vt:variant>
        <vt:i4>0</vt:i4>
      </vt:variant>
      <vt:variant>
        <vt:i4>5</vt:i4>
      </vt:variant>
      <vt:variant>
        <vt:lpwstr/>
      </vt:variant>
      <vt:variant>
        <vt:lpwstr>Artículo416</vt:lpwstr>
      </vt:variant>
      <vt:variant>
        <vt:i4>11796526</vt:i4>
      </vt:variant>
      <vt:variant>
        <vt:i4>861</vt:i4>
      </vt:variant>
      <vt:variant>
        <vt:i4>0</vt:i4>
      </vt:variant>
      <vt:variant>
        <vt:i4>5</vt:i4>
      </vt:variant>
      <vt:variant>
        <vt:lpwstr/>
      </vt:variant>
      <vt:variant>
        <vt:lpwstr>Artículo415</vt:lpwstr>
      </vt:variant>
      <vt:variant>
        <vt:i4>11796526</vt:i4>
      </vt:variant>
      <vt:variant>
        <vt:i4>858</vt:i4>
      </vt:variant>
      <vt:variant>
        <vt:i4>0</vt:i4>
      </vt:variant>
      <vt:variant>
        <vt:i4>5</vt:i4>
      </vt:variant>
      <vt:variant>
        <vt:lpwstr/>
      </vt:variant>
      <vt:variant>
        <vt:lpwstr>Artículo410</vt:lpwstr>
      </vt:variant>
      <vt:variant>
        <vt:i4>11862062</vt:i4>
      </vt:variant>
      <vt:variant>
        <vt:i4>855</vt:i4>
      </vt:variant>
      <vt:variant>
        <vt:i4>0</vt:i4>
      </vt:variant>
      <vt:variant>
        <vt:i4>5</vt:i4>
      </vt:variant>
      <vt:variant>
        <vt:lpwstr/>
      </vt:variant>
      <vt:variant>
        <vt:lpwstr>Artículo409</vt:lpwstr>
      </vt:variant>
      <vt:variant>
        <vt:i4>11862062</vt:i4>
      </vt:variant>
      <vt:variant>
        <vt:i4>852</vt:i4>
      </vt:variant>
      <vt:variant>
        <vt:i4>0</vt:i4>
      </vt:variant>
      <vt:variant>
        <vt:i4>5</vt:i4>
      </vt:variant>
      <vt:variant>
        <vt:lpwstr/>
      </vt:variant>
      <vt:variant>
        <vt:lpwstr>Artículo407</vt:lpwstr>
      </vt:variant>
      <vt:variant>
        <vt:i4>11862062</vt:i4>
      </vt:variant>
      <vt:variant>
        <vt:i4>849</vt:i4>
      </vt:variant>
      <vt:variant>
        <vt:i4>0</vt:i4>
      </vt:variant>
      <vt:variant>
        <vt:i4>5</vt:i4>
      </vt:variant>
      <vt:variant>
        <vt:lpwstr/>
      </vt:variant>
      <vt:variant>
        <vt:lpwstr>Artículo406</vt:lpwstr>
      </vt:variant>
      <vt:variant>
        <vt:i4>11862062</vt:i4>
      </vt:variant>
      <vt:variant>
        <vt:i4>846</vt:i4>
      </vt:variant>
      <vt:variant>
        <vt:i4>0</vt:i4>
      </vt:variant>
      <vt:variant>
        <vt:i4>5</vt:i4>
      </vt:variant>
      <vt:variant>
        <vt:lpwstr/>
      </vt:variant>
      <vt:variant>
        <vt:lpwstr>Artículo405</vt:lpwstr>
      </vt:variant>
      <vt:variant>
        <vt:i4>11862062</vt:i4>
      </vt:variant>
      <vt:variant>
        <vt:i4>843</vt:i4>
      </vt:variant>
      <vt:variant>
        <vt:i4>0</vt:i4>
      </vt:variant>
      <vt:variant>
        <vt:i4>5</vt:i4>
      </vt:variant>
      <vt:variant>
        <vt:lpwstr/>
      </vt:variant>
      <vt:variant>
        <vt:lpwstr>Artículo404</vt:lpwstr>
      </vt:variant>
      <vt:variant>
        <vt:i4>11862062</vt:i4>
      </vt:variant>
      <vt:variant>
        <vt:i4>840</vt:i4>
      </vt:variant>
      <vt:variant>
        <vt:i4>0</vt:i4>
      </vt:variant>
      <vt:variant>
        <vt:i4>5</vt:i4>
      </vt:variant>
      <vt:variant>
        <vt:lpwstr/>
      </vt:variant>
      <vt:variant>
        <vt:lpwstr>Artículo403</vt:lpwstr>
      </vt:variant>
      <vt:variant>
        <vt:i4>11862062</vt:i4>
      </vt:variant>
      <vt:variant>
        <vt:i4>837</vt:i4>
      </vt:variant>
      <vt:variant>
        <vt:i4>0</vt:i4>
      </vt:variant>
      <vt:variant>
        <vt:i4>5</vt:i4>
      </vt:variant>
      <vt:variant>
        <vt:lpwstr/>
      </vt:variant>
      <vt:variant>
        <vt:lpwstr>Artículo402</vt:lpwstr>
      </vt:variant>
      <vt:variant>
        <vt:i4>11862062</vt:i4>
      </vt:variant>
      <vt:variant>
        <vt:i4>834</vt:i4>
      </vt:variant>
      <vt:variant>
        <vt:i4>0</vt:i4>
      </vt:variant>
      <vt:variant>
        <vt:i4>5</vt:i4>
      </vt:variant>
      <vt:variant>
        <vt:lpwstr/>
      </vt:variant>
      <vt:variant>
        <vt:lpwstr>Artículo401</vt:lpwstr>
      </vt:variant>
      <vt:variant>
        <vt:i4>11862062</vt:i4>
      </vt:variant>
      <vt:variant>
        <vt:i4>831</vt:i4>
      </vt:variant>
      <vt:variant>
        <vt:i4>0</vt:i4>
      </vt:variant>
      <vt:variant>
        <vt:i4>5</vt:i4>
      </vt:variant>
      <vt:variant>
        <vt:lpwstr/>
      </vt:variant>
      <vt:variant>
        <vt:lpwstr>Artículo400</vt:lpwstr>
      </vt:variant>
      <vt:variant>
        <vt:i4>12320809</vt:i4>
      </vt:variant>
      <vt:variant>
        <vt:i4>828</vt:i4>
      </vt:variant>
      <vt:variant>
        <vt:i4>0</vt:i4>
      </vt:variant>
      <vt:variant>
        <vt:i4>5</vt:i4>
      </vt:variant>
      <vt:variant>
        <vt:lpwstr/>
      </vt:variant>
      <vt:variant>
        <vt:lpwstr>Artículo399</vt:lpwstr>
      </vt:variant>
      <vt:variant>
        <vt:i4>12320809</vt:i4>
      </vt:variant>
      <vt:variant>
        <vt:i4>825</vt:i4>
      </vt:variant>
      <vt:variant>
        <vt:i4>0</vt:i4>
      </vt:variant>
      <vt:variant>
        <vt:i4>5</vt:i4>
      </vt:variant>
      <vt:variant>
        <vt:lpwstr/>
      </vt:variant>
      <vt:variant>
        <vt:lpwstr>Artículo399</vt:lpwstr>
      </vt:variant>
      <vt:variant>
        <vt:i4>12320809</vt:i4>
      </vt:variant>
      <vt:variant>
        <vt:i4>822</vt:i4>
      </vt:variant>
      <vt:variant>
        <vt:i4>0</vt:i4>
      </vt:variant>
      <vt:variant>
        <vt:i4>5</vt:i4>
      </vt:variant>
      <vt:variant>
        <vt:lpwstr/>
      </vt:variant>
      <vt:variant>
        <vt:lpwstr>Artículo398</vt:lpwstr>
      </vt:variant>
      <vt:variant>
        <vt:i4>12320809</vt:i4>
      </vt:variant>
      <vt:variant>
        <vt:i4>819</vt:i4>
      </vt:variant>
      <vt:variant>
        <vt:i4>0</vt:i4>
      </vt:variant>
      <vt:variant>
        <vt:i4>5</vt:i4>
      </vt:variant>
      <vt:variant>
        <vt:lpwstr/>
      </vt:variant>
      <vt:variant>
        <vt:lpwstr>Artículo398</vt:lpwstr>
      </vt:variant>
      <vt:variant>
        <vt:i4>12320809</vt:i4>
      </vt:variant>
      <vt:variant>
        <vt:i4>816</vt:i4>
      </vt:variant>
      <vt:variant>
        <vt:i4>0</vt:i4>
      </vt:variant>
      <vt:variant>
        <vt:i4>5</vt:i4>
      </vt:variant>
      <vt:variant>
        <vt:lpwstr/>
      </vt:variant>
      <vt:variant>
        <vt:lpwstr>Artículo397</vt:lpwstr>
      </vt:variant>
      <vt:variant>
        <vt:i4>12320809</vt:i4>
      </vt:variant>
      <vt:variant>
        <vt:i4>813</vt:i4>
      </vt:variant>
      <vt:variant>
        <vt:i4>0</vt:i4>
      </vt:variant>
      <vt:variant>
        <vt:i4>5</vt:i4>
      </vt:variant>
      <vt:variant>
        <vt:lpwstr/>
      </vt:variant>
      <vt:variant>
        <vt:lpwstr>Artículo396</vt:lpwstr>
      </vt:variant>
      <vt:variant>
        <vt:i4>12320809</vt:i4>
      </vt:variant>
      <vt:variant>
        <vt:i4>810</vt:i4>
      </vt:variant>
      <vt:variant>
        <vt:i4>0</vt:i4>
      </vt:variant>
      <vt:variant>
        <vt:i4>5</vt:i4>
      </vt:variant>
      <vt:variant>
        <vt:lpwstr/>
      </vt:variant>
      <vt:variant>
        <vt:lpwstr>Artículo395</vt:lpwstr>
      </vt:variant>
      <vt:variant>
        <vt:i4>12320809</vt:i4>
      </vt:variant>
      <vt:variant>
        <vt:i4>807</vt:i4>
      </vt:variant>
      <vt:variant>
        <vt:i4>0</vt:i4>
      </vt:variant>
      <vt:variant>
        <vt:i4>5</vt:i4>
      </vt:variant>
      <vt:variant>
        <vt:lpwstr/>
      </vt:variant>
      <vt:variant>
        <vt:lpwstr>Artículo395</vt:lpwstr>
      </vt:variant>
      <vt:variant>
        <vt:i4>4063352</vt:i4>
      </vt:variant>
      <vt:variant>
        <vt:i4>804</vt:i4>
      </vt:variant>
      <vt:variant>
        <vt:i4>0</vt:i4>
      </vt:variant>
      <vt:variant>
        <vt:i4>5</vt:i4>
      </vt:variant>
      <vt:variant>
        <vt:lpwstr/>
      </vt:variant>
      <vt:variant>
        <vt:lpwstr>Articulo394TER</vt:lpwstr>
      </vt:variant>
      <vt:variant>
        <vt:i4>4063352</vt:i4>
      </vt:variant>
      <vt:variant>
        <vt:i4>801</vt:i4>
      </vt:variant>
      <vt:variant>
        <vt:i4>0</vt:i4>
      </vt:variant>
      <vt:variant>
        <vt:i4>5</vt:i4>
      </vt:variant>
      <vt:variant>
        <vt:lpwstr/>
      </vt:variant>
      <vt:variant>
        <vt:lpwstr>Articulo394TER</vt:lpwstr>
      </vt:variant>
      <vt:variant>
        <vt:i4>2687092</vt:i4>
      </vt:variant>
      <vt:variant>
        <vt:i4>798</vt:i4>
      </vt:variant>
      <vt:variant>
        <vt:i4>0</vt:i4>
      </vt:variant>
      <vt:variant>
        <vt:i4>5</vt:i4>
      </vt:variant>
      <vt:variant>
        <vt:lpwstr/>
      </vt:variant>
      <vt:variant>
        <vt:lpwstr>Articulo394BIS</vt:lpwstr>
      </vt:variant>
      <vt:variant>
        <vt:i4>2687092</vt:i4>
      </vt:variant>
      <vt:variant>
        <vt:i4>795</vt:i4>
      </vt:variant>
      <vt:variant>
        <vt:i4>0</vt:i4>
      </vt:variant>
      <vt:variant>
        <vt:i4>5</vt:i4>
      </vt:variant>
      <vt:variant>
        <vt:lpwstr/>
      </vt:variant>
      <vt:variant>
        <vt:lpwstr>Articulo394BIS</vt:lpwstr>
      </vt:variant>
      <vt:variant>
        <vt:i4>2687092</vt:i4>
      </vt:variant>
      <vt:variant>
        <vt:i4>792</vt:i4>
      </vt:variant>
      <vt:variant>
        <vt:i4>0</vt:i4>
      </vt:variant>
      <vt:variant>
        <vt:i4>5</vt:i4>
      </vt:variant>
      <vt:variant>
        <vt:lpwstr/>
      </vt:variant>
      <vt:variant>
        <vt:lpwstr>Articulo394BIS</vt:lpwstr>
      </vt:variant>
      <vt:variant>
        <vt:i4>12320809</vt:i4>
      </vt:variant>
      <vt:variant>
        <vt:i4>789</vt:i4>
      </vt:variant>
      <vt:variant>
        <vt:i4>0</vt:i4>
      </vt:variant>
      <vt:variant>
        <vt:i4>5</vt:i4>
      </vt:variant>
      <vt:variant>
        <vt:lpwstr/>
      </vt:variant>
      <vt:variant>
        <vt:lpwstr>Artículo394</vt:lpwstr>
      </vt:variant>
      <vt:variant>
        <vt:i4>12320809</vt:i4>
      </vt:variant>
      <vt:variant>
        <vt:i4>786</vt:i4>
      </vt:variant>
      <vt:variant>
        <vt:i4>0</vt:i4>
      </vt:variant>
      <vt:variant>
        <vt:i4>5</vt:i4>
      </vt:variant>
      <vt:variant>
        <vt:lpwstr/>
      </vt:variant>
      <vt:variant>
        <vt:lpwstr>Artículo393</vt:lpwstr>
      </vt:variant>
      <vt:variant>
        <vt:i4>3670057</vt:i4>
      </vt:variant>
      <vt:variant>
        <vt:i4>783</vt:i4>
      </vt:variant>
      <vt:variant>
        <vt:i4>0</vt:i4>
      </vt:variant>
      <vt:variant>
        <vt:i4>5</vt:i4>
      </vt:variant>
      <vt:variant>
        <vt:lpwstr/>
      </vt:variant>
      <vt:variant>
        <vt:lpwstr>Articulo392</vt:lpwstr>
      </vt:variant>
      <vt:variant>
        <vt:i4>3670057</vt:i4>
      </vt:variant>
      <vt:variant>
        <vt:i4>780</vt:i4>
      </vt:variant>
      <vt:variant>
        <vt:i4>0</vt:i4>
      </vt:variant>
      <vt:variant>
        <vt:i4>5</vt:i4>
      </vt:variant>
      <vt:variant>
        <vt:lpwstr/>
      </vt:variant>
      <vt:variant>
        <vt:lpwstr>Articulo392</vt:lpwstr>
      </vt:variant>
      <vt:variant>
        <vt:i4>12320809</vt:i4>
      </vt:variant>
      <vt:variant>
        <vt:i4>777</vt:i4>
      </vt:variant>
      <vt:variant>
        <vt:i4>0</vt:i4>
      </vt:variant>
      <vt:variant>
        <vt:i4>5</vt:i4>
      </vt:variant>
      <vt:variant>
        <vt:lpwstr/>
      </vt:variant>
      <vt:variant>
        <vt:lpwstr>Artículo391</vt:lpwstr>
      </vt:variant>
      <vt:variant>
        <vt:i4>12320809</vt:i4>
      </vt:variant>
      <vt:variant>
        <vt:i4>774</vt:i4>
      </vt:variant>
      <vt:variant>
        <vt:i4>0</vt:i4>
      </vt:variant>
      <vt:variant>
        <vt:i4>5</vt:i4>
      </vt:variant>
      <vt:variant>
        <vt:lpwstr/>
      </vt:variant>
      <vt:variant>
        <vt:lpwstr>Artículo390</vt:lpwstr>
      </vt:variant>
      <vt:variant>
        <vt:i4>12386345</vt:i4>
      </vt:variant>
      <vt:variant>
        <vt:i4>771</vt:i4>
      </vt:variant>
      <vt:variant>
        <vt:i4>0</vt:i4>
      </vt:variant>
      <vt:variant>
        <vt:i4>5</vt:i4>
      </vt:variant>
      <vt:variant>
        <vt:lpwstr/>
      </vt:variant>
      <vt:variant>
        <vt:lpwstr>Artículo389</vt:lpwstr>
      </vt:variant>
      <vt:variant>
        <vt:i4>12386345</vt:i4>
      </vt:variant>
      <vt:variant>
        <vt:i4>768</vt:i4>
      </vt:variant>
      <vt:variant>
        <vt:i4>0</vt:i4>
      </vt:variant>
      <vt:variant>
        <vt:i4>5</vt:i4>
      </vt:variant>
      <vt:variant>
        <vt:lpwstr/>
      </vt:variant>
      <vt:variant>
        <vt:lpwstr>Artículo388</vt:lpwstr>
      </vt:variant>
      <vt:variant>
        <vt:i4>12386345</vt:i4>
      </vt:variant>
      <vt:variant>
        <vt:i4>765</vt:i4>
      </vt:variant>
      <vt:variant>
        <vt:i4>0</vt:i4>
      </vt:variant>
      <vt:variant>
        <vt:i4>5</vt:i4>
      </vt:variant>
      <vt:variant>
        <vt:lpwstr/>
      </vt:variant>
      <vt:variant>
        <vt:lpwstr>Artículo388</vt:lpwstr>
      </vt:variant>
      <vt:variant>
        <vt:i4>12386345</vt:i4>
      </vt:variant>
      <vt:variant>
        <vt:i4>762</vt:i4>
      </vt:variant>
      <vt:variant>
        <vt:i4>0</vt:i4>
      </vt:variant>
      <vt:variant>
        <vt:i4>5</vt:i4>
      </vt:variant>
      <vt:variant>
        <vt:lpwstr/>
      </vt:variant>
      <vt:variant>
        <vt:lpwstr>Artículo387</vt:lpwstr>
      </vt:variant>
      <vt:variant>
        <vt:i4>12386345</vt:i4>
      </vt:variant>
      <vt:variant>
        <vt:i4>759</vt:i4>
      </vt:variant>
      <vt:variant>
        <vt:i4>0</vt:i4>
      </vt:variant>
      <vt:variant>
        <vt:i4>5</vt:i4>
      </vt:variant>
      <vt:variant>
        <vt:lpwstr/>
      </vt:variant>
      <vt:variant>
        <vt:lpwstr>Artículo387</vt:lpwstr>
      </vt:variant>
      <vt:variant>
        <vt:i4>12386345</vt:i4>
      </vt:variant>
      <vt:variant>
        <vt:i4>756</vt:i4>
      </vt:variant>
      <vt:variant>
        <vt:i4>0</vt:i4>
      </vt:variant>
      <vt:variant>
        <vt:i4>5</vt:i4>
      </vt:variant>
      <vt:variant>
        <vt:lpwstr/>
      </vt:variant>
      <vt:variant>
        <vt:lpwstr>Artículo385</vt:lpwstr>
      </vt:variant>
      <vt:variant>
        <vt:i4>11665449</vt:i4>
      </vt:variant>
      <vt:variant>
        <vt:i4>753</vt:i4>
      </vt:variant>
      <vt:variant>
        <vt:i4>0</vt:i4>
      </vt:variant>
      <vt:variant>
        <vt:i4>5</vt:i4>
      </vt:variant>
      <vt:variant>
        <vt:lpwstr/>
      </vt:variant>
      <vt:variant>
        <vt:lpwstr>Artículo378</vt:lpwstr>
      </vt:variant>
      <vt:variant>
        <vt:i4>11665449</vt:i4>
      </vt:variant>
      <vt:variant>
        <vt:i4>750</vt:i4>
      </vt:variant>
      <vt:variant>
        <vt:i4>0</vt:i4>
      </vt:variant>
      <vt:variant>
        <vt:i4>5</vt:i4>
      </vt:variant>
      <vt:variant>
        <vt:lpwstr/>
      </vt:variant>
      <vt:variant>
        <vt:lpwstr>Artículo377</vt:lpwstr>
      </vt:variant>
      <vt:variant>
        <vt:i4>11665449</vt:i4>
      </vt:variant>
      <vt:variant>
        <vt:i4>747</vt:i4>
      </vt:variant>
      <vt:variant>
        <vt:i4>0</vt:i4>
      </vt:variant>
      <vt:variant>
        <vt:i4>5</vt:i4>
      </vt:variant>
      <vt:variant>
        <vt:lpwstr/>
      </vt:variant>
      <vt:variant>
        <vt:lpwstr>Artículo373</vt:lpwstr>
      </vt:variant>
      <vt:variant>
        <vt:i4>11665449</vt:i4>
      </vt:variant>
      <vt:variant>
        <vt:i4>744</vt:i4>
      </vt:variant>
      <vt:variant>
        <vt:i4>0</vt:i4>
      </vt:variant>
      <vt:variant>
        <vt:i4>5</vt:i4>
      </vt:variant>
      <vt:variant>
        <vt:lpwstr/>
      </vt:variant>
      <vt:variant>
        <vt:lpwstr>Artículo372</vt:lpwstr>
      </vt:variant>
      <vt:variant>
        <vt:i4>11730985</vt:i4>
      </vt:variant>
      <vt:variant>
        <vt:i4>741</vt:i4>
      </vt:variant>
      <vt:variant>
        <vt:i4>0</vt:i4>
      </vt:variant>
      <vt:variant>
        <vt:i4>5</vt:i4>
      </vt:variant>
      <vt:variant>
        <vt:lpwstr/>
      </vt:variant>
      <vt:variant>
        <vt:lpwstr>Artículo365</vt:lpwstr>
      </vt:variant>
      <vt:variant>
        <vt:i4>11730985</vt:i4>
      </vt:variant>
      <vt:variant>
        <vt:i4>738</vt:i4>
      </vt:variant>
      <vt:variant>
        <vt:i4>0</vt:i4>
      </vt:variant>
      <vt:variant>
        <vt:i4>5</vt:i4>
      </vt:variant>
      <vt:variant>
        <vt:lpwstr/>
      </vt:variant>
      <vt:variant>
        <vt:lpwstr>Artículo360</vt:lpwstr>
      </vt:variant>
      <vt:variant>
        <vt:i4>11534377</vt:i4>
      </vt:variant>
      <vt:variant>
        <vt:i4>735</vt:i4>
      </vt:variant>
      <vt:variant>
        <vt:i4>0</vt:i4>
      </vt:variant>
      <vt:variant>
        <vt:i4>5</vt:i4>
      </vt:variant>
      <vt:variant>
        <vt:lpwstr/>
      </vt:variant>
      <vt:variant>
        <vt:lpwstr>Artículo359</vt:lpwstr>
      </vt:variant>
      <vt:variant>
        <vt:i4>11927593</vt:i4>
      </vt:variant>
      <vt:variant>
        <vt:i4>732</vt:i4>
      </vt:variant>
      <vt:variant>
        <vt:i4>0</vt:i4>
      </vt:variant>
      <vt:variant>
        <vt:i4>5</vt:i4>
      </vt:variant>
      <vt:variant>
        <vt:lpwstr/>
      </vt:variant>
      <vt:variant>
        <vt:lpwstr>Artículo334</vt:lpwstr>
      </vt:variant>
      <vt:variant>
        <vt:i4>11927593</vt:i4>
      </vt:variant>
      <vt:variant>
        <vt:i4>729</vt:i4>
      </vt:variant>
      <vt:variant>
        <vt:i4>0</vt:i4>
      </vt:variant>
      <vt:variant>
        <vt:i4>5</vt:i4>
      </vt:variant>
      <vt:variant>
        <vt:lpwstr/>
      </vt:variant>
      <vt:variant>
        <vt:lpwstr>Artículo333</vt:lpwstr>
      </vt:variant>
      <vt:variant>
        <vt:i4>3342377</vt:i4>
      </vt:variant>
      <vt:variant>
        <vt:i4>726</vt:i4>
      </vt:variant>
      <vt:variant>
        <vt:i4>0</vt:i4>
      </vt:variant>
      <vt:variant>
        <vt:i4>5</vt:i4>
      </vt:variant>
      <vt:variant>
        <vt:lpwstr/>
      </vt:variant>
      <vt:variant>
        <vt:lpwstr>Articulo328</vt:lpwstr>
      </vt:variant>
      <vt:variant>
        <vt:i4>2228336</vt:i4>
      </vt:variant>
      <vt:variant>
        <vt:i4>723</vt:i4>
      </vt:variant>
      <vt:variant>
        <vt:i4>0</vt:i4>
      </vt:variant>
      <vt:variant>
        <vt:i4>5</vt:i4>
      </vt:variant>
      <vt:variant>
        <vt:lpwstr/>
      </vt:variant>
      <vt:variant>
        <vt:lpwstr>Articulo320BIS</vt:lpwstr>
      </vt:variant>
      <vt:variant>
        <vt:i4>2228336</vt:i4>
      </vt:variant>
      <vt:variant>
        <vt:i4>720</vt:i4>
      </vt:variant>
      <vt:variant>
        <vt:i4>0</vt:i4>
      </vt:variant>
      <vt:variant>
        <vt:i4>5</vt:i4>
      </vt:variant>
      <vt:variant>
        <vt:lpwstr/>
      </vt:variant>
      <vt:variant>
        <vt:lpwstr>Articulo320BIS</vt:lpwstr>
      </vt:variant>
      <vt:variant>
        <vt:i4>2228336</vt:i4>
      </vt:variant>
      <vt:variant>
        <vt:i4>717</vt:i4>
      </vt:variant>
      <vt:variant>
        <vt:i4>0</vt:i4>
      </vt:variant>
      <vt:variant>
        <vt:i4>5</vt:i4>
      </vt:variant>
      <vt:variant>
        <vt:lpwstr/>
      </vt:variant>
      <vt:variant>
        <vt:lpwstr>Articulo320BIS</vt:lpwstr>
      </vt:variant>
      <vt:variant>
        <vt:i4>2228336</vt:i4>
      </vt:variant>
      <vt:variant>
        <vt:i4>714</vt:i4>
      </vt:variant>
      <vt:variant>
        <vt:i4>0</vt:i4>
      </vt:variant>
      <vt:variant>
        <vt:i4>5</vt:i4>
      </vt:variant>
      <vt:variant>
        <vt:lpwstr/>
      </vt:variant>
      <vt:variant>
        <vt:lpwstr>Articulo320BIS</vt:lpwstr>
      </vt:variant>
      <vt:variant>
        <vt:i4>2228336</vt:i4>
      </vt:variant>
      <vt:variant>
        <vt:i4>711</vt:i4>
      </vt:variant>
      <vt:variant>
        <vt:i4>0</vt:i4>
      </vt:variant>
      <vt:variant>
        <vt:i4>5</vt:i4>
      </vt:variant>
      <vt:variant>
        <vt:lpwstr/>
      </vt:variant>
      <vt:variant>
        <vt:lpwstr>Articulo320BIS</vt:lpwstr>
      </vt:variant>
      <vt:variant>
        <vt:i4>11993129</vt:i4>
      </vt:variant>
      <vt:variant>
        <vt:i4>708</vt:i4>
      </vt:variant>
      <vt:variant>
        <vt:i4>0</vt:i4>
      </vt:variant>
      <vt:variant>
        <vt:i4>5</vt:i4>
      </vt:variant>
      <vt:variant>
        <vt:lpwstr/>
      </vt:variant>
      <vt:variant>
        <vt:lpwstr>Artículo320</vt:lpwstr>
      </vt:variant>
      <vt:variant>
        <vt:i4>11796521</vt:i4>
      </vt:variant>
      <vt:variant>
        <vt:i4>705</vt:i4>
      </vt:variant>
      <vt:variant>
        <vt:i4>0</vt:i4>
      </vt:variant>
      <vt:variant>
        <vt:i4>5</vt:i4>
      </vt:variant>
      <vt:variant>
        <vt:lpwstr/>
      </vt:variant>
      <vt:variant>
        <vt:lpwstr>Artículo319</vt:lpwstr>
      </vt:variant>
      <vt:variant>
        <vt:i4>11796521</vt:i4>
      </vt:variant>
      <vt:variant>
        <vt:i4>702</vt:i4>
      </vt:variant>
      <vt:variant>
        <vt:i4>0</vt:i4>
      </vt:variant>
      <vt:variant>
        <vt:i4>5</vt:i4>
      </vt:variant>
      <vt:variant>
        <vt:lpwstr/>
      </vt:variant>
      <vt:variant>
        <vt:lpwstr>Artículo312</vt:lpwstr>
      </vt:variant>
      <vt:variant>
        <vt:i4>11862057</vt:i4>
      </vt:variant>
      <vt:variant>
        <vt:i4>699</vt:i4>
      </vt:variant>
      <vt:variant>
        <vt:i4>0</vt:i4>
      </vt:variant>
      <vt:variant>
        <vt:i4>5</vt:i4>
      </vt:variant>
      <vt:variant>
        <vt:lpwstr/>
      </vt:variant>
      <vt:variant>
        <vt:lpwstr>Artículo308</vt:lpwstr>
      </vt:variant>
      <vt:variant>
        <vt:i4>11862057</vt:i4>
      </vt:variant>
      <vt:variant>
        <vt:i4>696</vt:i4>
      </vt:variant>
      <vt:variant>
        <vt:i4>0</vt:i4>
      </vt:variant>
      <vt:variant>
        <vt:i4>5</vt:i4>
      </vt:variant>
      <vt:variant>
        <vt:lpwstr/>
      </vt:variant>
      <vt:variant>
        <vt:lpwstr>Artículo305</vt:lpwstr>
      </vt:variant>
      <vt:variant>
        <vt:i4>11862057</vt:i4>
      </vt:variant>
      <vt:variant>
        <vt:i4>693</vt:i4>
      </vt:variant>
      <vt:variant>
        <vt:i4>0</vt:i4>
      </vt:variant>
      <vt:variant>
        <vt:i4>5</vt:i4>
      </vt:variant>
      <vt:variant>
        <vt:lpwstr/>
      </vt:variant>
      <vt:variant>
        <vt:lpwstr>Artículo304</vt:lpwstr>
      </vt:variant>
      <vt:variant>
        <vt:i4>10748019</vt:i4>
      </vt:variant>
      <vt:variant>
        <vt:i4>690</vt:i4>
      </vt:variant>
      <vt:variant>
        <vt:i4>0</vt:i4>
      </vt:variant>
      <vt:variant>
        <vt:i4>5</vt:i4>
      </vt:variant>
      <vt:variant>
        <vt:lpwstr/>
      </vt:variant>
      <vt:variant>
        <vt:lpwstr>Artículo303BIS</vt:lpwstr>
      </vt:variant>
      <vt:variant>
        <vt:i4>11862057</vt:i4>
      </vt:variant>
      <vt:variant>
        <vt:i4>687</vt:i4>
      </vt:variant>
      <vt:variant>
        <vt:i4>0</vt:i4>
      </vt:variant>
      <vt:variant>
        <vt:i4>5</vt:i4>
      </vt:variant>
      <vt:variant>
        <vt:lpwstr/>
      </vt:variant>
      <vt:variant>
        <vt:lpwstr>Artículo303</vt:lpwstr>
      </vt:variant>
      <vt:variant>
        <vt:i4>11862057</vt:i4>
      </vt:variant>
      <vt:variant>
        <vt:i4>684</vt:i4>
      </vt:variant>
      <vt:variant>
        <vt:i4>0</vt:i4>
      </vt:variant>
      <vt:variant>
        <vt:i4>5</vt:i4>
      </vt:variant>
      <vt:variant>
        <vt:lpwstr/>
      </vt:variant>
      <vt:variant>
        <vt:lpwstr>Artículo301</vt:lpwstr>
      </vt:variant>
      <vt:variant>
        <vt:i4>3211305</vt:i4>
      </vt:variant>
      <vt:variant>
        <vt:i4>681</vt:i4>
      </vt:variant>
      <vt:variant>
        <vt:i4>0</vt:i4>
      </vt:variant>
      <vt:variant>
        <vt:i4>5</vt:i4>
      </vt:variant>
      <vt:variant>
        <vt:lpwstr/>
      </vt:variant>
      <vt:variant>
        <vt:lpwstr>Articulo300</vt:lpwstr>
      </vt:variant>
      <vt:variant>
        <vt:i4>12320808</vt:i4>
      </vt:variant>
      <vt:variant>
        <vt:i4>678</vt:i4>
      </vt:variant>
      <vt:variant>
        <vt:i4>0</vt:i4>
      </vt:variant>
      <vt:variant>
        <vt:i4>5</vt:i4>
      </vt:variant>
      <vt:variant>
        <vt:lpwstr/>
      </vt:variant>
      <vt:variant>
        <vt:lpwstr>Artículo292</vt:lpwstr>
      </vt:variant>
      <vt:variant>
        <vt:i4>12320808</vt:i4>
      </vt:variant>
      <vt:variant>
        <vt:i4>675</vt:i4>
      </vt:variant>
      <vt:variant>
        <vt:i4>0</vt:i4>
      </vt:variant>
      <vt:variant>
        <vt:i4>5</vt:i4>
      </vt:variant>
      <vt:variant>
        <vt:lpwstr/>
      </vt:variant>
      <vt:variant>
        <vt:lpwstr>Artículo291</vt:lpwstr>
      </vt:variant>
      <vt:variant>
        <vt:i4>12320808</vt:i4>
      </vt:variant>
      <vt:variant>
        <vt:i4>672</vt:i4>
      </vt:variant>
      <vt:variant>
        <vt:i4>0</vt:i4>
      </vt:variant>
      <vt:variant>
        <vt:i4>5</vt:i4>
      </vt:variant>
      <vt:variant>
        <vt:lpwstr/>
      </vt:variant>
      <vt:variant>
        <vt:lpwstr>Artículo290</vt:lpwstr>
      </vt:variant>
      <vt:variant>
        <vt:i4>12386344</vt:i4>
      </vt:variant>
      <vt:variant>
        <vt:i4>669</vt:i4>
      </vt:variant>
      <vt:variant>
        <vt:i4>0</vt:i4>
      </vt:variant>
      <vt:variant>
        <vt:i4>5</vt:i4>
      </vt:variant>
      <vt:variant>
        <vt:lpwstr/>
      </vt:variant>
      <vt:variant>
        <vt:lpwstr>Artículo288</vt:lpwstr>
      </vt:variant>
      <vt:variant>
        <vt:i4>12386344</vt:i4>
      </vt:variant>
      <vt:variant>
        <vt:i4>666</vt:i4>
      </vt:variant>
      <vt:variant>
        <vt:i4>0</vt:i4>
      </vt:variant>
      <vt:variant>
        <vt:i4>5</vt:i4>
      </vt:variant>
      <vt:variant>
        <vt:lpwstr/>
      </vt:variant>
      <vt:variant>
        <vt:lpwstr>Artículo285</vt:lpwstr>
      </vt:variant>
      <vt:variant>
        <vt:i4>12386344</vt:i4>
      </vt:variant>
      <vt:variant>
        <vt:i4>663</vt:i4>
      </vt:variant>
      <vt:variant>
        <vt:i4>0</vt:i4>
      </vt:variant>
      <vt:variant>
        <vt:i4>5</vt:i4>
      </vt:variant>
      <vt:variant>
        <vt:lpwstr/>
      </vt:variant>
      <vt:variant>
        <vt:lpwstr>Artículo284</vt:lpwstr>
      </vt:variant>
      <vt:variant>
        <vt:i4>1572990</vt:i4>
      </vt:variant>
      <vt:variant>
        <vt:i4>660</vt:i4>
      </vt:variant>
      <vt:variant>
        <vt:i4>0</vt:i4>
      </vt:variant>
      <vt:variant>
        <vt:i4>5</vt:i4>
      </vt:variant>
      <vt:variant>
        <vt:lpwstr/>
      </vt:variant>
      <vt:variant>
        <vt:lpwstr>SENTAC120_2017</vt:lpwstr>
      </vt:variant>
      <vt:variant>
        <vt:i4>12386344</vt:i4>
      </vt:variant>
      <vt:variant>
        <vt:i4>657</vt:i4>
      </vt:variant>
      <vt:variant>
        <vt:i4>0</vt:i4>
      </vt:variant>
      <vt:variant>
        <vt:i4>5</vt:i4>
      </vt:variant>
      <vt:variant>
        <vt:lpwstr/>
      </vt:variant>
      <vt:variant>
        <vt:lpwstr>Artículo281</vt:lpwstr>
      </vt:variant>
      <vt:variant>
        <vt:i4>12386344</vt:i4>
      </vt:variant>
      <vt:variant>
        <vt:i4>654</vt:i4>
      </vt:variant>
      <vt:variant>
        <vt:i4>0</vt:i4>
      </vt:variant>
      <vt:variant>
        <vt:i4>5</vt:i4>
      </vt:variant>
      <vt:variant>
        <vt:lpwstr/>
      </vt:variant>
      <vt:variant>
        <vt:lpwstr>Artículo280</vt:lpwstr>
      </vt:variant>
      <vt:variant>
        <vt:i4>10682488</vt:i4>
      </vt:variant>
      <vt:variant>
        <vt:i4>651</vt:i4>
      </vt:variant>
      <vt:variant>
        <vt:i4>0</vt:i4>
      </vt:variant>
      <vt:variant>
        <vt:i4>5</vt:i4>
      </vt:variant>
      <vt:variant>
        <vt:lpwstr/>
      </vt:variant>
      <vt:variant>
        <vt:lpwstr>Artículo279BIS</vt:lpwstr>
      </vt:variant>
      <vt:variant>
        <vt:i4>11665448</vt:i4>
      </vt:variant>
      <vt:variant>
        <vt:i4>648</vt:i4>
      </vt:variant>
      <vt:variant>
        <vt:i4>0</vt:i4>
      </vt:variant>
      <vt:variant>
        <vt:i4>5</vt:i4>
      </vt:variant>
      <vt:variant>
        <vt:lpwstr/>
      </vt:variant>
      <vt:variant>
        <vt:lpwstr>Artículo279</vt:lpwstr>
      </vt:variant>
      <vt:variant>
        <vt:i4>11665448</vt:i4>
      </vt:variant>
      <vt:variant>
        <vt:i4>645</vt:i4>
      </vt:variant>
      <vt:variant>
        <vt:i4>0</vt:i4>
      </vt:variant>
      <vt:variant>
        <vt:i4>5</vt:i4>
      </vt:variant>
      <vt:variant>
        <vt:lpwstr/>
      </vt:variant>
      <vt:variant>
        <vt:lpwstr>Artículo279</vt:lpwstr>
      </vt:variant>
      <vt:variant>
        <vt:i4>11665448</vt:i4>
      </vt:variant>
      <vt:variant>
        <vt:i4>642</vt:i4>
      </vt:variant>
      <vt:variant>
        <vt:i4>0</vt:i4>
      </vt:variant>
      <vt:variant>
        <vt:i4>5</vt:i4>
      </vt:variant>
      <vt:variant>
        <vt:lpwstr/>
      </vt:variant>
      <vt:variant>
        <vt:lpwstr>Artículo270</vt:lpwstr>
      </vt:variant>
      <vt:variant>
        <vt:i4>11730984</vt:i4>
      </vt:variant>
      <vt:variant>
        <vt:i4>639</vt:i4>
      </vt:variant>
      <vt:variant>
        <vt:i4>0</vt:i4>
      </vt:variant>
      <vt:variant>
        <vt:i4>5</vt:i4>
      </vt:variant>
      <vt:variant>
        <vt:lpwstr/>
      </vt:variant>
      <vt:variant>
        <vt:lpwstr>Artículo269</vt:lpwstr>
      </vt:variant>
      <vt:variant>
        <vt:i4>11730984</vt:i4>
      </vt:variant>
      <vt:variant>
        <vt:i4>636</vt:i4>
      </vt:variant>
      <vt:variant>
        <vt:i4>0</vt:i4>
      </vt:variant>
      <vt:variant>
        <vt:i4>5</vt:i4>
      </vt:variant>
      <vt:variant>
        <vt:lpwstr/>
      </vt:variant>
      <vt:variant>
        <vt:lpwstr>Artículo266</vt:lpwstr>
      </vt:variant>
      <vt:variant>
        <vt:i4>11730984</vt:i4>
      </vt:variant>
      <vt:variant>
        <vt:i4>633</vt:i4>
      </vt:variant>
      <vt:variant>
        <vt:i4>0</vt:i4>
      </vt:variant>
      <vt:variant>
        <vt:i4>5</vt:i4>
      </vt:variant>
      <vt:variant>
        <vt:lpwstr/>
      </vt:variant>
      <vt:variant>
        <vt:lpwstr>Artículo264</vt:lpwstr>
      </vt:variant>
      <vt:variant>
        <vt:i4>11730984</vt:i4>
      </vt:variant>
      <vt:variant>
        <vt:i4>630</vt:i4>
      </vt:variant>
      <vt:variant>
        <vt:i4>0</vt:i4>
      </vt:variant>
      <vt:variant>
        <vt:i4>5</vt:i4>
      </vt:variant>
      <vt:variant>
        <vt:lpwstr/>
      </vt:variant>
      <vt:variant>
        <vt:lpwstr>Artículo262</vt:lpwstr>
      </vt:variant>
      <vt:variant>
        <vt:i4>11730984</vt:i4>
      </vt:variant>
      <vt:variant>
        <vt:i4>627</vt:i4>
      </vt:variant>
      <vt:variant>
        <vt:i4>0</vt:i4>
      </vt:variant>
      <vt:variant>
        <vt:i4>5</vt:i4>
      </vt:variant>
      <vt:variant>
        <vt:lpwstr/>
      </vt:variant>
      <vt:variant>
        <vt:lpwstr>Artículo261</vt:lpwstr>
      </vt:variant>
      <vt:variant>
        <vt:i4>11730984</vt:i4>
      </vt:variant>
      <vt:variant>
        <vt:i4>624</vt:i4>
      </vt:variant>
      <vt:variant>
        <vt:i4>0</vt:i4>
      </vt:variant>
      <vt:variant>
        <vt:i4>5</vt:i4>
      </vt:variant>
      <vt:variant>
        <vt:lpwstr/>
      </vt:variant>
      <vt:variant>
        <vt:lpwstr>Artículo261</vt:lpwstr>
      </vt:variant>
      <vt:variant>
        <vt:i4>11534376</vt:i4>
      </vt:variant>
      <vt:variant>
        <vt:i4>621</vt:i4>
      </vt:variant>
      <vt:variant>
        <vt:i4>0</vt:i4>
      </vt:variant>
      <vt:variant>
        <vt:i4>5</vt:i4>
      </vt:variant>
      <vt:variant>
        <vt:lpwstr/>
      </vt:variant>
      <vt:variant>
        <vt:lpwstr>Artículo257</vt:lpwstr>
      </vt:variant>
      <vt:variant>
        <vt:i4>11534376</vt:i4>
      </vt:variant>
      <vt:variant>
        <vt:i4>618</vt:i4>
      </vt:variant>
      <vt:variant>
        <vt:i4>0</vt:i4>
      </vt:variant>
      <vt:variant>
        <vt:i4>5</vt:i4>
      </vt:variant>
      <vt:variant>
        <vt:lpwstr/>
      </vt:variant>
      <vt:variant>
        <vt:lpwstr>Artículo256</vt:lpwstr>
      </vt:variant>
      <vt:variant>
        <vt:i4>11599912</vt:i4>
      </vt:variant>
      <vt:variant>
        <vt:i4>615</vt:i4>
      </vt:variant>
      <vt:variant>
        <vt:i4>0</vt:i4>
      </vt:variant>
      <vt:variant>
        <vt:i4>5</vt:i4>
      </vt:variant>
      <vt:variant>
        <vt:lpwstr/>
      </vt:variant>
      <vt:variant>
        <vt:lpwstr>Artículo245</vt:lpwstr>
      </vt:variant>
      <vt:variant>
        <vt:i4>11599912</vt:i4>
      </vt:variant>
      <vt:variant>
        <vt:i4>612</vt:i4>
      </vt:variant>
      <vt:variant>
        <vt:i4>0</vt:i4>
      </vt:variant>
      <vt:variant>
        <vt:i4>5</vt:i4>
      </vt:variant>
      <vt:variant>
        <vt:lpwstr/>
      </vt:variant>
      <vt:variant>
        <vt:lpwstr>Artículo242</vt:lpwstr>
      </vt:variant>
      <vt:variant>
        <vt:i4>11599912</vt:i4>
      </vt:variant>
      <vt:variant>
        <vt:i4>609</vt:i4>
      </vt:variant>
      <vt:variant>
        <vt:i4>0</vt:i4>
      </vt:variant>
      <vt:variant>
        <vt:i4>5</vt:i4>
      </vt:variant>
      <vt:variant>
        <vt:lpwstr/>
      </vt:variant>
      <vt:variant>
        <vt:lpwstr>Artículo242</vt:lpwstr>
      </vt:variant>
      <vt:variant>
        <vt:i4>11927592</vt:i4>
      </vt:variant>
      <vt:variant>
        <vt:i4>606</vt:i4>
      </vt:variant>
      <vt:variant>
        <vt:i4>0</vt:i4>
      </vt:variant>
      <vt:variant>
        <vt:i4>5</vt:i4>
      </vt:variant>
      <vt:variant>
        <vt:lpwstr/>
      </vt:variant>
      <vt:variant>
        <vt:lpwstr>Artículo237</vt:lpwstr>
      </vt:variant>
      <vt:variant>
        <vt:i4>11927592</vt:i4>
      </vt:variant>
      <vt:variant>
        <vt:i4>603</vt:i4>
      </vt:variant>
      <vt:variant>
        <vt:i4>0</vt:i4>
      </vt:variant>
      <vt:variant>
        <vt:i4>5</vt:i4>
      </vt:variant>
      <vt:variant>
        <vt:lpwstr/>
      </vt:variant>
      <vt:variant>
        <vt:lpwstr>Artículo236</vt:lpwstr>
      </vt:variant>
      <vt:variant>
        <vt:i4>11927592</vt:i4>
      </vt:variant>
      <vt:variant>
        <vt:i4>600</vt:i4>
      </vt:variant>
      <vt:variant>
        <vt:i4>0</vt:i4>
      </vt:variant>
      <vt:variant>
        <vt:i4>5</vt:i4>
      </vt:variant>
      <vt:variant>
        <vt:lpwstr/>
      </vt:variant>
      <vt:variant>
        <vt:lpwstr>Artículo235</vt:lpwstr>
      </vt:variant>
      <vt:variant>
        <vt:i4>11927592</vt:i4>
      </vt:variant>
      <vt:variant>
        <vt:i4>597</vt:i4>
      </vt:variant>
      <vt:variant>
        <vt:i4>0</vt:i4>
      </vt:variant>
      <vt:variant>
        <vt:i4>5</vt:i4>
      </vt:variant>
      <vt:variant>
        <vt:lpwstr/>
      </vt:variant>
      <vt:variant>
        <vt:lpwstr>Artículo234</vt:lpwstr>
      </vt:variant>
      <vt:variant>
        <vt:i4>11993128</vt:i4>
      </vt:variant>
      <vt:variant>
        <vt:i4>594</vt:i4>
      </vt:variant>
      <vt:variant>
        <vt:i4>0</vt:i4>
      </vt:variant>
      <vt:variant>
        <vt:i4>5</vt:i4>
      </vt:variant>
      <vt:variant>
        <vt:lpwstr/>
      </vt:variant>
      <vt:variant>
        <vt:lpwstr>Artículo226</vt:lpwstr>
      </vt:variant>
      <vt:variant>
        <vt:i4>11993128</vt:i4>
      </vt:variant>
      <vt:variant>
        <vt:i4>591</vt:i4>
      </vt:variant>
      <vt:variant>
        <vt:i4>0</vt:i4>
      </vt:variant>
      <vt:variant>
        <vt:i4>5</vt:i4>
      </vt:variant>
      <vt:variant>
        <vt:lpwstr/>
      </vt:variant>
      <vt:variant>
        <vt:lpwstr>Artículo224</vt:lpwstr>
      </vt:variant>
      <vt:variant>
        <vt:i4>11993128</vt:i4>
      </vt:variant>
      <vt:variant>
        <vt:i4>588</vt:i4>
      </vt:variant>
      <vt:variant>
        <vt:i4>0</vt:i4>
      </vt:variant>
      <vt:variant>
        <vt:i4>5</vt:i4>
      </vt:variant>
      <vt:variant>
        <vt:lpwstr/>
      </vt:variant>
      <vt:variant>
        <vt:lpwstr>Artículo220</vt:lpwstr>
      </vt:variant>
      <vt:variant>
        <vt:i4>11796520</vt:i4>
      </vt:variant>
      <vt:variant>
        <vt:i4>585</vt:i4>
      </vt:variant>
      <vt:variant>
        <vt:i4>0</vt:i4>
      </vt:variant>
      <vt:variant>
        <vt:i4>5</vt:i4>
      </vt:variant>
      <vt:variant>
        <vt:lpwstr/>
      </vt:variant>
      <vt:variant>
        <vt:lpwstr>Artículo218</vt:lpwstr>
      </vt:variant>
      <vt:variant>
        <vt:i4>11796520</vt:i4>
      </vt:variant>
      <vt:variant>
        <vt:i4>582</vt:i4>
      </vt:variant>
      <vt:variant>
        <vt:i4>0</vt:i4>
      </vt:variant>
      <vt:variant>
        <vt:i4>5</vt:i4>
      </vt:variant>
      <vt:variant>
        <vt:lpwstr/>
      </vt:variant>
      <vt:variant>
        <vt:lpwstr>Artículo217</vt:lpwstr>
      </vt:variant>
      <vt:variant>
        <vt:i4>11796520</vt:i4>
      </vt:variant>
      <vt:variant>
        <vt:i4>579</vt:i4>
      </vt:variant>
      <vt:variant>
        <vt:i4>0</vt:i4>
      </vt:variant>
      <vt:variant>
        <vt:i4>5</vt:i4>
      </vt:variant>
      <vt:variant>
        <vt:lpwstr/>
      </vt:variant>
      <vt:variant>
        <vt:lpwstr>Artículo216</vt:lpwstr>
      </vt:variant>
      <vt:variant>
        <vt:i4>11796520</vt:i4>
      </vt:variant>
      <vt:variant>
        <vt:i4>576</vt:i4>
      </vt:variant>
      <vt:variant>
        <vt:i4>0</vt:i4>
      </vt:variant>
      <vt:variant>
        <vt:i4>5</vt:i4>
      </vt:variant>
      <vt:variant>
        <vt:lpwstr/>
      </vt:variant>
      <vt:variant>
        <vt:lpwstr>Artículo215</vt:lpwstr>
      </vt:variant>
      <vt:variant>
        <vt:i4>11796520</vt:i4>
      </vt:variant>
      <vt:variant>
        <vt:i4>573</vt:i4>
      </vt:variant>
      <vt:variant>
        <vt:i4>0</vt:i4>
      </vt:variant>
      <vt:variant>
        <vt:i4>5</vt:i4>
      </vt:variant>
      <vt:variant>
        <vt:lpwstr/>
      </vt:variant>
      <vt:variant>
        <vt:lpwstr>Artículo214</vt:lpwstr>
      </vt:variant>
      <vt:variant>
        <vt:i4>11796520</vt:i4>
      </vt:variant>
      <vt:variant>
        <vt:i4>570</vt:i4>
      </vt:variant>
      <vt:variant>
        <vt:i4>0</vt:i4>
      </vt:variant>
      <vt:variant>
        <vt:i4>5</vt:i4>
      </vt:variant>
      <vt:variant>
        <vt:lpwstr/>
      </vt:variant>
      <vt:variant>
        <vt:lpwstr>Artículo213</vt:lpwstr>
      </vt:variant>
      <vt:variant>
        <vt:i4>11796520</vt:i4>
      </vt:variant>
      <vt:variant>
        <vt:i4>567</vt:i4>
      </vt:variant>
      <vt:variant>
        <vt:i4>0</vt:i4>
      </vt:variant>
      <vt:variant>
        <vt:i4>5</vt:i4>
      </vt:variant>
      <vt:variant>
        <vt:lpwstr/>
      </vt:variant>
      <vt:variant>
        <vt:lpwstr>Artículo211</vt:lpwstr>
      </vt:variant>
      <vt:variant>
        <vt:i4>11862056</vt:i4>
      </vt:variant>
      <vt:variant>
        <vt:i4>564</vt:i4>
      </vt:variant>
      <vt:variant>
        <vt:i4>0</vt:i4>
      </vt:variant>
      <vt:variant>
        <vt:i4>5</vt:i4>
      </vt:variant>
      <vt:variant>
        <vt:lpwstr/>
      </vt:variant>
      <vt:variant>
        <vt:lpwstr>Artículo208</vt:lpwstr>
      </vt:variant>
      <vt:variant>
        <vt:i4>11862056</vt:i4>
      </vt:variant>
      <vt:variant>
        <vt:i4>561</vt:i4>
      </vt:variant>
      <vt:variant>
        <vt:i4>0</vt:i4>
      </vt:variant>
      <vt:variant>
        <vt:i4>5</vt:i4>
      </vt:variant>
      <vt:variant>
        <vt:lpwstr/>
      </vt:variant>
      <vt:variant>
        <vt:lpwstr>Artículo206</vt:lpwstr>
      </vt:variant>
      <vt:variant>
        <vt:i4>11862056</vt:i4>
      </vt:variant>
      <vt:variant>
        <vt:i4>558</vt:i4>
      </vt:variant>
      <vt:variant>
        <vt:i4>0</vt:i4>
      </vt:variant>
      <vt:variant>
        <vt:i4>5</vt:i4>
      </vt:variant>
      <vt:variant>
        <vt:lpwstr/>
      </vt:variant>
      <vt:variant>
        <vt:lpwstr>Artículo205</vt:lpwstr>
      </vt:variant>
      <vt:variant>
        <vt:i4>12386347</vt:i4>
      </vt:variant>
      <vt:variant>
        <vt:i4>555</vt:i4>
      </vt:variant>
      <vt:variant>
        <vt:i4>0</vt:i4>
      </vt:variant>
      <vt:variant>
        <vt:i4>5</vt:i4>
      </vt:variant>
      <vt:variant>
        <vt:lpwstr/>
      </vt:variant>
      <vt:variant>
        <vt:lpwstr>Artículo186</vt:lpwstr>
      </vt:variant>
      <vt:variant>
        <vt:i4>12386347</vt:i4>
      </vt:variant>
      <vt:variant>
        <vt:i4>552</vt:i4>
      </vt:variant>
      <vt:variant>
        <vt:i4>0</vt:i4>
      </vt:variant>
      <vt:variant>
        <vt:i4>5</vt:i4>
      </vt:variant>
      <vt:variant>
        <vt:lpwstr/>
      </vt:variant>
      <vt:variant>
        <vt:lpwstr>Artículo186</vt:lpwstr>
      </vt:variant>
      <vt:variant>
        <vt:i4>12386347</vt:i4>
      </vt:variant>
      <vt:variant>
        <vt:i4>549</vt:i4>
      </vt:variant>
      <vt:variant>
        <vt:i4>0</vt:i4>
      </vt:variant>
      <vt:variant>
        <vt:i4>5</vt:i4>
      </vt:variant>
      <vt:variant>
        <vt:lpwstr/>
      </vt:variant>
      <vt:variant>
        <vt:lpwstr>Artículo184</vt:lpwstr>
      </vt:variant>
      <vt:variant>
        <vt:i4>12386347</vt:i4>
      </vt:variant>
      <vt:variant>
        <vt:i4>546</vt:i4>
      </vt:variant>
      <vt:variant>
        <vt:i4>0</vt:i4>
      </vt:variant>
      <vt:variant>
        <vt:i4>5</vt:i4>
      </vt:variant>
      <vt:variant>
        <vt:lpwstr/>
      </vt:variant>
      <vt:variant>
        <vt:lpwstr>Artículo182</vt:lpwstr>
      </vt:variant>
      <vt:variant>
        <vt:i4>12386347</vt:i4>
      </vt:variant>
      <vt:variant>
        <vt:i4>543</vt:i4>
      </vt:variant>
      <vt:variant>
        <vt:i4>0</vt:i4>
      </vt:variant>
      <vt:variant>
        <vt:i4>5</vt:i4>
      </vt:variant>
      <vt:variant>
        <vt:lpwstr/>
      </vt:variant>
      <vt:variant>
        <vt:lpwstr>Artículo181</vt:lpwstr>
      </vt:variant>
      <vt:variant>
        <vt:i4>12386347</vt:i4>
      </vt:variant>
      <vt:variant>
        <vt:i4>540</vt:i4>
      </vt:variant>
      <vt:variant>
        <vt:i4>0</vt:i4>
      </vt:variant>
      <vt:variant>
        <vt:i4>5</vt:i4>
      </vt:variant>
      <vt:variant>
        <vt:lpwstr/>
      </vt:variant>
      <vt:variant>
        <vt:lpwstr>Artículo181</vt:lpwstr>
      </vt:variant>
      <vt:variant>
        <vt:i4>11665451</vt:i4>
      </vt:variant>
      <vt:variant>
        <vt:i4>537</vt:i4>
      </vt:variant>
      <vt:variant>
        <vt:i4>0</vt:i4>
      </vt:variant>
      <vt:variant>
        <vt:i4>5</vt:i4>
      </vt:variant>
      <vt:variant>
        <vt:lpwstr/>
      </vt:variant>
      <vt:variant>
        <vt:lpwstr>Artículo179</vt:lpwstr>
      </vt:variant>
      <vt:variant>
        <vt:i4>11665451</vt:i4>
      </vt:variant>
      <vt:variant>
        <vt:i4>534</vt:i4>
      </vt:variant>
      <vt:variant>
        <vt:i4>0</vt:i4>
      </vt:variant>
      <vt:variant>
        <vt:i4>5</vt:i4>
      </vt:variant>
      <vt:variant>
        <vt:lpwstr/>
      </vt:variant>
      <vt:variant>
        <vt:lpwstr>Artículo178</vt:lpwstr>
      </vt:variant>
      <vt:variant>
        <vt:i4>11665451</vt:i4>
      </vt:variant>
      <vt:variant>
        <vt:i4>531</vt:i4>
      </vt:variant>
      <vt:variant>
        <vt:i4>0</vt:i4>
      </vt:variant>
      <vt:variant>
        <vt:i4>5</vt:i4>
      </vt:variant>
      <vt:variant>
        <vt:lpwstr/>
      </vt:variant>
      <vt:variant>
        <vt:lpwstr>Artículo177</vt:lpwstr>
      </vt:variant>
      <vt:variant>
        <vt:i4>11665451</vt:i4>
      </vt:variant>
      <vt:variant>
        <vt:i4>528</vt:i4>
      </vt:variant>
      <vt:variant>
        <vt:i4>0</vt:i4>
      </vt:variant>
      <vt:variant>
        <vt:i4>5</vt:i4>
      </vt:variant>
      <vt:variant>
        <vt:lpwstr/>
      </vt:variant>
      <vt:variant>
        <vt:lpwstr>Artículo176</vt:lpwstr>
      </vt:variant>
      <vt:variant>
        <vt:i4>11665451</vt:i4>
      </vt:variant>
      <vt:variant>
        <vt:i4>525</vt:i4>
      </vt:variant>
      <vt:variant>
        <vt:i4>0</vt:i4>
      </vt:variant>
      <vt:variant>
        <vt:i4>5</vt:i4>
      </vt:variant>
      <vt:variant>
        <vt:lpwstr/>
      </vt:variant>
      <vt:variant>
        <vt:lpwstr>Artículo174</vt:lpwstr>
      </vt:variant>
      <vt:variant>
        <vt:i4>11665451</vt:i4>
      </vt:variant>
      <vt:variant>
        <vt:i4>522</vt:i4>
      </vt:variant>
      <vt:variant>
        <vt:i4>0</vt:i4>
      </vt:variant>
      <vt:variant>
        <vt:i4>5</vt:i4>
      </vt:variant>
      <vt:variant>
        <vt:lpwstr/>
      </vt:variant>
      <vt:variant>
        <vt:lpwstr>Artículo172</vt:lpwstr>
      </vt:variant>
      <vt:variant>
        <vt:i4>11665451</vt:i4>
      </vt:variant>
      <vt:variant>
        <vt:i4>519</vt:i4>
      </vt:variant>
      <vt:variant>
        <vt:i4>0</vt:i4>
      </vt:variant>
      <vt:variant>
        <vt:i4>5</vt:i4>
      </vt:variant>
      <vt:variant>
        <vt:lpwstr/>
      </vt:variant>
      <vt:variant>
        <vt:lpwstr>Artículo171</vt:lpwstr>
      </vt:variant>
      <vt:variant>
        <vt:i4>11665451</vt:i4>
      </vt:variant>
      <vt:variant>
        <vt:i4>516</vt:i4>
      </vt:variant>
      <vt:variant>
        <vt:i4>0</vt:i4>
      </vt:variant>
      <vt:variant>
        <vt:i4>5</vt:i4>
      </vt:variant>
      <vt:variant>
        <vt:lpwstr/>
      </vt:variant>
      <vt:variant>
        <vt:lpwstr>Artículo170</vt:lpwstr>
      </vt:variant>
      <vt:variant>
        <vt:i4>11730987</vt:i4>
      </vt:variant>
      <vt:variant>
        <vt:i4>513</vt:i4>
      </vt:variant>
      <vt:variant>
        <vt:i4>0</vt:i4>
      </vt:variant>
      <vt:variant>
        <vt:i4>5</vt:i4>
      </vt:variant>
      <vt:variant>
        <vt:lpwstr/>
      </vt:variant>
      <vt:variant>
        <vt:lpwstr>Artículo169</vt:lpwstr>
      </vt:variant>
      <vt:variant>
        <vt:i4>11730987</vt:i4>
      </vt:variant>
      <vt:variant>
        <vt:i4>510</vt:i4>
      </vt:variant>
      <vt:variant>
        <vt:i4>0</vt:i4>
      </vt:variant>
      <vt:variant>
        <vt:i4>5</vt:i4>
      </vt:variant>
      <vt:variant>
        <vt:lpwstr/>
      </vt:variant>
      <vt:variant>
        <vt:lpwstr>Artículo168</vt:lpwstr>
      </vt:variant>
      <vt:variant>
        <vt:i4>11730987</vt:i4>
      </vt:variant>
      <vt:variant>
        <vt:i4>507</vt:i4>
      </vt:variant>
      <vt:variant>
        <vt:i4>0</vt:i4>
      </vt:variant>
      <vt:variant>
        <vt:i4>5</vt:i4>
      </vt:variant>
      <vt:variant>
        <vt:lpwstr/>
      </vt:variant>
      <vt:variant>
        <vt:lpwstr>Artículo167</vt:lpwstr>
      </vt:variant>
      <vt:variant>
        <vt:i4>11730987</vt:i4>
      </vt:variant>
      <vt:variant>
        <vt:i4>504</vt:i4>
      </vt:variant>
      <vt:variant>
        <vt:i4>0</vt:i4>
      </vt:variant>
      <vt:variant>
        <vt:i4>5</vt:i4>
      </vt:variant>
      <vt:variant>
        <vt:lpwstr/>
      </vt:variant>
      <vt:variant>
        <vt:lpwstr>Artículo166</vt:lpwstr>
      </vt:variant>
      <vt:variant>
        <vt:i4>11730987</vt:i4>
      </vt:variant>
      <vt:variant>
        <vt:i4>501</vt:i4>
      </vt:variant>
      <vt:variant>
        <vt:i4>0</vt:i4>
      </vt:variant>
      <vt:variant>
        <vt:i4>5</vt:i4>
      </vt:variant>
      <vt:variant>
        <vt:lpwstr/>
      </vt:variant>
      <vt:variant>
        <vt:lpwstr>Artículo165</vt:lpwstr>
      </vt:variant>
      <vt:variant>
        <vt:i4>11730987</vt:i4>
      </vt:variant>
      <vt:variant>
        <vt:i4>498</vt:i4>
      </vt:variant>
      <vt:variant>
        <vt:i4>0</vt:i4>
      </vt:variant>
      <vt:variant>
        <vt:i4>5</vt:i4>
      </vt:variant>
      <vt:variant>
        <vt:lpwstr/>
      </vt:variant>
      <vt:variant>
        <vt:lpwstr>Artículo164</vt:lpwstr>
      </vt:variant>
      <vt:variant>
        <vt:i4>11730987</vt:i4>
      </vt:variant>
      <vt:variant>
        <vt:i4>495</vt:i4>
      </vt:variant>
      <vt:variant>
        <vt:i4>0</vt:i4>
      </vt:variant>
      <vt:variant>
        <vt:i4>5</vt:i4>
      </vt:variant>
      <vt:variant>
        <vt:lpwstr/>
      </vt:variant>
      <vt:variant>
        <vt:lpwstr>Artículo163</vt:lpwstr>
      </vt:variant>
      <vt:variant>
        <vt:i4>11730987</vt:i4>
      </vt:variant>
      <vt:variant>
        <vt:i4>492</vt:i4>
      </vt:variant>
      <vt:variant>
        <vt:i4>0</vt:i4>
      </vt:variant>
      <vt:variant>
        <vt:i4>5</vt:i4>
      </vt:variant>
      <vt:variant>
        <vt:lpwstr/>
      </vt:variant>
      <vt:variant>
        <vt:lpwstr>Artículo162</vt:lpwstr>
      </vt:variant>
      <vt:variant>
        <vt:i4>11730987</vt:i4>
      </vt:variant>
      <vt:variant>
        <vt:i4>489</vt:i4>
      </vt:variant>
      <vt:variant>
        <vt:i4>0</vt:i4>
      </vt:variant>
      <vt:variant>
        <vt:i4>5</vt:i4>
      </vt:variant>
      <vt:variant>
        <vt:lpwstr/>
      </vt:variant>
      <vt:variant>
        <vt:lpwstr>Artículo161</vt:lpwstr>
      </vt:variant>
      <vt:variant>
        <vt:i4>11730987</vt:i4>
      </vt:variant>
      <vt:variant>
        <vt:i4>486</vt:i4>
      </vt:variant>
      <vt:variant>
        <vt:i4>0</vt:i4>
      </vt:variant>
      <vt:variant>
        <vt:i4>5</vt:i4>
      </vt:variant>
      <vt:variant>
        <vt:lpwstr/>
      </vt:variant>
      <vt:variant>
        <vt:lpwstr>Artículo161</vt:lpwstr>
      </vt:variant>
      <vt:variant>
        <vt:i4>11534379</vt:i4>
      </vt:variant>
      <vt:variant>
        <vt:i4>483</vt:i4>
      </vt:variant>
      <vt:variant>
        <vt:i4>0</vt:i4>
      </vt:variant>
      <vt:variant>
        <vt:i4>5</vt:i4>
      </vt:variant>
      <vt:variant>
        <vt:lpwstr/>
      </vt:variant>
      <vt:variant>
        <vt:lpwstr>Artículo159</vt:lpwstr>
      </vt:variant>
      <vt:variant>
        <vt:i4>11534379</vt:i4>
      </vt:variant>
      <vt:variant>
        <vt:i4>480</vt:i4>
      </vt:variant>
      <vt:variant>
        <vt:i4>0</vt:i4>
      </vt:variant>
      <vt:variant>
        <vt:i4>5</vt:i4>
      </vt:variant>
      <vt:variant>
        <vt:lpwstr/>
      </vt:variant>
      <vt:variant>
        <vt:lpwstr>Artículo157</vt:lpwstr>
      </vt:variant>
      <vt:variant>
        <vt:i4>3407915</vt:i4>
      </vt:variant>
      <vt:variant>
        <vt:i4>477</vt:i4>
      </vt:variant>
      <vt:variant>
        <vt:i4>0</vt:i4>
      </vt:variant>
      <vt:variant>
        <vt:i4>5</vt:i4>
      </vt:variant>
      <vt:variant>
        <vt:lpwstr/>
      </vt:variant>
      <vt:variant>
        <vt:lpwstr>ARTICULO155</vt:lpwstr>
      </vt:variant>
      <vt:variant>
        <vt:i4>11534379</vt:i4>
      </vt:variant>
      <vt:variant>
        <vt:i4>474</vt:i4>
      </vt:variant>
      <vt:variant>
        <vt:i4>0</vt:i4>
      </vt:variant>
      <vt:variant>
        <vt:i4>5</vt:i4>
      </vt:variant>
      <vt:variant>
        <vt:lpwstr/>
      </vt:variant>
      <vt:variant>
        <vt:lpwstr>Artículo154</vt:lpwstr>
      </vt:variant>
      <vt:variant>
        <vt:i4>11534379</vt:i4>
      </vt:variant>
      <vt:variant>
        <vt:i4>471</vt:i4>
      </vt:variant>
      <vt:variant>
        <vt:i4>0</vt:i4>
      </vt:variant>
      <vt:variant>
        <vt:i4>5</vt:i4>
      </vt:variant>
      <vt:variant>
        <vt:lpwstr/>
      </vt:variant>
      <vt:variant>
        <vt:lpwstr>Artículo153</vt:lpwstr>
      </vt:variant>
      <vt:variant>
        <vt:i4>11534379</vt:i4>
      </vt:variant>
      <vt:variant>
        <vt:i4>468</vt:i4>
      </vt:variant>
      <vt:variant>
        <vt:i4>0</vt:i4>
      </vt:variant>
      <vt:variant>
        <vt:i4>5</vt:i4>
      </vt:variant>
      <vt:variant>
        <vt:lpwstr/>
      </vt:variant>
      <vt:variant>
        <vt:lpwstr>Artículo153</vt:lpwstr>
      </vt:variant>
      <vt:variant>
        <vt:i4>11534379</vt:i4>
      </vt:variant>
      <vt:variant>
        <vt:i4>465</vt:i4>
      </vt:variant>
      <vt:variant>
        <vt:i4>0</vt:i4>
      </vt:variant>
      <vt:variant>
        <vt:i4>5</vt:i4>
      </vt:variant>
      <vt:variant>
        <vt:lpwstr/>
      </vt:variant>
      <vt:variant>
        <vt:lpwstr>Artículo153</vt:lpwstr>
      </vt:variant>
      <vt:variant>
        <vt:i4>11534379</vt:i4>
      </vt:variant>
      <vt:variant>
        <vt:i4>462</vt:i4>
      </vt:variant>
      <vt:variant>
        <vt:i4>0</vt:i4>
      </vt:variant>
      <vt:variant>
        <vt:i4>5</vt:i4>
      </vt:variant>
      <vt:variant>
        <vt:lpwstr/>
      </vt:variant>
      <vt:variant>
        <vt:lpwstr>Artículo153</vt:lpwstr>
      </vt:variant>
      <vt:variant>
        <vt:i4>11534379</vt:i4>
      </vt:variant>
      <vt:variant>
        <vt:i4>459</vt:i4>
      </vt:variant>
      <vt:variant>
        <vt:i4>0</vt:i4>
      </vt:variant>
      <vt:variant>
        <vt:i4>5</vt:i4>
      </vt:variant>
      <vt:variant>
        <vt:lpwstr/>
      </vt:variant>
      <vt:variant>
        <vt:lpwstr>Artículo153</vt:lpwstr>
      </vt:variant>
      <vt:variant>
        <vt:i4>11534379</vt:i4>
      </vt:variant>
      <vt:variant>
        <vt:i4>456</vt:i4>
      </vt:variant>
      <vt:variant>
        <vt:i4>0</vt:i4>
      </vt:variant>
      <vt:variant>
        <vt:i4>5</vt:i4>
      </vt:variant>
      <vt:variant>
        <vt:lpwstr/>
      </vt:variant>
      <vt:variant>
        <vt:lpwstr>Artículo152</vt:lpwstr>
      </vt:variant>
      <vt:variant>
        <vt:i4>11534379</vt:i4>
      </vt:variant>
      <vt:variant>
        <vt:i4>453</vt:i4>
      </vt:variant>
      <vt:variant>
        <vt:i4>0</vt:i4>
      </vt:variant>
      <vt:variant>
        <vt:i4>5</vt:i4>
      </vt:variant>
      <vt:variant>
        <vt:lpwstr/>
      </vt:variant>
      <vt:variant>
        <vt:lpwstr>Artículo151</vt:lpwstr>
      </vt:variant>
      <vt:variant>
        <vt:i4>11534379</vt:i4>
      </vt:variant>
      <vt:variant>
        <vt:i4>450</vt:i4>
      </vt:variant>
      <vt:variant>
        <vt:i4>0</vt:i4>
      </vt:variant>
      <vt:variant>
        <vt:i4>5</vt:i4>
      </vt:variant>
      <vt:variant>
        <vt:lpwstr/>
      </vt:variant>
      <vt:variant>
        <vt:lpwstr>Artículo150</vt:lpwstr>
      </vt:variant>
      <vt:variant>
        <vt:i4>11599915</vt:i4>
      </vt:variant>
      <vt:variant>
        <vt:i4>447</vt:i4>
      </vt:variant>
      <vt:variant>
        <vt:i4>0</vt:i4>
      </vt:variant>
      <vt:variant>
        <vt:i4>5</vt:i4>
      </vt:variant>
      <vt:variant>
        <vt:lpwstr/>
      </vt:variant>
      <vt:variant>
        <vt:lpwstr>Artículo149</vt:lpwstr>
      </vt:variant>
      <vt:variant>
        <vt:i4>11599915</vt:i4>
      </vt:variant>
      <vt:variant>
        <vt:i4>444</vt:i4>
      </vt:variant>
      <vt:variant>
        <vt:i4>0</vt:i4>
      </vt:variant>
      <vt:variant>
        <vt:i4>5</vt:i4>
      </vt:variant>
      <vt:variant>
        <vt:lpwstr/>
      </vt:variant>
      <vt:variant>
        <vt:lpwstr>ARTÍCULO148</vt:lpwstr>
      </vt:variant>
      <vt:variant>
        <vt:i4>11599915</vt:i4>
      </vt:variant>
      <vt:variant>
        <vt:i4>441</vt:i4>
      </vt:variant>
      <vt:variant>
        <vt:i4>0</vt:i4>
      </vt:variant>
      <vt:variant>
        <vt:i4>5</vt:i4>
      </vt:variant>
      <vt:variant>
        <vt:lpwstr/>
      </vt:variant>
      <vt:variant>
        <vt:lpwstr>Artículo147</vt:lpwstr>
      </vt:variant>
      <vt:variant>
        <vt:i4>11599915</vt:i4>
      </vt:variant>
      <vt:variant>
        <vt:i4>438</vt:i4>
      </vt:variant>
      <vt:variant>
        <vt:i4>0</vt:i4>
      </vt:variant>
      <vt:variant>
        <vt:i4>5</vt:i4>
      </vt:variant>
      <vt:variant>
        <vt:lpwstr/>
      </vt:variant>
      <vt:variant>
        <vt:lpwstr>Artículo146</vt:lpwstr>
      </vt:variant>
      <vt:variant>
        <vt:i4>3473451</vt:i4>
      </vt:variant>
      <vt:variant>
        <vt:i4>435</vt:i4>
      </vt:variant>
      <vt:variant>
        <vt:i4>0</vt:i4>
      </vt:variant>
      <vt:variant>
        <vt:i4>5</vt:i4>
      </vt:variant>
      <vt:variant>
        <vt:lpwstr/>
      </vt:variant>
      <vt:variant>
        <vt:lpwstr>ARTICULO145</vt:lpwstr>
      </vt:variant>
      <vt:variant>
        <vt:i4>11599915</vt:i4>
      </vt:variant>
      <vt:variant>
        <vt:i4>432</vt:i4>
      </vt:variant>
      <vt:variant>
        <vt:i4>0</vt:i4>
      </vt:variant>
      <vt:variant>
        <vt:i4>5</vt:i4>
      </vt:variant>
      <vt:variant>
        <vt:lpwstr/>
      </vt:variant>
      <vt:variant>
        <vt:lpwstr>Artículo144</vt:lpwstr>
      </vt:variant>
      <vt:variant>
        <vt:i4>11599915</vt:i4>
      </vt:variant>
      <vt:variant>
        <vt:i4>429</vt:i4>
      </vt:variant>
      <vt:variant>
        <vt:i4>0</vt:i4>
      </vt:variant>
      <vt:variant>
        <vt:i4>5</vt:i4>
      </vt:variant>
      <vt:variant>
        <vt:lpwstr/>
      </vt:variant>
      <vt:variant>
        <vt:lpwstr>Artículo143</vt:lpwstr>
      </vt:variant>
      <vt:variant>
        <vt:i4>11599915</vt:i4>
      </vt:variant>
      <vt:variant>
        <vt:i4>426</vt:i4>
      </vt:variant>
      <vt:variant>
        <vt:i4>0</vt:i4>
      </vt:variant>
      <vt:variant>
        <vt:i4>5</vt:i4>
      </vt:variant>
      <vt:variant>
        <vt:lpwstr/>
      </vt:variant>
      <vt:variant>
        <vt:lpwstr>Artículo142</vt:lpwstr>
      </vt:variant>
      <vt:variant>
        <vt:i4>11599915</vt:i4>
      </vt:variant>
      <vt:variant>
        <vt:i4>423</vt:i4>
      </vt:variant>
      <vt:variant>
        <vt:i4>0</vt:i4>
      </vt:variant>
      <vt:variant>
        <vt:i4>5</vt:i4>
      </vt:variant>
      <vt:variant>
        <vt:lpwstr/>
      </vt:variant>
      <vt:variant>
        <vt:lpwstr>Artículo141</vt:lpwstr>
      </vt:variant>
      <vt:variant>
        <vt:i4>11599915</vt:i4>
      </vt:variant>
      <vt:variant>
        <vt:i4>420</vt:i4>
      </vt:variant>
      <vt:variant>
        <vt:i4>0</vt:i4>
      </vt:variant>
      <vt:variant>
        <vt:i4>5</vt:i4>
      </vt:variant>
      <vt:variant>
        <vt:lpwstr/>
      </vt:variant>
      <vt:variant>
        <vt:lpwstr>Artículo140</vt:lpwstr>
      </vt:variant>
      <vt:variant>
        <vt:i4>11927595</vt:i4>
      </vt:variant>
      <vt:variant>
        <vt:i4>417</vt:i4>
      </vt:variant>
      <vt:variant>
        <vt:i4>0</vt:i4>
      </vt:variant>
      <vt:variant>
        <vt:i4>5</vt:i4>
      </vt:variant>
      <vt:variant>
        <vt:lpwstr/>
      </vt:variant>
      <vt:variant>
        <vt:lpwstr>Artículo139</vt:lpwstr>
      </vt:variant>
      <vt:variant>
        <vt:i4>11927595</vt:i4>
      </vt:variant>
      <vt:variant>
        <vt:i4>414</vt:i4>
      </vt:variant>
      <vt:variant>
        <vt:i4>0</vt:i4>
      </vt:variant>
      <vt:variant>
        <vt:i4>5</vt:i4>
      </vt:variant>
      <vt:variant>
        <vt:lpwstr/>
      </vt:variant>
      <vt:variant>
        <vt:lpwstr>Artículo138</vt:lpwstr>
      </vt:variant>
      <vt:variant>
        <vt:i4>11927595</vt:i4>
      </vt:variant>
      <vt:variant>
        <vt:i4>411</vt:i4>
      </vt:variant>
      <vt:variant>
        <vt:i4>0</vt:i4>
      </vt:variant>
      <vt:variant>
        <vt:i4>5</vt:i4>
      </vt:variant>
      <vt:variant>
        <vt:lpwstr/>
      </vt:variant>
      <vt:variant>
        <vt:lpwstr>Artículo137</vt:lpwstr>
      </vt:variant>
      <vt:variant>
        <vt:i4>11927595</vt:i4>
      </vt:variant>
      <vt:variant>
        <vt:i4>408</vt:i4>
      </vt:variant>
      <vt:variant>
        <vt:i4>0</vt:i4>
      </vt:variant>
      <vt:variant>
        <vt:i4>5</vt:i4>
      </vt:variant>
      <vt:variant>
        <vt:lpwstr/>
      </vt:variant>
      <vt:variant>
        <vt:lpwstr>Artículo136</vt:lpwstr>
      </vt:variant>
      <vt:variant>
        <vt:i4>10944631</vt:i4>
      </vt:variant>
      <vt:variant>
        <vt:i4>405</vt:i4>
      </vt:variant>
      <vt:variant>
        <vt:i4>0</vt:i4>
      </vt:variant>
      <vt:variant>
        <vt:i4>5</vt:i4>
      </vt:variant>
      <vt:variant>
        <vt:lpwstr/>
      </vt:variant>
      <vt:variant>
        <vt:lpwstr>Artículo135BIS4</vt:lpwstr>
      </vt:variant>
      <vt:variant>
        <vt:i4>10944631</vt:i4>
      </vt:variant>
      <vt:variant>
        <vt:i4>402</vt:i4>
      </vt:variant>
      <vt:variant>
        <vt:i4>0</vt:i4>
      </vt:variant>
      <vt:variant>
        <vt:i4>5</vt:i4>
      </vt:variant>
      <vt:variant>
        <vt:lpwstr/>
      </vt:variant>
      <vt:variant>
        <vt:lpwstr>Artículo135BIS4</vt:lpwstr>
      </vt:variant>
      <vt:variant>
        <vt:i4>10944631</vt:i4>
      </vt:variant>
      <vt:variant>
        <vt:i4>399</vt:i4>
      </vt:variant>
      <vt:variant>
        <vt:i4>0</vt:i4>
      </vt:variant>
      <vt:variant>
        <vt:i4>5</vt:i4>
      </vt:variant>
      <vt:variant>
        <vt:lpwstr/>
      </vt:variant>
      <vt:variant>
        <vt:lpwstr>Artículo135BIS3</vt:lpwstr>
      </vt:variant>
      <vt:variant>
        <vt:i4>10944631</vt:i4>
      </vt:variant>
      <vt:variant>
        <vt:i4>396</vt:i4>
      </vt:variant>
      <vt:variant>
        <vt:i4>0</vt:i4>
      </vt:variant>
      <vt:variant>
        <vt:i4>5</vt:i4>
      </vt:variant>
      <vt:variant>
        <vt:lpwstr/>
      </vt:variant>
      <vt:variant>
        <vt:lpwstr>Artículo135BIS3</vt:lpwstr>
      </vt:variant>
      <vt:variant>
        <vt:i4>10944631</vt:i4>
      </vt:variant>
      <vt:variant>
        <vt:i4>393</vt:i4>
      </vt:variant>
      <vt:variant>
        <vt:i4>0</vt:i4>
      </vt:variant>
      <vt:variant>
        <vt:i4>5</vt:i4>
      </vt:variant>
      <vt:variant>
        <vt:lpwstr/>
      </vt:variant>
      <vt:variant>
        <vt:lpwstr>Artículo135BIS2</vt:lpwstr>
      </vt:variant>
      <vt:variant>
        <vt:i4>10944631</vt:i4>
      </vt:variant>
      <vt:variant>
        <vt:i4>390</vt:i4>
      </vt:variant>
      <vt:variant>
        <vt:i4>0</vt:i4>
      </vt:variant>
      <vt:variant>
        <vt:i4>5</vt:i4>
      </vt:variant>
      <vt:variant>
        <vt:lpwstr/>
      </vt:variant>
      <vt:variant>
        <vt:lpwstr>Artículo135BIS2</vt:lpwstr>
      </vt:variant>
      <vt:variant>
        <vt:i4>10944631</vt:i4>
      </vt:variant>
      <vt:variant>
        <vt:i4>387</vt:i4>
      </vt:variant>
      <vt:variant>
        <vt:i4>0</vt:i4>
      </vt:variant>
      <vt:variant>
        <vt:i4>5</vt:i4>
      </vt:variant>
      <vt:variant>
        <vt:lpwstr/>
      </vt:variant>
      <vt:variant>
        <vt:lpwstr>Artículo135BIS1</vt:lpwstr>
      </vt:variant>
      <vt:variant>
        <vt:i4>10944631</vt:i4>
      </vt:variant>
      <vt:variant>
        <vt:i4>384</vt:i4>
      </vt:variant>
      <vt:variant>
        <vt:i4>0</vt:i4>
      </vt:variant>
      <vt:variant>
        <vt:i4>5</vt:i4>
      </vt:variant>
      <vt:variant>
        <vt:lpwstr/>
      </vt:variant>
      <vt:variant>
        <vt:lpwstr>Artículo135BIS1</vt:lpwstr>
      </vt:variant>
      <vt:variant>
        <vt:i4>10944631</vt:i4>
      </vt:variant>
      <vt:variant>
        <vt:i4>381</vt:i4>
      </vt:variant>
      <vt:variant>
        <vt:i4>0</vt:i4>
      </vt:variant>
      <vt:variant>
        <vt:i4>5</vt:i4>
      </vt:variant>
      <vt:variant>
        <vt:lpwstr/>
      </vt:variant>
      <vt:variant>
        <vt:lpwstr>Artículo135BIS</vt:lpwstr>
      </vt:variant>
      <vt:variant>
        <vt:i4>10944631</vt:i4>
      </vt:variant>
      <vt:variant>
        <vt:i4>378</vt:i4>
      </vt:variant>
      <vt:variant>
        <vt:i4>0</vt:i4>
      </vt:variant>
      <vt:variant>
        <vt:i4>5</vt:i4>
      </vt:variant>
      <vt:variant>
        <vt:lpwstr/>
      </vt:variant>
      <vt:variant>
        <vt:lpwstr>Artículo135BIS</vt:lpwstr>
      </vt:variant>
      <vt:variant>
        <vt:i4>11927595</vt:i4>
      </vt:variant>
      <vt:variant>
        <vt:i4>375</vt:i4>
      </vt:variant>
      <vt:variant>
        <vt:i4>0</vt:i4>
      </vt:variant>
      <vt:variant>
        <vt:i4>5</vt:i4>
      </vt:variant>
      <vt:variant>
        <vt:lpwstr/>
      </vt:variant>
      <vt:variant>
        <vt:lpwstr>Artículo135</vt:lpwstr>
      </vt:variant>
      <vt:variant>
        <vt:i4>10944630</vt:i4>
      </vt:variant>
      <vt:variant>
        <vt:i4>372</vt:i4>
      </vt:variant>
      <vt:variant>
        <vt:i4>0</vt:i4>
      </vt:variant>
      <vt:variant>
        <vt:i4>5</vt:i4>
      </vt:variant>
      <vt:variant>
        <vt:lpwstr/>
      </vt:variant>
      <vt:variant>
        <vt:lpwstr>Artículo134BIS</vt:lpwstr>
      </vt:variant>
      <vt:variant>
        <vt:i4>11927595</vt:i4>
      </vt:variant>
      <vt:variant>
        <vt:i4>369</vt:i4>
      </vt:variant>
      <vt:variant>
        <vt:i4>0</vt:i4>
      </vt:variant>
      <vt:variant>
        <vt:i4>5</vt:i4>
      </vt:variant>
      <vt:variant>
        <vt:lpwstr/>
      </vt:variant>
      <vt:variant>
        <vt:lpwstr>Artículo134</vt:lpwstr>
      </vt:variant>
      <vt:variant>
        <vt:i4>10944625</vt:i4>
      </vt:variant>
      <vt:variant>
        <vt:i4>366</vt:i4>
      </vt:variant>
      <vt:variant>
        <vt:i4>0</vt:i4>
      </vt:variant>
      <vt:variant>
        <vt:i4>5</vt:i4>
      </vt:variant>
      <vt:variant>
        <vt:lpwstr/>
      </vt:variant>
      <vt:variant>
        <vt:lpwstr>Artículo133BIS</vt:lpwstr>
      </vt:variant>
      <vt:variant>
        <vt:i4>11927595</vt:i4>
      </vt:variant>
      <vt:variant>
        <vt:i4>363</vt:i4>
      </vt:variant>
      <vt:variant>
        <vt:i4>0</vt:i4>
      </vt:variant>
      <vt:variant>
        <vt:i4>5</vt:i4>
      </vt:variant>
      <vt:variant>
        <vt:lpwstr/>
      </vt:variant>
      <vt:variant>
        <vt:lpwstr>Artículo133</vt:lpwstr>
      </vt:variant>
      <vt:variant>
        <vt:i4>11927595</vt:i4>
      </vt:variant>
      <vt:variant>
        <vt:i4>360</vt:i4>
      </vt:variant>
      <vt:variant>
        <vt:i4>0</vt:i4>
      </vt:variant>
      <vt:variant>
        <vt:i4>5</vt:i4>
      </vt:variant>
      <vt:variant>
        <vt:lpwstr/>
      </vt:variant>
      <vt:variant>
        <vt:lpwstr>Artículo132</vt:lpwstr>
      </vt:variant>
      <vt:variant>
        <vt:i4>11927595</vt:i4>
      </vt:variant>
      <vt:variant>
        <vt:i4>357</vt:i4>
      </vt:variant>
      <vt:variant>
        <vt:i4>0</vt:i4>
      </vt:variant>
      <vt:variant>
        <vt:i4>5</vt:i4>
      </vt:variant>
      <vt:variant>
        <vt:lpwstr/>
      </vt:variant>
      <vt:variant>
        <vt:lpwstr>Artículo132</vt:lpwstr>
      </vt:variant>
      <vt:variant>
        <vt:i4>11927595</vt:i4>
      </vt:variant>
      <vt:variant>
        <vt:i4>354</vt:i4>
      </vt:variant>
      <vt:variant>
        <vt:i4>0</vt:i4>
      </vt:variant>
      <vt:variant>
        <vt:i4>5</vt:i4>
      </vt:variant>
      <vt:variant>
        <vt:lpwstr/>
      </vt:variant>
      <vt:variant>
        <vt:lpwstr>Artículo132</vt:lpwstr>
      </vt:variant>
      <vt:variant>
        <vt:i4>11927595</vt:i4>
      </vt:variant>
      <vt:variant>
        <vt:i4>351</vt:i4>
      </vt:variant>
      <vt:variant>
        <vt:i4>0</vt:i4>
      </vt:variant>
      <vt:variant>
        <vt:i4>5</vt:i4>
      </vt:variant>
      <vt:variant>
        <vt:lpwstr/>
      </vt:variant>
      <vt:variant>
        <vt:lpwstr>Artículo132</vt:lpwstr>
      </vt:variant>
      <vt:variant>
        <vt:i4>11927595</vt:i4>
      </vt:variant>
      <vt:variant>
        <vt:i4>348</vt:i4>
      </vt:variant>
      <vt:variant>
        <vt:i4>0</vt:i4>
      </vt:variant>
      <vt:variant>
        <vt:i4>5</vt:i4>
      </vt:variant>
      <vt:variant>
        <vt:lpwstr/>
      </vt:variant>
      <vt:variant>
        <vt:lpwstr>Artículo132</vt:lpwstr>
      </vt:variant>
      <vt:variant>
        <vt:i4>11927595</vt:i4>
      </vt:variant>
      <vt:variant>
        <vt:i4>345</vt:i4>
      </vt:variant>
      <vt:variant>
        <vt:i4>0</vt:i4>
      </vt:variant>
      <vt:variant>
        <vt:i4>5</vt:i4>
      </vt:variant>
      <vt:variant>
        <vt:lpwstr/>
      </vt:variant>
      <vt:variant>
        <vt:lpwstr>Artículo131</vt:lpwstr>
      </vt:variant>
      <vt:variant>
        <vt:i4>11927595</vt:i4>
      </vt:variant>
      <vt:variant>
        <vt:i4>342</vt:i4>
      </vt:variant>
      <vt:variant>
        <vt:i4>0</vt:i4>
      </vt:variant>
      <vt:variant>
        <vt:i4>5</vt:i4>
      </vt:variant>
      <vt:variant>
        <vt:lpwstr/>
      </vt:variant>
      <vt:variant>
        <vt:lpwstr>Artículo130</vt:lpwstr>
      </vt:variant>
      <vt:variant>
        <vt:i4>11993131</vt:i4>
      </vt:variant>
      <vt:variant>
        <vt:i4>339</vt:i4>
      </vt:variant>
      <vt:variant>
        <vt:i4>0</vt:i4>
      </vt:variant>
      <vt:variant>
        <vt:i4>5</vt:i4>
      </vt:variant>
      <vt:variant>
        <vt:lpwstr/>
      </vt:variant>
      <vt:variant>
        <vt:lpwstr>Artículo129</vt:lpwstr>
      </vt:variant>
      <vt:variant>
        <vt:i4>11993131</vt:i4>
      </vt:variant>
      <vt:variant>
        <vt:i4>336</vt:i4>
      </vt:variant>
      <vt:variant>
        <vt:i4>0</vt:i4>
      </vt:variant>
      <vt:variant>
        <vt:i4>5</vt:i4>
      </vt:variant>
      <vt:variant>
        <vt:lpwstr/>
      </vt:variant>
      <vt:variant>
        <vt:lpwstr>Artículo128</vt:lpwstr>
      </vt:variant>
      <vt:variant>
        <vt:i4>11993131</vt:i4>
      </vt:variant>
      <vt:variant>
        <vt:i4>333</vt:i4>
      </vt:variant>
      <vt:variant>
        <vt:i4>0</vt:i4>
      </vt:variant>
      <vt:variant>
        <vt:i4>5</vt:i4>
      </vt:variant>
      <vt:variant>
        <vt:lpwstr/>
      </vt:variant>
      <vt:variant>
        <vt:lpwstr>Artículo127</vt:lpwstr>
      </vt:variant>
      <vt:variant>
        <vt:i4>11993131</vt:i4>
      </vt:variant>
      <vt:variant>
        <vt:i4>330</vt:i4>
      </vt:variant>
      <vt:variant>
        <vt:i4>0</vt:i4>
      </vt:variant>
      <vt:variant>
        <vt:i4>5</vt:i4>
      </vt:variant>
      <vt:variant>
        <vt:lpwstr/>
      </vt:variant>
      <vt:variant>
        <vt:lpwstr>Artículo126</vt:lpwstr>
      </vt:variant>
      <vt:variant>
        <vt:i4>11993131</vt:i4>
      </vt:variant>
      <vt:variant>
        <vt:i4>327</vt:i4>
      </vt:variant>
      <vt:variant>
        <vt:i4>0</vt:i4>
      </vt:variant>
      <vt:variant>
        <vt:i4>5</vt:i4>
      </vt:variant>
      <vt:variant>
        <vt:lpwstr/>
      </vt:variant>
      <vt:variant>
        <vt:lpwstr>Artículo125</vt:lpwstr>
      </vt:variant>
      <vt:variant>
        <vt:i4>11993131</vt:i4>
      </vt:variant>
      <vt:variant>
        <vt:i4>324</vt:i4>
      </vt:variant>
      <vt:variant>
        <vt:i4>0</vt:i4>
      </vt:variant>
      <vt:variant>
        <vt:i4>5</vt:i4>
      </vt:variant>
      <vt:variant>
        <vt:lpwstr/>
      </vt:variant>
      <vt:variant>
        <vt:lpwstr>Artículo124</vt:lpwstr>
      </vt:variant>
      <vt:variant>
        <vt:i4>11993131</vt:i4>
      </vt:variant>
      <vt:variant>
        <vt:i4>321</vt:i4>
      </vt:variant>
      <vt:variant>
        <vt:i4>0</vt:i4>
      </vt:variant>
      <vt:variant>
        <vt:i4>5</vt:i4>
      </vt:variant>
      <vt:variant>
        <vt:lpwstr/>
      </vt:variant>
      <vt:variant>
        <vt:lpwstr>Artículo123</vt:lpwstr>
      </vt:variant>
      <vt:variant>
        <vt:i4>11993131</vt:i4>
      </vt:variant>
      <vt:variant>
        <vt:i4>318</vt:i4>
      </vt:variant>
      <vt:variant>
        <vt:i4>0</vt:i4>
      </vt:variant>
      <vt:variant>
        <vt:i4>5</vt:i4>
      </vt:variant>
      <vt:variant>
        <vt:lpwstr/>
      </vt:variant>
      <vt:variant>
        <vt:lpwstr>Artículo122</vt:lpwstr>
      </vt:variant>
      <vt:variant>
        <vt:i4>11993131</vt:i4>
      </vt:variant>
      <vt:variant>
        <vt:i4>315</vt:i4>
      </vt:variant>
      <vt:variant>
        <vt:i4>0</vt:i4>
      </vt:variant>
      <vt:variant>
        <vt:i4>5</vt:i4>
      </vt:variant>
      <vt:variant>
        <vt:lpwstr/>
      </vt:variant>
      <vt:variant>
        <vt:lpwstr>Artículo121</vt:lpwstr>
      </vt:variant>
      <vt:variant>
        <vt:i4>11993131</vt:i4>
      </vt:variant>
      <vt:variant>
        <vt:i4>312</vt:i4>
      </vt:variant>
      <vt:variant>
        <vt:i4>0</vt:i4>
      </vt:variant>
      <vt:variant>
        <vt:i4>5</vt:i4>
      </vt:variant>
      <vt:variant>
        <vt:lpwstr/>
      </vt:variant>
      <vt:variant>
        <vt:lpwstr>Artículo120</vt:lpwstr>
      </vt:variant>
      <vt:variant>
        <vt:i4>11796523</vt:i4>
      </vt:variant>
      <vt:variant>
        <vt:i4>309</vt:i4>
      </vt:variant>
      <vt:variant>
        <vt:i4>0</vt:i4>
      </vt:variant>
      <vt:variant>
        <vt:i4>5</vt:i4>
      </vt:variant>
      <vt:variant>
        <vt:lpwstr/>
      </vt:variant>
      <vt:variant>
        <vt:lpwstr>Artículo119</vt:lpwstr>
      </vt:variant>
      <vt:variant>
        <vt:i4>11796523</vt:i4>
      </vt:variant>
      <vt:variant>
        <vt:i4>306</vt:i4>
      </vt:variant>
      <vt:variant>
        <vt:i4>0</vt:i4>
      </vt:variant>
      <vt:variant>
        <vt:i4>5</vt:i4>
      </vt:variant>
      <vt:variant>
        <vt:lpwstr/>
      </vt:variant>
      <vt:variant>
        <vt:lpwstr>Artículo118</vt:lpwstr>
      </vt:variant>
      <vt:variant>
        <vt:i4>11796523</vt:i4>
      </vt:variant>
      <vt:variant>
        <vt:i4>303</vt:i4>
      </vt:variant>
      <vt:variant>
        <vt:i4>0</vt:i4>
      </vt:variant>
      <vt:variant>
        <vt:i4>5</vt:i4>
      </vt:variant>
      <vt:variant>
        <vt:lpwstr/>
      </vt:variant>
      <vt:variant>
        <vt:lpwstr>Artículo117</vt:lpwstr>
      </vt:variant>
      <vt:variant>
        <vt:i4>11796523</vt:i4>
      </vt:variant>
      <vt:variant>
        <vt:i4>300</vt:i4>
      </vt:variant>
      <vt:variant>
        <vt:i4>0</vt:i4>
      </vt:variant>
      <vt:variant>
        <vt:i4>5</vt:i4>
      </vt:variant>
      <vt:variant>
        <vt:lpwstr/>
      </vt:variant>
      <vt:variant>
        <vt:lpwstr>Artículo116</vt:lpwstr>
      </vt:variant>
      <vt:variant>
        <vt:i4>11796523</vt:i4>
      </vt:variant>
      <vt:variant>
        <vt:i4>297</vt:i4>
      </vt:variant>
      <vt:variant>
        <vt:i4>0</vt:i4>
      </vt:variant>
      <vt:variant>
        <vt:i4>5</vt:i4>
      </vt:variant>
      <vt:variant>
        <vt:lpwstr/>
      </vt:variant>
      <vt:variant>
        <vt:lpwstr>Artículo115</vt:lpwstr>
      </vt:variant>
      <vt:variant>
        <vt:i4>11796523</vt:i4>
      </vt:variant>
      <vt:variant>
        <vt:i4>294</vt:i4>
      </vt:variant>
      <vt:variant>
        <vt:i4>0</vt:i4>
      </vt:variant>
      <vt:variant>
        <vt:i4>5</vt:i4>
      </vt:variant>
      <vt:variant>
        <vt:lpwstr/>
      </vt:variant>
      <vt:variant>
        <vt:lpwstr>Artículo114</vt:lpwstr>
      </vt:variant>
      <vt:variant>
        <vt:i4>11796523</vt:i4>
      </vt:variant>
      <vt:variant>
        <vt:i4>291</vt:i4>
      </vt:variant>
      <vt:variant>
        <vt:i4>0</vt:i4>
      </vt:variant>
      <vt:variant>
        <vt:i4>5</vt:i4>
      </vt:variant>
      <vt:variant>
        <vt:lpwstr/>
      </vt:variant>
      <vt:variant>
        <vt:lpwstr>Artículo113</vt:lpwstr>
      </vt:variant>
      <vt:variant>
        <vt:i4>11796523</vt:i4>
      </vt:variant>
      <vt:variant>
        <vt:i4>288</vt:i4>
      </vt:variant>
      <vt:variant>
        <vt:i4>0</vt:i4>
      </vt:variant>
      <vt:variant>
        <vt:i4>5</vt:i4>
      </vt:variant>
      <vt:variant>
        <vt:lpwstr/>
      </vt:variant>
      <vt:variant>
        <vt:lpwstr>Artículo112</vt:lpwstr>
      </vt:variant>
      <vt:variant>
        <vt:i4>11796523</vt:i4>
      </vt:variant>
      <vt:variant>
        <vt:i4>285</vt:i4>
      </vt:variant>
      <vt:variant>
        <vt:i4>0</vt:i4>
      </vt:variant>
      <vt:variant>
        <vt:i4>5</vt:i4>
      </vt:variant>
      <vt:variant>
        <vt:lpwstr/>
      </vt:variant>
      <vt:variant>
        <vt:lpwstr>Artículo111</vt:lpwstr>
      </vt:variant>
      <vt:variant>
        <vt:i4>11796523</vt:i4>
      </vt:variant>
      <vt:variant>
        <vt:i4>282</vt:i4>
      </vt:variant>
      <vt:variant>
        <vt:i4>0</vt:i4>
      </vt:variant>
      <vt:variant>
        <vt:i4>5</vt:i4>
      </vt:variant>
      <vt:variant>
        <vt:lpwstr/>
      </vt:variant>
      <vt:variant>
        <vt:lpwstr>Artículo110</vt:lpwstr>
      </vt:variant>
      <vt:variant>
        <vt:i4>11796523</vt:i4>
      </vt:variant>
      <vt:variant>
        <vt:i4>279</vt:i4>
      </vt:variant>
      <vt:variant>
        <vt:i4>0</vt:i4>
      </vt:variant>
      <vt:variant>
        <vt:i4>5</vt:i4>
      </vt:variant>
      <vt:variant>
        <vt:lpwstr/>
      </vt:variant>
      <vt:variant>
        <vt:lpwstr>Artículo110</vt:lpwstr>
      </vt:variant>
      <vt:variant>
        <vt:i4>11862059</vt:i4>
      </vt:variant>
      <vt:variant>
        <vt:i4>276</vt:i4>
      </vt:variant>
      <vt:variant>
        <vt:i4>0</vt:i4>
      </vt:variant>
      <vt:variant>
        <vt:i4>5</vt:i4>
      </vt:variant>
      <vt:variant>
        <vt:lpwstr/>
      </vt:variant>
      <vt:variant>
        <vt:lpwstr>Artículo109</vt:lpwstr>
      </vt:variant>
      <vt:variant>
        <vt:i4>11862059</vt:i4>
      </vt:variant>
      <vt:variant>
        <vt:i4>273</vt:i4>
      </vt:variant>
      <vt:variant>
        <vt:i4>0</vt:i4>
      </vt:variant>
      <vt:variant>
        <vt:i4>5</vt:i4>
      </vt:variant>
      <vt:variant>
        <vt:lpwstr/>
      </vt:variant>
      <vt:variant>
        <vt:lpwstr>Artículo104</vt:lpwstr>
      </vt:variant>
      <vt:variant>
        <vt:i4>11862059</vt:i4>
      </vt:variant>
      <vt:variant>
        <vt:i4>270</vt:i4>
      </vt:variant>
      <vt:variant>
        <vt:i4>0</vt:i4>
      </vt:variant>
      <vt:variant>
        <vt:i4>5</vt:i4>
      </vt:variant>
      <vt:variant>
        <vt:lpwstr/>
      </vt:variant>
      <vt:variant>
        <vt:lpwstr>Artículo102</vt:lpwstr>
      </vt:variant>
      <vt:variant>
        <vt:i4>11862059</vt:i4>
      </vt:variant>
      <vt:variant>
        <vt:i4>267</vt:i4>
      </vt:variant>
      <vt:variant>
        <vt:i4>0</vt:i4>
      </vt:variant>
      <vt:variant>
        <vt:i4>5</vt:i4>
      </vt:variant>
      <vt:variant>
        <vt:lpwstr/>
      </vt:variant>
      <vt:variant>
        <vt:lpwstr>Artículo101</vt:lpwstr>
      </vt:variant>
      <vt:variant>
        <vt:i4>11862059</vt:i4>
      </vt:variant>
      <vt:variant>
        <vt:i4>264</vt:i4>
      </vt:variant>
      <vt:variant>
        <vt:i4>0</vt:i4>
      </vt:variant>
      <vt:variant>
        <vt:i4>5</vt:i4>
      </vt:variant>
      <vt:variant>
        <vt:lpwstr/>
      </vt:variant>
      <vt:variant>
        <vt:lpwstr>Artículo100</vt:lpwstr>
      </vt:variant>
      <vt:variant>
        <vt:i4>11862059</vt:i4>
      </vt:variant>
      <vt:variant>
        <vt:i4>261</vt:i4>
      </vt:variant>
      <vt:variant>
        <vt:i4>0</vt:i4>
      </vt:variant>
      <vt:variant>
        <vt:i4>5</vt:i4>
      </vt:variant>
      <vt:variant>
        <vt:lpwstr/>
      </vt:variant>
      <vt:variant>
        <vt:lpwstr>Artículo100</vt:lpwstr>
      </vt:variant>
      <vt:variant>
        <vt:i4>11862059</vt:i4>
      </vt:variant>
      <vt:variant>
        <vt:i4>258</vt:i4>
      </vt:variant>
      <vt:variant>
        <vt:i4>0</vt:i4>
      </vt:variant>
      <vt:variant>
        <vt:i4>5</vt:i4>
      </vt:variant>
      <vt:variant>
        <vt:lpwstr/>
      </vt:variant>
      <vt:variant>
        <vt:lpwstr>Artículo100</vt:lpwstr>
      </vt:variant>
      <vt:variant>
        <vt:i4>11862059</vt:i4>
      </vt:variant>
      <vt:variant>
        <vt:i4>255</vt:i4>
      </vt:variant>
      <vt:variant>
        <vt:i4>0</vt:i4>
      </vt:variant>
      <vt:variant>
        <vt:i4>5</vt:i4>
      </vt:variant>
      <vt:variant>
        <vt:lpwstr/>
      </vt:variant>
      <vt:variant>
        <vt:lpwstr>Artículo100</vt:lpwstr>
      </vt:variant>
      <vt:variant>
        <vt:i4>12386339</vt:i4>
      </vt:variant>
      <vt:variant>
        <vt:i4>252</vt:i4>
      </vt:variant>
      <vt:variant>
        <vt:i4>0</vt:i4>
      </vt:variant>
      <vt:variant>
        <vt:i4>5</vt:i4>
      </vt:variant>
      <vt:variant>
        <vt:lpwstr/>
      </vt:variant>
      <vt:variant>
        <vt:lpwstr>Artículo98</vt:lpwstr>
      </vt:variant>
      <vt:variant>
        <vt:i4>11665443</vt:i4>
      </vt:variant>
      <vt:variant>
        <vt:i4>249</vt:i4>
      </vt:variant>
      <vt:variant>
        <vt:i4>0</vt:i4>
      </vt:variant>
      <vt:variant>
        <vt:i4>5</vt:i4>
      </vt:variant>
      <vt:variant>
        <vt:lpwstr/>
      </vt:variant>
      <vt:variant>
        <vt:lpwstr>Artículo97</vt:lpwstr>
      </vt:variant>
      <vt:variant>
        <vt:i4>11534371</vt:i4>
      </vt:variant>
      <vt:variant>
        <vt:i4>246</vt:i4>
      </vt:variant>
      <vt:variant>
        <vt:i4>0</vt:i4>
      </vt:variant>
      <vt:variant>
        <vt:i4>5</vt:i4>
      </vt:variant>
      <vt:variant>
        <vt:lpwstr/>
      </vt:variant>
      <vt:variant>
        <vt:lpwstr>Artículo95</vt:lpwstr>
      </vt:variant>
      <vt:variant>
        <vt:i4>11534371</vt:i4>
      </vt:variant>
      <vt:variant>
        <vt:i4>243</vt:i4>
      </vt:variant>
      <vt:variant>
        <vt:i4>0</vt:i4>
      </vt:variant>
      <vt:variant>
        <vt:i4>5</vt:i4>
      </vt:variant>
      <vt:variant>
        <vt:lpwstr/>
      </vt:variant>
      <vt:variant>
        <vt:lpwstr>Artículo95</vt:lpwstr>
      </vt:variant>
      <vt:variant>
        <vt:i4>11534371</vt:i4>
      </vt:variant>
      <vt:variant>
        <vt:i4>240</vt:i4>
      </vt:variant>
      <vt:variant>
        <vt:i4>0</vt:i4>
      </vt:variant>
      <vt:variant>
        <vt:i4>5</vt:i4>
      </vt:variant>
      <vt:variant>
        <vt:lpwstr/>
      </vt:variant>
      <vt:variant>
        <vt:lpwstr>Artículo95</vt:lpwstr>
      </vt:variant>
      <vt:variant>
        <vt:i4>11534371</vt:i4>
      </vt:variant>
      <vt:variant>
        <vt:i4>237</vt:i4>
      </vt:variant>
      <vt:variant>
        <vt:i4>0</vt:i4>
      </vt:variant>
      <vt:variant>
        <vt:i4>5</vt:i4>
      </vt:variant>
      <vt:variant>
        <vt:lpwstr/>
      </vt:variant>
      <vt:variant>
        <vt:lpwstr>Artículo95</vt:lpwstr>
      </vt:variant>
      <vt:variant>
        <vt:i4>11534371</vt:i4>
      </vt:variant>
      <vt:variant>
        <vt:i4>234</vt:i4>
      </vt:variant>
      <vt:variant>
        <vt:i4>0</vt:i4>
      </vt:variant>
      <vt:variant>
        <vt:i4>5</vt:i4>
      </vt:variant>
      <vt:variant>
        <vt:lpwstr/>
      </vt:variant>
      <vt:variant>
        <vt:lpwstr>Artículo95</vt:lpwstr>
      </vt:variant>
      <vt:variant>
        <vt:i4>11534371</vt:i4>
      </vt:variant>
      <vt:variant>
        <vt:i4>231</vt:i4>
      </vt:variant>
      <vt:variant>
        <vt:i4>0</vt:i4>
      </vt:variant>
      <vt:variant>
        <vt:i4>5</vt:i4>
      </vt:variant>
      <vt:variant>
        <vt:lpwstr/>
      </vt:variant>
      <vt:variant>
        <vt:lpwstr>Artículo95</vt:lpwstr>
      </vt:variant>
      <vt:variant>
        <vt:i4>11599907</vt:i4>
      </vt:variant>
      <vt:variant>
        <vt:i4>228</vt:i4>
      </vt:variant>
      <vt:variant>
        <vt:i4>0</vt:i4>
      </vt:variant>
      <vt:variant>
        <vt:i4>5</vt:i4>
      </vt:variant>
      <vt:variant>
        <vt:lpwstr/>
      </vt:variant>
      <vt:variant>
        <vt:lpwstr>Artículo94</vt:lpwstr>
      </vt:variant>
      <vt:variant>
        <vt:i4>11927587</vt:i4>
      </vt:variant>
      <vt:variant>
        <vt:i4>225</vt:i4>
      </vt:variant>
      <vt:variant>
        <vt:i4>0</vt:i4>
      </vt:variant>
      <vt:variant>
        <vt:i4>5</vt:i4>
      </vt:variant>
      <vt:variant>
        <vt:lpwstr/>
      </vt:variant>
      <vt:variant>
        <vt:lpwstr>Artículo93</vt:lpwstr>
      </vt:variant>
      <vt:variant>
        <vt:i4>11993123</vt:i4>
      </vt:variant>
      <vt:variant>
        <vt:i4>222</vt:i4>
      </vt:variant>
      <vt:variant>
        <vt:i4>0</vt:i4>
      </vt:variant>
      <vt:variant>
        <vt:i4>5</vt:i4>
      </vt:variant>
      <vt:variant>
        <vt:lpwstr/>
      </vt:variant>
      <vt:variant>
        <vt:lpwstr>Artículo92</vt:lpwstr>
      </vt:variant>
      <vt:variant>
        <vt:i4>11796515</vt:i4>
      </vt:variant>
      <vt:variant>
        <vt:i4>219</vt:i4>
      </vt:variant>
      <vt:variant>
        <vt:i4>0</vt:i4>
      </vt:variant>
      <vt:variant>
        <vt:i4>5</vt:i4>
      </vt:variant>
      <vt:variant>
        <vt:lpwstr/>
      </vt:variant>
      <vt:variant>
        <vt:lpwstr>Artículo91</vt:lpwstr>
      </vt:variant>
      <vt:variant>
        <vt:i4>11862051</vt:i4>
      </vt:variant>
      <vt:variant>
        <vt:i4>216</vt:i4>
      </vt:variant>
      <vt:variant>
        <vt:i4>0</vt:i4>
      </vt:variant>
      <vt:variant>
        <vt:i4>5</vt:i4>
      </vt:variant>
      <vt:variant>
        <vt:lpwstr/>
      </vt:variant>
      <vt:variant>
        <vt:lpwstr>Artículo90</vt:lpwstr>
      </vt:variant>
      <vt:variant>
        <vt:i4>12320802</vt:i4>
      </vt:variant>
      <vt:variant>
        <vt:i4>213</vt:i4>
      </vt:variant>
      <vt:variant>
        <vt:i4>0</vt:i4>
      </vt:variant>
      <vt:variant>
        <vt:i4>5</vt:i4>
      </vt:variant>
      <vt:variant>
        <vt:lpwstr/>
      </vt:variant>
      <vt:variant>
        <vt:lpwstr>Artículo89</vt:lpwstr>
      </vt:variant>
      <vt:variant>
        <vt:i4>12386338</vt:i4>
      </vt:variant>
      <vt:variant>
        <vt:i4>210</vt:i4>
      </vt:variant>
      <vt:variant>
        <vt:i4>0</vt:i4>
      </vt:variant>
      <vt:variant>
        <vt:i4>5</vt:i4>
      </vt:variant>
      <vt:variant>
        <vt:lpwstr/>
      </vt:variant>
      <vt:variant>
        <vt:lpwstr>Artículo88</vt:lpwstr>
      </vt:variant>
      <vt:variant>
        <vt:i4>11665442</vt:i4>
      </vt:variant>
      <vt:variant>
        <vt:i4>207</vt:i4>
      </vt:variant>
      <vt:variant>
        <vt:i4>0</vt:i4>
      </vt:variant>
      <vt:variant>
        <vt:i4>5</vt:i4>
      </vt:variant>
      <vt:variant>
        <vt:lpwstr/>
      </vt:variant>
      <vt:variant>
        <vt:lpwstr>Artículo87</vt:lpwstr>
      </vt:variant>
      <vt:variant>
        <vt:i4>11730978</vt:i4>
      </vt:variant>
      <vt:variant>
        <vt:i4>204</vt:i4>
      </vt:variant>
      <vt:variant>
        <vt:i4>0</vt:i4>
      </vt:variant>
      <vt:variant>
        <vt:i4>5</vt:i4>
      </vt:variant>
      <vt:variant>
        <vt:lpwstr/>
      </vt:variant>
      <vt:variant>
        <vt:lpwstr>Artículo86</vt:lpwstr>
      </vt:variant>
      <vt:variant>
        <vt:i4>11534370</vt:i4>
      </vt:variant>
      <vt:variant>
        <vt:i4>201</vt:i4>
      </vt:variant>
      <vt:variant>
        <vt:i4>0</vt:i4>
      </vt:variant>
      <vt:variant>
        <vt:i4>5</vt:i4>
      </vt:variant>
      <vt:variant>
        <vt:lpwstr/>
      </vt:variant>
      <vt:variant>
        <vt:lpwstr>Artículo85</vt:lpwstr>
      </vt:variant>
      <vt:variant>
        <vt:i4>11599906</vt:i4>
      </vt:variant>
      <vt:variant>
        <vt:i4>198</vt:i4>
      </vt:variant>
      <vt:variant>
        <vt:i4>0</vt:i4>
      </vt:variant>
      <vt:variant>
        <vt:i4>5</vt:i4>
      </vt:variant>
      <vt:variant>
        <vt:lpwstr/>
      </vt:variant>
      <vt:variant>
        <vt:lpwstr>Artículo84</vt:lpwstr>
      </vt:variant>
      <vt:variant>
        <vt:i4>11927586</vt:i4>
      </vt:variant>
      <vt:variant>
        <vt:i4>195</vt:i4>
      </vt:variant>
      <vt:variant>
        <vt:i4>0</vt:i4>
      </vt:variant>
      <vt:variant>
        <vt:i4>5</vt:i4>
      </vt:variant>
      <vt:variant>
        <vt:lpwstr/>
      </vt:variant>
      <vt:variant>
        <vt:lpwstr>Artículo83</vt:lpwstr>
      </vt:variant>
      <vt:variant>
        <vt:i4>11993122</vt:i4>
      </vt:variant>
      <vt:variant>
        <vt:i4>192</vt:i4>
      </vt:variant>
      <vt:variant>
        <vt:i4>0</vt:i4>
      </vt:variant>
      <vt:variant>
        <vt:i4>5</vt:i4>
      </vt:variant>
      <vt:variant>
        <vt:lpwstr/>
      </vt:variant>
      <vt:variant>
        <vt:lpwstr>Artículo82</vt:lpwstr>
      </vt:variant>
      <vt:variant>
        <vt:i4>11796514</vt:i4>
      </vt:variant>
      <vt:variant>
        <vt:i4>189</vt:i4>
      </vt:variant>
      <vt:variant>
        <vt:i4>0</vt:i4>
      </vt:variant>
      <vt:variant>
        <vt:i4>5</vt:i4>
      </vt:variant>
      <vt:variant>
        <vt:lpwstr/>
      </vt:variant>
      <vt:variant>
        <vt:lpwstr>Artículo81</vt:lpwstr>
      </vt:variant>
      <vt:variant>
        <vt:i4>11862050</vt:i4>
      </vt:variant>
      <vt:variant>
        <vt:i4>186</vt:i4>
      </vt:variant>
      <vt:variant>
        <vt:i4>0</vt:i4>
      </vt:variant>
      <vt:variant>
        <vt:i4>5</vt:i4>
      </vt:variant>
      <vt:variant>
        <vt:lpwstr/>
      </vt:variant>
      <vt:variant>
        <vt:lpwstr>Artículo80</vt:lpwstr>
      </vt:variant>
      <vt:variant>
        <vt:i4>12320813</vt:i4>
      </vt:variant>
      <vt:variant>
        <vt:i4>183</vt:i4>
      </vt:variant>
      <vt:variant>
        <vt:i4>0</vt:i4>
      </vt:variant>
      <vt:variant>
        <vt:i4>5</vt:i4>
      </vt:variant>
      <vt:variant>
        <vt:lpwstr/>
      </vt:variant>
      <vt:variant>
        <vt:lpwstr>Artículo79</vt:lpwstr>
      </vt:variant>
      <vt:variant>
        <vt:i4>12386349</vt:i4>
      </vt:variant>
      <vt:variant>
        <vt:i4>180</vt:i4>
      </vt:variant>
      <vt:variant>
        <vt:i4>0</vt:i4>
      </vt:variant>
      <vt:variant>
        <vt:i4>5</vt:i4>
      </vt:variant>
      <vt:variant>
        <vt:lpwstr/>
      </vt:variant>
      <vt:variant>
        <vt:lpwstr>Artículo78</vt:lpwstr>
      </vt:variant>
      <vt:variant>
        <vt:i4>11665453</vt:i4>
      </vt:variant>
      <vt:variant>
        <vt:i4>177</vt:i4>
      </vt:variant>
      <vt:variant>
        <vt:i4>0</vt:i4>
      </vt:variant>
      <vt:variant>
        <vt:i4>5</vt:i4>
      </vt:variant>
      <vt:variant>
        <vt:lpwstr/>
      </vt:variant>
      <vt:variant>
        <vt:lpwstr>Artículo77</vt:lpwstr>
      </vt:variant>
      <vt:variant>
        <vt:i4>8061026</vt:i4>
      </vt:variant>
      <vt:variant>
        <vt:i4>174</vt:i4>
      </vt:variant>
      <vt:variant>
        <vt:i4>0</vt:i4>
      </vt:variant>
      <vt:variant>
        <vt:i4>5</vt:i4>
      </vt:variant>
      <vt:variant>
        <vt:lpwstr/>
      </vt:variant>
      <vt:variant>
        <vt:lpwstr>CAPITULOIII</vt:lpwstr>
      </vt:variant>
      <vt:variant>
        <vt:i4>11730989</vt:i4>
      </vt:variant>
      <vt:variant>
        <vt:i4>171</vt:i4>
      </vt:variant>
      <vt:variant>
        <vt:i4>0</vt:i4>
      </vt:variant>
      <vt:variant>
        <vt:i4>5</vt:i4>
      </vt:variant>
      <vt:variant>
        <vt:lpwstr/>
      </vt:variant>
      <vt:variant>
        <vt:lpwstr>Artículo76</vt:lpwstr>
      </vt:variant>
      <vt:variant>
        <vt:i4>11534381</vt:i4>
      </vt:variant>
      <vt:variant>
        <vt:i4>168</vt:i4>
      </vt:variant>
      <vt:variant>
        <vt:i4>0</vt:i4>
      </vt:variant>
      <vt:variant>
        <vt:i4>5</vt:i4>
      </vt:variant>
      <vt:variant>
        <vt:lpwstr/>
      </vt:variant>
      <vt:variant>
        <vt:lpwstr>Artículo75</vt:lpwstr>
      </vt:variant>
      <vt:variant>
        <vt:i4>11599917</vt:i4>
      </vt:variant>
      <vt:variant>
        <vt:i4>165</vt:i4>
      </vt:variant>
      <vt:variant>
        <vt:i4>0</vt:i4>
      </vt:variant>
      <vt:variant>
        <vt:i4>5</vt:i4>
      </vt:variant>
      <vt:variant>
        <vt:lpwstr/>
      </vt:variant>
      <vt:variant>
        <vt:lpwstr>Artículo74</vt:lpwstr>
      </vt:variant>
      <vt:variant>
        <vt:i4>11927597</vt:i4>
      </vt:variant>
      <vt:variant>
        <vt:i4>162</vt:i4>
      </vt:variant>
      <vt:variant>
        <vt:i4>0</vt:i4>
      </vt:variant>
      <vt:variant>
        <vt:i4>5</vt:i4>
      </vt:variant>
      <vt:variant>
        <vt:lpwstr/>
      </vt:variant>
      <vt:variant>
        <vt:lpwstr>Artículo73</vt:lpwstr>
      </vt:variant>
      <vt:variant>
        <vt:i4>11993133</vt:i4>
      </vt:variant>
      <vt:variant>
        <vt:i4>159</vt:i4>
      </vt:variant>
      <vt:variant>
        <vt:i4>0</vt:i4>
      </vt:variant>
      <vt:variant>
        <vt:i4>5</vt:i4>
      </vt:variant>
      <vt:variant>
        <vt:lpwstr/>
      </vt:variant>
      <vt:variant>
        <vt:lpwstr>Artículo72</vt:lpwstr>
      </vt:variant>
      <vt:variant>
        <vt:i4>11796525</vt:i4>
      </vt:variant>
      <vt:variant>
        <vt:i4>156</vt:i4>
      </vt:variant>
      <vt:variant>
        <vt:i4>0</vt:i4>
      </vt:variant>
      <vt:variant>
        <vt:i4>5</vt:i4>
      </vt:variant>
      <vt:variant>
        <vt:lpwstr/>
      </vt:variant>
      <vt:variant>
        <vt:lpwstr>Artículo71</vt:lpwstr>
      </vt:variant>
      <vt:variant>
        <vt:i4>11862061</vt:i4>
      </vt:variant>
      <vt:variant>
        <vt:i4>153</vt:i4>
      </vt:variant>
      <vt:variant>
        <vt:i4>0</vt:i4>
      </vt:variant>
      <vt:variant>
        <vt:i4>5</vt:i4>
      </vt:variant>
      <vt:variant>
        <vt:lpwstr/>
      </vt:variant>
      <vt:variant>
        <vt:lpwstr>Artículo70</vt:lpwstr>
      </vt:variant>
      <vt:variant>
        <vt:i4>12320812</vt:i4>
      </vt:variant>
      <vt:variant>
        <vt:i4>150</vt:i4>
      </vt:variant>
      <vt:variant>
        <vt:i4>0</vt:i4>
      </vt:variant>
      <vt:variant>
        <vt:i4>5</vt:i4>
      </vt:variant>
      <vt:variant>
        <vt:lpwstr/>
      </vt:variant>
      <vt:variant>
        <vt:lpwstr>Artículo69</vt:lpwstr>
      </vt:variant>
      <vt:variant>
        <vt:i4>12386348</vt:i4>
      </vt:variant>
      <vt:variant>
        <vt:i4>147</vt:i4>
      </vt:variant>
      <vt:variant>
        <vt:i4>0</vt:i4>
      </vt:variant>
      <vt:variant>
        <vt:i4>5</vt:i4>
      </vt:variant>
      <vt:variant>
        <vt:lpwstr/>
      </vt:variant>
      <vt:variant>
        <vt:lpwstr>Artículo68</vt:lpwstr>
      </vt:variant>
      <vt:variant>
        <vt:i4>11665452</vt:i4>
      </vt:variant>
      <vt:variant>
        <vt:i4>144</vt:i4>
      </vt:variant>
      <vt:variant>
        <vt:i4>0</vt:i4>
      </vt:variant>
      <vt:variant>
        <vt:i4>5</vt:i4>
      </vt:variant>
      <vt:variant>
        <vt:lpwstr/>
      </vt:variant>
      <vt:variant>
        <vt:lpwstr>Artículo67</vt:lpwstr>
      </vt:variant>
      <vt:variant>
        <vt:i4>11730988</vt:i4>
      </vt:variant>
      <vt:variant>
        <vt:i4>141</vt:i4>
      </vt:variant>
      <vt:variant>
        <vt:i4>0</vt:i4>
      </vt:variant>
      <vt:variant>
        <vt:i4>5</vt:i4>
      </vt:variant>
      <vt:variant>
        <vt:lpwstr/>
      </vt:variant>
      <vt:variant>
        <vt:lpwstr>Artículo66</vt:lpwstr>
      </vt:variant>
      <vt:variant>
        <vt:i4>11534380</vt:i4>
      </vt:variant>
      <vt:variant>
        <vt:i4>138</vt:i4>
      </vt:variant>
      <vt:variant>
        <vt:i4>0</vt:i4>
      </vt:variant>
      <vt:variant>
        <vt:i4>5</vt:i4>
      </vt:variant>
      <vt:variant>
        <vt:lpwstr/>
      </vt:variant>
      <vt:variant>
        <vt:lpwstr>Artículo65</vt:lpwstr>
      </vt:variant>
      <vt:variant>
        <vt:i4>11599916</vt:i4>
      </vt:variant>
      <vt:variant>
        <vt:i4>135</vt:i4>
      </vt:variant>
      <vt:variant>
        <vt:i4>0</vt:i4>
      </vt:variant>
      <vt:variant>
        <vt:i4>5</vt:i4>
      </vt:variant>
      <vt:variant>
        <vt:lpwstr/>
      </vt:variant>
      <vt:variant>
        <vt:lpwstr>Artículo64</vt:lpwstr>
      </vt:variant>
      <vt:variant>
        <vt:i4>11993132</vt:i4>
      </vt:variant>
      <vt:variant>
        <vt:i4>132</vt:i4>
      </vt:variant>
      <vt:variant>
        <vt:i4>0</vt:i4>
      </vt:variant>
      <vt:variant>
        <vt:i4>5</vt:i4>
      </vt:variant>
      <vt:variant>
        <vt:lpwstr/>
      </vt:variant>
      <vt:variant>
        <vt:lpwstr>Artículo62</vt:lpwstr>
      </vt:variant>
      <vt:variant>
        <vt:i4>11796524</vt:i4>
      </vt:variant>
      <vt:variant>
        <vt:i4>129</vt:i4>
      </vt:variant>
      <vt:variant>
        <vt:i4>0</vt:i4>
      </vt:variant>
      <vt:variant>
        <vt:i4>5</vt:i4>
      </vt:variant>
      <vt:variant>
        <vt:lpwstr/>
      </vt:variant>
      <vt:variant>
        <vt:lpwstr>Artículo61</vt:lpwstr>
      </vt:variant>
      <vt:variant>
        <vt:i4>11862060</vt:i4>
      </vt:variant>
      <vt:variant>
        <vt:i4>126</vt:i4>
      </vt:variant>
      <vt:variant>
        <vt:i4>0</vt:i4>
      </vt:variant>
      <vt:variant>
        <vt:i4>5</vt:i4>
      </vt:variant>
      <vt:variant>
        <vt:lpwstr/>
      </vt:variant>
      <vt:variant>
        <vt:lpwstr>Artículo60</vt:lpwstr>
      </vt:variant>
      <vt:variant>
        <vt:i4>12320815</vt:i4>
      </vt:variant>
      <vt:variant>
        <vt:i4>123</vt:i4>
      </vt:variant>
      <vt:variant>
        <vt:i4>0</vt:i4>
      </vt:variant>
      <vt:variant>
        <vt:i4>5</vt:i4>
      </vt:variant>
      <vt:variant>
        <vt:lpwstr/>
      </vt:variant>
      <vt:variant>
        <vt:lpwstr>Artículo59</vt:lpwstr>
      </vt:variant>
      <vt:variant>
        <vt:i4>12320815</vt:i4>
      </vt:variant>
      <vt:variant>
        <vt:i4>120</vt:i4>
      </vt:variant>
      <vt:variant>
        <vt:i4>0</vt:i4>
      </vt:variant>
      <vt:variant>
        <vt:i4>5</vt:i4>
      </vt:variant>
      <vt:variant>
        <vt:lpwstr/>
      </vt:variant>
      <vt:variant>
        <vt:lpwstr>Artículo59</vt:lpwstr>
      </vt:variant>
      <vt:variant>
        <vt:i4>12386351</vt:i4>
      </vt:variant>
      <vt:variant>
        <vt:i4>117</vt:i4>
      </vt:variant>
      <vt:variant>
        <vt:i4>0</vt:i4>
      </vt:variant>
      <vt:variant>
        <vt:i4>5</vt:i4>
      </vt:variant>
      <vt:variant>
        <vt:lpwstr/>
      </vt:variant>
      <vt:variant>
        <vt:lpwstr>Artículo58</vt:lpwstr>
      </vt:variant>
      <vt:variant>
        <vt:i4>11665455</vt:i4>
      </vt:variant>
      <vt:variant>
        <vt:i4>114</vt:i4>
      </vt:variant>
      <vt:variant>
        <vt:i4>0</vt:i4>
      </vt:variant>
      <vt:variant>
        <vt:i4>5</vt:i4>
      </vt:variant>
      <vt:variant>
        <vt:lpwstr/>
      </vt:variant>
      <vt:variant>
        <vt:lpwstr>Artículo57</vt:lpwstr>
      </vt:variant>
      <vt:variant>
        <vt:i4>11730991</vt:i4>
      </vt:variant>
      <vt:variant>
        <vt:i4>111</vt:i4>
      </vt:variant>
      <vt:variant>
        <vt:i4>0</vt:i4>
      </vt:variant>
      <vt:variant>
        <vt:i4>5</vt:i4>
      </vt:variant>
      <vt:variant>
        <vt:lpwstr/>
      </vt:variant>
      <vt:variant>
        <vt:lpwstr>Artículo56</vt:lpwstr>
      </vt:variant>
      <vt:variant>
        <vt:i4>11730991</vt:i4>
      </vt:variant>
      <vt:variant>
        <vt:i4>108</vt:i4>
      </vt:variant>
      <vt:variant>
        <vt:i4>0</vt:i4>
      </vt:variant>
      <vt:variant>
        <vt:i4>5</vt:i4>
      </vt:variant>
      <vt:variant>
        <vt:lpwstr/>
      </vt:variant>
      <vt:variant>
        <vt:lpwstr>Artículo56</vt:lpwstr>
      </vt:variant>
      <vt:variant>
        <vt:i4>11730991</vt:i4>
      </vt:variant>
      <vt:variant>
        <vt:i4>105</vt:i4>
      </vt:variant>
      <vt:variant>
        <vt:i4>0</vt:i4>
      </vt:variant>
      <vt:variant>
        <vt:i4>5</vt:i4>
      </vt:variant>
      <vt:variant>
        <vt:lpwstr/>
      </vt:variant>
      <vt:variant>
        <vt:lpwstr>Artículo56</vt:lpwstr>
      </vt:variant>
      <vt:variant>
        <vt:i4>12779610</vt:i4>
      </vt:variant>
      <vt:variant>
        <vt:i4>102</vt:i4>
      </vt:variant>
      <vt:variant>
        <vt:i4>0</vt:i4>
      </vt:variant>
      <vt:variant>
        <vt:i4>5</vt:i4>
      </vt:variant>
      <vt:variant>
        <vt:lpwstr/>
      </vt:variant>
      <vt:variant>
        <vt:lpwstr>Artículo55QUATER</vt:lpwstr>
      </vt:variant>
      <vt:variant>
        <vt:i4>13959259</vt:i4>
      </vt:variant>
      <vt:variant>
        <vt:i4>99</vt:i4>
      </vt:variant>
      <vt:variant>
        <vt:i4>0</vt:i4>
      </vt:variant>
      <vt:variant>
        <vt:i4>5</vt:i4>
      </vt:variant>
      <vt:variant>
        <vt:lpwstr/>
      </vt:variant>
      <vt:variant>
        <vt:lpwstr>Artículo55TER</vt:lpwstr>
      </vt:variant>
      <vt:variant>
        <vt:i4>14221389</vt:i4>
      </vt:variant>
      <vt:variant>
        <vt:i4>96</vt:i4>
      </vt:variant>
      <vt:variant>
        <vt:i4>0</vt:i4>
      </vt:variant>
      <vt:variant>
        <vt:i4>5</vt:i4>
      </vt:variant>
      <vt:variant>
        <vt:lpwstr/>
      </vt:variant>
      <vt:variant>
        <vt:lpwstr>Artículo55BIS</vt:lpwstr>
      </vt:variant>
      <vt:variant>
        <vt:i4>11534383</vt:i4>
      </vt:variant>
      <vt:variant>
        <vt:i4>93</vt:i4>
      </vt:variant>
      <vt:variant>
        <vt:i4>0</vt:i4>
      </vt:variant>
      <vt:variant>
        <vt:i4>5</vt:i4>
      </vt:variant>
      <vt:variant>
        <vt:lpwstr/>
      </vt:variant>
      <vt:variant>
        <vt:lpwstr>Artículo55</vt:lpwstr>
      </vt:variant>
      <vt:variant>
        <vt:i4>11534383</vt:i4>
      </vt:variant>
      <vt:variant>
        <vt:i4>90</vt:i4>
      </vt:variant>
      <vt:variant>
        <vt:i4>0</vt:i4>
      </vt:variant>
      <vt:variant>
        <vt:i4>5</vt:i4>
      </vt:variant>
      <vt:variant>
        <vt:lpwstr/>
      </vt:variant>
      <vt:variant>
        <vt:lpwstr>Artículo55</vt:lpwstr>
      </vt:variant>
      <vt:variant>
        <vt:i4>11599919</vt:i4>
      </vt:variant>
      <vt:variant>
        <vt:i4>87</vt:i4>
      </vt:variant>
      <vt:variant>
        <vt:i4>0</vt:i4>
      </vt:variant>
      <vt:variant>
        <vt:i4>5</vt:i4>
      </vt:variant>
      <vt:variant>
        <vt:lpwstr/>
      </vt:variant>
      <vt:variant>
        <vt:lpwstr>Artículo54</vt:lpwstr>
      </vt:variant>
      <vt:variant>
        <vt:i4>11927599</vt:i4>
      </vt:variant>
      <vt:variant>
        <vt:i4>84</vt:i4>
      </vt:variant>
      <vt:variant>
        <vt:i4>0</vt:i4>
      </vt:variant>
      <vt:variant>
        <vt:i4>5</vt:i4>
      </vt:variant>
      <vt:variant>
        <vt:lpwstr/>
      </vt:variant>
      <vt:variant>
        <vt:lpwstr>Artículo53</vt:lpwstr>
      </vt:variant>
      <vt:variant>
        <vt:i4>11993135</vt:i4>
      </vt:variant>
      <vt:variant>
        <vt:i4>81</vt:i4>
      </vt:variant>
      <vt:variant>
        <vt:i4>0</vt:i4>
      </vt:variant>
      <vt:variant>
        <vt:i4>5</vt:i4>
      </vt:variant>
      <vt:variant>
        <vt:lpwstr/>
      </vt:variant>
      <vt:variant>
        <vt:lpwstr>Artículo52</vt:lpwstr>
      </vt:variant>
      <vt:variant>
        <vt:i4>11796527</vt:i4>
      </vt:variant>
      <vt:variant>
        <vt:i4>78</vt:i4>
      </vt:variant>
      <vt:variant>
        <vt:i4>0</vt:i4>
      </vt:variant>
      <vt:variant>
        <vt:i4>5</vt:i4>
      </vt:variant>
      <vt:variant>
        <vt:lpwstr/>
      </vt:variant>
      <vt:variant>
        <vt:lpwstr>Artículo51</vt:lpwstr>
      </vt:variant>
      <vt:variant>
        <vt:i4>11862063</vt:i4>
      </vt:variant>
      <vt:variant>
        <vt:i4>75</vt:i4>
      </vt:variant>
      <vt:variant>
        <vt:i4>0</vt:i4>
      </vt:variant>
      <vt:variant>
        <vt:i4>5</vt:i4>
      </vt:variant>
      <vt:variant>
        <vt:lpwstr/>
      </vt:variant>
      <vt:variant>
        <vt:lpwstr>Artículo50</vt:lpwstr>
      </vt:variant>
      <vt:variant>
        <vt:i4>12320814</vt:i4>
      </vt:variant>
      <vt:variant>
        <vt:i4>72</vt:i4>
      </vt:variant>
      <vt:variant>
        <vt:i4>0</vt:i4>
      </vt:variant>
      <vt:variant>
        <vt:i4>5</vt:i4>
      </vt:variant>
      <vt:variant>
        <vt:lpwstr/>
      </vt:variant>
      <vt:variant>
        <vt:lpwstr>Artículo49</vt:lpwstr>
      </vt:variant>
      <vt:variant>
        <vt:i4>12386350</vt:i4>
      </vt:variant>
      <vt:variant>
        <vt:i4>69</vt:i4>
      </vt:variant>
      <vt:variant>
        <vt:i4>0</vt:i4>
      </vt:variant>
      <vt:variant>
        <vt:i4>5</vt:i4>
      </vt:variant>
      <vt:variant>
        <vt:lpwstr/>
      </vt:variant>
      <vt:variant>
        <vt:lpwstr>Artículo48</vt:lpwstr>
      </vt:variant>
      <vt:variant>
        <vt:i4>11665454</vt:i4>
      </vt:variant>
      <vt:variant>
        <vt:i4>66</vt:i4>
      </vt:variant>
      <vt:variant>
        <vt:i4>0</vt:i4>
      </vt:variant>
      <vt:variant>
        <vt:i4>5</vt:i4>
      </vt:variant>
      <vt:variant>
        <vt:lpwstr/>
      </vt:variant>
      <vt:variant>
        <vt:lpwstr>Artículo47</vt:lpwstr>
      </vt:variant>
      <vt:variant>
        <vt:i4>11730990</vt:i4>
      </vt:variant>
      <vt:variant>
        <vt:i4>63</vt:i4>
      </vt:variant>
      <vt:variant>
        <vt:i4>0</vt:i4>
      </vt:variant>
      <vt:variant>
        <vt:i4>5</vt:i4>
      </vt:variant>
      <vt:variant>
        <vt:lpwstr/>
      </vt:variant>
      <vt:variant>
        <vt:lpwstr>Artículo46</vt:lpwstr>
      </vt:variant>
      <vt:variant>
        <vt:i4>11534382</vt:i4>
      </vt:variant>
      <vt:variant>
        <vt:i4>60</vt:i4>
      </vt:variant>
      <vt:variant>
        <vt:i4>0</vt:i4>
      </vt:variant>
      <vt:variant>
        <vt:i4>5</vt:i4>
      </vt:variant>
      <vt:variant>
        <vt:lpwstr/>
      </vt:variant>
      <vt:variant>
        <vt:lpwstr>Artículo45</vt:lpwstr>
      </vt:variant>
      <vt:variant>
        <vt:i4>11599918</vt:i4>
      </vt:variant>
      <vt:variant>
        <vt:i4>57</vt:i4>
      </vt:variant>
      <vt:variant>
        <vt:i4>0</vt:i4>
      </vt:variant>
      <vt:variant>
        <vt:i4>5</vt:i4>
      </vt:variant>
      <vt:variant>
        <vt:lpwstr/>
      </vt:variant>
      <vt:variant>
        <vt:lpwstr>Artículo44</vt:lpwstr>
      </vt:variant>
      <vt:variant>
        <vt:i4>11927598</vt:i4>
      </vt:variant>
      <vt:variant>
        <vt:i4>54</vt:i4>
      </vt:variant>
      <vt:variant>
        <vt:i4>0</vt:i4>
      </vt:variant>
      <vt:variant>
        <vt:i4>5</vt:i4>
      </vt:variant>
      <vt:variant>
        <vt:lpwstr/>
      </vt:variant>
      <vt:variant>
        <vt:lpwstr>Artículo43</vt:lpwstr>
      </vt:variant>
      <vt:variant>
        <vt:i4>11993134</vt:i4>
      </vt:variant>
      <vt:variant>
        <vt:i4>51</vt:i4>
      </vt:variant>
      <vt:variant>
        <vt:i4>0</vt:i4>
      </vt:variant>
      <vt:variant>
        <vt:i4>5</vt:i4>
      </vt:variant>
      <vt:variant>
        <vt:lpwstr/>
      </vt:variant>
      <vt:variant>
        <vt:lpwstr>Artículo42</vt:lpwstr>
      </vt:variant>
      <vt:variant>
        <vt:i4>11796526</vt:i4>
      </vt:variant>
      <vt:variant>
        <vt:i4>48</vt:i4>
      </vt:variant>
      <vt:variant>
        <vt:i4>0</vt:i4>
      </vt:variant>
      <vt:variant>
        <vt:i4>5</vt:i4>
      </vt:variant>
      <vt:variant>
        <vt:lpwstr/>
      </vt:variant>
      <vt:variant>
        <vt:lpwstr>Artículo41</vt:lpwstr>
      </vt:variant>
      <vt:variant>
        <vt:i4>11862062</vt:i4>
      </vt:variant>
      <vt:variant>
        <vt:i4>45</vt:i4>
      </vt:variant>
      <vt:variant>
        <vt:i4>0</vt:i4>
      </vt:variant>
      <vt:variant>
        <vt:i4>5</vt:i4>
      </vt:variant>
      <vt:variant>
        <vt:lpwstr/>
      </vt:variant>
      <vt:variant>
        <vt:lpwstr>Artículo40</vt:lpwstr>
      </vt:variant>
      <vt:variant>
        <vt:i4>12320809</vt:i4>
      </vt:variant>
      <vt:variant>
        <vt:i4>42</vt:i4>
      </vt:variant>
      <vt:variant>
        <vt:i4>0</vt:i4>
      </vt:variant>
      <vt:variant>
        <vt:i4>5</vt:i4>
      </vt:variant>
      <vt:variant>
        <vt:lpwstr/>
      </vt:variant>
      <vt:variant>
        <vt:lpwstr>Artículo39</vt:lpwstr>
      </vt:variant>
      <vt:variant>
        <vt:i4>12386345</vt:i4>
      </vt:variant>
      <vt:variant>
        <vt:i4>39</vt:i4>
      </vt:variant>
      <vt:variant>
        <vt:i4>0</vt:i4>
      </vt:variant>
      <vt:variant>
        <vt:i4>5</vt:i4>
      </vt:variant>
      <vt:variant>
        <vt:lpwstr/>
      </vt:variant>
      <vt:variant>
        <vt:lpwstr>Artículo38</vt:lpwstr>
      </vt:variant>
      <vt:variant>
        <vt:i4>11665449</vt:i4>
      </vt:variant>
      <vt:variant>
        <vt:i4>36</vt:i4>
      </vt:variant>
      <vt:variant>
        <vt:i4>0</vt:i4>
      </vt:variant>
      <vt:variant>
        <vt:i4>5</vt:i4>
      </vt:variant>
      <vt:variant>
        <vt:lpwstr/>
      </vt:variant>
      <vt:variant>
        <vt:lpwstr>Artículo37</vt:lpwstr>
      </vt:variant>
      <vt:variant>
        <vt:i4>14286923</vt:i4>
      </vt:variant>
      <vt:variant>
        <vt:i4>33</vt:i4>
      </vt:variant>
      <vt:variant>
        <vt:i4>0</vt:i4>
      </vt:variant>
      <vt:variant>
        <vt:i4>5</vt:i4>
      </vt:variant>
      <vt:variant>
        <vt:lpwstr/>
      </vt:variant>
      <vt:variant>
        <vt:lpwstr>Artículo36BIS</vt:lpwstr>
      </vt:variant>
      <vt:variant>
        <vt:i4>14286923</vt:i4>
      </vt:variant>
      <vt:variant>
        <vt:i4>30</vt:i4>
      </vt:variant>
      <vt:variant>
        <vt:i4>0</vt:i4>
      </vt:variant>
      <vt:variant>
        <vt:i4>5</vt:i4>
      </vt:variant>
      <vt:variant>
        <vt:lpwstr/>
      </vt:variant>
      <vt:variant>
        <vt:lpwstr>Artículo36BIS</vt:lpwstr>
      </vt:variant>
      <vt:variant>
        <vt:i4>11730985</vt:i4>
      </vt:variant>
      <vt:variant>
        <vt:i4>27</vt:i4>
      </vt:variant>
      <vt:variant>
        <vt:i4>0</vt:i4>
      </vt:variant>
      <vt:variant>
        <vt:i4>5</vt:i4>
      </vt:variant>
      <vt:variant>
        <vt:lpwstr/>
      </vt:variant>
      <vt:variant>
        <vt:lpwstr>Artículo36</vt:lpwstr>
      </vt:variant>
      <vt:variant>
        <vt:i4>11534377</vt:i4>
      </vt:variant>
      <vt:variant>
        <vt:i4>24</vt:i4>
      </vt:variant>
      <vt:variant>
        <vt:i4>0</vt:i4>
      </vt:variant>
      <vt:variant>
        <vt:i4>5</vt:i4>
      </vt:variant>
      <vt:variant>
        <vt:lpwstr/>
      </vt:variant>
      <vt:variant>
        <vt:lpwstr>Artículo35</vt:lpwstr>
      </vt:variant>
      <vt:variant>
        <vt:i4>11534377</vt:i4>
      </vt:variant>
      <vt:variant>
        <vt:i4>21</vt:i4>
      </vt:variant>
      <vt:variant>
        <vt:i4>0</vt:i4>
      </vt:variant>
      <vt:variant>
        <vt:i4>5</vt:i4>
      </vt:variant>
      <vt:variant>
        <vt:lpwstr/>
      </vt:variant>
      <vt:variant>
        <vt:lpwstr>Artículo35</vt:lpwstr>
      </vt:variant>
      <vt:variant>
        <vt:i4>11534377</vt:i4>
      </vt:variant>
      <vt:variant>
        <vt:i4>18</vt:i4>
      </vt:variant>
      <vt:variant>
        <vt:i4>0</vt:i4>
      </vt:variant>
      <vt:variant>
        <vt:i4>5</vt:i4>
      </vt:variant>
      <vt:variant>
        <vt:lpwstr/>
      </vt:variant>
      <vt:variant>
        <vt:lpwstr>Artículo35</vt:lpwstr>
      </vt:variant>
      <vt:variant>
        <vt:i4>11993129</vt:i4>
      </vt:variant>
      <vt:variant>
        <vt:i4>15</vt:i4>
      </vt:variant>
      <vt:variant>
        <vt:i4>0</vt:i4>
      </vt:variant>
      <vt:variant>
        <vt:i4>5</vt:i4>
      </vt:variant>
      <vt:variant>
        <vt:lpwstr/>
      </vt:variant>
      <vt:variant>
        <vt:lpwstr>Artículo32</vt:lpwstr>
      </vt:variant>
      <vt:variant>
        <vt:i4>3145768</vt:i4>
      </vt:variant>
      <vt:variant>
        <vt:i4>12</vt:i4>
      </vt:variant>
      <vt:variant>
        <vt:i4>0</vt:i4>
      </vt:variant>
      <vt:variant>
        <vt:i4>5</vt:i4>
      </vt:variant>
      <vt:variant>
        <vt:lpwstr/>
      </vt:variant>
      <vt:variant>
        <vt:lpwstr>ARTICULO21</vt:lpwstr>
      </vt:variant>
      <vt:variant>
        <vt:i4>3670059</vt:i4>
      </vt:variant>
      <vt:variant>
        <vt:i4>9</vt:i4>
      </vt:variant>
      <vt:variant>
        <vt:i4>0</vt:i4>
      </vt:variant>
      <vt:variant>
        <vt:i4>5</vt:i4>
      </vt:variant>
      <vt:variant>
        <vt:lpwstr/>
      </vt:variant>
      <vt:variant>
        <vt:lpwstr>ARTICULO19</vt:lpwstr>
      </vt:variant>
      <vt:variant>
        <vt:i4>11665451</vt:i4>
      </vt:variant>
      <vt:variant>
        <vt:i4>6</vt:i4>
      </vt:variant>
      <vt:variant>
        <vt:i4>0</vt:i4>
      </vt:variant>
      <vt:variant>
        <vt:i4>5</vt:i4>
      </vt:variant>
      <vt:variant>
        <vt:lpwstr/>
      </vt:variant>
      <vt:variant>
        <vt:lpwstr>Artículo17</vt:lpwstr>
      </vt:variant>
      <vt:variant>
        <vt:i4>8716314</vt:i4>
      </vt:variant>
      <vt:variant>
        <vt:i4>3</vt:i4>
      </vt:variant>
      <vt:variant>
        <vt:i4>0</vt:i4>
      </vt:variant>
      <vt:variant>
        <vt:i4>5</vt:i4>
      </vt:variant>
      <vt:variant>
        <vt:lpwstr/>
      </vt:variant>
      <vt:variant>
        <vt:lpwstr>Artículo4</vt:lpwstr>
      </vt:variant>
      <vt:variant>
        <vt:i4>8716314</vt:i4>
      </vt:variant>
      <vt:variant>
        <vt:i4>0</vt:i4>
      </vt:variant>
      <vt:variant>
        <vt:i4>0</vt:i4>
      </vt:variant>
      <vt:variant>
        <vt:i4>5</vt:i4>
      </vt:variant>
      <vt:variant>
        <vt:lpwstr/>
      </vt:variant>
      <vt:variant>
        <vt:lpwstr>Artículo3</vt:lpwstr>
      </vt:variant>
      <vt:variant>
        <vt:i4>7077934</vt:i4>
      </vt:variant>
      <vt:variant>
        <vt:i4>0</vt:i4>
      </vt:variant>
      <vt:variant>
        <vt:i4>0</vt:i4>
      </vt:variant>
      <vt:variant>
        <vt:i4>5</vt:i4>
      </vt:variant>
      <vt:variant>
        <vt:lpwstr/>
      </vt:variant>
      <vt:variant>
        <vt:lpwstr>DECRETO223XXIV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 Uribe Perdomo</cp:lastModifiedBy>
  <cp:revision>2</cp:revision>
  <cp:lastPrinted>2023-03-03T21:29:00Z</cp:lastPrinted>
  <dcterms:created xsi:type="dcterms:W3CDTF">2023-06-23T21:53:00Z</dcterms:created>
  <dcterms:modified xsi:type="dcterms:W3CDTF">2023-06-23T21:53:00Z</dcterms:modified>
</cp:coreProperties>
</file>