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885"/>
      </w:tblGrid>
      <w:tr w:rsidR="007B4482" w:rsidTr="00A642FF">
        <w:trPr>
          <w:trHeight w:val="1844"/>
          <w:jc w:val="center"/>
        </w:trPr>
        <w:tc>
          <w:tcPr>
            <w:tcW w:w="2093" w:type="dxa"/>
            <w:vAlign w:val="center"/>
          </w:tcPr>
          <w:p w:rsidR="007B4482" w:rsidRDefault="007B4482" w:rsidP="00B51B86">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9264" behindDoc="1" locked="0" layoutInCell="1" allowOverlap="1">
                  <wp:simplePos x="0" y="0"/>
                  <wp:positionH relativeFrom="column">
                    <wp:posOffset>16510</wp:posOffset>
                  </wp:positionH>
                  <wp:positionV relativeFrom="paragraph">
                    <wp:posOffset>-8890</wp:posOffset>
                  </wp:positionV>
                  <wp:extent cx="1250950" cy="1262380"/>
                  <wp:effectExtent l="19050" t="0" r="6350" b="0"/>
                  <wp:wrapNone/>
                  <wp:docPr id="22"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8" cstate="print">
                            <a:grayscl/>
                          </a:blip>
                          <a:srcRect/>
                          <a:stretch>
                            <a:fillRect/>
                          </a:stretch>
                        </pic:blipFill>
                        <pic:spPr bwMode="auto">
                          <a:xfrm>
                            <a:off x="0" y="0"/>
                            <a:ext cx="1250950" cy="1262380"/>
                          </a:xfrm>
                          <a:prstGeom prst="rect">
                            <a:avLst/>
                          </a:prstGeom>
                          <a:noFill/>
                          <a:ln w="9525">
                            <a:noFill/>
                            <a:miter lim="800000"/>
                            <a:headEnd/>
                            <a:tailEnd/>
                          </a:ln>
                        </pic:spPr>
                      </pic:pic>
                    </a:graphicData>
                  </a:graphic>
                </wp:anchor>
              </w:drawing>
            </w:r>
            <w:r w:rsidR="00B66E55">
              <w:rPr>
                <w:rFonts w:ascii="Arial" w:hAnsi="Arial" w:cs="Arial"/>
                <w:b/>
                <w:sz w:val="28"/>
                <w:szCs w:val="28"/>
              </w:rPr>
              <w:t xml:space="preserve"> </w:t>
            </w:r>
          </w:p>
        </w:tc>
        <w:tc>
          <w:tcPr>
            <w:tcW w:w="6885" w:type="dxa"/>
            <w:vAlign w:val="center"/>
          </w:tcPr>
          <w:p w:rsidR="007B4482" w:rsidRDefault="007B4482" w:rsidP="00A642FF">
            <w:pPr>
              <w:jc w:val="center"/>
              <w:rPr>
                <w:rFonts w:ascii="Arial" w:hAnsi="Arial" w:cs="Arial"/>
                <w:b/>
                <w:sz w:val="28"/>
                <w:szCs w:val="28"/>
              </w:rPr>
            </w:pPr>
            <w:r w:rsidRPr="00E150E8">
              <w:rPr>
                <w:rFonts w:ascii="Arial" w:hAnsi="Arial" w:cs="Arial"/>
                <w:b/>
                <w:sz w:val="28"/>
                <w:szCs w:val="28"/>
              </w:rPr>
              <w:t>COMITÉ</w:t>
            </w:r>
            <w:r w:rsidR="004624E3">
              <w:rPr>
                <w:rFonts w:ascii="Arial" w:hAnsi="Arial" w:cs="Arial"/>
                <w:b/>
                <w:sz w:val="28"/>
                <w:szCs w:val="28"/>
              </w:rPr>
              <w:t xml:space="preserve"> PARA LA</w:t>
            </w:r>
            <w:r w:rsidRPr="00E150E8">
              <w:rPr>
                <w:rFonts w:ascii="Arial" w:hAnsi="Arial" w:cs="Arial"/>
                <w:b/>
                <w:sz w:val="28"/>
                <w:szCs w:val="28"/>
              </w:rPr>
              <w:t xml:space="preserve"> TRANSPARENCIA</w:t>
            </w:r>
            <w:r w:rsidR="00A678B6">
              <w:rPr>
                <w:rFonts w:ascii="Arial" w:hAnsi="Arial" w:cs="Arial"/>
                <w:b/>
                <w:sz w:val="28"/>
                <w:szCs w:val="28"/>
              </w:rPr>
              <w:t xml:space="preserve">, </w:t>
            </w:r>
            <w:r w:rsidRPr="00E150E8">
              <w:rPr>
                <w:rFonts w:ascii="Arial" w:hAnsi="Arial" w:cs="Arial"/>
                <w:b/>
                <w:sz w:val="28"/>
                <w:szCs w:val="28"/>
              </w:rPr>
              <w:t xml:space="preserve">ACCESO A LA INFORMACIÓN PÚBLICA </w:t>
            </w:r>
            <w:r w:rsidR="00A678B6">
              <w:rPr>
                <w:rFonts w:ascii="Arial" w:hAnsi="Arial" w:cs="Arial"/>
                <w:b/>
                <w:sz w:val="28"/>
                <w:szCs w:val="28"/>
              </w:rPr>
              <w:t xml:space="preserve"> Y PROTECCIÓN DE DATOS PERSONALES </w:t>
            </w:r>
            <w:r w:rsidRPr="00E150E8">
              <w:rPr>
                <w:rFonts w:ascii="Arial" w:hAnsi="Arial" w:cs="Arial"/>
                <w:b/>
                <w:sz w:val="28"/>
                <w:szCs w:val="28"/>
              </w:rPr>
              <w:t>DEL PODER JUDICIAL DEL ESTADO</w:t>
            </w:r>
          </w:p>
          <w:p w:rsidR="007B4482" w:rsidRDefault="007B4482" w:rsidP="00A642FF">
            <w:pPr>
              <w:jc w:val="center"/>
              <w:rPr>
                <w:rFonts w:ascii="Arial" w:hAnsi="Arial" w:cs="Arial"/>
                <w:b/>
                <w:sz w:val="28"/>
                <w:szCs w:val="28"/>
              </w:rPr>
            </w:pPr>
          </w:p>
          <w:p w:rsidR="007B4482" w:rsidRDefault="007B4482" w:rsidP="00A678B6">
            <w:pPr>
              <w:jc w:val="right"/>
              <w:rPr>
                <w:rFonts w:ascii="Arial" w:hAnsi="Arial" w:cs="Arial"/>
                <w:b/>
                <w:sz w:val="28"/>
                <w:szCs w:val="28"/>
              </w:rPr>
            </w:pPr>
            <w:r>
              <w:rPr>
                <w:rFonts w:ascii="Arial" w:hAnsi="Arial" w:cs="Arial"/>
                <w:b/>
                <w:sz w:val="28"/>
                <w:szCs w:val="28"/>
              </w:rPr>
              <w:t>ACTA RELATIVA A LA SESIÓN ORDINARIA 0</w:t>
            </w:r>
            <w:r w:rsidR="00A678B6">
              <w:rPr>
                <w:rFonts w:ascii="Arial" w:hAnsi="Arial" w:cs="Arial"/>
                <w:b/>
                <w:sz w:val="28"/>
                <w:szCs w:val="28"/>
              </w:rPr>
              <w:t>3</w:t>
            </w:r>
            <w:r>
              <w:rPr>
                <w:rFonts w:ascii="Arial" w:hAnsi="Arial" w:cs="Arial"/>
                <w:b/>
                <w:sz w:val="28"/>
                <w:szCs w:val="28"/>
              </w:rPr>
              <w:t>/1</w:t>
            </w:r>
            <w:r w:rsidR="00500C89">
              <w:rPr>
                <w:rFonts w:ascii="Arial" w:hAnsi="Arial" w:cs="Arial"/>
                <w:b/>
                <w:sz w:val="28"/>
                <w:szCs w:val="28"/>
              </w:rPr>
              <w:t>7</w:t>
            </w:r>
          </w:p>
        </w:tc>
      </w:tr>
    </w:tbl>
    <w:p w:rsidR="007B4482" w:rsidRDefault="007B4482" w:rsidP="00591175">
      <w:pPr>
        <w:spacing w:after="0" w:line="240" w:lineRule="auto"/>
        <w:jc w:val="center"/>
        <w:rPr>
          <w:rFonts w:ascii="Arial" w:hAnsi="Arial" w:cs="Arial"/>
          <w:b/>
          <w:sz w:val="28"/>
          <w:szCs w:val="28"/>
        </w:rPr>
      </w:pPr>
    </w:p>
    <w:p w:rsidR="007B4482" w:rsidRDefault="007B4482" w:rsidP="00591175">
      <w:pPr>
        <w:spacing w:after="0" w:line="240" w:lineRule="auto"/>
        <w:jc w:val="center"/>
        <w:rPr>
          <w:rFonts w:ascii="Arial" w:hAnsi="Arial" w:cs="Arial"/>
          <w:b/>
          <w:sz w:val="28"/>
          <w:szCs w:val="28"/>
        </w:rPr>
      </w:pPr>
    </w:p>
    <w:p w:rsidR="00591175" w:rsidRPr="006D4A62" w:rsidRDefault="00591175" w:rsidP="006B5440">
      <w:pPr>
        <w:spacing w:after="0" w:line="360" w:lineRule="auto"/>
        <w:jc w:val="both"/>
        <w:rPr>
          <w:rFonts w:ascii="Arial" w:hAnsi="Arial" w:cs="Arial"/>
          <w:sz w:val="28"/>
          <w:szCs w:val="28"/>
        </w:rPr>
      </w:pPr>
      <w:r w:rsidRPr="006D4A62">
        <w:rPr>
          <w:rFonts w:ascii="Arial" w:hAnsi="Arial" w:cs="Arial"/>
          <w:sz w:val="28"/>
          <w:szCs w:val="28"/>
        </w:rPr>
        <w:t xml:space="preserve">En Mexicali, Baja California, siendo las </w:t>
      </w:r>
      <w:r w:rsidR="00A678B6">
        <w:rPr>
          <w:rFonts w:ascii="Arial" w:hAnsi="Arial" w:cs="Arial"/>
          <w:sz w:val="28"/>
          <w:szCs w:val="28"/>
        </w:rPr>
        <w:t>once</w:t>
      </w:r>
      <w:r w:rsidRPr="006D4A62">
        <w:rPr>
          <w:rFonts w:ascii="Arial" w:hAnsi="Arial" w:cs="Arial"/>
          <w:sz w:val="28"/>
          <w:szCs w:val="28"/>
        </w:rPr>
        <w:t xml:space="preserve"> horas</w:t>
      </w:r>
      <w:r w:rsidR="00091577">
        <w:rPr>
          <w:rFonts w:ascii="Arial" w:hAnsi="Arial" w:cs="Arial"/>
          <w:sz w:val="28"/>
          <w:szCs w:val="28"/>
        </w:rPr>
        <w:t xml:space="preserve"> con </w:t>
      </w:r>
      <w:r w:rsidR="00E17235">
        <w:rPr>
          <w:rFonts w:ascii="Arial" w:hAnsi="Arial" w:cs="Arial"/>
          <w:sz w:val="28"/>
          <w:szCs w:val="28"/>
        </w:rPr>
        <w:t>veinte</w:t>
      </w:r>
      <w:r w:rsidR="00091577">
        <w:rPr>
          <w:rFonts w:ascii="Arial" w:hAnsi="Arial" w:cs="Arial"/>
          <w:sz w:val="28"/>
          <w:szCs w:val="28"/>
        </w:rPr>
        <w:t xml:space="preserve"> minutos</w:t>
      </w:r>
      <w:r w:rsidRPr="006D4A62">
        <w:rPr>
          <w:rFonts w:ascii="Arial" w:hAnsi="Arial" w:cs="Arial"/>
          <w:sz w:val="28"/>
          <w:szCs w:val="28"/>
        </w:rPr>
        <w:t xml:space="preserve"> del día </w:t>
      </w:r>
      <w:r w:rsidR="00A678B6">
        <w:rPr>
          <w:rFonts w:ascii="Arial" w:hAnsi="Arial" w:cs="Arial"/>
          <w:sz w:val="28"/>
          <w:szCs w:val="28"/>
        </w:rPr>
        <w:t xml:space="preserve">ocho de diciembre </w:t>
      </w:r>
      <w:r w:rsidRPr="006D4A62">
        <w:rPr>
          <w:rFonts w:ascii="Arial" w:hAnsi="Arial" w:cs="Arial"/>
          <w:sz w:val="28"/>
          <w:szCs w:val="28"/>
        </w:rPr>
        <w:t>de dos mil die</w:t>
      </w:r>
      <w:r w:rsidR="00492642" w:rsidRPr="006D4A62">
        <w:rPr>
          <w:rFonts w:ascii="Arial" w:hAnsi="Arial" w:cs="Arial"/>
          <w:sz w:val="28"/>
          <w:szCs w:val="28"/>
        </w:rPr>
        <w:t>c</w:t>
      </w:r>
      <w:r w:rsidRPr="006D4A62">
        <w:rPr>
          <w:rFonts w:ascii="Arial" w:hAnsi="Arial" w:cs="Arial"/>
          <w:sz w:val="28"/>
          <w:szCs w:val="28"/>
        </w:rPr>
        <w:t>is</w:t>
      </w:r>
      <w:r w:rsidR="00492642" w:rsidRPr="006D4A62">
        <w:rPr>
          <w:rFonts w:ascii="Arial" w:hAnsi="Arial" w:cs="Arial"/>
          <w:sz w:val="28"/>
          <w:szCs w:val="28"/>
        </w:rPr>
        <w:t>iete</w:t>
      </w:r>
      <w:r w:rsidRPr="006D4A62">
        <w:rPr>
          <w:rFonts w:ascii="Arial" w:hAnsi="Arial" w:cs="Arial"/>
          <w:sz w:val="28"/>
          <w:szCs w:val="28"/>
        </w:rPr>
        <w:t xml:space="preserve">, se reunieron en la </w:t>
      </w:r>
      <w:r w:rsidR="00E150E8" w:rsidRPr="006D4A62">
        <w:rPr>
          <w:rFonts w:ascii="Arial" w:hAnsi="Arial" w:cs="Arial"/>
          <w:sz w:val="28"/>
          <w:szCs w:val="28"/>
        </w:rPr>
        <w:t>sala de s</w:t>
      </w:r>
      <w:r w:rsidRPr="006D4A62">
        <w:rPr>
          <w:rFonts w:ascii="Arial" w:hAnsi="Arial" w:cs="Arial"/>
          <w:sz w:val="28"/>
          <w:szCs w:val="28"/>
        </w:rPr>
        <w:t>esiones de</w:t>
      </w:r>
      <w:r w:rsidR="003977AF" w:rsidRPr="006D4A62">
        <w:rPr>
          <w:rFonts w:ascii="Arial" w:hAnsi="Arial" w:cs="Arial"/>
          <w:sz w:val="28"/>
          <w:szCs w:val="28"/>
        </w:rPr>
        <w:t>l Consejo de la Judicatura del E</w:t>
      </w:r>
      <w:r w:rsidRPr="006D4A62">
        <w:rPr>
          <w:rFonts w:ascii="Arial" w:hAnsi="Arial" w:cs="Arial"/>
          <w:sz w:val="28"/>
          <w:szCs w:val="28"/>
        </w:rPr>
        <w:t xml:space="preserve">stado, los integrantes del Comité de </w:t>
      </w:r>
      <w:r w:rsidR="00091577">
        <w:rPr>
          <w:rFonts w:ascii="Arial" w:hAnsi="Arial" w:cs="Arial"/>
          <w:sz w:val="28"/>
          <w:szCs w:val="28"/>
        </w:rPr>
        <w:t>Transparencia</w:t>
      </w:r>
      <w:r w:rsidR="00A678B6">
        <w:rPr>
          <w:rFonts w:ascii="Arial" w:hAnsi="Arial" w:cs="Arial"/>
          <w:sz w:val="28"/>
          <w:szCs w:val="28"/>
        </w:rPr>
        <w:t xml:space="preserve">, </w:t>
      </w:r>
      <w:r w:rsidRPr="006D4A62">
        <w:rPr>
          <w:rFonts w:ascii="Arial" w:hAnsi="Arial" w:cs="Arial"/>
          <w:sz w:val="28"/>
          <w:szCs w:val="28"/>
        </w:rPr>
        <w:t>Acceso a la Información</w:t>
      </w:r>
      <w:r w:rsidR="00091577">
        <w:rPr>
          <w:rFonts w:ascii="Arial" w:hAnsi="Arial" w:cs="Arial"/>
          <w:sz w:val="28"/>
          <w:szCs w:val="28"/>
        </w:rPr>
        <w:t xml:space="preserve"> Pública</w:t>
      </w:r>
      <w:r w:rsidRPr="006D4A62">
        <w:rPr>
          <w:rFonts w:ascii="Arial" w:hAnsi="Arial" w:cs="Arial"/>
          <w:sz w:val="28"/>
          <w:szCs w:val="28"/>
        </w:rPr>
        <w:t xml:space="preserve"> </w:t>
      </w:r>
      <w:r w:rsidR="00A678B6">
        <w:rPr>
          <w:rFonts w:ascii="Arial" w:hAnsi="Arial" w:cs="Arial"/>
          <w:sz w:val="28"/>
          <w:szCs w:val="28"/>
        </w:rPr>
        <w:t xml:space="preserve">y Protección de Datos Personales </w:t>
      </w:r>
      <w:r w:rsidRPr="006D4A62">
        <w:rPr>
          <w:rFonts w:ascii="Arial" w:hAnsi="Arial" w:cs="Arial"/>
          <w:sz w:val="28"/>
          <w:szCs w:val="28"/>
        </w:rPr>
        <w:t>del Poder Judicial del Estado de Baja Califor</w:t>
      </w:r>
      <w:r w:rsidR="0076262E" w:rsidRPr="006D4A62">
        <w:rPr>
          <w:rFonts w:ascii="Arial" w:hAnsi="Arial" w:cs="Arial"/>
          <w:sz w:val="28"/>
          <w:szCs w:val="28"/>
        </w:rPr>
        <w:t xml:space="preserve">nia, </w:t>
      </w:r>
      <w:r w:rsidR="00AE7AF3" w:rsidRPr="006D4A62">
        <w:rPr>
          <w:rFonts w:ascii="Arial" w:hAnsi="Arial" w:cs="Arial"/>
          <w:sz w:val="28"/>
          <w:szCs w:val="28"/>
        </w:rPr>
        <w:t xml:space="preserve">Magistrado </w:t>
      </w:r>
      <w:r w:rsidR="00A678B6">
        <w:rPr>
          <w:rFonts w:ascii="Arial" w:hAnsi="Arial" w:cs="Arial"/>
          <w:sz w:val="28"/>
          <w:szCs w:val="28"/>
        </w:rPr>
        <w:t>Salvador Juan Ortiz Morales</w:t>
      </w:r>
      <w:r w:rsidR="00AE7AF3" w:rsidRPr="006D4A62">
        <w:rPr>
          <w:rFonts w:ascii="Arial" w:hAnsi="Arial" w:cs="Arial"/>
          <w:sz w:val="28"/>
          <w:szCs w:val="28"/>
        </w:rPr>
        <w:t xml:space="preserve">, </w:t>
      </w:r>
      <w:r w:rsidR="00A1611A" w:rsidRPr="006D4A62">
        <w:rPr>
          <w:rFonts w:ascii="Arial" w:hAnsi="Arial" w:cs="Arial"/>
          <w:sz w:val="28"/>
          <w:szCs w:val="28"/>
        </w:rPr>
        <w:t>en su calidad de</w:t>
      </w:r>
      <w:r w:rsidR="00091577">
        <w:rPr>
          <w:rFonts w:ascii="Arial" w:hAnsi="Arial" w:cs="Arial"/>
          <w:sz w:val="28"/>
          <w:szCs w:val="28"/>
        </w:rPr>
        <w:t xml:space="preserve"> </w:t>
      </w:r>
      <w:r w:rsidR="00DD36F0" w:rsidRPr="006D4A62">
        <w:rPr>
          <w:rFonts w:ascii="Arial" w:hAnsi="Arial" w:cs="Arial"/>
          <w:sz w:val="28"/>
          <w:szCs w:val="28"/>
        </w:rPr>
        <w:t xml:space="preserve">Presidente del Comité, </w:t>
      </w:r>
      <w:r w:rsidR="00492642" w:rsidRPr="006D4A62">
        <w:rPr>
          <w:rFonts w:ascii="Arial" w:hAnsi="Arial" w:cs="Arial"/>
          <w:sz w:val="28"/>
          <w:szCs w:val="28"/>
        </w:rPr>
        <w:t xml:space="preserve">Magistrado </w:t>
      </w:r>
      <w:r w:rsidR="00DD36F0" w:rsidRPr="006D4A62">
        <w:rPr>
          <w:rFonts w:ascii="Arial" w:hAnsi="Arial" w:cs="Arial"/>
          <w:sz w:val="28"/>
          <w:szCs w:val="28"/>
        </w:rPr>
        <w:t>Félix Herrera Esquivel</w:t>
      </w:r>
      <w:r w:rsidR="006717BF" w:rsidRPr="006D4A62">
        <w:rPr>
          <w:rFonts w:ascii="Arial" w:hAnsi="Arial" w:cs="Arial"/>
          <w:sz w:val="28"/>
          <w:szCs w:val="28"/>
        </w:rPr>
        <w:t xml:space="preserve">, </w:t>
      </w:r>
      <w:r w:rsidR="00A678B6">
        <w:rPr>
          <w:rFonts w:ascii="Arial" w:hAnsi="Arial" w:cs="Arial"/>
          <w:sz w:val="28"/>
          <w:szCs w:val="28"/>
        </w:rPr>
        <w:t>Magistrada y</w:t>
      </w:r>
      <w:r w:rsidR="00A678B6" w:rsidRPr="00A678B6">
        <w:rPr>
          <w:rFonts w:ascii="Arial" w:hAnsi="Arial" w:cs="Arial"/>
          <w:sz w:val="28"/>
          <w:szCs w:val="28"/>
        </w:rPr>
        <w:t xml:space="preserve"> </w:t>
      </w:r>
      <w:r w:rsidR="00A678B6" w:rsidRPr="006D4A62">
        <w:rPr>
          <w:rFonts w:ascii="Arial" w:hAnsi="Arial" w:cs="Arial"/>
          <w:sz w:val="28"/>
          <w:szCs w:val="28"/>
        </w:rPr>
        <w:t>Consejer</w:t>
      </w:r>
      <w:r w:rsidR="00A678B6">
        <w:rPr>
          <w:rFonts w:ascii="Arial" w:hAnsi="Arial" w:cs="Arial"/>
          <w:sz w:val="28"/>
          <w:szCs w:val="28"/>
        </w:rPr>
        <w:t>a</w:t>
      </w:r>
      <w:r w:rsidR="00A678B6" w:rsidRPr="006D4A62">
        <w:rPr>
          <w:rFonts w:ascii="Arial" w:hAnsi="Arial" w:cs="Arial"/>
          <w:sz w:val="28"/>
          <w:szCs w:val="28"/>
        </w:rPr>
        <w:t xml:space="preserve"> de la Judicatura,</w:t>
      </w:r>
      <w:r w:rsidR="00A678B6">
        <w:rPr>
          <w:rFonts w:ascii="Arial" w:hAnsi="Arial" w:cs="Arial"/>
          <w:sz w:val="28"/>
          <w:szCs w:val="28"/>
        </w:rPr>
        <w:t xml:space="preserve"> Columba Imelda Amador Guillén</w:t>
      </w:r>
      <w:r w:rsidR="006717BF" w:rsidRPr="006D4A62">
        <w:rPr>
          <w:rFonts w:ascii="Arial" w:hAnsi="Arial" w:cs="Arial"/>
          <w:sz w:val="28"/>
          <w:szCs w:val="28"/>
        </w:rPr>
        <w:t>,</w:t>
      </w:r>
      <w:r w:rsidR="00533C11" w:rsidRPr="006D4A62">
        <w:rPr>
          <w:rFonts w:ascii="Arial" w:hAnsi="Arial" w:cs="Arial"/>
          <w:sz w:val="28"/>
          <w:szCs w:val="28"/>
        </w:rPr>
        <w:t xml:space="preserve"> Licenciado </w:t>
      </w:r>
      <w:r w:rsidR="00A678B6">
        <w:rPr>
          <w:rFonts w:ascii="Arial" w:hAnsi="Arial" w:cs="Arial"/>
          <w:sz w:val="28"/>
          <w:szCs w:val="28"/>
        </w:rPr>
        <w:t xml:space="preserve">Jesús Ariel Durán Morales, Director de la Unidad Jurídica y Asesoría Interna del Consejo de la Judicatura, </w:t>
      </w:r>
      <w:r w:rsidR="0053117E">
        <w:rPr>
          <w:rFonts w:ascii="Arial" w:hAnsi="Arial" w:cs="Arial"/>
          <w:sz w:val="28"/>
          <w:szCs w:val="28"/>
        </w:rPr>
        <w:t xml:space="preserve">Lic. Carlos Raúl Arias Solís, Coordinador de </w:t>
      </w:r>
      <w:r w:rsidR="0053117E" w:rsidRPr="006D4A62">
        <w:rPr>
          <w:rFonts w:ascii="Arial" w:hAnsi="Arial" w:cs="Arial"/>
          <w:sz w:val="28"/>
          <w:szCs w:val="28"/>
        </w:rPr>
        <w:t>Oficial</w:t>
      </w:r>
      <w:r w:rsidR="0053117E">
        <w:rPr>
          <w:rFonts w:ascii="Arial" w:hAnsi="Arial" w:cs="Arial"/>
          <w:sz w:val="28"/>
          <w:szCs w:val="28"/>
        </w:rPr>
        <w:t>ía</w:t>
      </w:r>
      <w:r w:rsidR="0053117E" w:rsidRPr="006D4A62">
        <w:rPr>
          <w:rFonts w:ascii="Arial" w:hAnsi="Arial" w:cs="Arial"/>
          <w:sz w:val="28"/>
          <w:szCs w:val="28"/>
        </w:rPr>
        <w:t xml:space="preserve"> Mayor del Consejo de la Judicatura</w:t>
      </w:r>
      <w:r w:rsidR="0053117E">
        <w:rPr>
          <w:rFonts w:ascii="Arial" w:hAnsi="Arial" w:cs="Arial"/>
          <w:sz w:val="28"/>
          <w:szCs w:val="28"/>
        </w:rPr>
        <w:t xml:space="preserve">, </w:t>
      </w:r>
      <w:r w:rsidR="00A678B6">
        <w:rPr>
          <w:rFonts w:ascii="Arial" w:hAnsi="Arial" w:cs="Arial"/>
          <w:sz w:val="28"/>
          <w:szCs w:val="28"/>
        </w:rPr>
        <w:t xml:space="preserve">asistidos por </w:t>
      </w:r>
      <w:r w:rsidR="00286CE1" w:rsidRPr="006D4A62">
        <w:rPr>
          <w:rFonts w:ascii="Arial" w:hAnsi="Arial" w:cs="Arial"/>
          <w:sz w:val="28"/>
          <w:szCs w:val="28"/>
        </w:rPr>
        <w:t>la Directora de la Unidad de Transparencia, Maestra en Derecho Elsa Amalia Kuljacha Lerma</w:t>
      </w:r>
      <w:r w:rsidR="006717BF" w:rsidRPr="006D4A62">
        <w:rPr>
          <w:rFonts w:ascii="Arial" w:hAnsi="Arial" w:cs="Arial"/>
          <w:sz w:val="28"/>
          <w:szCs w:val="28"/>
        </w:rPr>
        <w:t xml:space="preserve">, </w:t>
      </w:r>
      <w:r w:rsidR="00A678B6">
        <w:rPr>
          <w:rFonts w:ascii="Arial" w:hAnsi="Arial" w:cs="Arial"/>
          <w:sz w:val="28"/>
          <w:szCs w:val="28"/>
        </w:rPr>
        <w:t xml:space="preserve">en su carácter de </w:t>
      </w:r>
      <w:r w:rsidR="00DD36F0" w:rsidRPr="006D4A62">
        <w:rPr>
          <w:rFonts w:ascii="Arial" w:hAnsi="Arial" w:cs="Arial"/>
          <w:sz w:val="28"/>
          <w:szCs w:val="28"/>
        </w:rPr>
        <w:t xml:space="preserve">Secretaria </w:t>
      </w:r>
      <w:r w:rsidR="00570DC8">
        <w:rPr>
          <w:rFonts w:ascii="Arial" w:hAnsi="Arial" w:cs="Arial"/>
          <w:sz w:val="28"/>
          <w:szCs w:val="28"/>
        </w:rPr>
        <w:t>Técnica</w:t>
      </w:r>
      <w:r w:rsidR="00DD36F0" w:rsidRPr="006D4A62">
        <w:rPr>
          <w:rFonts w:ascii="Arial" w:hAnsi="Arial" w:cs="Arial"/>
          <w:sz w:val="28"/>
          <w:szCs w:val="28"/>
        </w:rPr>
        <w:t xml:space="preserve"> del Comité, </w:t>
      </w:r>
      <w:r w:rsidR="006717BF" w:rsidRPr="006D4A62">
        <w:rPr>
          <w:rFonts w:ascii="Arial" w:hAnsi="Arial" w:cs="Arial"/>
          <w:sz w:val="28"/>
          <w:szCs w:val="28"/>
        </w:rPr>
        <w:t xml:space="preserve">para celebrar la </w:t>
      </w:r>
      <w:r w:rsidR="00286CE1" w:rsidRPr="006D4A62">
        <w:rPr>
          <w:rFonts w:ascii="Arial" w:hAnsi="Arial" w:cs="Arial"/>
          <w:sz w:val="28"/>
          <w:szCs w:val="28"/>
        </w:rPr>
        <w:t>sesión ordinaria 0</w:t>
      </w:r>
      <w:r w:rsidR="00A678B6">
        <w:rPr>
          <w:rFonts w:ascii="Arial" w:hAnsi="Arial" w:cs="Arial"/>
          <w:sz w:val="28"/>
          <w:szCs w:val="28"/>
        </w:rPr>
        <w:t>3</w:t>
      </w:r>
      <w:r w:rsidR="00286CE1" w:rsidRPr="006D4A62">
        <w:rPr>
          <w:rFonts w:ascii="Arial" w:hAnsi="Arial" w:cs="Arial"/>
          <w:sz w:val="28"/>
          <w:szCs w:val="28"/>
        </w:rPr>
        <w:t>/201</w:t>
      </w:r>
      <w:r w:rsidR="00492642" w:rsidRPr="006D4A62">
        <w:rPr>
          <w:rFonts w:ascii="Arial" w:hAnsi="Arial" w:cs="Arial"/>
          <w:sz w:val="28"/>
          <w:szCs w:val="28"/>
        </w:rPr>
        <w:t>7</w:t>
      </w:r>
      <w:r w:rsidR="00286CE1" w:rsidRPr="006D4A62">
        <w:rPr>
          <w:rFonts w:ascii="Arial" w:hAnsi="Arial" w:cs="Arial"/>
          <w:sz w:val="28"/>
          <w:szCs w:val="28"/>
        </w:rPr>
        <w:t>.</w:t>
      </w:r>
      <w:r w:rsidR="0015400F" w:rsidRPr="006D4A62">
        <w:rPr>
          <w:rFonts w:ascii="Arial" w:hAnsi="Arial" w:cs="Arial"/>
          <w:sz w:val="28"/>
          <w:szCs w:val="28"/>
        </w:rPr>
        <w:t xml:space="preserve"> </w:t>
      </w:r>
    </w:p>
    <w:p w:rsidR="00AB1CB0" w:rsidRPr="006D4A62" w:rsidRDefault="00AB1CB0" w:rsidP="004D083F">
      <w:pPr>
        <w:spacing w:after="0" w:line="360" w:lineRule="auto"/>
        <w:jc w:val="both"/>
        <w:rPr>
          <w:rFonts w:ascii="Arial" w:hAnsi="Arial" w:cs="Arial"/>
          <w:sz w:val="28"/>
          <w:szCs w:val="28"/>
        </w:rPr>
      </w:pPr>
    </w:p>
    <w:p w:rsidR="005925FC" w:rsidRPr="005925FC" w:rsidRDefault="00443800" w:rsidP="00E17235">
      <w:pPr>
        <w:spacing w:after="0" w:line="360" w:lineRule="auto"/>
        <w:jc w:val="both"/>
        <w:rPr>
          <w:rFonts w:ascii="Arial" w:hAnsi="Arial" w:cs="Arial"/>
          <w:b/>
          <w:sz w:val="28"/>
          <w:szCs w:val="28"/>
        </w:rPr>
      </w:pPr>
      <w:r w:rsidRPr="005925FC">
        <w:rPr>
          <w:rFonts w:ascii="Arial" w:hAnsi="Arial" w:cs="Arial"/>
          <w:b/>
          <w:sz w:val="28"/>
          <w:szCs w:val="28"/>
        </w:rPr>
        <w:t>1.</w:t>
      </w:r>
      <w:r w:rsidRPr="006D4A62">
        <w:rPr>
          <w:rFonts w:ascii="Arial" w:hAnsi="Arial" w:cs="Arial"/>
          <w:sz w:val="28"/>
          <w:szCs w:val="28"/>
        </w:rPr>
        <w:t xml:space="preserve"> </w:t>
      </w:r>
      <w:r w:rsidR="005925FC">
        <w:rPr>
          <w:rFonts w:ascii="Arial" w:hAnsi="Arial" w:cs="Arial"/>
          <w:b/>
          <w:sz w:val="28"/>
          <w:szCs w:val="28"/>
        </w:rPr>
        <w:t>Lista de Asistencia y q</w:t>
      </w:r>
      <w:r w:rsidR="005925FC" w:rsidRPr="005925FC">
        <w:rPr>
          <w:rFonts w:ascii="Arial" w:hAnsi="Arial" w:cs="Arial"/>
          <w:b/>
          <w:sz w:val="28"/>
          <w:szCs w:val="28"/>
        </w:rPr>
        <w:t>u</w:t>
      </w:r>
      <w:r w:rsidR="005925FC">
        <w:rPr>
          <w:rFonts w:ascii="Arial" w:hAnsi="Arial" w:cs="Arial"/>
          <w:b/>
          <w:sz w:val="28"/>
          <w:szCs w:val="28"/>
        </w:rPr>
        <w:t>órum l</w:t>
      </w:r>
      <w:r w:rsidR="005925FC" w:rsidRPr="005925FC">
        <w:rPr>
          <w:rFonts w:ascii="Arial" w:hAnsi="Arial" w:cs="Arial"/>
          <w:b/>
          <w:sz w:val="28"/>
          <w:szCs w:val="28"/>
        </w:rPr>
        <w:t>egal</w:t>
      </w:r>
      <w:r w:rsidR="005925FC">
        <w:rPr>
          <w:rFonts w:ascii="Arial" w:hAnsi="Arial" w:cs="Arial"/>
          <w:b/>
          <w:sz w:val="28"/>
          <w:szCs w:val="28"/>
        </w:rPr>
        <w:t>.</w:t>
      </w:r>
    </w:p>
    <w:p w:rsidR="00E17235" w:rsidRPr="006D4A62" w:rsidRDefault="00E17235" w:rsidP="00E17235">
      <w:pPr>
        <w:spacing w:after="0" w:line="360" w:lineRule="auto"/>
        <w:jc w:val="both"/>
        <w:rPr>
          <w:rFonts w:ascii="Arial" w:hAnsi="Arial" w:cs="Arial"/>
          <w:sz w:val="28"/>
          <w:szCs w:val="28"/>
        </w:rPr>
      </w:pPr>
      <w:r w:rsidRPr="006D4A62">
        <w:rPr>
          <w:rFonts w:ascii="Arial" w:hAnsi="Arial" w:cs="Arial"/>
          <w:sz w:val="28"/>
          <w:szCs w:val="28"/>
        </w:rPr>
        <w:t xml:space="preserve">Para dar inicio, el Magistrado </w:t>
      </w:r>
      <w:r>
        <w:rPr>
          <w:rFonts w:ascii="Arial" w:hAnsi="Arial" w:cs="Arial"/>
          <w:sz w:val="28"/>
          <w:szCs w:val="28"/>
        </w:rPr>
        <w:t>Salvador Juan Ortiz Morales,</w:t>
      </w:r>
      <w:r w:rsidRPr="006D4A62">
        <w:rPr>
          <w:rFonts w:ascii="Arial" w:hAnsi="Arial" w:cs="Arial"/>
          <w:sz w:val="28"/>
          <w:szCs w:val="28"/>
        </w:rPr>
        <w:t xml:space="preserve"> solicita a la Secretaria </w:t>
      </w:r>
      <w:r>
        <w:rPr>
          <w:rFonts w:ascii="Arial" w:hAnsi="Arial" w:cs="Arial"/>
          <w:sz w:val="28"/>
          <w:szCs w:val="28"/>
        </w:rPr>
        <w:t>Técnica</w:t>
      </w:r>
      <w:r w:rsidRPr="006D4A62">
        <w:rPr>
          <w:rFonts w:ascii="Arial" w:hAnsi="Arial" w:cs="Arial"/>
          <w:sz w:val="28"/>
          <w:szCs w:val="28"/>
        </w:rPr>
        <w:t xml:space="preserve">, el pase de lista para la declaración de la existencia de quórum legal para sesionar en forma ordinaria, haciéndose constar la presencia de todos los integrantes del Comité y en tal virtud, </w:t>
      </w:r>
      <w:r w:rsidRPr="005B0376">
        <w:rPr>
          <w:rFonts w:ascii="Arial" w:hAnsi="Arial" w:cs="Arial"/>
          <w:b/>
          <w:sz w:val="28"/>
          <w:szCs w:val="28"/>
        </w:rPr>
        <w:t>se declaró la existencia de quórum legal para la celebración de esta sesión</w:t>
      </w:r>
      <w:r w:rsidRPr="006D4A62">
        <w:rPr>
          <w:rFonts w:ascii="Arial" w:hAnsi="Arial" w:cs="Arial"/>
          <w:sz w:val="28"/>
          <w:szCs w:val="28"/>
        </w:rPr>
        <w:t>.</w:t>
      </w:r>
    </w:p>
    <w:p w:rsidR="00706566" w:rsidRDefault="00E17235" w:rsidP="00706566">
      <w:pPr>
        <w:spacing w:after="0" w:line="360" w:lineRule="auto"/>
        <w:jc w:val="both"/>
        <w:rPr>
          <w:rFonts w:ascii="Arial" w:hAnsi="Arial" w:cs="Arial"/>
          <w:sz w:val="28"/>
          <w:szCs w:val="28"/>
        </w:rPr>
      </w:pPr>
      <w:r>
        <w:rPr>
          <w:rFonts w:ascii="Arial" w:hAnsi="Arial" w:cs="Arial"/>
          <w:b/>
          <w:sz w:val="28"/>
          <w:szCs w:val="28"/>
        </w:rPr>
        <w:lastRenderedPageBreak/>
        <w:t xml:space="preserve">2. </w:t>
      </w:r>
      <w:r w:rsidR="00706566" w:rsidRPr="00706566">
        <w:rPr>
          <w:rFonts w:ascii="Arial" w:hAnsi="Arial" w:cs="Arial"/>
          <w:b/>
          <w:sz w:val="28"/>
          <w:szCs w:val="28"/>
        </w:rPr>
        <w:t>Instalación del Comité para la Transparencia, Acceso a la Información y Protección de Datos Personales e inauguración de los trabajos de su competencia</w:t>
      </w:r>
      <w:r w:rsidR="005925FC">
        <w:rPr>
          <w:rFonts w:ascii="Arial" w:hAnsi="Arial" w:cs="Arial"/>
          <w:b/>
          <w:sz w:val="28"/>
          <w:szCs w:val="28"/>
        </w:rPr>
        <w:t>.</w:t>
      </w:r>
    </w:p>
    <w:p w:rsidR="00E17235" w:rsidRDefault="00E17235" w:rsidP="00706566">
      <w:pPr>
        <w:spacing w:after="0" w:line="360" w:lineRule="auto"/>
        <w:jc w:val="both"/>
        <w:rPr>
          <w:rFonts w:ascii="Arial" w:hAnsi="Arial" w:cs="Arial"/>
          <w:sz w:val="28"/>
          <w:szCs w:val="28"/>
        </w:rPr>
      </w:pPr>
    </w:p>
    <w:p w:rsidR="00706566" w:rsidRPr="001B5660" w:rsidRDefault="00706566" w:rsidP="00706566">
      <w:pPr>
        <w:spacing w:after="0" w:line="360" w:lineRule="auto"/>
        <w:jc w:val="both"/>
        <w:rPr>
          <w:rFonts w:ascii="Arial" w:hAnsi="Arial" w:cs="Arial"/>
          <w:sz w:val="28"/>
          <w:szCs w:val="28"/>
        </w:rPr>
      </w:pPr>
      <w:r>
        <w:rPr>
          <w:rFonts w:ascii="Arial" w:hAnsi="Arial" w:cs="Arial"/>
          <w:sz w:val="28"/>
          <w:szCs w:val="28"/>
        </w:rPr>
        <w:t xml:space="preserve">El Magistrado Presidente Salvador Juan Ortiz Morales, da la bienvenida a los asistentes y manifiesta que </w:t>
      </w:r>
      <w:r w:rsidR="00E17235">
        <w:rPr>
          <w:rFonts w:ascii="Arial" w:hAnsi="Arial" w:cs="Arial"/>
          <w:sz w:val="28"/>
          <w:szCs w:val="28"/>
        </w:rPr>
        <w:t>este</w:t>
      </w:r>
      <w:r>
        <w:rPr>
          <w:rFonts w:ascii="Arial" w:hAnsi="Arial" w:cs="Arial"/>
          <w:sz w:val="28"/>
          <w:szCs w:val="28"/>
        </w:rPr>
        <w:t xml:space="preserve"> acto formal </w:t>
      </w:r>
      <w:r w:rsidRPr="00E17235">
        <w:rPr>
          <w:rFonts w:ascii="Arial" w:hAnsi="Arial" w:cs="Arial"/>
          <w:b/>
          <w:sz w:val="28"/>
          <w:szCs w:val="28"/>
        </w:rPr>
        <w:t xml:space="preserve">le </w:t>
      </w:r>
      <w:r w:rsidR="00E17235" w:rsidRPr="00E17235">
        <w:rPr>
          <w:rFonts w:ascii="Arial" w:hAnsi="Arial" w:cs="Arial"/>
          <w:b/>
          <w:sz w:val="28"/>
          <w:szCs w:val="28"/>
        </w:rPr>
        <w:t xml:space="preserve">hace </w:t>
      </w:r>
      <w:r w:rsidR="00641CDA">
        <w:rPr>
          <w:rFonts w:ascii="Arial" w:hAnsi="Arial" w:cs="Arial"/>
          <w:b/>
          <w:sz w:val="28"/>
          <w:szCs w:val="28"/>
        </w:rPr>
        <w:t>re</w:t>
      </w:r>
      <w:r w:rsidRPr="00E17235">
        <w:rPr>
          <w:rFonts w:ascii="Arial" w:hAnsi="Arial" w:cs="Arial"/>
          <w:b/>
          <w:sz w:val="28"/>
          <w:szCs w:val="28"/>
        </w:rPr>
        <w:t xml:space="preserve">flexionar sobre la importancia de la labor de este Comité, </w:t>
      </w:r>
      <w:r w:rsidR="00E17235" w:rsidRPr="00E17235">
        <w:rPr>
          <w:rFonts w:ascii="Arial" w:hAnsi="Arial" w:cs="Arial"/>
          <w:b/>
          <w:sz w:val="28"/>
          <w:szCs w:val="28"/>
        </w:rPr>
        <w:t>con el que espera posicionarse ante la sociedad bajacaliforniana para realizar toda acción del Poder Judicial de manera pública y transparente</w:t>
      </w:r>
      <w:r w:rsidR="00E17235">
        <w:rPr>
          <w:rFonts w:ascii="Arial" w:hAnsi="Arial" w:cs="Arial"/>
          <w:sz w:val="28"/>
          <w:szCs w:val="28"/>
        </w:rPr>
        <w:t xml:space="preserve">, </w:t>
      </w:r>
      <w:r>
        <w:rPr>
          <w:rFonts w:ascii="Arial" w:hAnsi="Arial" w:cs="Arial"/>
          <w:sz w:val="28"/>
          <w:szCs w:val="28"/>
        </w:rPr>
        <w:t xml:space="preserve">principalmente porque es un </w:t>
      </w:r>
      <w:r w:rsidRPr="00AC35D5">
        <w:rPr>
          <w:rFonts w:ascii="Arial" w:hAnsi="Arial" w:cs="Arial"/>
          <w:b/>
          <w:sz w:val="28"/>
          <w:szCs w:val="28"/>
        </w:rPr>
        <w:t xml:space="preserve">órgano que diseña y propone la política </w:t>
      </w:r>
      <w:r>
        <w:rPr>
          <w:rFonts w:ascii="Arial" w:hAnsi="Arial" w:cs="Arial"/>
          <w:b/>
          <w:sz w:val="28"/>
          <w:szCs w:val="28"/>
        </w:rPr>
        <w:t xml:space="preserve">institucional </w:t>
      </w:r>
      <w:r w:rsidRPr="00AC35D5">
        <w:rPr>
          <w:rFonts w:ascii="Arial" w:hAnsi="Arial" w:cs="Arial"/>
          <w:b/>
          <w:sz w:val="28"/>
          <w:szCs w:val="28"/>
        </w:rPr>
        <w:t>de transparencia, acceso a la información pública, tratamiento y protección de datos personales</w:t>
      </w:r>
      <w:r>
        <w:rPr>
          <w:rFonts w:ascii="Arial" w:hAnsi="Arial" w:cs="Arial"/>
          <w:b/>
          <w:sz w:val="28"/>
          <w:szCs w:val="28"/>
        </w:rPr>
        <w:t xml:space="preserve"> </w:t>
      </w:r>
      <w:r>
        <w:rPr>
          <w:rFonts w:ascii="Arial" w:hAnsi="Arial" w:cs="Arial"/>
          <w:sz w:val="28"/>
          <w:szCs w:val="28"/>
        </w:rPr>
        <w:t>que existen en los diversos archivos y sistemas del Poder Judicial</w:t>
      </w:r>
      <w:r>
        <w:rPr>
          <w:rFonts w:ascii="Arial" w:hAnsi="Arial" w:cs="Arial"/>
          <w:b/>
          <w:sz w:val="28"/>
          <w:szCs w:val="28"/>
        </w:rPr>
        <w:t xml:space="preserve">, además de tener el carácter de órgano normativo en materia de sistematización, organización, custodia y conservación de archivos, </w:t>
      </w:r>
      <w:r w:rsidRPr="00706566">
        <w:rPr>
          <w:rFonts w:ascii="Arial" w:hAnsi="Arial" w:cs="Arial"/>
          <w:sz w:val="28"/>
          <w:szCs w:val="28"/>
        </w:rPr>
        <w:t>conforme a los Lineamientos emitidos por el Si</w:t>
      </w:r>
      <w:r>
        <w:rPr>
          <w:rFonts w:ascii="Arial" w:hAnsi="Arial" w:cs="Arial"/>
          <w:sz w:val="28"/>
          <w:szCs w:val="28"/>
        </w:rPr>
        <w:t xml:space="preserve">stema Nacional de Transparencia, esto, mediante el ejercicio de sus atribuciones y facultades, coadyuvando con ello en la búsqueda y mejoramiento constante de la administración e impartición de justicia, pues al observar y dar puntual cumplimiento a los mandatos constitucionales y legales de la materia, nos permite corregir y mejorar los procedimientos y archivos internos, lo que </w:t>
      </w:r>
      <w:r w:rsidR="001B5660">
        <w:rPr>
          <w:rFonts w:ascii="Arial" w:hAnsi="Arial" w:cs="Arial"/>
          <w:sz w:val="28"/>
          <w:szCs w:val="28"/>
        </w:rPr>
        <w:t xml:space="preserve">redundará en la </w:t>
      </w:r>
      <w:r>
        <w:rPr>
          <w:rFonts w:ascii="Arial" w:hAnsi="Arial" w:cs="Arial"/>
          <w:sz w:val="28"/>
          <w:szCs w:val="28"/>
        </w:rPr>
        <w:t>presenta</w:t>
      </w:r>
      <w:r w:rsidR="001B5660">
        <w:rPr>
          <w:rFonts w:ascii="Arial" w:hAnsi="Arial" w:cs="Arial"/>
          <w:sz w:val="28"/>
          <w:szCs w:val="28"/>
        </w:rPr>
        <w:t>ción de</w:t>
      </w:r>
      <w:r>
        <w:rPr>
          <w:rFonts w:ascii="Arial" w:hAnsi="Arial" w:cs="Arial"/>
          <w:sz w:val="28"/>
          <w:szCs w:val="28"/>
        </w:rPr>
        <w:t xml:space="preserve"> la información pública del Poder Judicial</w:t>
      </w:r>
      <w:r w:rsidR="001B5660">
        <w:rPr>
          <w:rFonts w:ascii="Arial" w:hAnsi="Arial" w:cs="Arial"/>
          <w:sz w:val="28"/>
          <w:szCs w:val="28"/>
        </w:rPr>
        <w:t>,</w:t>
      </w:r>
      <w:r>
        <w:rPr>
          <w:rFonts w:ascii="Arial" w:hAnsi="Arial" w:cs="Arial"/>
          <w:sz w:val="28"/>
          <w:szCs w:val="28"/>
        </w:rPr>
        <w:t xml:space="preserve"> de manera completa, clara, veraz y con la oportunidad requerida por la Ley, </w:t>
      </w:r>
      <w:r w:rsidRPr="001B5660">
        <w:rPr>
          <w:rFonts w:ascii="Arial" w:hAnsi="Arial" w:cs="Arial"/>
          <w:sz w:val="28"/>
          <w:szCs w:val="28"/>
        </w:rPr>
        <w:t>convirtiéndose así</w:t>
      </w:r>
      <w:r w:rsidR="001B5660">
        <w:rPr>
          <w:rFonts w:ascii="Arial" w:hAnsi="Arial" w:cs="Arial"/>
          <w:sz w:val="28"/>
          <w:szCs w:val="28"/>
        </w:rPr>
        <w:t>,</w:t>
      </w:r>
      <w:r w:rsidRPr="001B5660">
        <w:rPr>
          <w:rFonts w:ascii="Arial" w:hAnsi="Arial" w:cs="Arial"/>
          <w:sz w:val="28"/>
          <w:szCs w:val="28"/>
        </w:rPr>
        <w:t xml:space="preserve"> en </w:t>
      </w:r>
      <w:r w:rsidRPr="00E17235">
        <w:rPr>
          <w:rFonts w:ascii="Arial" w:hAnsi="Arial" w:cs="Arial"/>
          <w:b/>
          <w:sz w:val="28"/>
          <w:szCs w:val="28"/>
        </w:rPr>
        <w:t>una de las mejores herramientas con la que podemos contar</w:t>
      </w:r>
      <w:r w:rsidR="001B5660" w:rsidRPr="00E17235">
        <w:rPr>
          <w:rFonts w:ascii="Arial" w:hAnsi="Arial" w:cs="Arial"/>
          <w:b/>
          <w:sz w:val="28"/>
          <w:szCs w:val="28"/>
        </w:rPr>
        <w:t>,</w:t>
      </w:r>
      <w:r w:rsidRPr="00E17235">
        <w:rPr>
          <w:rFonts w:ascii="Arial" w:hAnsi="Arial" w:cs="Arial"/>
          <w:b/>
          <w:sz w:val="28"/>
          <w:szCs w:val="28"/>
        </w:rPr>
        <w:t xml:space="preserve"> no solo para el logro de la eficacia que se exige, sino también</w:t>
      </w:r>
      <w:r w:rsidR="001B5660" w:rsidRPr="00E17235">
        <w:rPr>
          <w:rFonts w:ascii="Arial" w:hAnsi="Arial" w:cs="Arial"/>
          <w:b/>
          <w:sz w:val="28"/>
          <w:szCs w:val="28"/>
        </w:rPr>
        <w:t>,</w:t>
      </w:r>
      <w:r w:rsidRPr="00E17235">
        <w:rPr>
          <w:rFonts w:ascii="Arial" w:hAnsi="Arial" w:cs="Arial"/>
          <w:b/>
          <w:sz w:val="28"/>
          <w:szCs w:val="28"/>
        </w:rPr>
        <w:t xml:space="preserve"> para una rendición de cuentas cierta y </w:t>
      </w:r>
      <w:r w:rsidRPr="00E17235">
        <w:rPr>
          <w:rFonts w:ascii="Arial" w:hAnsi="Arial" w:cs="Arial"/>
          <w:b/>
          <w:sz w:val="28"/>
          <w:szCs w:val="28"/>
        </w:rPr>
        <w:lastRenderedPageBreak/>
        <w:t>transparente</w:t>
      </w:r>
      <w:r w:rsidRPr="001B5660">
        <w:rPr>
          <w:rFonts w:ascii="Arial" w:hAnsi="Arial" w:cs="Arial"/>
          <w:sz w:val="28"/>
          <w:szCs w:val="28"/>
        </w:rPr>
        <w:t>. Por ello, me complace contar con este equipo interdisciplinario</w:t>
      </w:r>
      <w:r w:rsidR="001B5660">
        <w:rPr>
          <w:rFonts w:ascii="Arial" w:hAnsi="Arial" w:cs="Arial"/>
          <w:sz w:val="28"/>
          <w:szCs w:val="28"/>
        </w:rPr>
        <w:t>,</w:t>
      </w:r>
      <w:r w:rsidRPr="001B5660">
        <w:rPr>
          <w:rFonts w:ascii="Arial" w:hAnsi="Arial" w:cs="Arial"/>
          <w:sz w:val="28"/>
          <w:szCs w:val="28"/>
        </w:rPr>
        <w:t xml:space="preserve"> que estoy seguro actuará con la mayor diligencia y apego estricto a los principios constitucionales y legales que son la base de su competencia.</w:t>
      </w:r>
    </w:p>
    <w:p w:rsidR="001B5660" w:rsidRDefault="001B5660" w:rsidP="00706566">
      <w:pPr>
        <w:spacing w:after="0" w:line="360" w:lineRule="auto"/>
        <w:jc w:val="both"/>
        <w:rPr>
          <w:rFonts w:ascii="Arial" w:hAnsi="Arial" w:cs="Arial"/>
          <w:b/>
          <w:sz w:val="28"/>
          <w:szCs w:val="28"/>
        </w:rPr>
      </w:pPr>
    </w:p>
    <w:p w:rsidR="00706566" w:rsidRDefault="00706566" w:rsidP="00706566">
      <w:pPr>
        <w:spacing w:after="0" w:line="360" w:lineRule="auto"/>
        <w:jc w:val="both"/>
        <w:rPr>
          <w:rFonts w:ascii="Arial" w:hAnsi="Arial" w:cs="Arial"/>
          <w:b/>
          <w:sz w:val="28"/>
          <w:szCs w:val="28"/>
        </w:rPr>
      </w:pPr>
      <w:r>
        <w:rPr>
          <w:rFonts w:ascii="Arial" w:hAnsi="Arial" w:cs="Arial"/>
          <w:b/>
          <w:sz w:val="28"/>
          <w:szCs w:val="28"/>
        </w:rPr>
        <w:t>A continuación, siendo las once horas con</w:t>
      </w:r>
      <w:r w:rsidR="00E17235">
        <w:rPr>
          <w:rFonts w:ascii="Arial" w:hAnsi="Arial" w:cs="Arial"/>
          <w:b/>
          <w:sz w:val="28"/>
          <w:szCs w:val="28"/>
        </w:rPr>
        <w:t xml:space="preserve"> treinta </w:t>
      </w:r>
      <w:r>
        <w:rPr>
          <w:rFonts w:ascii="Arial" w:hAnsi="Arial" w:cs="Arial"/>
          <w:b/>
          <w:sz w:val="28"/>
          <w:szCs w:val="28"/>
        </w:rPr>
        <w:t>minutos</w:t>
      </w:r>
      <w:r w:rsidR="00E17235">
        <w:rPr>
          <w:rFonts w:ascii="Arial" w:hAnsi="Arial" w:cs="Arial"/>
          <w:b/>
          <w:sz w:val="28"/>
          <w:szCs w:val="28"/>
        </w:rPr>
        <w:t xml:space="preserve"> del día ocho de diciembre de dos mil diecisiete, e</w:t>
      </w:r>
      <w:r>
        <w:rPr>
          <w:rFonts w:ascii="Arial" w:hAnsi="Arial" w:cs="Arial"/>
          <w:b/>
          <w:sz w:val="28"/>
          <w:szCs w:val="28"/>
        </w:rPr>
        <w:t xml:space="preserve">l Presidente de este Comité, declaró formalmente instalado este organismo. </w:t>
      </w:r>
    </w:p>
    <w:p w:rsidR="00706566" w:rsidRDefault="00706566" w:rsidP="00706566">
      <w:pPr>
        <w:spacing w:after="0" w:line="360" w:lineRule="auto"/>
        <w:jc w:val="both"/>
        <w:rPr>
          <w:rFonts w:ascii="Arial" w:hAnsi="Arial" w:cs="Arial"/>
          <w:sz w:val="28"/>
          <w:szCs w:val="28"/>
        </w:rPr>
      </w:pPr>
      <w:r>
        <w:rPr>
          <w:rFonts w:ascii="Arial" w:hAnsi="Arial" w:cs="Arial"/>
          <w:sz w:val="28"/>
          <w:szCs w:val="28"/>
        </w:rPr>
        <w:t xml:space="preserve"> </w:t>
      </w:r>
    </w:p>
    <w:p w:rsidR="005925FC" w:rsidRPr="005925FC" w:rsidRDefault="005B0376" w:rsidP="005925FC">
      <w:pPr>
        <w:spacing w:after="0" w:line="360" w:lineRule="auto"/>
        <w:jc w:val="both"/>
        <w:rPr>
          <w:rFonts w:ascii="Arial" w:hAnsi="Arial" w:cs="Arial"/>
          <w:b/>
          <w:sz w:val="28"/>
          <w:szCs w:val="28"/>
        </w:rPr>
      </w:pPr>
      <w:r w:rsidRPr="005925FC">
        <w:rPr>
          <w:rFonts w:ascii="Arial" w:hAnsi="Arial" w:cs="Arial"/>
          <w:b/>
          <w:sz w:val="28"/>
          <w:szCs w:val="28"/>
        </w:rPr>
        <w:t xml:space="preserve">3. </w:t>
      </w:r>
      <w:r w:rsidR="005925FC" w:rsidRPr="005925FC">
        <w:rPr>
          <w:rFonts w:ascii="Arial" w:hAnsi="Arial" w:cs="Arial"/>
          <w:b/>
          <w:sz w:val="28"/>
          <w:szCs w:val="28"/>
        </w:rPr>
        <w:t>Análisis y aprobación en su caso, del Orden del Día.</w:t>
      </w:r>
    </w:p>
    <w:p w:rsidR="004150D2" w:rsidRDefault="00D769A6" w:rsidP="00091577">
      <w:pPr>
        <w:spacing w:after="0" w:line="360" w:lineRule="auto"/>
        <w:jc w:val="both"/>
        <w:rPr>
          <w:rFonts w:ascii="Arial" w:hAnsi="Arial" w:cs="Arial"/>
          <w:b/>
          <w:sz w:val="24"/>
          <w:szCs w:val="24"/>
        </w:rPr>
      </w:pPr>
      <w:r w:rsidRPr="006D4A62">
        <w:rPr>
          <w:rFonts w:ascii="Arial" w:hAnsi="Arial" w:cs="Arial"/>
          <w:sz w:val="28"/>
          <w:szCs w:val="28"/>
        </w:rPr>
        <w:t>L</w:t>
      </w:r>
      <w:r w:rsidR="009A1209" w:rsidRPr="006D4A62">
        <w:rPr>
          <w:rFonts w:ascii="Arial" w:hAnsi="Arial" w:cs="Arial"/>
          <w:sz w:val="28"/>
          <w:szCs w:val="28"/>
        </w:rPr>
        <w:t xml:space="preserve">a Secretaria </w:t>
      </w:r>
      <w:r w:rsidR="00570DC8">
        <w:rPr>
          <w:rFonts w:ascii="Arial" w:hAnsi="Arial" w:cs="Arial"/>
          <w:sz w:val="28"/>
          <w:szCs w:val="28"/>
        </w:rPr>
        <w:t>Técnica</w:t>
      </w:r>
      <w:r w:rsidR="009A1209" w:rsidRPr="006D4A62">
        <w:rPr>
          <w:rFonts w:ascii="Arial" w:hAnsi="Arial" w:cs="Arial"/>
          <w:sz w:val="28"/>
          <w:szCs w:val="28"/>
        </w:rPr>
        <w:t xml:space="preserve"> del Comité, por instrucciones de</w:t>
      </w:r>
      <w:r w:rsidR="00A1611A" w:rsidRPr="006D4A62">
        <w:rPr>
          <w:rFonts w:ascii="Arial" w:hAnsi="Arial" w:cs="Arial"/>
          <w:sz w:val="28"/>
          <w:szCs w:val="28"/>
        </w:rPr>
        <w:t>l Presidente</w:t>
      </w:r>
      <w:r w:rsidR="004624E3">
        <w:rPr>
          <w:rFonts w:ascii="Arial" w:hAnsi="Arial" w:cs="Arial"/>
          <w:sz w:val="28"/>
          <w:szCs w:val="28"/>
        </w:rPr>
        <w:t>,</w:t>
      </w:r>
      <w:r w:rsidR="009A1209" w:rsidRPr="006D4A62">
        <w:rPr>
          <w:rFonts w:ascii="Arial" w:hAnsi="Arial" w:cs="Arial"/>
          <w:sz w:val="28"/>
          <w:szCs w:val="28"/>
        </w:rPr>
        <w:t xml:space="preserve"> procede a la lectura de</w:t>
      </w:r>
      <w:r w:rsidR="006B5440" w:rsidRPr="006D4A62">
        <w:rPr>
          <w:rFonts w:ascii="Arial" w:hAnsi="Arial" w:cs="Arial"/>
          <w:sz w:val="28"/>
          <w:szCs w:val="28"/>
        </w:rPr>
        <w:t xml:space="preserve"> los asuntos listados en e</w:t>
      </w:r>
      <w:r w:rsidR="009A1209" w:rsidRPr="006D4A62">
        <w:rPr>
          <w:rFonts w:ascii="Arial" w:hAnsi="Arial" w:cs="Arial"/>
          <w:sz w:val="28"/>
          <w:szCs w:val="28"/>
        </w:rPr>
        <w:t>l orden del día</w:t>
      </w:r>
      <w:r w:rsidR="006B5440" w:rsidRPr="006D4A62">
        <w:rPr>
          <w:rFonts w:ascii="Arial" w:hAnsi="Arial" w:cs="Arial"/>
          <w:sz w:val="28"/>
          <w:szCs w:val="28"/>
        </w:rPr>
        <w:t xml:space="preserve"> y </w:t>
      </w:r>
      <w:r w:rsidR="004D001B" w:rsidRPr="006D4A62">
        <w:rPr>
          <w:rFonts w:ascii="Arial" w:hAnsi="Arial" w:cs="Arial"/>
          <w:sz w:val="28"/>
          <w:szCs w:val="28"/>
        </w:rPr>
        <w:t>realizado</w:t>
      </w:r>
      <w:r w:rsidR="006B5440" w:rsidRPr="006D4A62">
        <w:rPr>
          <w:rFonts w:ascii="Arial" w:hAnsi="Arial" w:cs="Arial"/>
          <w:sz w:val="28"/>
          <w:szCs w:val="28"/>
        </w:rPr>
        <w:t xml:space="preserve"> lo anterior, </w:t>
      </w:r>
      <w:r w:rsidR="006B5440" w:rsidRPr="006D4A62">
        <w:rPr>
          <w:rFonts w:ascii="Arial" w:hAnsi="Arial" w:cs="Arial"/>
          <w:bCs/>
          <w:sz w:val="28"/>
          <w:szCs w:val="28"/>
        </w:rPr>
        <w:t>fueron aprobados por unanimidad de voto</w:t>
      </w:r>
      <w:r w:rsidR="00570DC8">
        <w:rPr>
          <w:rFonts w:ascii="Arial" w:hAnsi="Arial" w:cs="Arial"/>
          <w:bCs/>
          <w:sz w:val="28"/>
          <w:szCs w:val="28"/>
        </w:rPr>
        <w:t>s</w:t>
      </w:r>
      <w:r w:rsidR="004150D2">
        <w:rPr>
          <w:rFonts w:ascii="Arial" w:hAnsi="Arial" w:cs="Arial"/>
          <w:bCs/>
          <w:sz w:val="28"/>
          <w:szCs w:val="28"/>
        </w:rPr>
        <w:t>, consistentes en:</w:t>
      </w:r>
      <w:r w:rsidR="004150D2" w:rsidRPr="004150D2">
        <w:rPr>
          <w:rFonts w:ascii="Arial" w:hAnsi="Arial" w:cs="Arial"/>
          <w:b/>
          <w:sz w:val="24"/>
          <w:szCs w:val="24"/>
        </w:rPr>
        <w:t xml:space="preserve"> </w:t>
      </w:r>
    </w:p>
    <w:p w:rsidR="004624E3" w:rsidRDefault="004624E3" w:rsidP="00091577">
      <w:pPr>
        <w:spacing w:after="0" w:line="360" w:lineRule="auto"/>
        <w:jc w:val="both"/>
        <w:rPr>
          <w:rFonts w:ascii="Arial" w:hAnsi="Arial" w:cs="Arial"/>
          <w:b/>
          <w:sz w:val="28"/>
          <w:szCs w:val="28"/>
        </w:rPr>
      </w:pPr>
    </w:p>
    <w:p w:rsidR="004150D2" w:rsidRPr="004150D2" w:rsidRDefault="004150D2" w:rsidP="00091577">
      <w:pPr>
        <w:spacing w:after="0" w:line="360" w:lineRule="auto"/>
        <w:jc w:val="both"/>
        <w:rPr>
          <w:rFonts w:ascii="Arial" w:hAnsi="Arial" w:cs="Arial"/>
          <w:b/>
          <w:sz w:val="28"/>
          <w:szCs w:val="28"/>
        </w:rPr>
      </w:pPr>
      <w:r w:rsidRPr="004150D2">
        <w:rPr>
          <w:rFonts w:ascii="Arial" w:hAnsi="Arial" w:cs="Arial"/>
          <w:b/>
          <w:sz w:val="28"/>
          <w:szCs w:val="28"/>
        </w:rPr>
        <w:t>ORDEN DEL DÍA:</w:t>
      </w:r>
    </w:p>
    <w:p w:rsidR="001B5660" w:rsidRPr="004150D2" w:rsidRDefault="004624E3" w:rsidP="001B5660">
      <w:pPr>
        <w:spacing w:after="0" w:line="360" w:lineRule="auto"/>
        <w:jc w:val="both"/>
        <w:rPr>
          <w:rFonts w:ascii="Arial" w:hAnsi="Arial" w:cs="Arial"/>
          <w:sz w:val="28"/>
          <w:szCs w:val="28"/>
        </w:rPr>
      </w:pPr>
      <w:r>
        <w:rPr>
          <w:rFonts w:ascii="Arial" w:hAnsi="Arial" w:cs="Arial"/>
          <w:sz w:val="28"/>
          <w:szCs w:val="28"/>
        </w:rPr>
        <w:t xml:space="preserve">1. </w:t>
      </w:r>
      <w:r w:rsidR="001B5660">
        <w:rPr>
          <w:rFonts w:ascii="Arial" w:hAnsi="Arial" w:cs="Arial"/>
          <w:sz w:val="28"/>
          <w:szCs w:val="28"/>
        </w:rPr>
        <w:t>Instalación del Comité para la Transparencia, Acceso a la Información Pública y Protección de Datos Personales e inauguración de los trabajos de su competencia</w:t>
      </w:r>
      <w:r w:rsidR="001B5660" w:rsidRPr="004150D2">
        <w:rPr>
          <w:rFonts w:ascii="Arial" w:hAnsi="Arial" w:cs="Arial"/>
          <w:sz w:val="28"/>
          <w:szCs w:val="28"/>
        </w:rPr>
        <w:t>.</w:t>
      </w:r>
    </w:p>
    <w:p w:rsidR="004150D2" w:rsidRPr="004150D2" w:rsidRDefault="001B5660" w:rsidP="00091577">
      <w:pPr>
        <w:spacing w:after="0" w:line="360" w:lineRule="auto"/>
        <w:jc w:val="both"/>
        <w:rPr>
          <w:rFonts w:ascii="Arial" w:hAnsi="Arial" w:cs="Arial"/>
          <w:sz w:val="28"/>
          <w:szCs w:val="28"/>
        </w:rPr>
      </w:pPr>
      <w:r>
        <w:rPr>
          <w:rFonts w:ascii="Arial" w:hAnsi="Arial" w:cs="Arial"/>
          <w:sz w:val="28"/>
          <w:szCs w:val="28"/>
        </w:rPr>
        <w:t xml:space="preserve">2. </w:t>
      </w:r>
      <w:r w:rsidR="004150D2" w:rsidRPr="004150D2">
        <w:rPr>
          <w:rFonts w:ascii="Arial" w:hAnsi="Arial" w:cs="Arial"/>
          <w:sz w:val="28"/>
          <w:szCs w:val="28"/>
        </w:rPr>
        <w:t>Lista de asistencia y verificación de Quórum Legal.</w:t>
      </w:r>
    </w:p>
    <w:p w:rsidR="004624E3" w:rsidRPr="004624E3" w:rsidRDefault="004150D2" w:rsidP="00091577">
      <w:pPr>
        <w:spacing w:after="0" w:line="360" w:lineRule="auto"/>
        <w:jc w:val="both"/>
        <w:rPr>
          <w:rFonts w:ascii="Arial" w:hAnsi="Arial" w:cs="Arial"/>
          <w:sz w:val="28"/>
          <w:szCs w:val="28"/>
        </w:rPr>
      </w:pPr>
      <w:r w:rsidRPr="004150D2">
        <w:rPr>
          <w:rFonts w:ascii="Arial" w:hAnsi="Arial" w:cs="Arial"/>
          <w:sz w:val="28"/>
          <w:szCs w:val="28"/>
        </w:rPr>
        <w:t>3</w:t>
      </w:r>
      <w:r w:rsidRPr="004150D2">
        <w:rPr>
          <w:rFonts w:ascii="Arial" w:hAnsi="Arial" w:cs="Arial"/>
          <w:b/>
          <w:sz w:val="28"/>
          <w:szCs w:val="28"/>
        </w:rPr>
        <w:t>.</w:t>
      </w:r>
      <w:r w:rsidR="004624E3">
        <w:rPr>
          <w:rFonts w:ascii="Arial" w:hAnsi="Arial" w:cs="Arial"/>
          <w:b/>
          <w:sz w:val="28"/>
          <w:szCs w:val="28"/>
        </w:rPr>
        <w:t xml:space="preserve"> </w:t>
      </w:r>
      <w:r w:rsidR="004624E3" w:rsidRPr="004624E3">
        <w:rPr>
          <w:rFonts w:ascii="Arial" w:hAnsi="Arial" w:cs="Arial"/>
          <w:sz w:val="28"/>
          <w:szCs w:val="28"/>
        </w:rPr>
        <w:t>Análisis y aprobación en su caso, del Orden del Día.</w:t>
      </w:r>
    </w:p>
    <w:p w:rsidR="004150D2" w:rsidRPr="004150D2" w:rsidRDefault="004624E3" w:rsidP="00091577">
      <w:pPr>
        <w:spacing w:after="0" w:line="360" w:lineRule="auto"/>
        <w:jc w:val="both"/>
        <w:rPr>
          <w:rFonts w:ascii="Arial" w:hAnsi="Arial" w:cs="Arial"/>
          <w:sz w:val="28"/>
          <w:szCs w:val="28"/>
        </w:rPr>
      </w:pPr>
      <w:r w:rsidRPr="004624E3">
        <w:rPr>
          <w:rFonts w:ascii="Arial" w:hAnsi="Arial" w:cs="Arial"/>
          <w:sz w:val="28"/>
          <w:szCs w:val="28"/>
        </w:rPr>
        <w:t>4</w:t>
      </w:r>
      <w:r>
        <w:rPr>
          <w:rFonts w:ascii="Arial" w:hAnsi="Arial" w:cs="Arial"/>
          <w:b/>
          <w:sz w:val="28"/>
          <w:szCs w:val="28"/>
        </w:rPr>
        <w:t>.</w:t>
      </w:r>
      <w:r w:rsidR="004150D2" w:rsidRPr="004150D2">
        <w:rPr>
          <w:rFonts w:ascii="Arial" w:hAnsi="Arial" w:cs="Arial"/>
          <w:b/>
          <w:sz w:val="28"/>
          <w:szCs w:val="28"/>
        </w:rPr>
        <w:t xml:space="preserve"> </w:t>
      </w:r>
      <w:r w:rsidR="004150D2" w:rsidRPr="004150D2">
        <w:rPr>
          <w:rFonts w:ascii="Arial" w:hAnsi="Arial" w:cs="Arial"/>
          <w:sz w:val="28"/>
          <w:szCs w:val="28"/>
        </w:rPr>
        <w:t>Asuntos a tratar:</w:t>
      </w:r>
    </w:p>
    <w:p w:rsidR="004624E3" w:rsidRDefault="004150D2" w:rsidP="00091577">
      <w:pPr>
        <w:spacing w:after="0" w:line="360" w:lineRule="auto"/>
        <w:jc w:val="both"/>
        <w:rPr>
          <w:rFonts w:ascii="Arial" w:hAnsi="Arial" w:cs="Arial"/>
          <w:sz w:val="28"/>
          <w:szCs w:val="28"/>
        </w:rPr>
      </w:pPr>
      <w:r w:rsidRPr="004150D2">
        <w:rPr>
          <w:rFonts w:ascii="Arial" w:hAnsi="Arial" w:cs="Arial"/>
          <w:sz w:val="28"/>
          <w:szCs w:val="28"/>
        </w:rPr>
        <w:t>4.</w:t>
      </w:r>
      <w:r w:rsidR="004624E3">
        <w:rPr>
          <w:rFonts w:ascii="Arial" w:hAnsi="Arial" w:cs="Arial"/>
          <w:sz w:val="28"/>
          <w:szCs w:val="28"/>
        </w:rPr>
        <w:t>1. Presentación de los puntos relevantes y concernientes al Comité de Transparencia, conforme a la normatividad que le rige.</w:t>
      </w:r>
    </w:p>
    <w:p w:rsidR="004624E3" w:rsidRDefault="004624E3" w:rsidP="00091577">
      <w:pPr>
        <w:spacing w:after="0" w:line="360" w:lineRule="auto"/>
        <w:jc w:val="both"/>
        <w:rPr>
          <w:rFonts w:ascii="Arial" w:hAnsi="Arial" w:cs="Arial"/>
          <w:sz w:val="28"/>
          <w:szCs w:val="28"/>
        </w:rPr>
      </w:pPr>
      <w:r>
        <w:rPr>
          <w:rFonts w:ascii="Arial" w:hAnsi="Arial" w:cs="Arial"/>
          <w:sz w:val="28"/>
          <w:szCs w:val="28"/>
        </w:rPr>
        <w:t>4.2. Cuenta del estado que guarda la información pública de Oficio</w:t>
      </w:r>
      <w:r w:rsidR="005B0376">
        <w:rPr>
          <w:rFonts w:ascii="Arial" w:hAnsi="Arial" w:cs="Arial"/>
          <w:sz w:val="28"/>
          <w:szCs w:val="28"/>
        </w:rPr>
        <w:t>.</w:t>
      </w:r>
    </w:p>
    <w:p w:rsidR="004150D2" w:rsidRPr="004150D2" w:rsidRDefault="004624E3" w:rsidP="00091577">
      <w:pPr>
        <w:spacing w:after="0" w:line="360" w:lineRule="auto"/>
        <w:jc w:val="both"/>
        <w:rPr>
          <w:rFonts w:ascii="Arial" w:hAnsi="Arial" w:cs="Arial"/>
          <w:sz w:val="28"/>
          <w:szCs w:val="28"/>
        </w:rPr>
      </w:pPr>
      <w:r>
        <w:rPr>
          <w:rFonts w:ascii="Arial" w:hAnsi="Arial" w:cs="Arial"/>
          <w:sz w:val="28"/>
          <w:szCs w:val="28"/>
        </w:rPr>
        <w:t xml:space="preserve">5. </w:t>
      </w:r>
      <w:r w:rsidR="004150D2" w:rsidRPr="004150D2">
        <w:rPr>
          <w:rFonts w:ascii="Arial" w:hAnsi="Arial" w:cs="Arial"/>
          <w:sz w:val="28"/>
          <w:szCs w:val="28"/>
        </w:rPr>
        <w:t xml:space="preserve">Asuntos generales. </w:t>
      </w:r>
    </w:p>
    <w:p w:rsidR="004150D2" w:rsidRPr="004150D2" w:rsidRDefault="00641CDA" w:rsidP="00091577">
      <w:pPr>
        <w:spacing w:after="0" w:line="360" w:lineRule="auto"/>
        <w:jc w:val="both"/>
        <w:rPr>
          <w:rFonts w:ascii="Arial" w:hAnsi="Arial" w:cs="Arial"/>
          <w:sz w:val="28"/>
          <w:szCs w:val="28"/>
        </w:rPr>
      </w:pPr>
      <w:r>
        <w:rPr>
          <w:rFonts w:ascii="Arial" w:hAnsi="Arial" w:cs="Arial"/>
          <w:sz w:val="28"/>
          <w:szCs w:val="28"/>
        </w:rPr>
        <w:t>6</w:t>
      </w:r>
      <w:r w:rsidR="004150D2" w:rsidRPr="004150D2">
        <w:rPr>
          <w:rFonts w:ascii="Arial" w:hAnsi="Arial" w:cs="Arial"/>
          <w:sz w:val="28"/>
          <w:szCs w:val="28"/>
        </w:rPr>
        <w:t>. C</w:t>
      </w:r>
      <w:r w:rsidR="005B0376">
        <w:rPr>
          <w:rFonts w:ascii="Arial" w:hAnsi="Arial" w:cs="Arial"/>
          <w:sz w:val="28"/>
          <w:szCs w:val="28"/>
        </w:rPr>
        <w:t xml:space="preserve">lausura </w:t>
      </w:r>
      <w:r w:rsidR="004150D2" w:rsidRPr="004150D2">
        <w:rPr>
          <w:rFonts w:ascii="Arial" w:hAnsi="Arial" w:cs="Arial"/>
          <w:sz w:val="28"/>
          <w:szCs w:val="28"/>
        </w:rPr>
        <w:t>de la sesión.</w:t>
      </w:r>
    </w:p>
    <w:p w:rsidR="004150D2" w:rsidRPr="006D4A62" w:rsidRDefault="005B0376" w:rsidP="00A02A1E">
      <w:pPr>
        <w:spacing w:after="0" w:line="360" w:lineRule="auto"/>
        <w:jc w:val="both"/>
        <w:rPr>
          <w:rFonts w:ascii="Arial" w:hAnsi="Arial" w:cs="Arial"/>
          <w:sz w:val="28"/>
          <w:szCs w:val="28"/>
        </w:rPr>
      </w:pPr>
      <w:r>
        <w:rPr>
          <w:rFonts w:ascii="Arial" w:hAnsi="Arial" w:cs="Arial"/>
          <w:b/>
          <w:sz w:val="28"/>
          <w:szCs w:val="28"/>
        </w:rPr>
        <w:lastRenderedPageBreak/>
        <w:t xml:space="preserve">4. </w:t>
      </w:r>
      <w:r w:rsidR="002A1A48" w:rsidRPr="004150D2">
        <w:rPr>
          <w:rFonts w:ascii="Arial" w:hAnsi="Arial" w:cs="Arial"/>
          <w:b/>
          <w:sz w:val="28"/>
          <w:szCs w:val="28"/>
        </w:rPr>
        <w:t>Asuntos a tratar</w:t>
      </w:r>
      <w:r w:rsidR="00233C77">
        <w:rPr>
          <w:rFonts w:ascii="Arial" w:hAnsi="Arial" w:cs="Arial"/>
          <w:b/>
          <w:sz w:val="28"/>
          <w:szCs w:val="28"/>
        </w:rPr>
        <w:t>.</w:t>
      </w:r>
    </w:p>
    <w:p w:rsidR="004F7D08" w:rsidRDefault="005B0376" w:rsidP="00730AF9">
      <w:pPr>
        <w:spacing w:after="0" w:line="360" w:lineRule="auto"/>
        <w:jc w:val="both"/>
        <w:rPr>
          <w:rFonts w:ascii="Arial" w:hAnsi="Arial" w:cs="Arial"/>
          <w:sz w:val="28"/>
          <w:szCs w:val="28"/>
        </w:rPr>
      </w:pPr>
      <w:r w:rsidRPr="005925FC">
        <w:rPr>
          <w:rFonts w:ascii="Arial" w:hAnsi="Arial" w:cs="Arial"/>
          <w:b/>
          <w:sz w:val="28"/>
          <w:szCs w:val="28"/>
        </w:rPr>
        <w:t>4</w:t>
      </w:r>
      <w:r w:rsidR="00533C11" w:rsidRPr="005925FC">
        <w:rPr>
          <w:rFonts w:ascii="Arial" w:hAnsi="Arial" w:cs="Arial"/>
          <w:b/>
          <w:sz w:val="28"/>
          <w:szCs w:val="28"/>
        </w:rPr>
        <w:t>.1.</w:t>
      </w:r>
      <w:r w:rsidR="001B5660">
        <w:rPr>
          <w:rFonts w:ascii="Arial" w:hAnsi="Arial" w:cs="Arial"/>
          <w:sz w:val="28"/>
          <w:szCs w:val="28"/>
        </w:rPr>
        <w:t xml:space="preserve"> </w:t>
      </w:r>
      <w:r w:rsidR="001B5660" w:rsidRPr="00E17235">
        <w:rPr>
          <w:rFonts w:ascii="Arial" w:hAnsi="Arial" w:cs="Arial"/>
          <w:b/>
          <w:sz w:val="28"/>
          <w:szCs w:val="28"/>
        </w:rPr>
        <w:t>Presentación de los puntos relevantes y concernientes al Comité de Transparencia, conforme a la normatividad que le rige</w:t>
      </w:r>
      <w:r w:rsidR="001B5660">
        <w:rPr>
          <w:rFonts w:ascii="Arial" w:hAnsi="Arial" w:cs="Arial"/>
          <w:sz w:val="28"/>
          <w:szCs w:val="28"/>
        </w:rPr>
        <w:t>, a cargo de la Secretaria del Comité, quien manifestó:</w:t>
      </w:r>
      <w:r w:rsidR="00730AF9">
        <w:rPr>
          <w:rFonts w:ascii="Arial" w:hAnsi="Arial" w:cs="Arial"/>
          <w:sz w:val="28"/>
          <w:szCs w:val="28"/>
        </w:rPr>
        <w:t xml:space="preserve"> Que como ya es de conocimiento de los presentes, </w:t>
      </w:r>
      <w:r w:rsidR="00851527">
        <w:rPr>
          <w:rFonts w:ascii="Arial" w:hAnsi="Arial" w:cs="Arial"/>
          <w:sz w:val="28"/>
          <w:szCs w:val="28"/>
        </w:rPr>
        <w:t>el C</w:t>
      </w:r>
      <w:r w:rsidR="00851527" w:rsidRPr="00851527">
        <w:rPr>
          <w:rFonts w:ascii="Arial" w:hAnsi="Arial" w:cs="Arial"/>
          <w:sz w:val="28"/>
          <w:szCs w:val="28"/>
        </w:rPr>
        <w:t>omité para la Transparencia, Acceso a la información y Protección de Datos Personales del Poder Judicial del Estado, se constituye en acatamiento y observancia a la Ley General y la Estatal de Transparencia y Acceso a la Información Pública, como un órgano colegiado encargado de vigilar, impulsar y promover el cumplimiento de la normatividad establecida en las leyes de referencia y demás disposiciones de carácter general en materia de transparencia, acceso a la información</w:t>
      </w:r>
      <w:r w:rsidR="00851527">
        <w:rPr>
          <w:rFonts w:ascii="Arial" w:hAnsi="Arial" w:cs="Arial"/>
          <w:sz w:val="28"/>
          <w:szCs w:val="28"/>
        </w:rPr>
        <w:t xml:space="preserve">, </w:t>
      </w:r>
      <w:r w:rsidR="00851527" w:rsidRPr="00851527">
        <w:rPr>
          <w:rFonts w:ascii="Arial" w:hAnsi="Arial" w:cs="Arial"/>
          <w:sz w:val="28"/>
          <w:szCs w:val="28"/>
        </w:rPr>
        <w:t>protección de datos personales</w:t>
      </w:r>
      <w:r w:rsidR="00155384">
        <w:rPr>
          <w:rFonts w:ascii="Arial" w:hAnsi="Arial" w:cs="Arial"/>
          <w:sz w:val="28"/>
          <w:szCs w:val="28"/>
        </w:rPr>
        <w:t xml:space="preserve">, así como a la </w:t>
      </w:r>
      <w:r w:rsidR="00851527">
        <w:rPr>
          <w:rFonts w:ascii="Arial" w:hAnsi="Arial" w:cs="Arial"/>
          <w:sz w:val="28"/>
          <w:szCs w:val="28"/>
        </w:rPr>
        <w:t>organización, sistematización</w:t>
      </w:r>
      <w:r w:rsidR="00851527" w:rsidRPr="00851527">
        <w:rPr>
          <w:rFonts w:ascii="Arial" w:hAnsi="Arial" w:cs="Arial"/>
          <w:sz w:val="28"/>
          <w:szCs w:val="28"/>
        </w:rPr>
        <w:t>,</w:t>
      </w:r>
      <w:r w:rsidR="00851527">
        <w:rPr>
          <w:rFonts w:ascii="Arial" w:hAnsi="Arial" w:cs="Arial"/>
          <w:sz w:val="28"/>
          <w:szCs w:val="28"/>
        </w:rPr>
        <w:t xml:space="preserve"> custodia y conservación de archivos. </w:t>
      </w:r>
    </w:p>
    <w:p w:rsidR="004F7D08" w:rsidRDefault="004F7D08" w:rsidP="00730AF9">
      <w:pPr>
        <w:spacing w:after="0" w:line="360" w:lineRule="auto"/>
        <w:jc w:val="both"/>
        <w:rPr>
          <w:rFonts w:ascii="Arial" w:hAnsi="Arial" w:cs="Arial"/>
          <w:sz w:val="28"/>
          <w:szCs w:val="28"/>
        </w:rPr>
      </w:pPr>
    </w:p>
    <w:p w:rsidR="004F7D08" w:rsidRPr="00851527" w:rsidRDefault="004F7D08" w:rsidP="004F7D08">
      <w:pPr>
        <w:spacing w:after="0" w:line="360" w:lineRule="auto"/>
        <w:jc w:val="both"/>
        <w:rPr>
          <w:rFonts w:ascii="Arial" w:hAnsi="Arial" w:cs="Arial"/>
          <w:sz w:val="28"/>
          <w:szCs w:val="28"/>
        </w:rPr>
      </w:pPr>
      <w:r w:rsidRPr="00851527">
        <w:rPr>
          <w:rFonts w:ascii="Arial" w:hAnsi="Arial" w:cs="Arial"/>
          <w:sz w:val="28"/>
          <w:szCs w:val="28"/>
        </w:rPr>
        <w:t>Su integración y funciones atenderán a lo dispuesto por la Leyes de la materia</w:t>
      </w:r>
      <w:r w:rsidR="00155384">
        <w:rPr>
          <w:rFonts w:ascii="Arial" w:hAnsi="Arial" w:cs="Arial"/>
          <w:sz w:val="28"/>
          <w:szCs w:val="28"/>
        </w:rPr>
        <w:t>;</w:t>
      </w:r>
      <w:r w:rsidRPr="00851527">
        <w:rPr>
          <w:rFonts w:ascii="Arial" w:hAnsi="Arial" w:cs="Arial"/>
          <w:sz w:val="28"/>
          <w:szCs w:val="28"/>
        </w:rPr>
        <w:t xml:space="preserve"> y para ello, se ha emitido el Reglamento para la Transparencia y el Acceso a la Información Pública del Poder Judicial del Estado de Baja California, publicado en el Boletín Judicial de fecha 29 de septiembre de 2017 y en el Periódico Oficial del Estado en fecha 06 de octubre de 2017, que desarrolla los procedimientos a seguir para el cumplimiento de sus funciones y atribuciones.</w:t>
      </w:r>
    </w:p>
    <w:p w:rsidR="004F7D08" w:rsidRDefault="004F7D08" w:rsidP="00730AF9">
      <w:pPr>
        <w:spacing w:after="0" w:line="360" w:lineRule="auto"/>
        <w:jc w:val="both"/>
        <w:rPr>
          <w:rFonts w:ascii="Arial" w:hAnsi="Arial" w:cs="Arial"/>
          <w:sz w:val="28"/>
          <w:szCs w:val="28"/>
        </w:rPr>
      </w:pPr>
    </w:p>
    <w:p w:rsidR="001B5660" w:rsidRDefault="00851527" w:rsidP="00730AF9">
      <w:pPr>
        <w:spacing w:after="0" w:line="360" w:lineRule="auto"/>
        <w:jc w:val="both"/>
        <w:rPr>
          <w:rFonts w:ascii="Arial" w:hAnsi="Arial" w:cs="Arial"/>
          <w:sz w:val="28"/>
          <w:szCs w:val="28"/>
        </w:rPr>
      </w:pPr>
      <w:r>
        <w:rPr>
          <w:rFonts w:ascii="Arial" w:hAnsi="Arial" w:cs="Arial"/>
          <w:sz w:val="28"/>
          <w:szCs w:val="28"/>
        </w:rPr>
        <w:t>L</w:t>
      </w:r>
      <w:r w:rsidR="00730AF9">
        <w:rPr>
          <w:rFonts w:ascii="Arial" w:hAnsi="Arial" w:cs="Arial"/>
          <w:sz w:val="28"/>
          <w:szCs w:val="28"/>
        </w:rPr>
        <w:t xml:space="preserve">as funciones y atribuciones más relevantes del Comité, se pueden agrupar </w:t>
      </w:r>
      <w:r>
        <w:rPr>
          <w:rFonts w:ascii="Arial" w:hAnsi="Arial" w:cs="Arial"/>
          <w:sz w:val="28"/>
          <w:szCs w:val="28"/>
        </w:rPr>
        <w:t>de la manera siguiente</w:t>
      </w:r>
      <w:r w:rsidR="00730AF9">
        <w:rPr>
          <w:rFonts w:ascii="Arial" w:hAnsi="Arial" w:cs="Arial"/>
          <w:sz w:val="28"/>
          <w:szCs w:val="28"/>
        </w:rPr>
        <w:t>:</w:t>
      </w:r>
    </w:p>
    <w:p w:rsidR="005925FC" w:rsidRDefault="005925FC" w:rsidP="00C04B67">
      <w:pPr>
        <w:pStyle w:val="Prrafodelista"/>
        <w:spacing w:after="0" w:line="360" w:lineRule="auto"/>
        <w:ind w:left="0"/>
        <w:rPr>
          <w:rFonts w:ascii="Arial" w:hAnsi="Arial" w:cs="Arial"/>
          <w:b/>
          <w:sz w:val="28"/>
          <w:szCs w:val="28"/>
        </w:rPr>
      </w:pPr>
    </w:p>
    <w:p w:rsidR="005925FC" w:rsidRDefault="005925FC" w:rsidP="00C04B67">
      <w:pPr>
        <w:pStyle w:val="Prrafodelista"/>
        <w:spacing w:after="0" w:line="360" w:lineRule="auto"/>
        <w:ind w:left="0"/>
        <w:rPr>
          <w:rFonts w:ascii="Arial" w:hAnsi="Arial" w:cs="Arial"/>
          <w:b/>
          <w:sz w:val="28"/>
          <w:szCs w:val="28"/>
        </w:rPr>
      </w:pPr>
    </w:p>
    <w:p w:rsidR="00730AF9" w:rsidRPr="00851527" w:rsidRDefault="00730AF9" w:rsidP="00C04B67">
      <w:pPr>
        <w:pStyle w:val="Prrafodelista"/>
        <w:spacing w:after="0" w:line="360" w:lineRule="auto"/>
        <w:ind w:left="0"/>
        <w:rPr>
          <w:rFonts w:ascii="Arial" w:hAnsi="Arial" w:cs="Arial"/>
          <w:b/>
          <w:sz w:val="28"/>
          <w:szCs w:val="28"/>
        </w:rPr>
      </w:pPr>
      <w:r w:rsidRPr="00851527">
        <w:rPr>
          <w:rFonts w:ascii="Arial" w:hAnsi="Arial" w:cs="Arial"/>
          <w:b/>
          <w:sz w:val="28"/>
          <w:szCs w:val="28"/>
        </w:rPr>
        <w:lastRenderedPageBreak/>
        <w:t>T</w:t>
      </w:r>
      <w:r w:rsidR="00155384">
        <w:rPr>
          <w:rFonts w:ascii="Arial" w:hAnsi="Arial" w:cs="Arial"/>
          <w:b/>
          <w:sz w:val="28"/>
          <w:szCs w:val="28"/>
        </w:rPr>
        <w:t>ransparencia y acceso a la información</w:t>
      </w:r>
    </w:p>
    <w:p w:rsidR="00851527" w:rsidRPr="00155384" w:rsidRDefault="00851527" w:rsidP="00730AF9">
      <w:pPr>
        <w:spacing w:after="0" w:line="360" w:lineRule="auto"/>
        <w:jc w:val="both"/>
        <w:rPr>
          <w:rFonts w:ascii="Arial" w:hAnsi="Arial" w:cs="Arial"/>
          <w:sz w:val="28"/>
          <w:szCs w:val="28"/>
        </w:rPr>
      </w:pPr>
      <w:r>
        <w:rPr>
          <w:rFonts w:ascii="Arial" w:hAnsi="Arial" w:cs="Arial"/>
          <w:sz w:val="28"/>
          <w:szCs w:val="28"/>
        </w:rPr>
        <w:t xml:space="preserve">En este campo, las </w:t>
      </w:r>
      <w:r w:rsidR="00730AF9" w:rsidRPr="00851527">
        <w:rPr>
          <w:rFonts w:ascii="Arial" w:hAnsi="Arial" w:cs="Arial"/>
          <w:sz w:val="28"/>
          <w:szCs w:val="28"/>
        </w:rPr>
        <w:t xml:space="preserve">tareas que resultan relevantes </w:t>
      </w:r>
      <w:r>
        <w:rPr>
          <w:rFonts w:ascii="Arial" w:hAnsi="Arial" w:cs="Arial"/>
          <w:sz w:val="28"/>
          <w:szCs w:val="28"/>
        </w:rPr>
        <w:t xml:space="preserve">son las </w:t>
      </w:r>
      <w:r w:rsidR="00730AF9" w:rsidRPr="00851527">
        <w:rPr>
          <w:rFonts w:ascii="Arial" w:hAnsi="Arial" w:cs="Arial"/>
          <w:sz w:val="28"/>
          <w:szCs w:val="28"/>
        </w:rPr>
        <w:t xml:space="preserve">relacionadas con la </w:t>
      </w:r>
      <w:r w:rsidR="00730AF9" w:rsidRPr="00155384">
        <w:rPr>
          <w:rFonts w:ascii="Arial" w:hAnsi="Arial" w:cs="Arial"/>
          <w:b/>
          <w:sz w:val="28"/>
          <w:szCs w:val="28"/>
        </w:rPr>
        <w:t>aprobación de la clasificación de la información confidencial o reservada y como consecuencia, la autorización de las versiones públicas</w:t>
      </w:r>
      <w:r w:rsidR="00730AF9" w:rsidRPr="00155384">
        <w:rPr>
          <w:rFonts w:ascii="Arial" w:hAnsi="Arial" w:cs="Arial"/>
          <w:sz w:val="28"/>
          <w:szCs w:val="28"/>
        </w:rPr>
        <w:t xml:space="preserve"> de</w:t>
      </w:r>
      <w:r w:rsidR="00730AF9" w:rsidRPr="00851527">
        <w:rPr>
          <w:rFonts w:ascii="Arial" w:hAnsi="Arial" w:cs="Arial"/>
          <w:sz w:val="28"/>
          <w:szCs w:val="28"/>
        </w:rPr>
        <w:t xml:space="preserve"> todo documento que poseen, administran, generan o transforman las diversas áreas jurisdiccionales y administrativas del Poder Judicial, con motivo del ejercicio al derecho a la información pública que realizan los particulares, </w:t>
      </w:r>
      <w:r w:rsidR="00730AF9" w:rsidRPr="00851527">
        <w:rPr>
          <w:rFonts w:ascii="Arial" w:hAnsi="Arial" w:cs="Arial"/>
          <w:b/>
          <w:sz w:val="28"/>
          <w:szCs w:val="28"/>
        </w:rPr>
        <w:t xml:space="preserve">así como las de </w:t>
      </w:r>
      <w:r w:rsidR="00730AF9" w:rsidRPr="00155384">
        <w:rPr>
          <w:rFonts w:ascii="Arial" w:hAnsi="Arial" w:cs="Arial"/>
          <w:b/>
          <w:sz w:val="28"/>
          <w:szCs w:val="28"/>
        </w:rPr>
        <w:t>confirmar la declaración de inexistencia de la información o de incompetencia que pronuncien los titulares de las Áreas y</w:t>
      </w:r>
      <w:r w:rsidRPr="00155384">
        <w:rPr>
          <w:rFonts w:ascii="Arial" w:hAnsi="Arial" w:cs="Arial"/>
          <w:b/>
          <w:sz w:val="28"/>
          <w:szCs w:val="28"/>
        </w:rPr>
        <w:t xml:space="preserve">, </w:t>
      </w:r>
      <w:r w:rsidR="00730AF9" w:rsidRPr="00155384">
        <w:rPr>
          <w:rFonts w:ascii="Arial" w:hAnsi="Arial" w:cs="Arial"/>
          <w:b/>
          <w:sz w:val="28"/>
          <w:szCs w:val="28"/>
        </w:rPr>
        <w:t>autorizar la ampliación del plazo de respuesta</w:t>
      </w:r>
      <w:r w:rsidRPr="00155384">
        <w:rPr>
          <w:rFonts w:ascii="Arial" w:hAnsi="Arial" w:cs="Arial"/>
          <w:b/>
          <w:sz w:val="28"/>
          <w:szCs w:val="28"/>
        </w:rPr>
        <w:t>,</w:t>
      </w:r>
      <w:r w:rsidR="00730AF9" w:rsidRPr="00155384">
        <w:rPr>
          <w:rFonts w:ascii="Arial" w:hAnsi="Arial" w:cs="Arial"/>
          <w:sz w:val="28"/>
          <w:szCs w:val="28"/>
        </w:rPr>
        <w:t xml:space="preserve"> solicitada por las autoridades competentes del Poder Judicial.  </w:t>
      </w:r>
    </w:p>
    <w:p w:rsidR="00730AF9" w:rsidRPr="00851527" w:rsidRDefault="00730AF9" w:rsidP="00730AF9">
      <w:pPr>
        <w:spacing w:after="0" w:line="360" w:lineRule="auto"/>
        <w:jc w:val="both"/>
        <w:rPr>
          <w:rFonts w:ascii="Arial" w:hAnsi="Arial" w:cs="Arial"/>
          <w:sz w:val="28"/>
          <w:szCs w:val="28"/>
        </w:rPr>
      </w:pPr>
      <w:r w:rsidRPr="00851527">
        <w:rPr>
          <w:rFonts w:ascii="Arial" w:hAnsi="Arial" w:cs="Arial"/>
          <w:sz w:val="28"/>
          <w:szCs w:val="28"/>
        </w:rPr>
        <w:t xml:space="preserve">Igualmente, </w:t>
      </w:r>
      <w:r w:rsidRPr="00851527">
        <w:rPr>
          <w:rFonts w:ascii="Arial" w:hAnsi="Arial" w:cs="Arial"/>
          <w:b/>
          <w:sz w:val="28"/>
          <w:szCs w:val="28"/>
        </w:rPr>
        <w:t>vigila que la información del Poder Judicial que se publi</w:t>
      </w:r>
      <w:r w:rsidR="00851527">
        <w:rPr>
          <w:rFonts w:ascii="Arial" w:hAnsi="Arial" w:cs="Arial"/>
          <w:b/>
          <w:sz w:val="28"/>
          <w:szCs w:val="28"/>
        </w:rPr>
        <w:t>ca,</w:t>
      </w:r>
      <w:r w:rsidRPr="00851527">
        <w:rPr>
          <w:rFonts w:ascii="Arial" w:hAnsi="Arial" w:cs="Arial"/>
          <w:b/>
          <w:sz w:val="28"/>
          <w:szCs w:val="28"/>
        </w:rPr>
        <w:t xml:space="preserve"> reúna los elementos técnicos aprobados por el Consejo Nacional de</w:t>
      </w:r>
      <w:r w:rsidR="00641CDA">
        <w:rPr>
          <w:rFonts w:ascii="Arial" w:hAnsi="Arial" w:cs="Arial"/>
          <w:b/>
          <w:sz w:val="28"/>
          <w:szCs w:val="28"/>
        </w:rPr>
        <w:t>l</w:t>
      </w:r>
      <w:r w:rsidRPr="00851527">
        <w:rPr>
          <w:rFonts w:ascii="Arial" w:hAnsi="Arial" w:cs="Arial"/>
          <w:b/>
          <w:sz w:val="28"/>
          <w:szCs w:val="28"/>
        </w:rPr>
        <w:t xml:space="preserve"> Sistema Nacional de Transparencia</w:t>
      </w:r>
      <w:r w:rsidRPr="00851527">
        <w:rPr>
          <w:rFonts w:ascii="Arial" w:hAnsi="Arial" w:cs="Arial"/>
          <w:sz w:val="28"/>
          <w:szCs w:val="28"/>
        </w:rPr>
        <w:t>, para asegurar que la información  sea veraz, confiable, oportuna, congruente, integral, actualizada, accesible, comprensible y verificable.</w:t>
      </w:r>
    </w:p>
    <w:p w:rsidR="00851527" w:rsidRDefault="00851527" w:rsidP="00730AF9">
      <w:pPr>
        <w:spacing w:after="0" w:line="360" w:lineRule="auto"/>
        <w:jc w:val="both"/>
        <w:rPr>
          <w:rFonts w:ascii="Arial" w:hAnsi="Arial" w:cs="Arial"/>
          <w:sz w:val="28"/>
          <w:szCs w:val="28"/>
        </w:rPr>
      </w:pPr>
    </w:p>
    <w:p w:rsidR="00730AF9" w:rsidRPr="00C04B67" w:rsidRDefault="00730AF9" w:rsidP="00C04B67">
      <w:pPr>
        <w:spacing w:after="0" w:line="360" w:lineRule="auto"/>
        <w:jc w:val="both"/>
        <w:rPr>
          <w:rFonts w:ascii="Arial" w:hAnsi="Arial" w:cs="Arial"/>
          <w:b/>
          <w:sz w:val="28"/>
          <w:szCs w:val="28"/>
        </w:rPr>
      </w:pPr>
      <w:r w:rsidRPr="00C04B67">
        <w:rPr>
          <w:rFonts w:ascii="Arial" w:hAnsi="Arial" w:cs="Arial"/>
          <w:b/>
          <w:sz w:val="28"/>
          <w:szCs w:val="28"/>
        </w:rPr>
        <w:t>P</w:t>
      </w:r>
      <w:r w:rsidR="00C04B67" w:rsidRPr="00C04B67">
        <w:rPr>
          <w:rFonts w:ascii="Arial" w:hAnsi="Arial" w:cs="Arial"/>
          <w:b/>
          <w:sz w:val="28"/>
          <w:szCs w:val="28"/>
        </w:rPr>
        <w:t>rotección de datos Personales</w:t>
      </w:r>
    </w:p>
    <w:p w:rsidR="00730AF9" w:rsidRPr="00851527" w:rsidRDefault="00730AF9" w:rsidP="00730AF9">
      <w:pPr>
        <w:spacing w:after="0" w:line="360" w:lineRule="auto"/>
        <w:jc w:val="both"/>
        <w:rPr>
          <w:rFonts w:ascii="Arial" w:hAnsi="Arial" w:cs="Arial"/>
          <w:sz w:val="28"/>
          <w:szCs w:val="28"/>
        </w:rPr>
      </w:pPr>
      <w:r w:rsidRPr="00851527">
        <w:rPr>
          <w:rFonts w:ascii="Arial" w:hAnsi="Arial" w:cs="Arial"/>
          <w:b/>
          <w:sz w:val="28"/>
          <w:szCs w:val="28"/>
        </w:rPr>
        <w:t>La Nueva Ley</w:t>
      </w:r>
      <w:r w:rsidRPr="00851527">
        <w:rPr>
          <w:rFonts w:ascii="Arial" w:hAnsi="Arial" w:cs="Arial"/>
          <w:sz w:val="28"/>
          <w:szCs w:val="28"/>
        </w:rPr>
        <w:t xml:space="preserve"> de Protección de Datos Personales en Posesión de los Sujetos obligados para el Estado de Baja California, </w:t>
      </w:r>
      <w:r w:rsidRPr="00851527">
        <w:rPr>
          <w:rFonts w:ascii="Arial" w:hAnsi="Arial" w:cs="Arial"/>
          <w:b/>
          <w:sz w:val="28"/>
          <w:szCs w:val="28"/>
        </w:rPr>
        <w:t>señala al Comité como uno de los responsables en la materia de protección de datos personales, ampliando sus atribuciones para que coordine, supervise y realice las acciones necesarias para garantizar el derecho a la protección de los datos personales que se posee de los particulares</w:t>
      </w:r>
      <w:r w:rsidRPr="00851527">
        <w:rPr>
          <w:rFonts w:ascii="Arial" w:hAnsi="Arial" w:cs="Arial"/>
          <w:sz w:val="28"/>
          <w:szCs w:val="28"/>
        </w:rPr>
        <w:t xml:space="preserve">, en los diversos sistemas o bancos relativos, con </w:t>
      </w:r>
      <w:r w:rsidRPr="00851527">
        <w:rPr>
          <w:rFonts w:ascii="Arial" w:hAnsi="Arial" w:cs="Arial"/>
          <w:sz w:val="28"/>
          <w:szCs w:val="28"/>
        </w:rPr>
        <w:lastRenderedPageBreak/>
        <w:t xml:space="preserve">facultades para </w:t>
      </w:r>
      <w:r w:rsidRPr="004F7D08">
        <w:rPr>
          <w:rFonts w:ascii="Arial" w:hAnsi="Arial" w:cs="Arial"/>
          <w:b/>
          <w:sz w:val="28"/>
          <w:szCs w:val="28"/>
        </w:rPr>
        <w:t>instituir sobre procedimientos internos que aseguren la mayor eficiencia en la gestión de las solicitudes</w:t>
      </w:r>
      <w:r w:rsidRPr="00851527">
        <w:rPr>
          <w:rFonts w:ascii="Arial" w:hAnsi="Arial" w:cs="Arial"/>
          <w:sz w:val="28"/>
          <w:szCs w:val="28"/>
        </w:rPr>
        <w:t xml:space="preserve"> para el ejercicio de los derechos </w:t>
      </w:r>
      <w:r w:rsidRPr="004F7D08">
        <w:rPr>
          <w:rFonts w:ascii="Arial" w:hAnsi="Arial" w:cs="Arial"/>
          <w:b/>
          <w:sz w:val="28"/>
          <w:szCs w:val="28"/>
        </w:rPr>
        <w:t>ARCO y confirmar, modificar o revocar las determinaciones en las que se declare la inexistencia de los datos</w:t>
      </w:r>
      <w:r w:rsidRPr="00851527">
        <w:rPr>
          <w:rFonts w:ascii="Arial" w:hAnsi="Arial" w:cs="Arial"/>
          <w:sz w:val="28"/>
          <w:szCs w:val="28"/>
        </w:rPr>
        <w:t xml:space="preserve"> personales, o se niegue por cualquier causa el ejercicio de alguno de los derechos ARCO; entre otras.</w:t>
      </w:r>
    </w:p>
    <w:p w:rsidR="00851527" w:rsidRDefault="00851527" w:rsidP="00730AF9">
      <w:pPr>
        <w:spacing w:after="0" w:line="360" w:lineRule="auto"/>
        <w:jc w:val="both"/>
        <w:rPr>
          <w:rFonts w:ascii="Arial" w:hAnsi="Arial" w:cs="Arial"/>
          <w:sz w:val="28"/>
          <w:szCs w:val="28"/>
        </w:rPr>
      </w:pPr>
    </w:p>
    <w:p w:rsidR="00730AF9" w:rsidRPr="00002FDD" w:rsidRDefault="00730AF9" w:rsidP="00002FDD">
      <w:pPr>
        <w:spacing w:after="0" w:line="360" w:lineRule="auto"/>
        <w:jc w:val="both"/>
        <w:rPr>
          <w:rFonts w:ascii="Arial" w:hAnsi="Arial" w:cs="Arial"/>
          <w:b/>
          <w:sz w:val="28"/>
          <w:szCs w:val="28"/>
        </w:rPr>
      </w:pPr>
      <w:r w:rsidRPr="00002FDD">
        <w:rPr>
          <w:rFonts w:ascii="Arial" w:hAnsi="Arial" w:cs="Arial"/>
          <w:b/>
          <w:sz w:val="28"/>
          <w:szCs w:val="28"/>
        </w:rPr>
        <w:t>O</w:t>
      </w:r>
      <w:r w:rsidR="00C04B67">
        <w:rPr>
          <w:rFonts w:ascii="Arial" w:hAnsi="Arial" w:cs="Arial"/>
          <w:b/>
          <w:sz w:val="28"/>
          <w:szCs w:val="28"/>
        </w:rPr>
        <w:t>rganización</w:t>
      </w:r>
      <w:r w:rsidRPr="00002FDD">
        <w:rPr>
          <w:rFonts w:ascii="Arial" w:hAnsi="Arial" w:cs="Arial"/>
          <w:b/>
          <w:sz w:val="28"/>
          <w:szCs w:val="28"/>
        </w:rPr>
        <w:t xml:space="preserve">, </w:t>
      </w:r>
      <w:r w:rsidR="004F7D08" w:rsidRPr="00002FDD">
        <w:rPr>
          <w:rFonts w:ascii="Arial" w:hAnsi="Arial" w:cs="Arial"/>
          <w:b/>
          <w:sz w:val="28"/>
          <w:szCs w:val="28"/>
        </w:rPr>
        <w:t>S</w:t>
      </w:r>
      <w:r w:rsidR="00C04B67">
        <w:rPr>
          <w:rFonts w:ascii="Arial" w:hAnsi="Arial" w:cs="Arial"/>
          <w:b/>
          <w:sz w:val="28"/>
          <w:szCs w:val="28"/>
        </w:rPr>
        <w:t>istematización</w:t>
      </w:r>
      <w:r w:rsidR="004F7D08" w:rsidRPr="00002FDD">
        <w:rPr>
          <w:rFonts w:ascii="Arial" w:hAnsi="Arial" w:cs="Arial"/>
          <w:b/>
          <w:sz w:val="28"/>
          <w:szCs w:val="28"/>
        </w:rPr>
        <w:t xml:space="preserve">, </w:t>
      </w:r>
      <w:r w:rsidRPr="00002FDD">
        <w:rPr>
          <w:rFonts w:ascii="Arial" w:hAnsi="Arial" w:cs="Arial"/>
          <w:b/>
          <w:sz w:val="28"/>
          <w:szCs w:val="28"/>
        </w:rPr>
        <w:t>D</w:t>
      </w:r>
      <w:r w:rsidR="00C04B67">
        <w:rPr>
          <w:rFonts w:ascii="Arial" w:hAnsi="Arial" w:cs="Arial"/>
          <w:b/>
          <w:sz w:val="28"/>
          <w:szCs w:val="28"/>
        </w:rPr>
        <w:t>igitalización</w:t>
      </w:r>
      <w:r w:rsidR="004F7D08" w:rsidRPr="00002FDD">
        <w:rPr>
          <w:rFonts w:ascii="Arial" w:hAnsi="Arial" w:cs="Arial"/>
          <w:b/>
          <w:sz w:val="28"/>
          <w:szCs w:val="28"/>
        </w:rPr>
        <w:t>, C</w:t>
      </w:r>
      <w:r w:rsidR="00C04B67">
        <w:rPr>
          <w:rFonts w:ascii="Arial" w:hAnsi="Arial" w:cs="Arial"/>
          <w:b/>
          <w:sz w:val="28"/>
          <w:szCs w:val="28"/>
        </w:rPr>
        <w:t>ustodia</w:t>
      </w:r>
      <w:r w:rsidR="004F7D08" w:rsidRPr="00002FDD">
        <w:rPr>
          <w:rFonts w:ascii="Arial" w:hAnsi="Arial" w:cs="Arial"/>
          <w:b/>
          <w:sz w:val="28"/>
          <w:szCs w:val="28"/>
        </w:rPr>
        <w:t xml:space="preserve"> </w:t>
      </w:r>
      <w:r w:rsidRPr="00002FDD">
        <w:rPr>
          <w:rFonts w:ascii="Arial" w:hAnsi="Arial" w:cs="Arial"/>
          <w:b/>
          <w:sz w:val="28"/>
          <w:szCs w:val="28"/>
        </w:rPr>
        <w:t>Y C</w:t>
      </w:r>
      <w:r w:rsidR="00C04B67">
        <w:rPr>
          <w:rFonts w:ascii="Arial" w:hAnsi="Arial" w:cs="Arial"/>
          <w:b/>
          <w:sz w:val="28"/>
          <w:szCs w:val="28"/>
        </w:rPr>
        <w:t>onservación de Archivos</w:t>
      </w:r>
    </w:p>
    <w:p w:rsidR="00730AF9" w:rsidRPr="00851527" w:rsidRDefault="00730AF9" w:rsidP="00730AF9">
      <w:pPr>
        <w:spacing w:after="0" w:line="360" w:lineRule="auto"/>
        <w:jc w:val="both"/>
        <w:rPr>
          <w:rFonts w:ascii="Arial" w:hAnsi="Arial" w:cs="Arial"/>
          <w:sz w:val="28"/>
          <w:szCs w:val="28"/>
        </w:rPr>
      </w:pPr>
      <w:r w:rsidRPr="00851527">
        <w:rPr>
          <w:rFonts w:ascii="Arial" w:hAnsi="Arial" w:cs="Arial"/>
          <w:sz w:val="28"/>
          <w:szCs w:val="28"/>
        </w:rPr>
        <w:t>Además de lo anterior, el Comité debe atender lo dispuesto en materia de organización</w:t>
      </w:r>
      <w:r w:rsidR="004F7D08">
        <w:rPr>
          <w:rFonts w:ascii="Arial" w:hAnsi="Arial" w:cs="Arial"/>
          <w:sz w:val="28"/>
          <w:szCs w:val="28"/>
        </w:rPr>
        <w:t xml:space="preserve">, custodia </w:t>
      </w:r>
      <w:r w:rsidRPr="00851527">
        <w:rPr>
          <w:rFonts w:ascii="Arial" w:hAnsi="Arial" w:cs="Arial"/>
          <w:sz w:val="28"/>
          <w:szCs w:val="28"/>
        </w:rPr>
        <w:t xml:space="preserve"> y conservación de archivos, observando lo dispuesto por los Lineamientos emitidos por el Sistema Nacional de Transparencia, que </w:t>
      </w:r>
      <w:r w:rsidRPr="004F7D08">
        <w:rPr>
          <w:rFonts w:ascii="Arial" w:hAnsi="Arial" w:cs="Arial"/>
          <w:b/>
          <w:sz w:val="28"/>
          <w:szCs w:val="28"/>
        </w:rPr>
        <w:t>tienen por objeto establecer las políticas y criterios para la sistematización y digitalización</w:t>
      </w:r>
      <w:r w:rsidRPr="00C04B67">
        <w:rPr>
          <w:rFonts w:ascii="Arial" w:hAnsi="Arial" w:cs="Arial"/>
          <w:b/>
          <w:sz w:val="28"/>
          <w:szCs w:val="28"/>
        </w:rPr>
        <w:t>, así como para la custodia y conservación de los archivos en posesión de los sujetos obligados</w:t>
      </w:r>
      <w:r w:rsidRPr="00851527">
        <w:rPr>
          <w:rFonts w:ascii="Arial" w:hAnsi="Arial" w:cs="Arial"/>
          <w:sz w:val="28"/>
          <w:szCs w:val="28"/>
        </w:rPr>
        <w:t>.</w:t>
      </w:r>
    </w:p>
    <w:p w:rsidR="00C04B67" w:rsidRDefault="00C04B67" w:rsidP="00233C77">
      <w:pPr>
        <w:spacing w:after="0" w:line="360" w:lineRule="auto"/>
        <w:jc w:val="both"/>
        <w:rPr>
          <w:rFonts w:ascii="Arial" w:hAnsi="Arial" w:cs="Arial"/>
          <w:sz w:val="28"/>
          <w:szCs w:val="28"/>
        </w:rPr>
      </w:pPr>
    </w:p>
    <w:p w:rsidR="003C6C6E" w:rsidRDefault="004F7D08" w:rsidP="00233C77">
      <w:pPr>
        <w:spacing w:after="0" w:line="360" w:lineRule="auto"/>
        <w:jc w:val="both"/>
        <w:rPr>
          <w:rFonts w:ascii="Arial" w:eastAsia="Times New Roman" w:hAnsi="Arial" w:cs="Arial"/>
          <w:color w:val="000000"/>
          <w:sz w:val="28"/>
          <w:szCs w:val="28"/>
          <w:lang w:val="es-ES_tradnl"/>
        </w:rPr>
      </w:pPr>
      <w:r w:rsidRPr="0058782D">
        <w:rPr>
          <w:rFonts w:ascii="Arial" w:hAnsi="Arial" w:cs="Arial"/>
          <w:sz w:val="28"/>
          <w:szCs w:val="28"/>
        </w:rPr>
        <w:t>Terminada la exposición, los integrantes del Comité</w:t>
      </w:r>
      <w:r>
        <w:rPr>
          <w:rFonts w:ascii="Arial" w:hAnsi="Arial" w:cs="Arial"/>
          <w:b/>
          <w:sz w:val="28"/>
          <w:szCs w:val="28"/>
        </w:rPr>
        <w:t xml:space="preserve"> </w:t>
      </w:r>
      <w:r w:rsidR="00AB0A9C" w:rsidRPr="006127EB">
        <w:rPr>
          <w:rFonts w:ascii="Arial" w:hAnsi="Arial" w:cs="Arial"/>
          <w:b/>
          <w:sz w:val="28"/>
          <w:szCs w:val="28"/>
        </w:rPr>
        <w:t>ACUERDAN</w:t>
      </w:r>
      <w:r w:rsidR="00AB0A9C">
        <w:rPr>
          <w:rFonts w:ascii="Arial" w:hAnsi="Arial" w:cs="Arial"/>
          <w:sz w:val="28"/>
          <w:szCs w:val="28"/>
        </w:rPr>
        <w:t xml:space="preserve">: </w:t>
      </w:r>
      <w:r>
        <w:rPr>
          <w:rFonts w:ascii="Arial" w:hAnsi="Arial" w:cs="Arial"/>
          <w:sz w:val="28"/>
          <w:szCs w:val="28"/>
        </w:rPr>
        <w:t>Que se dan por enterados para actuar en consecuencia, conforme a las atribuciones y funciones que se establecen para el ejercicio de su competencia.</w:t>
      </w:r>
      <w:r w:rsidR="001B5660">
        <w:rPr>
          <w:rFonts w:ascii="Arial" w:hAnsi="Arial" w:cs="Arial"/>
          <w:sz w:val="28"/>
          <w:szCs w:val="28"/>
        </w:rPr>
        <w:t xml:space="preserve"> </w:t>
      </w:r>
    </w:p>
    <w:p w:rsidR="001B5660" w:rsidRDefault="001B5660" w:rsidP="003C6C6E">
      <w:pPr>
        <w:spacing w:after="0" w:line="360" w:lineRule="auto"/>
        <w:jc w:val="both"/>
        <w:rPr>
          <w:rFonts w:ascii="Arial" w:hAnsi="Arial" w:cs="Arial"/>
          <w:sz w:val="28"/>
          <w:szCs w:val="28"/>
        </w:rPr>
      </w:pPr>
    </w:p>
    <w:p w:rsidR="005925FC" w:rsidRPr="005925FC" w:rsidRDefault="005B0376" w:rsidP="00002FDD">
      <w:pPr>
        <w:spacing w:after="0" w:line="360" w:lineRule="auto"/>
        <w:jc w:val="both"/>
        <w:rPr>
          <w:rFonts w:ascii="Arial" w:hAnsi="Arial" w:cs="Arial"/>
          <w:b/>
          <w:sz w:val="28"/>
          <w:szCs w:val="28"/>
        </w:rPr>
      </w:pPr>
      <w:r w:rsidRPr="005925FC">
        <w:rPr>
          <w:rFonts w:ascii="Arial" w:hAnsi="Arial" w:cs="Arial"/>
          <w:b/>
          <w:sz w:val="28"/>
          <w:szCs w:val="28"/>
        </w:rPr>
        <w:t>4</w:t>
      </w:r>
      <w:r w:rsidR="003C6C6E" w:rsidRPr="005925FC">
        <w:rPr>
          <w:rFonts w:ascii="Arial" w:hAnsi="Arial" w:cs="Arial"/>
          <w:b/>
          <w:sz w:val="28"/>
          <w:szCs w:val="28"/>
        </w:rPr>
        <w:t xml:space="preserve">.2. </w:t>
      </w:r>
      <w:r w:rsidR="001B5660" w:rsidRPr="005925FC">
        <w:rPr>
          <w:rFonts w:ascii="Arial" w:hAnsi="Arial" w:cs="Arial"/>
          <w:b/>
          <w:sz w:val="28"/>
          <w:szCs w:val="28"/>
        </w:rPr>
        <w:t>Cuenta del estado que guarda la información pública de Oficio</w:t>
      </w:r>
      <w:r w:rsidR="004F7D08" w:rsidRPr="005925FC">
        <w:rPr>
          <w:rFonts w:ascii="Arial" w:hAnsi="Arial" w:cs="Arial"/>
          <w:b/>
          <w:sz w:val="28"/>
          <w:szCs w:val="28"/>
        </w:rPr>
        <w:t>.</w:t>
      </w:r>
      <w:r w:rsidR="00002FDD" w:rsidRPr="005925FC">
        <w:rPr>
          <w:rFonts w:ascii="Arial" w:hAnsi="Arial" w:cs="Arial"/>
          <w:b/>
          <w:sz w:val="28"/>
          <w:szCs w:val="28"/>
        </w:rPr>
        <w:t xml:space="preserve"> </w:t>
      </w:r>
    </w:p>
    <w:p w:rsidR="00002FDD" w:rsidRDefault="00002FDD" w:rsidP="00002FDD">
      <w:pPr>
        <w:spacing w:after="0" w:line="360" w:lineRule="auto"/>
        <w:jc w:val="both"/>
        <w:rPr>
          <w:rFonts w:ascii="Arial" w:hAnsi="Arial" w:cs="Arial"/>
          <w:sz w:val="28"/>
          <w:szCs w:val="28"/>
        </w:rPr>
      </w:pPr>
      <w:r>
        <w:rPr>
          <w:rFonts w:ascii="Arial" w:hAnsi="Arial" w:cs="Arial"/>
          <w:sz w:val="28"/>
          <w:szCs w:val="28"/>
        </w:rPr>
        <w:t xml:space="preserve">La Secretaria Técnica del Comité, expuso de forma detallada las actividades realizadas hasta el día de hoy, </w:t>
      </w:r>
      <w:r w:rsidRPr="00002FDD">
        <w:rPr>
          <w:rFonts w:ascii="Arial" w:hAnsi="Arial" w:cs="Arial"/>
          <w:sz w:val="28"/>
          <w:szCs w:val="28"/>
        </w:rPr>
        <w:t>para la</w:t>
      </w:r>
      <w:r w:rsidRPr="00002FDD">
        <w:rPr>
          <w:rFonts w:ascii="Arial" w:hAnsi="Arial" w:cs="Arial"/>
          <w:b/>
          <w:sz w:val="28"/>
          <w:szCs w:val="28"/>
        </w:rPr>
        <w:t xml:space="preserve"> solventación de las observaciones</w:t>
      </w:r>
      <w:r>
        <w:rPr>
          <w:rFonts w:ascii="Arial" w:hAnsi="Arial" w:cs="Arial"/>
          <w:sz w:val="28"/>
          <w:szCs w:val="28"/>
        </w:rPr>
        <w:t xml:space="preserve"> remitidas por </w:t>
      </w:r>
      <w:r w:rsidR="00641CDA">
        <w:rPr>
          <w:rFonts w:ascii="Arial" w:hAnsi="Arial" w:cs="Arial"/>
          <w:sz w:val="28"/>
          <w:szCs w:val="28"/>
        </w:rPr>
        <w:t xml:space="preserve">el </w:t>
      </w:r>
      <w:r>
        <w:rPr>
          <w:rFonts w:ascii="Arial" w:hAnsi="Arial" w:cs="Arial"/>
          <w:sz w:val="28"/>
          <w:szCs w:val="28"/>
        </w:rPr>
        <w:t xml:space="preserve">Instituto de Transparencia y </w:t>
      </w:r>
      <w:r>
        <w:rPr>
          <w:rFonts w:ascii="Arial" w:hAnsi="Arial" w:cs="Arial"/>
          <w:sz w:val="28"/>
          <w:szCs w:val="28"/>
        </w:rPr>
        <w:lastRenderedPageBreak/>
        <w:t>Acceso a la Información Pública del Estado de Baja California, mediante el oficio número OE/CP/1233/2017, signado por el Consejero Presidente de dicho Órgano, recibido el 8 de noviembre en Presidencia del Tribunal Superior de Justicia, informando el resultado de la verificación diagnóstico del ejercicio 2017, relativa a la in</w:t>
      </w:r>
      <w:r w:rsidR="00C04B67">
        <w:rPr>
          <w:rFonts w:ascii="Arial" w:hAnsi="Arial" w:cs="Arial"/>
          <w:sz w:val="28"/>
          <w:szCs w:val="28"/>
        </w:rPr>
        <w:t>formación pública que de oficio</w:t>
      </w:r>
      <w:r>
        <w:rPr>
          <w:rFonts w:ascii="Arial" w:hAnsi="Arial" w:cs="Arial"/>
          <w:sz w:val="28"/>
          <w:szCs w:val="28"/>
        </w:rPr>
        <w:t xml:space="preserve"> debe difundirse a través de la Plataforma Nacional de Transparencia y del propio Portal de Obligaciones de Transparencia del Poder Judicial</w:t>
      </w:r>
      <w:r w:rsidR="00C04B67">
        <w:rPr>
          <w:rFonts w:ascii="Arial" w:hAnsi="Arial" w:cs="Arial"/>
          <w:sz w:val="28"/>
          <w:szCs w:val="28"/>
        </w:rPr>
        <w:t xml:space="preserve">, </w:t>
      </w:r>
      <w:r w:rsidR="0053117E">
        <w:rPr>
          <w:rFonts w:ascii="Arial" w:hAnsi="Arial" w:cs="Arial"/>
          <w:sz w:val="28"/>
          <w:szCs w:val="28"/>
        </w:rPr>
        <w:t>concediendo un plazo de veinte días para subsanar las inconsistencias detectadas.</w:t>
      </w:r>
    </w:p>
    <w:p w:rsidR="0053117E" w:rsidRDefault="0053117E" w:rsidP="00002FDD">
      <w:pPr>
        <w:spacing w:after="0" w:line="360" w:lineRule="auto"/>
        <w:jc w:val="both"/>
        <w:rPr>
          <w:rFonts w:ascii="Arial" w:hAnsi="Arial" w:cs="Arial"/>
          <w:sz w:val="28"/>
          <w:szCs w:val="28"/>
        </w:rPr>
      </w:pPr>
    </w:p>
    <w:p w:rsidR="0053117E" w:rsidRDefault="0053117E" w:rsidP="00002FDD">
      <w:pPr>
        <w:spacing w:after="0" w:line="360" w:lineRule="auto"/>
        <w:jc w:val="both"/>
        <w:rPr>
          <w:rFonts w:ascii="Arial" w:hAnsi="Arial" w:cs="Arial"/>
          <w:sz w:val="28"/>
          <w:szCs w:val="28"/>
        </w:rPr>
      </w:pPr>
      <w:r>
        <w:rPr>
          <w:rFonts w:ascii="Arial" w:hAnsi="Arial" w:cs="Arial"/>
          <w:sz w:val="28"/>
          <w:szCs w:val="28"/>
        </w:rPr>
        <w:t xml:space="preserve">Como las observaciones deben ser atendidas por cada una de las áreas administrativas, según su competencia y la tabla de aplicabilidad aprobada por este comité, la Unidad de Transparencia procedió a requerirles mediante oficio, otorgándoles el plazo de 5 días, considerando que la parte operativa que le corresponde requiere mucho más tiempo, incluso que el otorgado, pues </w:t>
      </w:r>
      <w:r w:rsidR="00C04B67" w:rsidRPr="00C04B67">
        <w:rPr>
          <w:rFonts w:ascii="Arial" w:hAnsi="Arial" w:cs="Arial"/>
          <w:b/>
          <w:sz w:val="28"/>
          <w:szCs w:val="28"/>
        </w:rPr>
        <w:t>s</w:t>
      </w:r>
      <w:r w:rsidRPr="00C04B67">
        <w:rPr>
          <w:rFonts w:ascii="Arial" w:hAnsi="Arial" w:cs="Arial"/>
          <w:b/>
          <w:sz w:val="28"/>
          <w:szCs w:val="28"/>
        </w:rPr>
        <w:t>e detectaron un total de 1935 observacione</w:t>
      </w:r>
      <w:r>
        <w:rPr>
          <w:rFonts w:ascii="Arial" w:hAnsi="Arial" w:cs="Arial"/>
          <w:sz w:val="28"/>
          <w:szCs w:val="28"/>
        </w:rPr>
        <w:t>s del Órgano Garante.</w:t>
      </w:r>
    </w:p>
    <w:p w:rsidR="0053117E" w:rsidRDefault="0053117E" w:rsidP="0053117E">
      <w:pPr>
        <w:spacing w:after="0" w:line="360" w:lineRule="auto"/>
        <w:jc w:val="both"/>
        <w:rPr>
          <w:rFonts w:ascii="Arial" w:hAnsi="Arial" w:cs="Arial"/>
          <w:sz w:val="28"/>
          <w:szCs w:val="28"/>
        </w:rPr>
      </w:pPr>
    </w:p>
    <w:p w:rsidR="00002FDD" w:rsidRPr="00002FDD" w:rsidRDefault="00002FDD" w:rsidP="0053117E">
      <w:pPr>
        <w:spacing w:after="0" w:line="360" w:lineRule="auto"/>
        <w:jc w:val="both"/>
        <w:rPr>
          <w:rFonts w:ascii="Arial" w:hAnsi="Arial" w:cs="Arial"/>
          <w:sz w:val="28"/>
          <w:szCs w:val="28"/>
        </w:rPr>
      </w:pPr>
      <w:r>
        <w:rPr>
          <w:rFonts w:ascii="Arial" w:hAnsi="Arial" w:cs="Arial"/>
          <w:sz w:val="28"/>
          <w:szCs w:val="28"/>
        </w:rPr>
        <w:t>A</w:t>
      </w:r>
      <w:r w:rsidRPr="00002FDD">
        <w:rPr>
          <w:rFonts w:ascii="Arial" w:hAnsi="Arial" w:cs="Arial"/>
          <w:sz w:val="28"/>
          <w:szCs w:val="28"/>
        </w:rPr>
        <w:t xml:space="preserve">l día de hoy se han realizado las acciones necesarias para solventar </w:t>
      </w:r>
      <w:r w:rsidRPr="00002FDD">
        <w:rPr>
          <w:rFonts w:ascii="Arial" w:hAnsi="Arial" w:cs="Arial"/>
          <w:b/>
          <w:sz w:val="28"/>
          <w:szCs w:val="28"/>
        </w:rPr>
        <w:t>1008</w:t>
      </w:r>
      <w:r w:rsidRPr="00002FDD">
        <w:rPr>
          <w:rFonts w:ascii="Arial" w:hAnsi="Arial" w:cs="Arial"/>
          <w:sz w:val="28"/>
          <w:szCs w:val="28"/>
        </w:rPr>
        <w:t xml:space="preserve"> de las </w:t>
      </w:r>
      <w:r w:rsidRPr="00002FDD">
        <w:rPr>
          <w:rFonts w:ascii="Arial" w:hAnsi="Arial" w:cs="Arial"/>
          <w:b/>
          <w:sz w:val="28"/>
          <w:szCs w:val="28"/>
        </w:rPr>
        <w:t>1935</w:t>
      </w:r>
      <w:r w:rsidRPr="00002FDD">
        <w:rPr>
          <w:rFonts w:ascii="Arial" w:hAnsi="Arial" w:cs="Arial"/>
          <w:sz w:val="28"/>
          <w:szCs w:val="28"/>
        </w:rPr>
        <w:t xml:space="preserve"> observaciones remitidas por ITAIPBC, es decir un </w:t>
      </w:r>
      <w:r w:rsidRPr="00C04B67">
        <w:rPr>
          <w:rFonts w:ascii="Arial" w:hAnsi="Arial" w:cs="Arial"/>
          <w:b/>
          <w:sz w:val="28"/>
          <w:szCs w:val="28"/>
        </w:rPr>
        <w:t>avance de 52%</w:t>
      </w:r>
      <w:r w:rsidRPr="00C04B67">
        <w:rPr>
          <w:rFonts w:ascii="Arial" w:hAnsi="Arial" w:cs="Arial"/>
          <w:sz w:val="28"/>
          <w:szCs w:val="28"/>
        </w:rPr>
        <w:t>.</w:t>
      </w:r>
      <w:r w:rsidRPr="00002FDD">
        <w:rPr>
          <w:rFonts w:ascii="Arial" w:hAnsi="Arial" w:cs="Arial"/>
          <w:sz w:val="28"/>
          <w:szCs w:val="28"/>
        </w:rPr>
        <w:t xml:space="preserve"> La información ya se encuentra publicada en la Plataforma Nacional de Transparencia y los cambios en el POT comenzarán a implementarse hoy por la tarde y el fin de semana, en conjunto con el Departamento de Informática.</w:t>
      </w:r>
    </w:p>
    <w:p w:rsidR="00C04B67" w:rsidRDefault="00C04B67" w:rsidP="00002FDD">
      <w:pPr>
        <w:pStyle w:val="Prrafodelista"/>
        <w:spacing w:after="0" w:line="360" w:lineRule="auto"/>
        <w:ind w:left="0"/>
        <w:jc w:val="both"/>
        <w:rPr>
          <w:rFonts w:ascii="Arial" w:hAnsi="Arial" w:cs="Arial"/>
          <w:sz w:val="28"/>
          <w:szCs w:val="28"/>
        </w:rPr>
      </w:pPr>
    </w:p>
    <w:p w:rsidR="005925FC" w:rsidRDefault="005925FC" w:rsidP="00002FDD">
      <w:pPr>
        <w:pStyle w:val="Prrafodelista"/>
        <w:spacing w:after="0" w:line="360" w:lineRule="auto"/>
        <w:ind w:left="0"/>
        <w:jc w:val="both"/>
        <w:rPr>
          <w:rFonts w:ascii="Arial" w:hAnsi="Arial" w:cs="Arial"/>
          <w:b/>
          <w:sz w:val="28"/>
          <w:szCs w:val="28"/>
        </w:rPr>
      </w:pPr>
    </w:p>
    <w:p w:rsidR="005925FC" w:rsidRDefault="005925FC" w:rsidP="00002FDD">
      <w:pPr>
        <w:pStyle w:val="Prrafodelista"/>
        <w:spacing w:after="0" w:line="360" w:lineRule="auto"/>
        <w:ind w:left="0"/>
        <w:jc w:val="both"/>
        <w:rPr>
          <w:rFonts w:ascii="Arial" w:hAnsi="Arial" w:cs="Arial"/>
          <w:b/>
          <w:sz w:val="28"/>
          <w:szCs w:val="28"/>
        </w:rPr>
      </w:pPr>
    </w:p>
    <w:p w:rsidR="00002FDD" w:rsidRPr="00002FDD" w:rsidRDefault="00002FDD" w:rsidP="00002FDD">
      <w:pPr>
        <w:pStyle w:val="Prrafodelista"/>
        <w:spacing w:after="0" w:line="360" w:lineRule="auto"/>
        <w:ind w:left="0"/>
        <w:jc w:val="both"/>
        <w:rPr>
          <w:rFonts w:ascii="Arial" w:hAnsi="Arial" w:cs="Arial"/>
          <w:sz w:val="28"/>
          <w:szCs w:val="28"/>
        </w:rPr>
      </w:pPr>
      <w:r w:rsidRPr="00002FDD">
        <w:rPr>
          <w:rFonts w:ascii="Arial" w:hAnsi="Arial" w:cs="Arial"/>
          <w:b/>
          <w:sz w:val="28"/>
          <w:szCs w:val="28"/>
        </w:rPr>
        <w:lastRenderedPageBreak/>
        <w:t>Situación actual con las áreas:</w:t>
      </w:r>
      <w:r w:rsidRPr="00002FDD">
        <w:rPr>
          <w:rFonts w:ascii="Arial" w:hAnsi="Arial" w:cs="Arial"/>
          <w:sz w:val="28"/>
          <w:szCs w:val="28"/>
        </w:rPr>
        <w:t xml:space="preserve"> </w:t>
      </w:r>
    </w:p>
    <w:p w:rsidR="00002FDD" w:rsidRPr="00C04B67" w:rsidRDefault="00002FDD" w:rsidP="00002FDD">
      <w:pPr>
        <w:pStyle w:val="Prrafodelista"/>
        <w:spacing w:after="0" w:line="360" w:lineRule="auto"/>
        <w:ind w:left="0"/>
        <w:jc w:val="both"/>
        <w:rPr>
          <w:rFonts w:ascii="Arial" w:hAnsi="Arial" w:cs="Arial"/>
          <w:sz w:val="28"/>
          <w:szCs w:val="28"/>
        </w:rPr>
      </w:pPr>
      <w:r w:rsidRPr="00C04B67">
        <w:rPr>
          <w:rFonts w:ascii="Arial" w:hAnsi="Arial" w:cs="Arial"/>
          <w:b/>
          <w:sz w:val="28"/>
          <w:szCs w:val="28"/>
        </w:rPr>
        <w:t xml:space="preserve">Existe información remitida por diversas áreas que </w:t>
      </w:r>
      <w:r w:rsidR="00C04B67" w:rsidRPr="00C04B67">
        <w:rPr>
          <w:rFonts w:ascii="Arial" w:hAnsi="Arial" w:cs="Arial"/>
          <w:b/>
          <w:sz w:val="28"/>
          <w:szCs w:val="28"/>
        </w:rPr>
        <w:t>no se ha tenido la oportunidad ni el tiempo de ser</w:t>
      </w:r>
      <w:r w:rsidRPr="00C04B67">
        <w:rPr>
          <w:rFonts w:ascii="Arial" w:hAnsi="Arial" w:cs="Arial"/>
          <w:b/>
          <w:sz w:val="28"/>
          <w:szCs w:val="28"/>
        </w:rPr>
        <w:t xml:space="preserve"> procesada</w:t>
      </w:r>
      <w:r w:rsidRPr="00C04B67">
        <w:rPr>
          <w:rFonts w:ascii="Arial" w:hAnsi="Arial" w:cs="Arial"/>
          <w:sz w:val="28"/>
          <w:szCs w:val="28"/>
        </w:rPr>
        <w:t xml:space="preserve">; es decir, no se ha verificado si cumple con los requisitos exigidos por el Sistema Nacional de Transparencia y no se ha publicado, para lo que </w:t>
      </w:r>
      <w:r w:rsidRPr="00C04B67">
        <w:rPr>
          <w:rFonts w:ascii="Arial" w:hAnsi="Arial" w:cs="Arial"/>
          <w:b/>
          <w:sz w:val="28"/>
          <w:szCs w:val="28"/>
        </w:rPr>
        <w:t>se requiere un aproximado de 5 días hábiles adicionales</w:t>
      </w:r>
      <w:r w:rsidRPr="00C04B67">
        <w:rPr>
          <w:rFonts w:ascii="Arial" w:hAnsi="Arial" w:cs="Arial"/>
          <w:sz w:val="28"/>
          <w:szCs w:val="28"/>
        </w:rPr>
        <w:t xml:space="preserve"> </w:t>
      </w:r>
      <w:r w:rsidRPr="00C04B67">
        <w:rPr>
          <w:rFonts w:ascii="Arial" w:hAnsi="Arial" w:cs="Arial"/>
          <w:b/>
          <w:sz w:val="28"/>
          <w:szCs w:val="28"/>
        </w:rPr>
        <w:t>de trabajo,</w:t>
      </w:r>
      <w:r w:rsidR="00C04B67" w:rsidRPr="00C04B67">
        <w:rPr>
          <w:rFonts w:ascii="Arial" w:hAnsi="Arial" w:cs="Arial"/>
          <w:b/>
          <w:sz w:val="28"/>
          <w:szCs w:val="28"/>
        </w:rPr>
        <w:t xml:space="preserve"> con lo que se estima que podrían solventarse</w:t>
      </w:r>
      <w:r w:rsidR="00C04B67">
        <w:rPr>
          <w:rFonts w:ascii="Arial" w:hAnsi="Arial" w:cs="Arial"/>
          <w:sz w:val="28"/>
          <w:szCs w:val="28"/>
        </w:rPr>
        <w:t xml:space="preserve"> </w:t>
      </w:r>
      <w:r w:rsidR="00C04B67">
        <w:rPr>
          <w:rFonts w:ascii="Arial" w:hAnsi="Arial" w:cs="Arial"/>
          <w:b/>
          <w:sz w:val="28"/>
          <w:szCs w:val="28"/>
        </w:rPr>
        <w:t xml:space="preserve">otras </w:t>
      </w:r>
      <w:r w:rsidRPr="00C04B67">
        <w:rPr>
          <w:rFonts w:ascii="Arial" w:hAnsi="Arial" w:cs="Arial"/>
          <w:b/>
          <w:sz w:val="28"/>
          <w:szCs w:val="28"/>
        </w:rPr>
        <w:t>610 observaciones</w:t>
      </w:r>
      <w:r w:rsidRPr="00C04B67">
        <w:rPr>
          <w:rFonts w:ascii="Arial" w:hAnsi="Arial" w:cs="Arial"/>
          <w:sz w:val="28"/>
          <w:szCs w:val="28"/>
        </w:rPr>
        <w:t>.</w:t>
      </w:r>
      <w:r w:rsidR="00C04B67">
        <w:rPr>
          <w:rFonts w:ascii="Arial" w:hAnsi="Arial" w:cs="Arial"/>
          <w:sz w:val="28"/>
          <w:szCs w:val="28"/>
        </w:rPr>
        <w:t xml:space="preserve"> Esto es así</w:t>
      </w:r>
      <w:r w:rsidR="00EB063B">
        <w:rPr>
          <w:rFonts w:ascii="Arial" w:hAnsi="Arial" w:cs="Arial"/>
          <w:sz w:val="28"/>
          <w:szCs w:val="28"/>
        </w:rPr>
        <w:t>,</w:t>
      </w:r>
      <w:r w:rsidR="00C04B67">
        <w:rPr>
          <w:rFonts w:ascii="Arial" w:hAnsi="Arial" w:cs="Arial"/>
          <w:sz w:val="28"/>
          <w:szCs w:val="28"/>
        </w:rPr>
        <w:t xml:space="preserve"> porque para la Unidad de Transparencia, realizar las operaciones que se requieren resulta más complejo, por ejemplo: de las </w:t>
      </w:r>
      <w:r w:rsidR="00EB063B">
        <w:rPr>
          <w:rFonts w:ascii="Arial" w:hAnsi="Arial" w:cs="Arial"/>
          <w:sz w:val="28"/>
          <w:szCs w:val="28"/>
        </w:rPr>
        <w:t>4</w:t>
      </w:r>
      <w:r w:rsidR="00C04B67">
        <w:rPr>
          <w:rFonts w:ascii="Arial" w:hAnsi="Arial" w:cs="Arial"/>
          <w:sz w:val="28"/>
          <w:szCs w:val="28"/>
        </w:rPr>
        <w:t xml:space="preserve"> observaciones que se hicieron para la fracción I</w:t>
      </w:r>
      <w:r w:rsidR="00EB063B">
        <w:rPr>
          <w:rFonts w:ascii="Arial" w:hAnsi="Arial" w:cs="Arial"/>
          <w:sz w:val="28"/>
          <w:szCs w:val="28"/>
        </w:rPr>
        <w:t>,</w:t>
      </w:r>
      <w:r w:rsidR="00C04B67">
        <w:rPr>
          <w:rFonts w:ascii="Arial" w:hAnsi="Arial" w:cs="Arial"/>
          <w:sz w:val="28"/>
          <w:szCs w:val="28"/>
        </w:rPr>
        <w:t xml:space="preserve"> del artículo 81, se </w:t>
      </w:r>
      <w:r w:rsidR="00EB063B">
        <w:rPr>
          <w:rFonts w:ascii="Arial" w:hAnsi="Arial" w:cs="Arial"/>
          <w:sz w:val="28"/>
          <w:szCs w:val="28"/>
        </w:rPr>
        <w:t>necesitó</w:t>
      </w:r>
      <w:r w:rsidR="00C04B67">
        <w:rPr>
          <w:rFonts w:ascii="Arial" w:hAnsi="Arial" w:cs="Arial"/>
          <w:sz w:val="28"/>
          <w:szCs w:val="28"/>
        </w:rPr>
        <w:t xml:space="preserve"> verificar las fechas de creación y modificación de las Leyes, Códigos y Reglamentos, así como modificar manualmente 185 registros</w:t>
      </w:r>
      <w:r w:rsidR="00EB063B">
        <w:rPr>
          <w:rFonts w:ascii="Arial" w:hAnsi="Arial" w:cs="Arial"/>
          <w:sz w:val="28"/>
          <w:szCs w:val="28"/>
        </w:rPr>
        <w:t>; por lo que hace a la Fracción VIII</w:t>
      </w:r>
      <w:r w:rsidR="00641CDA">
        <w:rPr>
          <w:rFonts w:ascii="Arial" w:hAnsi="Arial" w:cs="Arial"/>
          <w:sz w:val="28"/>
          <w:szCs w:val="28"/>
        </w:rPr>
        <w:t>, para un total de 50 o</w:t>
      </w:r>
      <w:r w:rsidR="00EB063B">
        <w:rPr>
          <w:rFonts w:ascii="Arial" w:hAnsi="Arial" w:cs="Arial"/>
          <w:sz w:val="28"/>
          <w:szCs w:val="28"/>
        </w:rPr>
        <w:t>bservaciones, se tuvieron que crear las páginas para desplegar los detalles de los ingresos (8 páginas y tablas de bases de datos) para 1,937 registros padre, totalizando 9,685 registros.</w:t>
      </w:r>
      <w:r w:rsidR="00C04B67">
        <w:rPr>
          <w:rFonts w:ascii="Arial" w:hAnsi="Arial" w:cs="Arial"/>
          <w:sz w:val="28"/>
          <w:szCs w:val="28"/>
        </w:rPr>
        <w:t xml:space="preserve">  </w:t>
      </w:r>
    </w:p>
    <w:p w:rsidR="00002FDD" w:rsidRDefault="00002FDD" w:rsidP="00002FDD">
      <w:pPr>
        <w:pStyle w:val="Prrafodelista"/>
        <w:spacing w:after="0" w:line="360" w:lineRule="auto"/>
        <w:ind w:left="0"/>
        <w:jc w:val="both"/>
        <w:rPr>
          <w:rFonts w:ascii="Arial" w:hAnsi="Arial" w:cs="Arial"/>
          <w:sz w:val="28"/>
          <w:szCs w:val="28"/>
        </w:rPr>
      </w:pPr>
    </w:p>
    <w:p w:rsidR="00002FDD" w:rsidRPr="00C04B67" w:rsidRDefault="00EB063B" w:rsidP="00002FDD">
      <w:pPr>
        <w:pStyle w:val="Prrafodelista"/>
        <w:spacing w:after="0" w:line="360" w:lineRule="auto"/>
        <w:ind w:left="0"/>
        <w:jc w:val="both"/>
        <w:rPr>
          <w:rFonts w:ascii="Arial" w:hAnsi="Arial" w:cs="Arial"/>
          <w:sz w:val="28"/>
          <w:szCs w:val="28"/>
        </w:rPr>
      </w:pPr>
      <w:r>
        <w:rPr>
          <w:rFonts w:ascii="Arial" w:hAnsi="Arial" w:cs="Arial"/>
          <w:sz w:val="28"/>
          <w:szCs w:val="28"/>
        </w:rPr>
        <w:t>Por lo que respecta a la situación de ciertas áreas que no han cumplimentado lo que les compete, informamos que e</w:t>
      </w:r>
      <w:r w:rsidR="00002FDD" w:rsidRPr="00002FDD">
        <w:rPr>
          <w:rFonts w:ascii="Arial" w:hAnsi="Arial" w:cs="Arial"/>
          <w:sz w:val="28"/>
          <w:szCs w:val="28"/>
        </w:rPr>
        <w:t xml:space="preserve">l </w:t>
      </w:r>
      <w:r w:rsidR="00002FDD" w:rsidRPr="00C04B67">
        <w:rPr>
          <w:rFonts w:ascii="Arial" w:hAnsi="Arial" w:cs="Arial"/>
          <w:b/>
          <w:sz w:val="28"/>
          <w:szCs w:val="28"/>
        </w:rPr>
        <w:t>Departamento de Contabilidad</w:t>
      </w:r>
      <w:r w:rsidR="00002FDD" w:rsidRPr="00C04B67">
        <w:rPr>
          <w:rFonts w:ascii="Arial" w:hAnsi="Arial" w:cs="Arial"/>
          <w:sz w:val="28"/>
          <w:szCs w:val="28"/>
        </w:rPr>
        <w:t xml:space="preserve">, la </w:t>
      </w:r>
      <w:r w:rsidR="00002FDD" w:rsidRPr="00C04B67">
        <w:rPr>
          <w:rFonts w:ascii="Arial" w:hAnsi="Arial" w:cs="Arial"/>
          <w:b/>
          <w:sz w:val="28"/>
          <w:szCs w:val="28"/>
        </w:rPr>
        <w:t>Comisión de Vigilancia y Disciplina</w:t>
      </w:r>
      <w:r w:rsidR="00002FDD" w:rsidRPr="00C04B67">
        <w:rPr>
          <w:rFonts w:ascii="Arial" w:hAnsi="Arial" w:cs="Arial"/>
          <w:sz w:val="28"/>
          <w:szCs w:val="28"/>
        </w:rPr>
        <w:t xml:space="preserve"> y la </w:t>
      </w:r>
      <w:r w:rsidR="00002FDD" w:rsidRPr="00C04B67">
        <w:rPr>
          <w:rFonts w:ascii="Arial" w:hAnsi="Arial" w:cs="Arial"/>
          <w:b/>
          <w:sz w:val="28"/>
          <w:szCs w:val="28"/>
        </w:rPr>
        <w:t>Secretaría General del Tribunal Superior de Justicia</w:t>
      </w:r>
      <w:r w:rsidR="00002FDD" w:rsidRPr="00C04B67">
        <w:rPr>
          <w:rFonts w:ascii="Arial" w:hAnsi="Arial" w:cs="Arial"/>
          <w:sz w:val="28"/>
          <w:szCs w:val="28"/>
        </w:rPr>
        <w:t xml:space="preserve"> aún trabajan en la generación de información, una vez que la remitan puede estimarse el tiemp</w:t>
      </w:r>
      <w:r w:rsidR="00641CDA">
        <w:rPr>
          <w:rFonts w:ascii="Arial" w:hAnsi="Arial" w:cs="Arial"/>
          <w:sz w:val="28"/>
          <w:szCs w:val="28"/>
        </w:rPr>
        <w:t>o necesario para su publicación</w:t>
      </w:r>
      <w:r>
        <w:rPr>
          <w:rFonts w:ascii="Arial" w:hAnsi="Arial" w:cs="Arial"/>
          <w:sz w:val="28"/>
          <w:szCs w:val="28"/>
        </w:rPr>
        <w:t>. E</w:t>
      </w:r>
      <w:r w:rsidR="00002FDD" w:rsidRPr="00C04B67">
        <w:rPr>
          <w:rFonts w:ascii="Arial" w:hAnsi="Arial" w:cs="Arial"/>
          <w:sz w:val="28"/>
          <w:szCs w:val="28"/>
        </w:rPr>
        <w:t xml:space="preserve">n conjunto estas 3 áreas suman </w:t>
      </w:r>
      <w:r w:rsidR="00002FDD" w:rsidRPr="00C04B67">
        <w:rPr>
          <w:rFonts w:ascii="Arial" w:hAnsi="Arial" w:cs="Arial"/>
          <w:b/>
          <w:sz w:val="28"/>
          <w:szCs w:val="28"/>
        </w:rPr>
        <w:t>212 observaciones</w:t>
      </w:r>
      <w:r w:rsidR="00002FDD" w:rsidRPr="00C04B67">
        <w:rPr>
          <w:rFonts w:ascii="Arial" w:hAnsi="Arial" w:cs="Arial"/>
          <w:sz w:val="28"/>
          <w:szCs w:val="28"/>
        </w:rPr>
        <w:t>.</w:t>
      </w:r>
    </w:p>
    <w:p w:rsidR="00002FDD" w:rsidRPr="00C04B67" w:rsidRDefault="00002FDD" w:rsidP="00002FDD">
      <w:pPr>
        <w:pStyle w:val="Prrafodelista"/>
        <w:spacing w:after="0" w:line="360" w:lineRule="auto"/>
        <w:ind w:left="0"/>
        <w:rPr>
          <w:rFonts w:ascii="Arial" w:hAnsi="Arial" w:cs="Arial"/>
          <w:sz w:val="28"/>
          <w:szCs w:val="28"/>
        </w:rPr>
      </w:pPr>
    </w:p>
    <w:p w:rsidR="00002FDD" w:rsidRPr="00EB063B" w:rsidRDefault="00002FDD" w:rsidP="00002FDD">
      <w:pPr>
        <w:pStyle w:val="Prrafodelista"/>
        <w:spacing w:after="0" w:line="360" w:lineRule="auto"/>
        <w:ind w:left="0"/>
        <w:jc w:val="both"/>
        <w:rPr>
          <w:rFonts w:ascii="Arial" w:hAnsi="Arial" w:cs="Arial"/>
          <w:sz w:val="28"/>
          <w:szCs w:val="28"/>
        </w:rPr>
      </w:pPr>
      <w:r w:rsidRPr="00C04B67">
        <w:rPr>
          <w:rFonts w:ascii="Arial" w:hAnsi="Arial" w:cs="Arial"/>
          <w:sz w:val="28"/>
          <w:szCs w:val="28"/>
        </w:rPr>
        <w:t xml:space="preserve">El </w:t>
      </w:r>
      <w:r w:rsidRPr="00C04B67">
        <w:rPr>
          <w:rFonts w:ascii="Arial" w:hAnsi="Arial" w:cs="Arial"/>
          <w:b/>
          <w:sz w:val="28"/>
          <w:szCs w:val="28"/>
        </w:rPr>
        <w:t>Departamento de Informática informó la imposibilidad de generar la información</w:t>
      </w:r>
      <w:r w:rsidRPr="00C04B67">
        <w:rPr>
          <w:rFonts w:ascii="Arial" w:hAnsi="Arial" w:cs="Arial"/>
          <w:sz w:val="28"/>
          <w:szCs w:val="28"/>
        </w:rPr>
        <w:t xml:space="preserve"> estadística solicitada</w:t>
      </w:r>
      <w:r w:rsidR="00EB063B">
        <w:rPr>
          <w:rFonts w:ascii="Arial" w:hAnsi="Arial" w:cs="Arial"/>
          <w:sz w:val="28"/>
          <w:szCs w:val="28"/>
        </w:rPr>
        <w:t xml:space="preserve">, condicionándola a la </w:t>
      </w:r>
      <w:r w:rsidR="00EB063B">
        <w:rPr>
          <w:rFonts w:ascii="Arial" w:hAnsi="Arial" w:cs="Arial"/>
          <w:sz w:val="28"/>
          <w:szCs w:val="28"/>
        </w:rPr>
        <w:lastRenderedPageBreak/>
        <w:t>realizaci</w:t>
      </w:r>
      <w:r w:rsidR="00CA2901">
        <w:rPr>
          <w:rFonts w:ascii="Arial" w:hAnsi="Arial" w:cs="Arial"/>
          <w:sz w:val="28"/>
          <w:szCs w:val="28"/>
        </w:rPr>
        <w:t>ón de juntas de trabajo con l</w:t>
      </w:r>
      <w:r w:rsidR="00EB063B">
        <w:rPr>
          <w:rFonts w:ascii="Arial" w:hAnsi="Arial" w:cs="Arial"/>
          <w:sz w:val="28"/>
          <w:szCs w:val="28"/>
        </w:rPr>
        <w:t>as áreas que generan la estadística (Juzgados), el Área que la recibe (Depto. De Presupuestos) y el Área encargada de elaborar los formatos para el llenado de información (Planeación y Desarrollo)</w:t>
      </w:r>
      <w:r w:rsidRPr="00C04B67">
        <w:rPr>
          <w:rFonts w:ascii="Arial" w:hAnsi="Arial" w:cs="Arial"/>
          <w:sz w:val="28"/>
          <w:szCs w:val="28"/>
        </w:rPr>
        <w:t>.</w:t>
      </w:r>
      <w:r w:rsidRPr="00C04B67">
        <w:rPr>
          <w:rFonts w:ascii="Arial" w:hAnsi="Arial" w:cs="Arial"/>
          <w:b/>
          <w:sz w:val="28"/>
          <w:szCs w:val="28"/>
        </w:rPr>
        <w:t xml:space="preserve"> </w:t>
      </w:r>
      <w:r w:rsidR="00EB063B">
        <w:rPr>
          <w:rFonts w:ascii="Arial" w:hAnsi="Arial" w:cs="Arial"/>
          <w:b/>
          <w:sz w:val="28"/>
          <w:szCs w:val="28"/>
        </w:rPr>
        <w:t xml:space="preserve">A la fecha </w:t>
      </w:r>
      <w:r w:rsidR="00EB063B" w:rsidRPr="00EB063B">
        <w:rPr>
          <w:rFonts w:ascii="Arial" w:hAnsi="Arial" w:cs="Arial"/>
          <w:b/>
          <w:sz w:val="28"/>
          <w:szCs w:val="28"/>
        </w:rPr>
        <w:t>n</w:t>
      </w:r>
      <w:r w:rsidRPr="00EB063B">
        <w:rPr>
          <w:rFonts w:ascii="Arial" w:hAnsi="Arial" w:cs="Arial"/>
          <w:b/>
          <w:sz w:val="28"/>
          <w:szCs w:val="28"/>
        </w:rPr>
        <w:t>o se han realizado acciones para que jueces y Segunda Instancia indiquen los asuntos en trámite y el sentido de la resolución,</w:t>
      </w:r>
      <w:r w:rsidRPr="00C04B67">
        <w:rPr>
          <w:rFonts w:ascii="Arial" w:hAnsi="Arial" w:cs="Arial"/>
          <w:sz w:val="28"/>
          <w:szCs w:val="28"/>
        </w:rPr>
        <w:t xml:space="preserve"> cuando se trate de</w:t>
      </w:r>
      <w:r w:rsidRPr="00C04B67">
        <w:rPr>
          <w:rFonts w:ascii="Arial" w:hAnsi="Arial" w:cs="Arial"/>
          <w:b/>
          <w:sz w:val="28"/>
          <w:szCs w:val="28"/>
        </w:rPr>
        <w:t xml:space="preserve"> </w:t>
      </w:r>
      <w:r w:rsidRPr="00C04B67">
        <w:rPr>
          <w:rFonts w:ascii="Arial" w:hAnsi="Arial" w:cs="Arial"/>
          <w:sz w:val="28"/>
          <w:szCs w:val="28"/>
        </w:rPr>
        <w:t>asuntos conc</w:t>
      </w:r>
      <w:r w:rsidR="00EB063B">
        <w:rPr>
          <w:rFonts w:ascii="Arial" w:hAnsi="Arial" w:cs="Arial"/>
          <w:sz w:val="28"/>
          <w:szCs w:val="28"/>
        </w:rPr>
        <w:t>luidos por sentencia definitiva</w:t>
      </w:r>
      <w:r w:rsidRPr="00002FDD">
        <w:rPr>
          <w:rFonts w:ascii="Arial" w:hAnsi="Arial" w:cs="Arial"/>
          <w:sz w:val="28"/>
          <w:szCs w:val="28"/>
        </w:rPr>
        <w:t xml:space="preserve">. Lo anterior es un imperativo </w:t>
      </w:r>
      <w:r w:rsidRPr="00EB063B">
        <w:rPr>
          <w:rFonts w:ascii="Arial" w:hAnsi="Arial" w:cs="Arial"/>
          <w:sz w:val="28"/>
          <w:szCs w:val="28"/>
        </w:rPr>
        <w:t xml:space="preserve">legal establecido en el Art. 83 Fracción III Inciso f) que dice: “Los datos </w:t>
      </w:r>
      <w:r w:rsidRPr="00EB063B">
        <w:rPr>
          <w:rFonts w:ascii="Arial" w:hAnsi="Arial" w:cs="Arial"/>
          <w:b/>
          <w:sz w:val="28"/>
          <w:szCs w:val="28"/>
        </w:rPr>
        <w:t>estadísticos</w:t>
      </w:r>
      <w:r w:rsidRPr="00EB063B">
        <w:rPr>
          <w:rFonts w:ascii="Arial" w:hAnsi="Arial" w:cs="Arial"/>
          <w:sz w:val="28"/>
          <w:szCs w:val="28"/>
        </w:rPr>
        <w:t xml:space="preserve"> relativos al desempeño de los órganos jurisdiccionales y el Consejo de la Judicatura. Los principales indicadores sobre la actividad jurisdiccional </w:t>
      </w:r>
      <w:r w:rsidRPr="00EB063B">
        <w:rPr>
          <w:rFonts w:ascii="Arial" w:hAnsi="Arial" w:cs="Arial"/>
          <w:b/>
          <w:sz w:val="28"/>
          <w:szCs w:val="28"/>
        </w:rPr>
        <w:t>deberán incluir, al menos,</w:t>
      </w:r>
      <w:r w:rsidRPr="00EB063B">
        <w:rPr>
          <w:rFonts w:ascii="Arial" w:hAnsi="Arial" w:cs="Arial"/>
          <w:sz w:val="28"/>
          <w:szCs w:val="28"/>
        </w:rPr>
        <w:t xml:space="preserve"> </w:t>
      </w:r>
      <w:r w:rsidRPr="00EB063B">
        <w:rPr>
          <w:rFonts w:ascii="Arial" w:hAnsi="Arial" w:cs="Arial"/>
          <w:b/>
          <w:sz w:val="28"/>
          <w:szCs w:val="28"/>
        </w:rPr>
        <w:t>asuntos radicados, concluidos</w:t>
      </w:r>
      <w:r w:rsidRPr="00EB063B">
        <w:rPr>
          <w:rFonts w:ascii="Arial" w:hAnsi="Arial" w:cs="Arial"/>
          <w:sz w:val="28"/>
          <w:szCs w:val="28"/>
        </w:rPr>
        <w:t xml:space="preserve"> y en </w:t>
      </w:r>
      <w:r w:rsidRPr="00EB063B">
        <w:rPr>
          <w:rFonts w:ascii="Arial" w:hAnsi="Arial" w:cs="Arial"/>
          <w:b/>
          <w:sz w:val="28"/>
          <w:szCs w:val="28"/>
        </w:rPr>
        <w:t>trámite</w:t>
      </w:r>
      <w:r w:rsidRPr="00EB063B">
        <w:rPr>
          <w:rFonts w:ascii="Arial" w:hAnsi="Arial" w:cs="Arial"/>
          <w:sz w:val="28"/>
          <w:szCs w:val="28"/>
        </w:rPr>
        <w:t xml:space="preserve">, de </w:t>
      </w:r>
      <w:r w:rsidRPr="00EB063B">
        <w:rPr>
          <w:rFonts w:ascii="Arial" w:hAnsi="Arial" w:cs="Arial"/>
          <w:b/>
          <w:sz w:val="28"/>
          <w:szCs w:val="28"/>
        </w:rPr>
        <w:t>primera y segunda instancia</w:t>
      </w:r>
      <w:r w:rsidRPr="00EB063B">
        <w:rPr>
          <w:rFonts w:ascii="Arial" w:hAnsi="Arial" w:cs="Arial"/>
          <w:sz w:val="28"/>
          <w:szCs w:val="28"/>
        </w:rPr>
        <w:t xml:space="preserve">, indicando el </w:t>
      </w:r>
      <w:r w:rsidRPr="00EB063B">
        <w:rPr>
          <w:rFonts w:ascii="Arial" w:hAnsi="Arial" w:cs="Arial"/>
          <w:b/>
          <w:sz w:val="28"/>
          <w:szCs w:val="28"/>
        </w:rPr>
        <w:t>sentido de la resolución</w:t>
      </w:r>
      <w:r w:rsidRPr="00EB063B">
        <w:rPr>
          <w:rFonts w:ascii="Arial" w:hAnsi="Arial" w:cs="Arial"/>
          <w:sz w:val="28"/>
          <w:szCs w:val="28"/>
        </w:rPr>
        <w:t xml:space="preserve">. </w:t>
      </w:r>
      <w:r w:rsidRPr="00EB063B">
        <w:rPr>
          <w:rFonts w:ascii="Arial" w:hAnsi="Arial" w:cs="Arial"/>
          <w:i/>
          <w:sz w:val="28"/>
          <w:szCs w:val="28"/>
        </w:rPr>
        <w:t>(37 observaciones)</w:t>
      </w:r>
    </w:p>
    <w:p w:rsidR="00EB063B" w:rsidRDefault="00EB063B" w:rsidP="00EB063B">
      <w:pPr>
        <w:pStyle w:val="Prrafodelista"/>
        <w:spacing w:after="0" w:line="360" w:lineRule="auto"/>
        <w:ind w:left="0"/>
        <w:jc w:val="both"/>
        <w:rPr>
          <w:rFonts w:ascii="Arial" w:hAnsi="Arial" w:cs="Arial"/>
          <w:sz w:val="28"/>
          <w:szCs w:val="28"/>
        </w:rPr>
      </w:pPr>
    </w:p>
    <w:p w:rsidR="00002FDD" w:rsidRPr="00EB063B" w:rsidRDefault="00002FDD" w:rsidP="00EB063B">
      <w:pPr>
        <w:pStyle w:val="Prrafodelista"/>
        <w:spacing w:after="0" w:line="360" w:lineRule="auto"/>
        <w:ind w:left="0"/>
        <w:jc w:val="both"/>
        <w:rPr>
          <w:rFonts w:ascii="Arial" w:hAnsi="Arial" w:cs="Arial"/>
          <w:b/>
          <w:sz w:val="28"/>
          <w:szCs w:val="28"/>
        </w:rPr>
      </w:pPr>
      <w:r w:rsidRPr="00EB063B">
        <w:rPr>
          <w:rFonts w:ascii="Arial" w:hAnsi="Arial" w:cs="Arial"/>
          <w:sz w:val="28"/>
          <w:szCs w:val="28"/>
        </w:rPr>
        <w:t xml:space="preserve">Del oficio girado a la </w:t>
      </w:r>
      <w:r w:rsidRPr="00EB063B">
        <w:rPr>
          <w:rFonts w:ascii="Arial" w:hAnsi="Arial" w:cs="Arial"/>
          <w:b/>
          <w:sz w:val="28"/>
          <w:szCs w:val="28"/>
        </w:rPr>
        <w:t>Comisión de Administración</w:t>
      </w:r>
      <w:r w:rsidRPr="00EB063B">
        <w:rPr>
          <w:rFonts w:ascii="Arial" w:hAnsi="Arial" w:cs="Arial"/>
          <w:sz w:val="28"/>
          <w:szCs w:val="28"/>
        </w:rPr>
        <w:t xml:space="preserve"> para que se solventen las observaciones relativas al </w:t>
      </w:r>
      <w:r w:rsidRPr="00EB063B">
        <w:rPr>
          <w:rFonts w:ascii="Arial" w:hAnsi="Arial" w:cs="Arial"/>
          <w:b/>
          <w:sz w:val="28"/>
          <w:szCs w:val="28"/>
        </w:rPr>
        <w:t xml:space="preserve">catálogo de disposición y guía de archivo documental, </w:t>
      </w:r>
      <w:r w:rsidRPr="00EB063B">
        <w:rPr>
          <w:rFonts w:ascii="Arial" w:hAnsi="Arial" w:cs="Arial"/>
          <w:sz w:val="28"/>
          <w:szCs w:val="28"/>
        </w:rPr>
        <w:t>que estamos obligados a publicar por disposición expresa del</w:t>
      </w:r>
      <w:r w:rsidRPr="00EB063B">
        <w:rPr>
          <w:rFonts w:ascii="Arial" w:hAnsi="Arial" w:cs="Arial"/>
          <w:b/>
          <w:sz w:val="28"/>
          <w:szCs w:val="28"/>
        </w:rPr>
        <w:t xml:space="preserve"> </w:t>
      </w:r>
      <w:r w:rsidRPr="00EB063B">
        <w:rPr>
          <w:rFonts w:ascii="Arial" w:hAnsi="Arial" w:cs="Arial"/>
          <w:sz w:val="28"/>
          <w:szCs w:val="28"/>
        </w:rPr>
        <w:t xml:space="preserve">Art. 81 Fracción XLV, de la Ley, se reportaron del </w:t>
      </w:r>
      <w:r w:rsidRPr="00EB063B">
        <w:rPr>
          <w:rFonts w:ascii="Arial" w:hAnsi="Arial" w:cs="Arial"/>
          <w:b/>
          <w:sz w:val="28"/>
          <w:szCs w:val="28"/>
        </w:rPr>
        <w:t>Archivo Judicial</w:t>
      </w:r>
      <w:r w:rsidRPr="00EB063B">
        <w:rPr>
          <w:rFonts w:ascii="Arial" w:hAnsi="Arial" w:cs="Arial"/>
          <w:sz w:val="28"/>
          <w:szCs w:val="28"/>
        </w:rPr>
        <w:t xml:space="preserve"> para indicar que darían respuesta, pero aún no se ha recibido. En este punto es necesario tomar decisiones para </w:t>
      </w:r>
      <w:r w:rsidR="00EB063B">
        <w:rPr>
          <w:rFonts w:ascii="Arial" w:hAnsi="Arial" w:cs="Arial"/>
          <w:sz w:val="28"/>
          <w:szCs w:val="28"/>
        </w:rPr>
        <w:t xml:space="preserve">analizar la oportunidad y pertinencia de </w:t>
      </w:r>
      <w:r w:rsidRPr="00EB063B">
        <w:rPr>
          <w:rFonts w:ascii="Arial" w:hAnsi="Arial" w:cs="Arial"/>
          <w:sz w:val="28"/>
          <w:szCs w:val="28"/>
        </w:rPr>
        <w:t>crea</w:t>
      </w:r>
      <w:r w:rsidR="001D3C64">
        <w:rPr>
          <w:rFonts w:ascii="Arial" w:hAnsi="Arial" w:cs="Arial"/>
          <w:sz w:val="28"/>
          <w:szCs w:val="28"/>
        </w:rPr>
        <w:t>r un</w:t>
      </w:r>
      <w:r w:rsidRPr="00EB063B">
        <w:rPr>
          <w:rFonts w:ascii="Arial" w:hAnsi="Arial" w:cs="Arial"/>
          <w:sz w:val="28"/>
          <w:szCs w:val="28"/>
        </w:rPr>
        <w:t xml:space="preserve"> </w:t>
      </w:r>
      <w:r w:rsidRPr="00EB063B">
        <w:rPr>
          <w:rFonts w:ascii="Arial" w:hAnsi="Arial" w:cs="Arial"/>
          <w:b/>
          <w:sz w:val="28"/>
          <w:szCs w:val="28"/>
        </w:rPr>
        <w:t xml:space="preserve">Sistema Institucional de Archivos, </w:t>
      </w:r>
      <w:r w:rsidRPr="00EB063B">
        <w:rPr>
          <w:rFonts w:ascii="Arial" w:hAnsi="Arial" w:cs="Arial"/>
          <w:sz w:val="28"/>
          <w:szCs w:val="28"/>
        </w:rPr>
        <w:t xml:space="preserve">con base en los Lineamientos del Sistema Nacional de Transparencia. </w:t>
      </w:r>
      <w:r w:rsidR="001D3C64">
        <w:rPr>
          <w:rFonts w:ascii="Arial" w:hAnsi="Arial" w:cs="Arial"/>
          <w:sz w:val="28"/>
          <w:szCs w:val="28"/>
        </w:rPr>
        <w:t xml:space="preserve">Con </w:t>
      </w:r>
      <w:r w:rsidR="001D3C64" w:rsidRPr="001D3C64">
        <w:rPr>
          <w:rFonts w:ascii="Arial" w:hAnsi="Arial" w:cs="Arial"/>
          <w:sz w:val="28"/>
          <w:szCs w:val="28"/>
        </w:rPr>
        <w:t>r</w:t>
      </w:r>
      <w:r w:rsidRPr="001D3C64">
        <w:rPr>
          <w:rFonts w:ascii="Arial" w:hAnsi="Arial" w:cs="Arial"/>
          <w:sz w:val="28"/>
          <w:szCs w:val="28"/>
        </w:rPr>
        <w:t>especto de la</w:t>
      </w:r>
      <w:r w:rsidR="001D3C64">
        <w:rPr>
          <w:rFonts w:ascii="Arial" w:hAnsi="Arial" w:cs="Arial"/>
          <w:sz w:val="28"/>
          <w:szCs w:val="28"/>
        </w:rPr>
        <w:t xml:space="preserve"> información sobre </w:t>
      </w:r>
      <w:r w:rsidRPr="00EB063B">
        <w:rPr>
          <w:rFonts w:ascii="Arial" w:hAnsi="Arial" w:cs="Arial"/>
          <w:b/>
          <w:sz w:val="28"/>
          <w:szCs w:val="28"/>
        </w:rPr>
        <w:t>donaciones</w:t>
      </w:r>
      <w:r w:rsidR="001D3C64">
        <w:rPr>
          <w:rFonts w:ascii="Arial" w:hAnsi="Arial" w:cs="Arial"/>
          <w:b/>
          <w:sz w:val="28"/>
          <w:szCs w:val="28"/>
        </w:rPr>
        <w:t xml:space="preserve">, </w:t>
      </w:r>
      <w:r w:rsidRPr="00EB063B">
        <w:rPr>
          <w:rFonts w:ascii="Arial" w:hAnsi="Arial" w:cs="Arial"/>
          <w:b/>
          <w:sz w:val="28"/>
          <w:szCs w:val="28"/>
        </w:rPr>
        <w:t xml:space="preserve">no </w:t>
      </w:r>
      <w:r w:rsidR="001D3C64">
        <w:rPr>
          <w:rFonts w:ascii="Arial" w:hAnsi="Arial" w:cs="Arial"/>
          <w:b/>
          <w:sz w:val="28"/>
          <w:szCs w:val="28"/>
        </w:rPr>
        <w:t>se ha recibido respuesta</w:t>
      </w:r>
      <w:r w:rsidRPr="001D3C64">
        <w:rPr>
          <w:rFonts w:ascii="Arial" w:hAnsi="Arial" w:cs="Arial"/>
          <w:b/>
          <w:sz w:val="28"/>
          <w:szCs w:val="28"/>
        </w:rPr>
        <w:t>.</w:t>
      </w:r>
      <w:r w:rsidRPr="001D3C64">
        <w:rPr>
          <w:rFonts w:ascii="Arial" w:hAnsi="Arial" w:cs="Arial"/>
          <w:sz w:val="28"/>
          <w:szCs w:val="28"/>
        </w:rPr>
        <w:t xml:space="preserve"> </w:t>
      </w:r>
      <w:r w:rsidR="001D3C64" w:rsidRPr="001D3C64">
        <w:rPr>
          <w:rFonts w:ascii="Arial" w:hAnsi="Arial" w:cs="Arial"/>
          <w:sz w:val="28"/>
          <w:szCs w:val="28"/>
        </w:rPr>
        <w:t>Lo anterior contab</w:t>
      </w:r>
      <w:r w:rsidR="001D3C64">
        <w:rPr>
          <w:rFonts w:ascii="Arial" w:hAnsi="Arial" w:cs="Arial"/>
          <w:sz w:val="28"/>
          <w:szCs w:val="28"/>
        </w:rPr>
        <w:t>i</w:t>
      </w:r>
      <w:r w:rsidR="001D3C64" w:rsidRPr="001D3C64">
        <w:rPr>
          <w:rFonts w:ascii="Arial" w:hAnsi="Arial" w:cs="Arial"/>
          <w:sz w:val="28"/>
          <w:szCs w:val="28"/>
        </w:rPr>
        <w:t xml:space="preserve">liza </w:t>
      </w:r>
      <w:r w:rsidRPr="001D3C64">
        <w:rPr>
          <w:rFonts w:ascii="Arial" w:hAnsi="Arial" w:cs="Arial"/>
          <w:sz w:val="28"/>
          <w:szCs w:val="28"/>
        </w:rPr>
        <w:t>68</w:t>
      </w:r>
      <w:r w:rsidRPr="00EB063B">
        <w:rPr>
          <w:rFonts w:ascii="Arial" w:hAnsi="Arial" w:cs="Arial"/>
          <w:i/>
          <w:sz w:val="28"/>
          <w:szCs w:val="28"/>
        </w:rPr>
        <w:t xml:space="preserve"> observaciones</w:t>
      </w:r>
      <w:r w:rsidR="001D3C64">
        <w:rPr>
          <w:rFonts w:ascii="Arial" w:hAnsi="Arial" w:cs="Arial"/>
          <w:i/>
          <w:sz w:val="28"/>
          <w:szCs w:val="28"/>
        </w:rPr>
        <w:t>.</w:t>
      </w:r>
    </w:p>
    <w:p w:rsidR="00002FDD" w:rsidRPr="00EB063B" w:rsidRDefault="00002FDD" w:rsidP="00002FDD">
      <w:pPr>
        <w:pStyle w:val="Prrafodelista"/>
        <w:spacing w:after="0" w:line="360" w:lineRule="auto"/>
        <w:ind w:left="0"/>
        <w:jc w:val="both"/>
        <w:rPr>
          <w:rFonts w:ascii="Arial" w:hAnsi="Arial" w:cs="Arial"/>
          <w:sz w:val="28"/>
          <w:szCs w:val="28"/>
        </w:rPr>
      </w:pPr>
    </w:p>
    <w:p w:rsidR="00002FDD" w:rsidRPr="00002FDD" w:rsidRDefault="001D3C64" w:rsidP="00002FDD">
      <w:pPr>
        <w:pStyle w:val="Prrafodelista"/>
        <w:spacing w:after="0" w:line="360" w:lineRule="auto"/>
        <w:ind w:left="0"/>
        <w:jc w:val="both"/>
        <w:rPr>
          <w:rFonts w:ascii="Arial" w:hAnsi="Arial" w:cs="Arial"/>
          <w:sz w:val="28"/>
          <w:szCs w:val="28"/>
        </w:rPr>
      </w:pPr>
      <w:r>
        <w:rPr>
          <w:rFonts w:ascii="Arial" w:hAnsi="Arial" w:cs="Arial"/>
          <w:b/>
          <w:sz w:val="28"/>
          <w:szCs w:val="28"/>
        </w:rPr>
        <w:lastRenderedPageBreak/>
        <w:t xml:space="preserve">Por otra parte debemos informar que el Departamento de </w:t>
      </w:r>
      <w:r w:rsidR="00002FDD" w:rsidRPr="001D3C64">
        <w:rPr>
          <w:rFonts w:ascii="Arial" w:hAnsi="Arial" w:cs="Arial"/>
          <w:b/>
          <w:sz w:val="28"/>
          <w:szCs w:val="28"/>
        </w:rPr>
        <w:t>Recursos Humanos</w:t>
      </w:r>
      <w:r>
        <w:rPr>
          <w:rFonts w:ascii="Arial" w:hAnsi="Arial" w:cs="Arial"/>
          <w:b/>
          <w:sz w:val="28"/>
          <w:szCs w:val="28"/>
        </w:rPr>
        <w:t>,</w:t>
      </w:r>
      <w:r>
        <w:rPr>
          <w:rFonts w:ascii="Arial" w:hAnsi="Arial" w:cs="Arial"/>
          <w:sz w:val="28"/>
          <w:szCs w:val="28"/>
        </w:rPr>
        <w:t xml:space="preserve"> l</w:t>
      </w:r>
      <w:r w:rsidR="00002FDD" w:rsidRPr="001D3C64">
        <w:rPr>
          <w:rFonts w:ascii="Arial" w:hAnsi="Arial" w:cs="Arial"/>
          <w:sz w:val="28"/>
          <w:szCs w:val="28"/>
        </w:rPr>
        <w:t xml:space="preserve">lenó el formato con toda la información de percepciones recibidas por los trabajadores, sin embargo, dejó la columna de </w:t>
      </w:r>
      <w:r w:rsidR="00002FDD" w:rsidRPr="001D3C64">
        <w:rPr>
          <w:rFonts w:ascii="Arial" w:hAnsi="Arial" w:cs="Arial"/>
          <w:b/>
          <w:sz w:val="28"/>
          <w:szCs w:val="28"/>
        </w:rPr>
        <w:t>sueldo neto</w:t>
      </w:r>
      <w:r w:rsidR="00002FDD" w:rsidRPr="001D3C64">
        <w:rPr>
          <w:rFonts w:ascii="Arial" w:hAnsi="Arial" w:cs="Arial"/>
          <w:sz w:val="28"/>
          <w:szCs w:val="28"/>
        </w:rPr>
        <w:t xml:space="preserve"> con la leyenda “</w:t>
      </w:r>
      <w:r w:rsidR="00002FDD" w:rsidRPr="001D3C64">
        <w:rPr>
          <w:rFonts w:ascii="Arial" w:hAnsi="Arial" w:cs="Arial"/>
          <w:b/>
          <w:sz w:val="28"/>
          <w:szCs w:val="28"/>
        </w:rPr>
        <w:t>En proceso de generación</w:t>
      </w:r>
      <w:r w:rsidR="00002FDD" w:rsidRPr="00002FDD">
        <w:rPr>
          <w:rFonts w:ascii="Arial" w:hAnsi="Arial" w:cs="Arial"/>
          <w:sz w:val="28"/>
          <w:szCs w:val="28"/>
        </w:rPr>
        <w:t xml:space="preserve">”. </w:t>
      </w:r>
    </w:p>
    <w:p w:rsidR="006312DF" w:rsidRDefault="006312DF" w:rsidP="00002FDD">
      <w:pPr>
        <w:spacing w:after="0" w:line="360" w:lineRule="auto"/>
        <w:jc w:val="both"/>
        <w:rPr>
          <w:rFonts w:ascii="Arial" w:hAnsi="Arial" w:cs="Arial"/>
          <w:b/>
          <w:sz w:val="28"/>
          <w:szCs w:val="28"/>
        </w:rPr>
      </w:pPr>
    </w:p>
    <w:p w:rsidR="001D3C64" w:rsidRPr="00CA2901" w:rsidRDefault="001D3C64" w:rsidP="00002FDD">
      <w:pPr>
        <w:spacing w:after="0" w:line="360" w:lineRule="auto"/>
        <w:jc w:val="both"/>
        <w:rPr>
          <w:rFonts w:ascii="Arial" w:hAnsi="Arial" w:cs="Arial"/>
          <w:sz w:val="28"/>
          <w:szCs w:val="28"/>
        </w:rPr>
      </w:pPr>
      <w:r w:rsidRPr="00CA2901">
        <w:rPr>
          <w:rFonts w:ascii="Arial" w:hAnsi="Arial" w:cs="Arial"/>
          <w:sz w:val="28"/>
          <w:szCs w:val="28"/>
        </w:rPr>
        <w:t>A efecto de ilustrar en forma más detallada los datos expuestos por la Titular de la Unidad de Transparencia, se puso a disposición de los integrantes del Comit</w:t>
      </w:r>
      <w:r w:rsidR="00641CDA">
        <w:rPr>
          <w:rFonts w:ascii="Arial" w:hAnsi="Arial" w:cs="Arial"/>
          <w:sz w:val="28"/>
          <w:szCs w:val="28"/>
        </w:rPr>
        <w:t>é, una r</w:t>
      </w:r>
      <w:r w:rsidRPr="00CA2901">
        <w:rPr>
          <w:rFonts w:ascii="Arial" w:hAnsi="Arial" w:cs="Arial"/>
          <w:sz w:val="28"/>
          <w:szCs w:val="28"/>
        </w:rPr>
        <w:t xml:space="preserve">elación que contiene, de acuerdo a la tabla de aplicabilidad de las obligaciones de transparencia comunes y las específicas del Poder Judicial, que desglosa fracción por fracción los artículos 81 y 83 de la Ley para la Transparencia y  Acceso a la Información Pública del Estado de Baja California, las observaciones realizadas por el Órgano Garante estatal, las observaciones ya solventadas y la información relativa a las que no se ha podido dar cumplimiento, pero en las </w:t>
      </w:r>
      <w:r w:rsidR="00641CDA">
        <w:rPr>
          <w:rFonts w:ascii="Arial" w:hAnsi="Arial" w:cs="Arial"/>
          <w:sz w:val="28"/>
          <w:szCs w:val="28"/>
        </w:rPr>
        <w:t>que l</w:t>
      </w:r>
      <w:r w:rsidRPr="00CA2901">
        <w:rPr>
          <w:rFonts w:ascii="Arial" w:hAnsi="Arial" w:cs="Arial"/>
          <w:sz w:val="28"/>
          <w:szCs w:val="28"/>
        </w:rPr>
        <w:t>a Unidad de Transparencia y las Áreas siguen trabajando.</w:t>
      </w:r>
    </w:p>
    <w:p w:rsidR="001D3C64" w:rsidRDefault="001D3C64" w:rsidP="00002FDD">
      <w:pPr>
        <w:spacing w:after="0" w:line="360" w:lineRule="auto"/>
        <w:jc w:val="both"/>
        <w:rPr>
          <w:rFonts w:ascii="Arial" w:hAnsi="Arial" w:cs="Arial"/>
          <w:b/>
          <w:sz w:val="28"/>
          <w:szCs w:val="28"/>
        </w:rPr>
      </w:pPr>
    </w:p>
    <w:p w:rsidR="00CA2901" w:rsidRPr="0077223B" w:rsidRDefault="00CA2901" w:rsidP="00002FDD">
      <w:pPr>
        <w:spacing w:after="0" w:line="360" w:lineRule="auto"/>
        <w:jc w:val="both"/>
        <w:rPr>
          <w:rFonts w:ascii="Arial" w:hAnsi="Arial" w:cs="Arial"/>
          <w:sz w:val="28"/>
          <w:szCs w:val="28"/>
        </w:rPr>
      </w:pPr>
      <w:r>
        <w:rPr>
          <w:rFonts w:ascii="Arial" w:hAnsi="Arial" w:cs="Arial"/>
          <w:b/>
          <w:sz w:val="28"/>
          <w:szCs w:val="28"/>
        </w:rPr>
        <w:t xml:space="preserve">Concluido el análisis de la tabla de aplicabilidad </w:t>
      </w:r>
      <w:r w:rsidRPr="0077223B">
        <w:rPr>
          <w:rFonts w:ascii="Arial" w:hAnsi="Arial" w:cs="Arial"/>
          <w:sz w:val="28"/>
          <w:szCs w:val="28"/>
        </w:rPr>
        <w:t>y del estado que guarda la publicación y actualización de la información Pública de Oficio,</w:t>
      </w:r>
      <w:r>
        <w:rPr>
          <w:rFonts w:ascii="Arial" w:hAnsi="Arial" w:cs="Arial"/>
          <w:b/>
          <w:sz w:val="28"/>
          <w:szCs w:val="28"/>
        </w:rPr>
        <w:t xml:space="preserve"> el Presidente del Comité concede del uso de la voz a los integrantes </w:t>
      </w:r>
      <w:r w:rsidRPr="0077223B">
        <w:rPr>
          <w:rFonts w:ascii="Arial" w:hAnsi="Arial" w:cs="Arial"/>
          <w:sz w:val="28"/>
          <w:szCs w:val="28"/>
        </w:rPr>
        <w:t xml:space="preserve">del mismo, a fin de que se hagan propuestas de acciones que coadyuven con el logro exitoso de estas actividades y el cumplimiento de los requerimientos hechos por </w:t>
      </w:r>
      <w:r w:rsidR="00641CDA">
        <w:rPr>
          <w:rFonts w:ascii="Arial" w:hAnsi="Arial" w:cs="Arial"/>
          <w:sz w:val="28"/>
          <w:szCs w:val="28"/>
        </w:rPr>
        <w:t xml:space="preserve">el </w:t>
      </w:r>
      <w:r w:rsidRPr="0077223B">
        <w:rPr>
          <w:rFonts w:ascii="Arial" w:hAnsi="Arial" w:cs="Arial"/>
          <w:sz w:val="28"/>
          <w:szCs w:val="28"/>
        </w:rPr>
        <w:t>Instituto de Transparencia del Estado</w:t>
      </w:r>
      <w:r>
        <w:rPr>
          <w:rFonts w:ascii="Arial" w:hAnsi="Arial" w:cs="Arial"/>
          <w:b/>
          <w:sz w:val="28"/>
          <w:szCs w:val="28"/>
        </w:rPr>
        <w:t xml:space="preserve">, manifestando que ordenará una investigación sobre la generación y flujo de la estadística jurisdiccional, para entender la problemática relativa a la información que debe difundirse con respecto a las sentencias </w:t>
      </w:r>
      <w:r>
        <w:rPr>
          <w:rFonts w:ascii="Arial" w:hAnsi="Arial" w:cs="Arial"/>
          <w:b/>
          <w:sz w:val="28"/>
          <w:szCs w:val="28"/>
        </w:rPr>
        <w:lastRenderedPageBreak/>
        <w:t>emitidas, su sentido y los asuntos en trámite, para proceder en consecuencia.</w:t>
      </w:r>
      <w:r w:rsidR="00936545">
        <w:rPr>
          <w:rFonts w:ascii="Arial" w:hAnsi="Arial" w:cs="Arial"/>
          <w:b/>
          <w:sz w:val="28"/>
          <w:szCs w:val="28"/>
        </w:rPr>
        <w:t xml:space="preserve"> Igualmente dará instrucciones al Departamento de Recursos humanos por cuanto hace a los datos relacionados con el sueldo </w:t>
      </w:r>
      <w:r w:rsidR="00936545" w:rsidRPr="0077223B">
        <w:rPr>
          <w:rFonts w:ascii="Arial" w:hAnsi="Arial" w:cs="Arial"/>
          <w:sz w:val="28"/>
          <w:szCs w:val="28"/>
        </w:rPr>
        <w:t>o salario neto de los servidores públicos del Poder Judicial.</w:t>
      </w:r>
    </w:p>
    <w:p w:rsidR="00CA2901" w:rsidRDefault="00CA2901" w:rsidP="00002FDD">
      <w:pPr>
        <w:spacing w:after="0" w:line="360" w:lineRule="auto"/>
        <w:jc w:val="both"/>
        <w:rPr>
          <w:rFonts w:ascii="Arial" w:hAnsi="Arial" w:cs="Arial"/>
          <w:b/>
          <w:sz w:val="28"/>
          <w:szCs w:val="28"/>
        </w:rPr>
      </w:pPr>
    </w:p>
    <w:p w:rsidR="0077223B" w:rsidRPr="0077223B" w:rsidRDefault="0077223B" w:rsidP="00233C77">
      <w:pPr>
        <w:spacing w:after="0" w:line="360" w:lineRule="auto"/>
        <w:jc w:val="both"/>
        <w:rPr>
          <w:rFonts w:ascii="Arial" w:hAnsi="Arial" w:cs="Arial"/>
          <w:sz w:val="28"/>
          <w:szCs w:val="28"/>
        </w:rPr>
      </w:pPr>
      <w:r>
        <w:rPr>
          <w:rFonts w:ascii="Arial" w:hAnsi="Arial" w:cs="Arial"/>
          <w:b/>
          <w:sz w:val="28"/>
          <w:szCs w:val="28"/>
        </w:rPr>
        <w:t xml:space="preserve">La Magistrada Columba Imelda Amador Guillén, manifiesta </w:t>
      </w:r>
      <w:r w:rsidRPr="0077223B">
        <w:rPr>
          <w:rFonts w:ascii="Arial" w:hAnsi="Arial" w:cs="Arial"/>
          <w:b/>
          <w:sz w:val="28"/>
          <w:szCs w:val="28"/>
        </w:rPr>
        <w:t xml:space="preserve">que ha dado instrucciones al personal de la Comisión de Vigilancia y Disciplina </w:t>
      </w:r>
      <w:r w:rsidRPr="0077223B">
        <w:rPr>
          <w:rFonts w:ascii="Arial" w:hAnsi="Arial" w:cs="Arial"/>
          <w:sz w:val="28"/>
          <w:szCs w:val="28"/>
        </w:rPr>
        <w:t>para que generen la información que corresponde a la fracción XXXVI del Artículo 81 de la Ley de la Materia, relativa a las versiones públicas de las resoluciones relacionadas a las quejas administrativas, agregando que de ello tuvo conocimiento</w:t>
      </w:r>
      <w:r w:rsidR="00317D13">
        <w:rPr>
          <w:rFonts w:ascii="Arial" w:hAnsi="Arial" w:cs="Arial"/>
          <w:sz w:val="28"/>
          <w:szCs w:val="28"/>
        </w:rPr>
        <w:t>,</w:t>
      </w:r>
      <w:r w:rsidRPr="0077223B">
        <w:rPr>
          <w:rFonts w:ascii="Arial" w:hAnsi="Arial" w:cs="Arial"/>
          <w:sz w:val="28"/>
          <w:szCs w:val="28"/>
        </w:rPr>
        <w:t xml:space="preserve"> apenas veinticuatro ho</w:t>
      </w:r>
      <w:r w:rsidR="00317D13">
        <w:rPr>
          <w:rFonts w:ascii="Arial" w:hAnsi="Arial" w:cs="Arial"/>
          <w:sz w:val="28"/>
          <w:szCs w:val="28"/>
        </w:rPr>
        <w:t>r</w:t>
      </w:r>
      <w:r w:rsidRPr="0077223B">
        <w:rPr>
          <w:rFonts w:ascii="Arial" w:hAnsi="Arial" w:cs="Arial"/>
          <w:sz w:val="28"/>
          <w:szCs w:val="28"/>
        </w:rPr>
        <w:t>as antes de est</w:t>
      </w:r>
      <w:r w:rsidR="00317D13">
        <w:rPr>
          <w:rFonts w:ascii="Arial" w:hAnsi="Arial" w:cs="Arial"/>
          <w:sz w:val="28"/>
          <w:szCs w:val="28"/>
        </w:rPr>
        <w:t>e</w:t>
      </w:r>
      <w:r w:rsidRPr="0077223B">
        <w:rPr>
          <w:rFonts w:ascii="Arial" w:hAnsi="Arial" w:cs="Arial"/>
          <w:sz w:val="28"/>
          <w:szCs w:val="28"/>
        </w:rPr>
        <w:t xml:space="preserve"> día</w:t>
      </w:r>
      <w:r w:rsidR="00317D13">
        <w:rPr>
          <w:rFonts w:ascii="Arial" w:hAnsi="Arial" w:cs="Arial"/>
          <w:sz w:val="28"/>
          <w:szCs w:val="28"/>
        </w:rPr>
        <w:t>; no obstante lo anterior, se dará cumplimiento en el menor tiempo posible</w:t>
      </w:r>
      <w:r w:rsidRPr="0077223B">
        <w:rPr>
          <w:rFonts w:ascii="Arial" w:hAnsi="Arial" w:cs="Arial"/>
          <w:sz w:val="28"/>
          <w:szCs w:val="28"/>
        </w:rPr>
        <w:t xml:space="preserve">. </w:t>
      </w:r>
    </w:p>
    <w:p w:rsidR="0077223B" w:rsidRDefault="0077223B" w:rsidP="00233C77">
      <w:pPr>
        <w:spacing w:after="0" w:line="360" w:lineRule="auto"/>
        <w:jc w:val="both"/>
        <w:rPr>
          <w:rFonts w:ascii="Arial" w:hAnsi="Arial" w:cs="Arial"/>
          <w:b/>
          <w:sz w:val="28"/>
          <w:szCs w:val="28"/>
        </w:rPr>
      </w:pPr>
    </w:p>
    <w:p w:rsidR="00936545" w:rsidRDefault="00CA2901" w:rsidP="00233C77">
      <w:pPr>
        <w:spacing w:after="0" w:line="360" w:lineRule="auto"/>
        <w:jc w:val="both"/>
        <w:rPr>
          <w:rFonts w:ascii="Arial" w:hAnsi="Arial" w:cs="Arial"/>
          <w:b/>
          <w:sz w:val="28"/>
          <w:szCs w:val="28"/>
        </w:rPr>
      </w:pPr>
      <w:r>
        <w:rPr>
          <w:rFonts w:ascii="Arial" w:hAnsi="Arial" w:cs="Arial"/>
          <w:b/>
          <w:sz w:val="28"/>
          <w:szCs w:val="28"/>
        </w:rPr>
        <w:t>En uso de la voz, el Licenciado Carlos Raúl Arias</w:t>
      </w:r>
      <w:r w:rsidR="00936545">
        <w:rPr>
          <w:rFonts w:ascii="Arial" w:hAnsi="Arial" w:cs="Arial"/>
          <w:b/>
          <w:sz w:val="28"/>
          <w:szCs w:val="28"/>
        </w:rPr>
        <w:t xml:space="preserve"> </w:t>
      </w:r>
      <w:r>
        <w:rPr>
          <w:rFonts w:ascii="Arial" w:hAnsi="Arial" w:cs="Arial"/>
          <w:b/>
          <w:sz w:val="28"/>
          <w:szCs w:val="28"/>
        </w:rPr>
        <w:t xml:space="preserve">Solís, manifiesta </w:t>
      </w:r>
      <w:r w:rsidRPr="00936545">
        <w:rPr>
          <w:rFonts w:ascii="Arial" w:hAnsi="Arial" w:cs="Arial"/>
          <w:sz w:val="28"/>
          <w:szCs w:val="28"/>
        </w:rPr>
        <w:t>que con respecto a la</w:t>
      </w:r>
      <w:r>
        <w:rPr>
          <w:rFonts w:ascii="Arial" w:hAnsi="Arial" w:cs="Arial"/>
          <w:b/>
          <w:sz w:val="28"/>
          <w:szCs w:val="28"/>
        </w:rPr>
        <w:t xml:space="preserve"> información relacionada </w:t>
      </w:r>
      <w:r w:rsidR="00936545">
        <w:rPr>
          <w:rFonts w:ascii="Arial" w:hAnsi="Arial" w:cs="Arial"/>
          <w:b/>
          <w:sz w:val="28"/>
          <w:szCs w:val="28"/>
        </w:rPr>
        <w:t xml:space="preserve">con viáticos, </w:t>
      </w:r>
      <w:r w:rsidR="00936545" w:rsidRPr="00936545">
        <w:rPr>
          <w:rFonts w:ascii="Arial" w:hAnsi="Arial" w:cs="Arial"/>
          <w:sz w:val="28"/>
          <w:szCs w:val="28"/>
        </w:rPr>
        <w:t>solicitó el apoyo del Departamento de Informática para la creación de un sistema que les permita generar de forma automática los formatos de la plataforma, el cual estima estará concluido para el próximo mes de enero; no obstante</w:t>
      </w:r>
      <w:r w:rsidR="00936545">
        <w:rPr>
          <w:rFonts w:ascii="Arial" w:hAnsi="Arial" w:cs="Arial"/>
          <w:b/>
          <w:sz w:val="28"/>
          <w:szCs w:val="28"/>
        </w:rPr>
        <w:t xml:space="preserve"> la información ya fue generada y realizará las acciones necesarias para que a la brevedad se remita a la Unidad de Transparencia </w:t>
      </w:r>
      <w:r w:rsidR="00936545" w:rsidRPr="00FB63F7">
        <w:rPr>
          <w:rFonts w:ascii="Arial" w:hAnsi="Arial" w:cs="Arial"/>
          <w:sz w:val="28"/>
          <w:szCs w:val="28"/>
        </w:rPr>
        <w:t>para su publicación en la Plataforma Nacional.  Por otro lado,</w:t>
      </w:r>
      <w:r w:rsidR="00936545">
        <w:rPr>
          <w:rFonts w:ascii="Arial" w:hAnsi="Arial" w:cs="Arial"/>
          <w:b/>
          <w:sz w:val="28"/>
          <w:szCs w:val="28"/>
        </w:rPr>
        <w:t xml:space="preserve"> la titular de la Unidad de Transpar</w:t>
      </w:r>
      <w:r w:rsidR="00FB63F7">
        <w:rPr>
          <w:rFonts w:ascii="Arial" w:hAnsi="Arial" w:cs="Arial"/>
          <w:b/>
          <w:sz w:val="28"/>
          <w:szCs w:val="28"/>
        </w:rPr>
        <w:t>e</w:t>
      </w:r>
      <w:r w:rsidR="00936545">
        <w:rPr>
          <w:rFonts w:ascii="Arial" w:hAnsi="Arial" w:cs="Arial"/>
          <w:b/>
          <w:sz w:val="28"/>
          <w:szCs w:val="28"/>
        </w:rPr>
        <w:t>ncia manifestó que lo que corresponde al Departamento de Con</w:t>
      </w:r>
      <w:r w:rsidR="00FB63F7">
        <w:rPr>
          <w:rFonts w:ascii="Arial" w:hAnsi="Arial" w:cs="Arial"/>
          <w:b/>
          <w:sz w:val="28"/>
          <w:szCs w:val="28"/>
        </w:rPr>
        <w:t xml:space="preserve">tabilidad </w:t>
      </w:r>
      <w:r w:rsidR="00936545">
        <w:rPr>
          <w:rFonts w:ascii="Arial" w:hAnsi="Arial" w:cs="Arial"/>
          <w:b/>
          <w:sz w:val="28"/>
          <w:szCs w:val="28"/>
        </w:rPr>
        <w:t>ya est</w:t>
      </w:r>
      <w:r w:rsidR="00FB63F7">
        <w:rPr>
          <w:rFonts w:ascii="Arial" w:hAnsi="Arial" w:cs="Arial"/>
          <w:b/>
          <w:sz w:val="28"/>
          <w:szCs w:val="28"/>
        </w:rPr>
        <w:t>á</w:t>
      </w:r>
      <w:r w:rsidR="00936545">
        <w:rPr>
          <w:rFonts w:ascii="Arial" w:hAnsi="Arial" w:cs="Arial"/>
          <w:b/>
          <w:sz w:val="28"/>
          <w:szCs w:val="28"/>
        </w:rPr>
        <w:t xml:space="preserve"> generada y hablará con la Jef</w:t>
      </w:r>
      <w:r w:rsidR="00641CDA">
        <w:rPr>
          <w:rFonts w:ascii="Arial" w:hAnsi="Arial" w:cs="Arial"/>
          <w:b/>
          <w:sz w:val="28"/>
          <w:szCs w:val="28"/>
        </w:rPr>
        <w:t>a</w:t>
      </w:r>
      <w:r w:rsidR="00936545">
        <w:rPr>
          <w:rFonts w:ascii="Arial" w:hAnsi="Arial" w:cs="Arial"/>
          <w:b/>
          <w:sz w:val="28"/>
          <w:szCs w:val="28"/>
        </w:rPr>
        <w:t xml:space="preserve"> del dicho </w:t>
      </w:r>
      <w:r w:rsidR="00FB63F7">
        <w:rPr>
          <w:rFonts w:ascii="Arial" w:hAnsi="Arial" w:cs="Arial"/>
          <w:b/>
          <w:sz w:val="28"/>
          <w:szCs w:val="28"/>
        </w:rPr>
        <w:t>D</w:t>
      </w:r>
      <w:r w:rsidR="00936545">
        <w:rPr>
          <w:rFonts w:ascii="Arial" w:hAnsi="Arial" w:cs="Arial"/>
          <w:b/>
          <w:sz w:val="28"/>
          <w:szCs w:val="28"/>
        </w:rPr>
        <w:t>ep</w:t>
      </w:r>
      <w:r w:rsidR="00FB63F7">
        <w:rPr>
          <w:rFonts w:ascii="Arial" w:hAnsi="Arial" w:cs="Arial"/>
          <w:b/>
          <w:sz w:val="28"/>
          <w:szCs w:val="28"/>
        </w:rPr>
        <w:t>artamento</w:t>
      </w:r>
      <w:r w:rsidR="00936545">
        <w:rPr>
          <w:rFonts w:ascii="Arial" w:hAnsi="Arial" w:cs="Arial"/>
          <w:b/>
          <w:sz w:val="28"/>
          <w:szCs w:val="28"/>
        </w:rPr>
        <w:t xml:space="preserve"> para que la remita, también de forma inmediata a la Unidad de Transparencia. </w:t>
      </w:r>
    </w:p>
    <w:p w:rsidR="00936545" w:rsidRPr="00FB63F7" w:rsidRDefault="00936545" w:rsidP="00233C77">
      <w:pPr>
        <w:spacing w:after="0" w:line="360" w:lineRule="auto"/>
        <w:jc w:val="both"/>
        <w:rPr>
          <w:rFonts w:ascii="Arial" w:hAnsi="Arial" w:cs="Arial"/>
          <w:sz w:val="28"/>
          <w:szCs w:val="28"/>
        </w:rPr>
      </w:pPr>
      <w:r>
        <w:rPr>
          <w:rFonts w:ascii="Arial" w:hAnsi="Arial" w:cs="Arial"/>
          <w:b/>
          <w:sz w:val="28"/>
          <w:szCs w:val="28"/>
        </w:rPr>
        <w:lastRenderedPageBreak/>
        <w:t xml:space="preserve">Por lo que hace a la información sobre donaciones, el Licenciado Carlos </w:t>
      </w:r>
      <w:r w:rsidR="00FB63F7">
        <w:rPr>
          <w:rFonts w:ascii="Arial" w:hAnsi="Arial" w:cs="Arial"/>
          <w:b/>
          <w:sz w:val="28"/>
          <w:szCs w:val="28"/>
        </w:rPr>
        <w:t xml:space="preserve">Raúl </w:t>
      </w:r>
      <w:r>
        <w:rPr>
          <w:rFonts w:ascii="Arial" w:hAnsi="Arial" w:cs="Arial"/>
          <w:b/>
          <w:sz w:val="28"/>
          <w:szCs w:val="28"/>
        </w:rPr>
        <w:t>Arias</w:t>
      </w:r>
      <w:r w:rsidR="00FB63F7">
        <w:rPr>
          <w:rFonts w:ascii="Arial" w:hAnsi="Arial" w:cs="Arial"/>
          <w:b/>
          <w:sz w:val="28"/>
          <w:szCs w:val="28"/>
        </w:rPr>
        <w:t xml:space="preserve"> Solís</w:t>
      </w:r>
      <w:r>
        <w:rPr>
          <w:rFonts w:ascii="Arial" w:hAnsi="Arial" w:cs="Arial"/>
          <w:b/>
          <w:sz w:val="28"/>
          <w:szCs w:val="28"/>
        </w:rPr>
        <w:t xml:space="preserve">, </w:t>
      </w:r>
      <w:r w:rsidRPr="00FB63F7">
        <w:rPr>
          <w:rFonts w:ascii="Arial" w:hAnsi="Arial" w:cs="Arial"/>
          <w:sz w:val="28"/>
          <w:szCs w:val="28"/>
        </w:rPr>
        <w:t>manifiesta que procederá a investigar sobre este tema, para que la información fluya a la Unidad de Transparencia</w:t>
      </w:r>
      <w:r w:rsidR="00FB63F7">
        <w:rPr>
          <w:rFonts w:ascii="Arial" w:hAnsi="Arial" w:cs="Arial"/>
          <w:sz w:val="28"/>
          <w:szCs w:val="28"/>
        </w:rPr>
        <w:t>, para la publicación correspondiente</w:t>
      </w:r>
      <w:r w:rsidRPr="00FB63F7">
        <w:rPr>
          <w:rFonts w:ascii="Arial" w:hAnsi="Arial" w:cs="Arial"/>
          <w:sz w:val="28"/>
          <w:szCs w:val="28"/>
        </w:rPr>
        <w:t xml:space="preserve">. </w:t>
      </w:r>
    </w:p>
    <w:p w:rsidR="00FB63F7" w:rsidRDefault="00FB63F7" w:rsidP="00233C77">
      <w:pPr>
        <w:spacing w:after="0" w:line="360" w:lineRule="auto"/>
        <w:jc w:val="both"/>
        <w:rPr>
          <w:rFonts w:ascii="Arial" w:hAnsi="Arial" w:cs="Arial"/>
          <w:b/>
          <w:sz w:val="28"/>
          <w:szCs w:val="28"/>
        </w:rPr>
      </w:pPr>
    </w:p>
    <w:p w:rsidR="00233C77" w:rsidRDefault="00641CDA" w:rsidP="00233C77">
      <w:pPr>
        <w:spacing w:after="0" w:line="360" w:lineRule="auto"/>
        <w:jc w:val="both"/>
        <w:rPr>
          <w:rFonts w:ascii="Arial" w:hAnsi="Arial" w:cs="Arial"/>
          <w:sz w:val="28"/>
          <w:szCs w:val="28"/>
        </w:rPr>
      </w:pPr>
      <w:r>
        <w:rPr>
          <w:rFonts w:ascii="Arial" w:hAnsi="Arial" w:cs="Arial"/>
          <w:b/>
          <w:sz w:val="28"/>
          <w:szCs w:val="28"/>
        </w:rPr>
        <w:t>5</w:t>
      </w:r>
      <w:r w:rsidR="00A96153" w:rsidRPr="00233C77">
        <w:rPr>
          <w:rFonts w:ascii="Arial" w:hAnsi="Arial" w:cs="Arial"/>
          <w:b/>
          <w:sz w:val="28"/>
          <w:szCs w:val="28"/>
        </w:rPr>
        <w:t>.</w:t>
      </w:r>
      <w:r w:rsidR="00091577" w:rsidRPr="00233C77">
        <w:rPr>
          <w:rFonts w:ascii="Arial" w:hAnsi="Arial" w:cs="Arial"/>
          <w:b/>
          <w:sz w:val="28"/>
          <w:szCs w:val="28"/>
        </w:rPr>
        <w:t xml:space="preserve"> </w:t>
      </w:r>
      <w:r w:rsidR="005925FC">
        <w:rPr>
          <w:rFonts w:ascii="Arial" w:hAnsi="Arial" w:cs="Arial"/>
          <w:b/>
          <w:sz w:val="28"/>
          <w:szCs w:val="28"/>
        </w:rPr>
        <w:t>Asuntos generales.</w:t>
      </w:r>
      <w:r w:rsidR="00533C11" w:rsidRPr="006D4A62">
        <w:rPr>
          <w:rFonts w:ascii="Arial" w:hAnsi="Arial" w:cs="Arial"/>
          <w:sz w:val="28"/>
          <w:szCs w:val="28"/>
        </w:rPr>
        <w:t xml:space="preserve"> </w:t>
      </w:r>
    </w:p>
    <w:p w:rsidR="005925FC" w:rsidRDefault="00711B4E" w:rsidP="00233C77">
      <w:pPr>
        <w:spacing w:after="0" w:line="360" w:lineRule="auto"/>
        <w:jc w:val="both"/>
        <w:rPr>
          <w:rFonts w:ascii="Arial" w:hAnsi="Arial" w:cs="Arial"/>
          <w:sz w:val="28"/>
          <w:szCs w:val="28"/>
        </w:rPr>
      </w:pPr>
      <w:r w:rsidRPr="006D4A62">
        <w:rPr>
          <w:rFonts w:ascii="Arial" w:hAnsi="Arial" w:cs="Arial"/>
          <w:sz w:val="28"/>
          <w:szCs w:val="28"/>
        </w:rPr>
        <w:t>El presidente del Comité otorga el uso de la voz a sus integrantes para tratar a</w:t>
      </w:r>
      <w:r w:rsidR="00D57523" w:rsidRPr="006D4A62">
        <w:rPr>
          <w:rFonts w:ascii="Arial" w:hAnsi="Arial" w:cs="Arial"/>
          <w:sz w:val="28"/>
          <w:szCs w:val="28"/>
        </w:rPr>
        <w:t xml:space="preserve">lgún otro asunto de su interés </w:t>
      </w:r>
      <w:r w:rsidR="00641CDA">
        <w:rPr>
          <w:rFonts w:ascii="Arial" w:hAnsi="Arial" w:cs="Arial"/>
          <w:sz w:val="28"/>
          <w:szCs w:val="28"/>
        </w:rPr>
        <w:t xml:space="preserve">quienes manifestaron no tener otro asunto que tratar.  La Secretaria del Comité, siguiendo las instrucciones previamente recibidas, entrega al Presidente para su firma, el Oficio número 2132/UT/2017, dirigido al C.P.C. Octavio Sandoval López, mediante el cual se le informa sobre los avances que se han podido realizar al día de hoy, </w:t>
      </w:r>
      <w:r w:rsidR="005925FC">
        <w:rPr>
          <w:rFonts w:ascii="Arial" w:hAnsi="Arial" w:cs="Arial"/>
          <w:sz w:val="28"/>
          <w:szCs w:val="28"/>
        </w:rPr>
        <w:t>respecto a las observaciones que se hicieran por parte de dicho Instituto.</w:t>
      </w:r>
    </w:p>
    <w:p w:rsidR="005925FC" w:rsidRDefault="005925FC" w:rsidP="00233C77">
      <w:pPr>
        <w:spacing w:after="0" w:line="360" w:lineRule="auto"/>
        <w:jc w:val="both"/>
        <w:rPr>
          <w:rFonts w:ascii="Arial" w:hAnsi="Arial" w:cs="Arial"/>
          <w:sz w:val="28"/>
          <w:szCs w:val="28"/>
        </w:rPr>
      </w:pPr>
    </w:p>
    <w:p w:rsidR="005925FC" w:rsidRDefault="005925FC" w:rsidP="00233C77">
      <w:pPr>
        <w:spacing w:after="0" w:line="360" w:lineRule="auto"/>
        <w:jc w:val="both"/>
        <w:rPr>
          <w:rFonts w:ascii="Arial" w:hAnsi="Arial" w:cs="Arial"/>
          <w:b/>
          <w:sz w:val="28"/>
          <w:szCs w:val="28"/>
        </w:rPr>
      </w:pPr>
      <w:r w:rsidRPr="005925FC">
        <w:rPr>
          <w:rFonts w:ascii="Arial" w:hAnsi="Arial" w:cs="Arial"/>
          <w:b/>
          <w:sz w:val="28"/>
          <w:szCs w:val="28"/>
        </w:rPr>
        <w:t>6. C</w:t>
      </w:r>
      <w:r>
        <w:rPr>
          <w:rFonts w:ascii="Arial" w:hAnsi="Arial" w:cs="Arial"/>
          <w:b/>
          <w:sz w:val="28"/>
          <w:szCs w:val="28"/>
        </w:rPr>
        <w:t xml:space="preserve">lausura. </w:t>
      </w:r>
    </w:p>
    <w:p w:rsidR="00C24A48" w:rsidRPr="006D4A62" w:rsidRDefault="005925FC" w:rsidP="00233C77">
      <w:pPr>
        <w:spacing w:after="0" w:line="360" w:lineRule="auto"/>
        <w:jc w:val="both"/>
        <w:rPr>
          <w:rFonts w:ascii="Arial" w:hAnsi="Arial" w:cs="Arial"/>
          <w:sz w:val="28"/>
          <w:szCs w:val="28"/>
        </w:rPr>
      </w:pPr>
      <w:r w:rsidRPr="005925FC">
        <w:rPr>
          <w:rFonts w:ascii="Arial" w:hAnsi="Arial" w:cs="Arial"/>
          <w:sz w:val="28"/>
          <w:szCs w:val="28"/>
        </w:rPr>
        <w:t>N</w:t>
      </w:r>
      <w:r w:rsidR="00D57523" w:rsidRPr="005925FC">
        <w:rPr>
          <w:rFonts w:ascii="Arial" w:hAnsi="Arial" w:cs="Arial"/>
          <w:sz w:val="28"/>
          <w:szCs w:val="28"/>
        </w:rPr>
        <w:t xml:space="preserve">o </w:t>
      </w:r>
      <w:r w:rsidR="00D57523" w:rsidRPr="006D4A62">
        <w:rPr>
          <w:rFonts w:ascii="Arial" w:hAnsi="Arial" w:cs="Arial"/>
          <w:sz w:val="28"/>
          <w:szCs w:val="28"/>
        </w:rPr>
        <w:t xml:space="preserve">habiendo </w:t>
      </w:r>
      <w:r w:rsidR="00A96153">
        <w:rPr>
          <w:rFonts w:ascii="Arial" w:hAnsi="Arial" w:cs="Arial"/>
          <w:sz w:val="28"/>
          <w:szCs w:val="28"/>
        </w:rPr>
        <w:t>otro</w:t>
      </w:r>
      <w:r w:rsidR="00D57523" w:rsidRPr="006D4A62">
        <w:rPr>
          <w:rFonts w:ascii="Arial" w:hAnsi="Arial" w:cs="Arial"/>
          <w:sz w:val="28"/>
          <w:szCs w:val="28"/>
        </w:rPr>
        <w:t>, a</w:t>
      </w:r>
      <w:r w:rsidR="00FB3DE9" w:rsidRPr="006D4A62">
        <w:rPr>
          <w:rFonts w:ascii="Arial" w:hAnsi="Arial" w:cs="Arial"/>
          <w:sz w:val="28"/>
          <w:szCs w:val="28"/>
        </w:rPr>
        <w:t>gotados los puntos del orden del día</w:t>
      </w:r>
      <w:r w:rsidR="001B5660">
        <w:rPr>
          <w:rFonts w:ascii="Arial" w:hAnsi="Arial" w:cs="Arial"/>
          <w:sz w:val="28"/>
          <w:szCs w:val="28"/>
        </w:rPr>
        <w:t>,</w:t>
      </w:r>
      <w:r w:rsidR="00FB3DE9" w:rsidRPr="006D4A62">
        <w:rPr>
          <w:rFonts w:ascii="Arial" w:hAnsi="Arial" w:cs="Arial"/>
          <w:sz w:val="28"/>
          <w:szCs w:val="28"/>
        </w:rPr>
        <w:t xml:space="preserve"> </w:t>
      </w:r>
      <w:r w:rsidR="00C24A48" w:rsidRPr="006D4A62">
        <w:rPr>
          <w:rFonts w:ascii="Arial" w:hAnsi="Arial" w:cs="Arial"/>
          <w:sz w:val="28"/>
          <w:szCs w:val="28"/>
        </w:rPr>
        <w:t xml:space="preserve">se da por terminada la sesión, siendo las </w:t>
      </w:r>
      <w:r w:rsidR="00FB63F7">
        <w:rPr>
          <w:rFonts w:ascii="Arial" w:hAnsi="Arial" w:cs="Arial"/>
          <w:sz w:val="28"/>
          <w:szCs w:val="28"/>
        </w:rPr>
        <w:t xml:space="preserve">catorce </w:t>
      </w:r>
      <w:r w:rsidR="00C24A48" w:rsidRPr="006D4A62">
        <w:rPr>
          <w:rFonts w:ascii="Arial" w:hAnsi="Arial" w:cs="Arial"/>
          <w:sz w:val="28"/>
          <w:szCs w:val="28"/>
        </w:rPr>
        <w:t xml:space="preserve">horas, del día </w:t>
      </w:r>
      <w:r w:rsidR="001B5660">
        <w:rPr>
          <w:rFonts w:ascii="Arial" w:hAnsi="Arial" w:cs="Arial"/>
          <w:sz w:val="28"/>
          <w:szCs w:val="28"/>
        </w:rPr>
        <w:t>ocho de diciembre de dos mil diecisiete</w:t>
      </w:r>
      <w:r w:rsidR="00C24A48" w:rsidRPr="006D4A62">
        <w:rPr>
          <w:rFonts w:ascii="Arial" w:hAnsi="Arial" w:cs="Arial"/>
          <w:sz w:val="28"/>
          <w:szCs w:val="28"/>
        </w:rPr>
        <w:t xml:space="preserve">. </w:t>
      </w:r>
    </w:p>
    <w:p w:rsidR="00233C77" w:rsidRDefault="00233C77" w:rsidP="00233C77">
      <w:pPr>
        <w:spacing w:after="0" w:line="240" w:lineRule="auto"/>
        <w:jc w:val="center"/>
        <w:rPr>
          <w:rFonts w:ascii="Arial" w:hAnsi="Arial" w:cs="Arial"/>
          <w:bCs/>
          <w:sz w:val="28"/>
          <w:szCs w:val="28"/>
        </w:rPr>
      </w:pPr>
    </w:p>
    <w:p w:rsidR="0053117E" w:rsidRDefault="0053117E" w:rsidP="00233C77">
      <w:pPr>
        <w:spacing w:after="0" w:line="240" w:lineRule="auto"/>
        <w:jc w:val="center"/>
        <w:rPr>
          <w:rFonts w:ascii="Arial" w:hAnsi="Arial" w:cs="Arial"/>
          <w:bCs/>
          <w:sz w:val="28"/>
          <w:szCs w:val="28"/>
        </w:rPr>
      </w:pPr>
    </w:p>
    <w:p w:rsidR="0053117E" w:rsidRDefault="0053117E" w:rsidP="00233C77">
      <w:pPr>
        <w:spacing w:after="0" w:line="240" w:lineRule="auto"/>
        <w:jc w:val="center"/>
        <w:rPr>
          <w:rFonts w:ascii="Arial" w:hAnsi="Arial" w:cs="Arial"/>
          <w:bCs/>
          <w:sz w:val="28"/>
          <w:szCs w:val="28"/>
        </w:rPr>
      </w:pPr>
    </w:p>
    <w:p w:rsidR="004B49B0" w:rsidRDefault="004B49B0" w:rsidP="00233C77">
      <w:pPr>
        <w:spacing w:after="0" w:line="240" w:lineRule="auto"/>
        <w:jc w:val="center"/>
        <w:rPr>
          <w:rFonts w:ascii="Arial" w:hAnsi="Arial" w:cs="Arial"/>
          <w:bCs/>
          <w:sz w:val="28"/>
          <w:szCs w:val="28"/>
        </w:rPr>
      </w:pPr>
    </w:p>
    <w:p w:rsidR="00233C77" w:rsidRDefault="00233C77" w:rsidP="00233C77">
      <w:pPr>
        <w:spacing w:after="0" w:line="240" w:lineRule="auto"/>
        <w:jc w:val="center"/>
        <w:rPr>
          <w:rFonts w:ascii="Arial" w:hAnsi="Arial" w:cs="Arial"/>
          <w:bCs/>
          <w:sz w:val="28"/>
          <w:szCs w:val="28"/>
        </w:rPr>
      </w:pPr>
    </w:p>
    <w:p w:rsidR="00233C77" w:rsidRDefault="00233C77" w:rsidP="00233C77">
      <w:pPr>
        <w:spacing w:after="0" w:line="240" w:lineRule="auto"/>
        <w:jc w:val="center"/>
        <w:rPr>
          <w:rFonts w:ascii="Arial" w:hAnsi="Arial" w:cs="Arial"/>
          <w:bCs/>
          <w:sz w:val="28"/>
          <w:szCs w:val="28"/>
        </w:rPr>
      </w:pPr>
    </w:p>
    <w:p w:rsidR="0017217F" w:rsidRPr="00F05A0A" w:rsidRDefault="008F0DE6" w:rsidP="0017217F">
      <w:pPr>
        <w:spacing w:after="0" w:line="240" w:lineRule="auto"/>
        <w:jc w:val="center"/>
        <w:rPr>
          <w:rFonts w:ascii="Arial" w:hAnsi="Arial" w:cs="Arial"/>
          <w:bCs/>
          <w:sz w:val="28"/>
          <w:szCs w:val="28"/>
        </w:rPr>
      </w:pPr>
      <w:r>
        <w:rPr>
          <w:rFonts w:ascii="Arial" w:hAnsi="Arial" w:cs="Arial"/>
          <w:bCs/>
          <w:sz w:val="28"/>
          <w:szCs w:val="28"/>
        </w:rPr>
        <w:t>MAGISTRADO SALVADOR JUAN ORTIZ MORALES</w:t>
      </w:r>
    </w:p>
    <w:p w:rsidR="0017217F" w:rsidRPr="00F05A0A" w:rsidRDefault="0017217F" w:rsidP="0017217F">
      <w:pPr>
        <w:spacing w:after="0" w:line="240" w:lineRule="auto"/>
        <w:jc w:val="center"/>
        <w:rPr>
          <w:rFonts w:ascii="Arial" w:hAnsi="Arial" w:cs="Arial"/>
          <w:bCs/>
          <w:sz w:val="28"/>
          <w:szCs w:val="28"/>
        </w:rPr>
      </w:pPr>
      <w:r w:rsidRPr="00F05A0A">
        <w:rPr>
          <w:rFonts w:ascii="Arial" w:hAnsi="Arial" w:cs="Arial"/>
          <w:bCs/>
          <w:sz w:val="28"/>
          <w:szCs w:val="28"/>
        </w:rPr>
        <w:t>En su carácter de Presidente del Comité Técnico de Transparencia y Acceso a la Información Pública del Poder Judicial</w:t>
      </w:r>
    </w:p>
    <w:p w:rsidR="006D4A62" w:rsidRDefault="006D4A62" w:rsidP="006D4A62">
      <w:pPr>
        <w:spacing w:after="0" w:line="240" w:lineRule="auto"/>
        <w:jc w:val="center"/>
        <w:rPr>
          <w:rFonts w:ascii="Arial" w:hAnsi="Arial" w:cs="Arial"/>
          <w:bCs/>
          <w:sz w:val="28"/>
          <w:szCs w:val="28"/>
        </w:rPr>
      </w:pPr>
    </w:p>
    <w:p w:rsidR="006D4A62" w:rsidRDefault="006D4A62" w:rsidP="006D4A62">
      <w:pPr>
        <w:spacing w:after="0" w:line="240" w:lineRule="auto"/>
        <w:jc w:val="center"/>
        <w:rPr>
          <w:rFonts w:ascii="Arial" w:hAnsi="Arial" w:cs="Arial"/>
          <w:bCs/>
          <w:sz w:val="28"/>
          <w:szCs w:val="28"/>
        </w:rPr>
      </w:pPr>
    </w:p>
    <w:p w:rsidR="00730AF9" w:rsidRDefault="00730AF9" w:rsidP="003A05EB">
      <w:pPr>
        <w:spacing w:after="0" w:line="240" w:lineRule="auto"/>
        <w:jc w:val="center"/>
        <w:rPr>
          <w:rFonts w:ascii="Arial" w:hAnsi="Arial" w:cs="Arial"/>
          <w:bCs/>
          <w:sz w:val="28"/>
          <w:szCs w:val="28"/>
        </w:rPr>
      </w:pPr>
    </w:p>
    <w:p w:rsidR="00730AF9" w:rsidRDefault="00730AF9" w:rsidP="003A05EB">
      <w:pPr>
        <w:spacing w:after="0" w:line="240" w:lineRule="auto"/>
        <w:jc w:val="center"/>
        <w:rPr>
          <w:rFonts w:ascii="Arial" w:hAnsi="Arial" w:cs="Arial"/>
          <w:bCs/>
          <w:sz w:val="28"/>
          <w:szCs w:val="28"/>
        </w:rPr>
      </w:pPr>
    </w:p>
    <w:p w:rsidR="004B49B0" w:rsidRDefault="004B49B0" w:rsidP="003A05EB">
      <w:pPr>
        <w:spacing w:after="0" w:line="240" w:lineRule="auto"/>
        <w:jc w:val="center"/>
        <w:rPr>
          <w:rFonts w:ascii="Arial" w:hAnsi="Arial" w:cs="Arial"/>
          <w:bCs/>
          <w:sz w:val="28"/>
          <w:szCs w:val="28"/>
        </w:rPr>
      </w:pPr>
    </w:p>
    <w:p w:rsidR="004B49B0" w:rsidRDefault="004B49B0" w:rsidP="003A05EB">
      <w:pPr>
        <w:spacing w:after="0" w:line="240" w:lineRule="auto"/>
        <w:jc w:val="center"/>
        <w:rPr>
          <w:rFonts w:ascii="Arial" w:hAnsi="Arial" w:cs="Arial"/>
          <w:bCs/>
          <w:sz w:val="28"/>
          <w:szCs w:val="28"/>
        </w:rPr>
      </w:pPr>
    </w:p>
    <w:p w:rsidR="004B49B0" w:rsidRDefault="004B49B0" w:rsidP="003A05EB">
      <w:pPr>
        <w:spacing w:after="0" w:line="240" w:lineRule="auto"/>
        <w:jc w:val="center"/>
        <w:rPr>
          <w:rFonts w:ascii="Arial" w:hAnsi="Arial" w:cs="Arial"/>
          <w:bCs/>
          <w:sz w:val="28"/>
          <w:szCs w:val="28"/>
        </w:rPr>
      </w:pPr>
    </w:p>
    <w:p w:rsidR="004B49B0" w:rsidRDefault="004B49B0" w:rsidP="003A05EB">
      <w:pPr>
        <w:spacing w:after="0" w:line="240" w:lineRule="auto"/>
        <w:jc w:val="center"/>
        <w:rPr>
          <w:rFonts w:ascii="Arial" w:hAnsi="Arial" w:cs="Arial"/>
          <w:bCs/>
          <w:sz w:val="28"/>
          <w:szCs w:val="28"/>
        </w:rPr>
      </w:pPr>
    </w:p>
    <w:p w:rsidR="00FB63F7" w:rsidRDefault="00FB63F7" w:rsidP="003A05EB">
      <w:pPr>
        <w:spacing w:after="0" w:line="240" w:lineRule="auto"/>
        <w:jc w:val="center"/>
        <w:rPr>
          <w:rFonts w:ascii="Arial" w:hAnsi="Arial" w:cs="Arial"/>
          <w:bCs/>
          <w:sz w:val="28"/>
          <w:szCs w:val="28"/>
        </w:rPr>
      </w:pPr>
    </w:p>
    <w:p w:rsidR="00FB63F7" w:rsidRDefault="00FB63F7" w:rsidP="00FB63F7">
      <w:pPr>
        <w:spacing w:after="0" w:line="240" w:lineRule="auto"/>
        <w:jc w:val="center"/>
        <w:rPr>
          <w:rFonts w:ascii="Arial" w:hAnsi="Arial" w:cs="Arial"/>
          <w:bCs/>
          <w:sz w:val="28"/>
          <w:szCs w:val="28"/>
        </w:rPr>
      </w:pPr>
      <w:r>
        <w:rPr>
          <w:rFonts w:ascii="Arial" w:hAnsi="Arial" w:cs="Arial"/>
          <w:bCs/>
          <w:sz w:val="28"/>
          <w:szCs w:val="28"/>
        </w:rPr>
        <w:t>MAGISTRADA COLUMBA IMELDA AMADOR GUILLÉN</w:t>
      </w:r>
    </w:p>
    <w:p w:rsidR="00FB63F7" w:rsidRDefault="00FB63F7" w:rsidP="00FB63F7">
      <w:pPr>
        <w:spacing w:after="0" w:line="240" w:lineRule="auto"/>
        <w:jc w:val="center"/>
        <w:rPr>
          <w:rFonts w:ascii="Arial" w:hAnsi="Arial" w:cs="Arial"/>
          <w:bCs/>
          <w:sz w:val="28"/>
          <w:szCs w:val="28"/>
        </w:rPr>
      </w:pPr>
      <w:r>
        <w:rPr>
          <w:rFonts w:ascii="Arial" w:hAnsi="Arial" w:cs="Arial"/>
          <w:bCs/>
          <w:sz w:val="28"/>
          <w:szCs w:val="28"/>
        </w:rPr>
        <w:t>Consejera Presidente de la Comisión de Vigilancia y Disciplina del Consejo de la judicatura del Estado</w:t>
      </w:r>
    </w:p>
    <w:p w:rsidR="00FB63F7" w:rsidRDefault="00FB63F7" w:rsidP="00FB63F7">
      <w:pPr>
        <w:spacing w:after="0" w:line="240" w:lineRule="auto"/>
        <w:jc w:val="center"/>
        <w:rPr>
          <w:rFonts w:ascii="Arial" w:hAnsi="Arial" w:cs="Arial"/>
          <w:bCs/>
          <w:sz w:val="28"/>
          <w:szCs w:val="28"/>
        </w:rPr>
      </w:pPr>
    </w:p>
    <w:p w:rsidR="00FB63F7" w:rsidRDefault="00FB63F7" w:rsidP="00FB63F7">
      <w:pPr>
        <w:spacing w:after="0" w:line="240" w:lineRule="auto"/>
        <w:jc w:val="center"/>
        <w:rPr>
          <w:rFonts w:ascii="Arial" w:hAnsi="Arial" w:cs="Arial"/>
          <w:bCs/>
          <w:sz w:val="28"/>
          <w:szCs w:val="28"/>
        </w:rPr>
      </w:pPr>
    </w:p>
    <w:p w:rsidR="00FB63F7" w:rsidRDefault="00FB63F7" w:rsidP="00FB63F7">
      <w:pPr>
        <w:spacing w:after="0" w:line="240" w:lineRule="auto"/>
        <w:jc w:val="center"/>
        <w:rPr>
          <w:rFonts w:ascii="Arial" w:hAnsi="Arial" w:cs="Arial"/>
          <w:bCs/>
          <w:sz w:val="28"/>
          <w:szCs w:val="28"/>
        </w:rPr>
      </w:pPr>
    </w:p>
    <w:p w:rsidR="002F60C8" w:rsidRDefault="002F60C8" w:rsidP="003A05EB">
      <w:pPr>
        <w:spacing w:after="0" w:line="240" w:lineRule="auto"/>
        <w:jc w:val="center"/>
        <w:rPr>
          <w:rFonts w:ascii="Arial" w:hAnsi="Arial" w:cs="Arial"/>
          <w:bCs/>
          <w:sz w:val="28"/>
          <w:szCs w:val="28"/>
        </w:rPr>
      </w:pPr>
    </w:p>
    <w:p w:rsidR="002F60C8" w:rsidRDefault="002F60C8" w:rsidP="003A05EB">
      <w:pPr>
        <w:spacing w:after="0" w:line="240" w:lineRule="auto"/>
        <w:jc w:val="center"/>
        <w:rPr>
          <w:rFonts w:ascii="Arial" w:hAnsi="Arial" w:cs="Arial"/>
          <w:bCs/>
          <w:sz w:val="28"/>
          <w:szCs w:val="28"/>
        </w:rPr>
      </w:pPr>
    </w:p>
    <w:p w:rsidR="002F60C8" w:rsidRDefault="002F60C8" w:rsidP="003A05EB">
      <w:pPr>
        <w:spacing w:after="0" w:line="240" w:lineRule="auto"/>
        <w:jc w:val="center"/>
        <w:rPr>
          <w:rFonts w:ascii="Arial" w:hAnsi="Arial" w:cs="Arial"/>
          <w:bCs/>
          <w:sz w:val="28"/>
          <w:szCs w:val="28"/>
        </w:rPr>
      </w:pPr>
    </w:p>
    <w:p w:rsidR="006717BF" w:rsidRPr="005D2855" w:rsidRDefault="006717BF" w:rsidP="003A05EB">
      <w:pPr>
        <w:spacing w:after="0" w:line="240" w:lineRule="auto"/>
        <w:jc w:val="center"/>
        <w:rPr>
          <w:rFonts w:ascii="Arial" w:hAnsi="Arial" w:cs="Arial"/>
          <w:bCs/>
          <w:sz w:val="28"/>
          <w:szCs w:val="28"/>
        </w:rPr>
      </w:pPr>
      <w:r>
        <w:rPr>
          <w:rFonts w:ascii="Arial" w:hAnsi="Arial" w:cs="Arial"/>
          <w:bCs/>
          <w:sz w:val="28"/>
          <w:szCs w:val="28"/>
        </w:rPr>
        <w:t xml:space="preserve">MAGISTRADO FÉLIX HERRERA ESQUIVEL </w:t>
      </w:r>
    </w:p>
    <w:p w:rsidR="00D238C5" w:rsidRDefault="006717BF" w:rsidP="00D238C5">
      <w:pPr>
        <w:spacing w:after="0" w:line="240" w:lineRule="auto"/>
        <w:jc w:val="center"/>
        <w:rPr>
          <w:rFonts w:ascii="Arial" w:hAnsi="Arial" w:cs="Arial"/>
          <w:bCs/>
          <w:sz w:val="28"/>
          <w:szCs w:val="28"/>
        </w:rPr>
      </w:pPr>
      <w:r>
        <w:rPr>
          <w:rFonts w:ascii="Arial" w:hAnsi="Arial" w:cs="Arial"/>
          <w:bCs/>
          <w:sz w:val="28"/>
          <w:szCs w:val="28"/>
        </w:rPr>
        <w:t xml:space="preserve">Adscrito a la Primera Sala </w:t>
      </w:r>
      <w:r w:rsidR="0017217F">
        <w:rPr>
          <w:rFonts w:ascii="Arial" w:hAnsi="Arial" w:cs="Arial"/>
          <w:bCs/>
          <w:sz w:val="28"/>
          <w:szCs w:val="28"/>
        </w:rPr>
        <w:t xml:space="preserve">Civil </w:t>
      </w:r>
      <w:r>
        <w:rPr>
          <w:rFonts w:ascii="Arial" w:hAnsi="Arial" w:cs="Arial"/>
          <w:bCs/>
          <w:sz w:val="28"/>
          <w:szCs w:val="28"/>
        </w:rPr>
        <w:t>del Tribunal Superior de Justicia</w:t>
      </w:r>
    </w:p>
    <w:p w:rsidR="006D4A62" w:rsidRDefault="006D4A62" w:rsidP="006D4A62">
      <w:pPr>
        <w:spacing w:after="0" w:line="240" w:lineRule="auto"/>
        <w:jc w:val="center"/>
        <w:rPr>
          <w:rFonts w:ascii="Arial" w:hAnsi="Arial" w:cs="Arial"/>
          <w:bCs/>
          <w:sz w:val="28"/>
          <w:szCs w:val="28"/>
        </w:rPr>
      </w:pPr>
    </w:p>
    <w:p w:rsidR="0053117E" w:rsidRDefault="0053117E" w:rsidP="006D4A62">
      <w:pPr>
        <w:spacing w:after="0" w:line="240" w:lineRule="auto"/>
        <w:jc w:val="center"/>
        <w:rPr>
          <w:rFonts w:ascii="Arial" w:hAnsi="Arial" w:cs="Arial"/>
          <w:bCs/>
          <w:sz w:val="28"/>
          <w:szCs w:val="28"/>
        </w:rPr>
      </w:pPr>
    </w:p>
    <w:p w:rsidR="00FB63F7" w:rsidRDefault="00FB63F7" w:rsidP="00233C77">
      <w:pPr>
        <w:spacing w:after="0" w:line="240" w:lineRule="auto"/>
        <w:jc w:val="center"/>
        <w:rPr>
          <w:rFonts w:ascii="Arial" w:hAnsi="Arial" w:cs="Arial"/>
          <w:bCs/>
          <w:sz w:val="28"/>
          <w:szCs w:val="28"/>
        </w:rPr>
      </w:pPr>
    </w:p>
    <w:p w:rsidR="00FB63F7" w:rsidRDefault="00FB63F7" w:rsidP="00233C77">
      <w:pPr>
        <w:spacing w:after="0" w:line="240" w:lineRule="auto"/>
        <w:jc w:val="center"/>
        <w:rPr>
          <w:rFonts w:ascii="Arial" w:hAnsi="Arial" w:cs="Arial"/>
          <w:bCs/>
          <w:sz w:val="28"/>
          <w:szCs w:val="28"/>
        </w:rPr>
      </w:pPr>
    </w:p>
    <w:p w:rsidR="00233C77" w:rsidRDefault="00233C77" w:rsidP="00233C77">
      <w:pPr>
        <w:spacing w:after="0" w:line="240" w:lineRule="auto"/>
        <w:jc w:val="center"/>
        <w:rPr>
          <w:rFonts w:ascii="Arial" w:hAnsi="Arial" w:cs="Arial"/>
          <w:bCs/>
          <w:sz w:val="28"/>
          <w:szCs w:val="28"/>
        </w:rPr>
      </w:pPr>
    </w:p>
    <w:p w:rsidR="00382FCC" w:rsidRPr="00FF7DF8" w:rsidRDefault="0076262E" w:rsidP="00382FCC">
      <w:pPr>
        <w:spacing w:after="0" w:line="240" w:lineRule="auto"/>
        <w:jc w:val="center"/>
        <w:rPr>
          <w:rFonts w:ascii="Arial" w:hAnsi="Arial" w:cs="Arial"/>
          <w:bCs/>
          <w:sz w:val="28"/>
          <w:szCs w:val="28"/>
        </w:rPr>
      </w:pPr>
      <w:r w:rsidRPr="00FF7DF8">
        <w:rPr>
          <w:rFonts w:ascii="Arial" w:hAnsi="Arial" w:cs="Arial"/>
          <w:bCs/>
          <w:sz w:val="28"/>
          <w:szCs w:val="28"/>
        </w:rPr>
        <w:t xml:space="preserve">LIC. </w:t>
      </w:r>
      <w:r w:rsidR="00730AF9">
        <w:rPr>
          <w:rFonts w:ascii="Arial" w:hAnsi="Arial" w:cs="Arial"/>
          <w:bCs/>
          <w:sz w:val="28"/>
          <w:szCs w:val="28"/>
        </w:rPr>
        <w:t xml:space="preserve">JESUS ARIEL DURÁN MORALES </w:t>
      </w:r>
    </w:p>
    <w:p w:rsidR="00382FCC" w:rsidRPr="00FF7DF8" w:rsidRDefault="00730AF9" w:rsidP="00382FCC">
      <w:pPr>
        <w:spacing w:after="0" w:line="240" w:lineRule="auto"/>
        <w:jc w:val="center"/>
        <w:rPr>
          <w:rFonts w:ascii="Arial" w:hAnsi="Arial" w:cs="Arial"/>
          <w:bCs/>
          <w:sz w:val="28"/>
          <w:szCs w:val="28"/>
        </w:rPr>
      </w:pPr>
      <w:r>
        <w:rPr>
          <w:rFonts w:ascii="Arial" w:hAnsi="Arial" w:cs="Arial"/>
          <w:bCs/>
          <w:sz w:val="28"/>
          <w:szCs w:val="28"/>
        </w:rPr>
        <w:t>Director de la Unidad Jurídica y Asesoría Interna del Consejo de la Judicatura</w:t>
      </w:r>
    </w:p>
    <w:p w:rsidR="00233C77" w:rsidRDefault="00233C77" w:rsidP="00233C77">
      <w:pPr>
        <w:spacing w:after="0" w:line="240" w:lineRule="auto"/>
        <w:jc w:val="center"/>
        <w:rPr>
          <w:rFonts w:ascii="Arial" w:hAnsi="Arial" w:cs="Arial"/>
          <w:bCs/>
          <w:sz w:val="28"/>
          <w:szCs w:val="28"/>
        </w:rPr>
      </w:pPr>
    </w:p>
    <w:p w:rsidR="00730AF9" w:rsidRDefault="00730AF9" w:rsidP="00233C77">
      <w:pPr>
        <w:spacing w:after="0" w:line="240" w:lineRule="auto"/>
        <w:jc w:val="center"/>
        <w:rPr>
          <w:rFonts w:ascii="Arial" w:hAnsi="Arial" w:cs="Arial"/>
          <w:bCs/>
          <w:sz w:val="28"/>
          <w:szCs w:val="28"/>
        </w:rPr>
      </w:pPr>
    </w:p>
    <w:p w:rsidR="00730AF9" w:rsidRDefault="00730AF9" w:rsidP="00233C77">
      <w:pPr>
        <w:spacing w:after="0" w:line="240" w:lineRule="auto"/>
        <w:jc w:val="center"/>
        <w:rPr>
          <w:rFonts w:ascii="Arial" w:hAnsi="Arial" w:cs="Arial"/>
          <w:bCs/>
          <w:sz w:val="28"/>
          <w:szCs w:val="28"/>
        </w:rPr>
      </w:pPr>
    </w:p>
    <w:p w:rsidR="00233C77" w:rsidRDefault="00233C77" w:rsidP="00233C77">
      <w:pPr>
        <w:spacing w:after="0" w:line="240" w:lineRule="auto"/>
        <w:jc w:val="center"/>
        <w:rPr>
          <w:rFonts w:ascii="Arial" w:hAnsi="Arial" w:cs="Arial"/>
          <w:bCs/>
          <w:sz w:val="28"/>
          <w:szCs w:val="28"/>
        </w:rPr>
      </w:pPr>
    </w:p>
    <w:p w:rsidR="00730AF9" w:rsidRDefault="00730AF9" w:rsidP="00233C77">
      <w:pPr>
        <w:spacing w:after="0" w:line="240" w:lineRule="auto"/>
        <w:jc w:val="center"/>
        <w:rPr>
          <w:rFonts w:ascii="Arial" w:hAnsi="Arial" w:cs="Arial"/>
          <w:bCs/>
          <w:sz w:val="28"/>
          <w:szCs w:val="28"/>
        </w:rPr>
      </w:pPr>
    </w:p>
    <w:p w:rsidR="00730AF9" w:rsidRDefault="00730AF9" w:rsidP="00233C77">
      <w:pPr>
        <w:spacing w:after="0" w:line="240" w:lineRule="auto"/>
        <w:jc w:val="center"/>
        <w:rPr>
          <w:rFonts w:ascii="Arial" w:hAnsi="Arial" w:cs="Arial"/>
          <w:bCs/>
          <w:sz w:val="28"/>
          <w:szCs w:val="28"/>
        </w:rPr>
      </w:pPr>
      <w:r>
        <w:rPr>
          <w:rFonts w:ascii="Arial" w:hAnsi="Arial" w:cs="Arial"/>
          <w:bCs/>
          <w:sz w:val="28"/>
          <w:szCs w:val="28"/>
        </w:rPr>
        <w:t>LIC. CARLOS RAÚL ARIAS SOLÍS</w:t>
      </w:r>
    </w:p>
    <w:p w:rsidR="00233C77" w:rsidRDefault="00730AF9" w:rsidP="00233C77">
      <w:pPr>
        <w:spacing w:after="0" w:line="240" w:lineRule="auto"/>
        <w:jc w:val="center"/>
        <w:rPr>
          <w:rFonts w:ascii="Arial" w:hAnsi="Arial" w:cs="Arial"/>
          <w:bCs/>
          <w:sz w:val="28"/>
          <w:szCs w:val="28"/>
        </w:rPr>
      </w:pPr>
      <w:r>
        <w:rPr>
          <w:rFonts w:ascii="Arial" w:hAnsi="Arial" w:cs="Arial"/>
          <w:bCs/>
          <w:sz w:val="28"/>
          <w:szCs w:val="28"/>
        </w:rPr>
        <w:t>Coordinador de Oficialía Mayor</w:t>
      </w:r>
    </w:p>
    <w:p w:rsidR="00233C77" w:rsidRDefault="00233C77" w:rsidP="00233C77">
      <w:pPr>
        <w:spacing w:after="0" w:line="240" w:lineRule="auto"/>
        <w:jc w:val="center"/>
        <w:rPr>
          <w:rFonts w:ascii="Arial" w:hAnsi="Arial" w:cs="Arial"/>
          <w:bCs/>
          <w:sz w:val="28"/>
          <w:szCs w:val="28"/>
        </w:rPr>
      </w:pPr>
    </w:p>
    <w:p w:rsidR="00233C77" w:rsidRDefault="00233C77" w:rsidP="00233C77">
      <w:pPr>
        <w:spacing w:after="0" w:line="240" w:lineRule="auto"/>
        <w:jc w:val="center"/>
        <w:rPr>
          <w:rFonts w:ascii="Arial" w:hAnsi="Arial" w:cs="Arial"/>
          <w:bCs/>
          <w:sz w:val="28"/>
          <w:szCs w:val="28"/>
        </w:rPr>
      </w:pPr>
    </w:p>
    <w:p w:rsidR="00233C77" w:rsidRDefault="00233C77" w:rsidP="00233C77">
      <w:pPr>
        <w:spacing w:after="0" w:line="240" w:lineRule="auto"/>
        <w:jc w:val="center"/>
        <w:rPr>
          <w:rFonts w:ascii="Arial" w:hAnsi="Arial" w:cs="Arial"/>
          <w:bCs/>
          <w:sz w:val="28"/>
          <w:szCs w:val="28"/>
        </w:rPr>
      </w:pPr>
    </w:p>
    <w:p w:rsidR="00FB63F7" w:rsidRDefault="00FB63F7" w:rsidP="00233C77">
      <w:pPr>
        <w:spacing w:after="0" w:line="240" w:lineRule="auto"/>
        <w:jc w:val="center"/>
        <w:rPr>
          <w:rFonts w:ascii="Arial" w:hAnsi="Arial" w:cs="Arial"/>
          <w:bCs/>
          <w:sz w:val="28"/>
          <w:szCs w:val="28"/>
        </w:rPr>
      </w:pPr>
    </w:p>
    <w:p w:rsidR="00233C77" w:rsidRDefault="00233C77" w:rsidP="00233C77">
      <w:pPr>
        <w:spacing w:after="0" w:line="240" w:lineRule="auto"/>
        <w:jc w:val="center"/>
        <w:rPr>
          <w:rFonts w:ascii="Arial" w:hAnsi="Arial" w:cs="Arial"/>
          <w:bCs/>
          <w:sz w:val="28"/>
          <w:szCs w:val="28"/>
        </w:rPr>
      </w:pPr>
    </w:p>
    <w:p w:rsidR="00382FCC" w:rsidRPr="00FF7DF8" w:rsidRDefault="00382FCC" w:rsidP="00382FCC">
      <w:pPr>
        <w:spacing w:after="0" w:line="240" w:lineRule="auto"/>
        <w:jc w:val="center"/>
        <w:rPr>
          <w:rFonts w:ascii="Arial" w:hAnsi="Arial" w:cs="Arial"/>
          <w:bCs/>
          <w:sz w:val="28"/>
          <w:szCs w:val="28"/>
        </w:rPr>
      </w:pPr>
      <w:r w:rsidRPr="00FF7DF8">
        <w:rPr>
          <w:rFonts w:ascii="Arial" w:hAnsi="Arial" w:cs="Arial"/>
          <w:bCs/>
          <w:sz w:val="28"/>
          <w:szCs w:val="28"/>
        </w:rPr>
        <w:t>M.D. ELSA AMALIA KULJACHA LERMA</w:t>
      </w:r>
    </w:p>
    <w:p w:rsidR="00D602D0" w:rsidRDefault="00382FCC" w:rsidP="00382FCC">
      <w:pPr>
        <w:spacing w:after="0" w:line="240" w:lineRule="auto"/>
        <w:jc w:val="center"/>
        <w:rPr>
          <w:rFonts w:ascii="Arial" w:hAnsi="Arial" w:cs="Arial"/>
          <w:bCs/>
          <w:sz w:val="28"/>
          <w:szCs w:val="28"/>
        </w:rPr>
      </w:pPr>
      <w:r w:rsidRPr="00FF7DF8">
        <w:rPr>
          <w:rFonts w:ascii="Arial" w:hAnsi="Arial" w:cs="Arial"/>
          <w:bCs/>
          <w:sz w:val="28"/>
          <w:szCs w:val="28"/>
        </w:rPr>
        <w:t>S</w:t>
      </w:r>
      <w:r w:rsidR="00A2712C" w:rsidRPr="00FF7DF8">
        <w:rPr>
          <w:rFonts w:ascii="Arial" w:hAnsi="Arial" w:cs="Arial"/>
          <w:bCs/>
          <w:sz w:val="28"/>
          <w:szCs w:val="28"/>
        </w:rPr>
        <w:t>ecretaria Ejecutiva del Comité</w:t>
      </w:r>
    </w:p>
    <w:sectPr w:rsidR="00D602D0" w:rsidSect="007B4482">
      <w:headerReference w:type="default" r:id="rId9"/>
      <w:footerReference w:type="default" r:id="rId10"/>
      <w:footerReference w:type="first" r:id="rId11"/>
      <w:pgSz w:w="12240" w:h="15840"/>
      <w:pgMar w:top="1135"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FAC" w:rsidRDefault="00897FAC" w:rsidP="0015400F">
      <w:pPr>
        <w:spacing w:after="0" w:line="240" w:lineRule="auto"/>
      </w:pPr>
      <w:r>
        <w:separator/>
      </w:r>
    </w:p>
  </w:endnote>
  <w:endnote w:type="continuationSeparator" w:id="0">
    <w:p w:rsidR="00897FAC" w:rsidRDefault="00897FAC" w:rsidP="001540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6874"/>
      <w:gridCol w:w="2104"/>
    </w:tblGrid>
    <w:tr w:rsidR="00A642FF" w:rsidRPr="002B04A8" w:rsidTr="00965CC4">
      <w:trPr>
        <w:trHeight w:val="422"/>
        <w:jc w:val="center"/>
      </w:trPr>
      <w:tc>
        <w:tcPr>
          <w:tcW w:w="6874" w:type="dxa"/>
          <w:vAlign w:val="center"/>
        </w:tcPr>
        <w:p w:rsidR="00A642FF" w:rsidRPr="002B04A8" w:rsidRDefault="00A642FF" w:rsidP="00A678B6">
          <w:pPr>
            <w:pStyle w:val="Piedepgina"/>
            <w:rPr>
              <w:rFonts w:ascii="Arial" w:hAnsi="Arial" w:cs="Arial"/>
              <w:sz w:val="24"/>
            </w:rPr>
          </w:pPr>
          <w:r w:rsidRPr="002B04A8">
            <w:rPr>
              <w:rFonts w:ascii="Arial" w:hAnsi="Arial" w:cs="Arial"/>
              <w:sz w:val="24"/>
            </w:rPr>
            <w:t>Acta relativa a la Sesión Ordinaria 0</w:t>
          </w:r>
          <w:r w:rsidR="00A678B6">
            <w:rPr>
              <w:rFonts w:ascii="Arial" w:hAnsi="Arial" w:cs="Arial"/>
              <w:sz w:val="24"/>
            </w:rPr>
            <w:t>3</w:t>
          </w:r>
          <w:r w:rsidRPr="002B04A8">
            <w:rPr>
              <w:rFonts w:ascii="Arial" w:hAnsi="Arial" w:cs="Arial"/>
              <w:sz w:val="24"/>
            </w:rPr>
            <w:t>/1</w:t>
          </w:r>
          <w:r w:rsidR="00492642">
            <w:rPr>
              <w:rFonts w:ascii="Arial" w:hAnsi="Arial" w:cs="Arial"/>
              <w:sz w:val="24"/>
            </w:rPr>
            <w:t>7</w:t>
          </w:r>
          <w:r w:rsidR="00091577">
            <w:rPr>
              <w:rFonts w:ascii="Arial" w:hAnsi="Arial" w:cs="Arial"/>
              <w:b/>
              <w:sz w:val="24"/>
              <w:szCs w:val="28"/>
            </w:rPr>
            <w:t xml:space="preserve"> </w:t>
          </w:r>
        </w:p>
      </w:tc>
      <w:tc>
        <w:tcPr>
          <w:tcW w:w="2104" w:type="dxa"/>
          <w:vAlign w:val="center"/>
        </w:tcPr>
        <w:p w:rsidR="00A642FF" w:rsidRPr="002B04A8" w:rsidRDefault="00A642FF" w:rsidP="00965CC4">
          <w:pPr>
            <w:pStyle w:val="Piedepgina"/>
            <w:rPr>
              <w:rFonts w:ascii="Arial" w:hAnsi="Arial" w:cs="Arial"/>
              <w:sz w:val="24"/>
            </w:rPr>
          </w:pPr>
          <w:r w:rsidRPr="002B04A8">
            <w:rPr>
              <w:rFonts w:ascii="Arial" w:hAnsi="Arial" w:cs="Arial"/>
              <w:sz w:val="24"/>
            </w:rPr>
            <w:t xml:space="preserve">Pág. </w:t>
          </w:r>
          <w:r w:rsidR="007D38A6" w:rsidRPr="002B04A8">
            <w:rPr>
              <w:rFonts w:ascii="Arial" w:hAnsi="Arial" w:cs="Arial"/>
              <w:sz w:val="24"/>
            </w:rPr>
            <w:fldChar w:fldCharType="begin"/>
          </w:r>
          <w:r w:rsidRPr="002B04A8">
            <w:rPr>
              <w:rFonts w:ascii="Arial" w:hAnsi="Arial" w:cs="Arial"/>
              <w:sz w:val="24"/>
            </w:rPr>
            <w:instrText xml:space="preserve"> PAGE   \* MERGEFORMAT </w:instrText>
          </w:r>
          <w:r w:rsidR="007D38A6" w:rsidRPr="002B04A8">
            <w:rPr>
              <w:rFonts w:ascii="Arial" w:hAnsi="Arial" w:cs="Arial"/>
              <w:sz w:val="24"/>
            </w:rPr>
            <w:fldChar w:fldCharType="separate"/>
          </w:r>
          <w:r w:rsidR="00506597">
            <w:rPr>
              <w:rFonts w:ascii="Arial" w:hAnsi="Arial" w:cs="Arial"/>
              <w:noProof/>
              <w:sz w:val="24"/>
            </w:rPr>
            <w:t>13</w:t>
          </w:r>
          <w:r w:rsidR="007D38A6" w:rsidRPr="002B04A8">
            <w:rPr>
              <w:rFonts w:ascii="Arial" w:hAnsi="Arial" w:cs="Arial"/>
              <w:sz w:val="24"/>
            </w:rPr>
            <w:fldChar w:fldCharType="end"/>
          </w:r>
          <w:r w:rsidRPr="002B04A8">
            <w:rPr>
              <w:rFonts w:ascii="Arial" w:hAnsi="Arial" w:cs="Arial"/>
              <w:sz w:val="24"/>
            </w:rPr>
            <w:t xml:space="preserve"> de </w:t>
          </w:r>
          <w:fldSimple w:instr=" NUMPAGES   \* MERGEFORMAT ">
            <w:r w:rsidR="00506597" w:rsidRPr="00506597">
              <w:rPr>
                <w:rFonts w:ascii="Arial" w:hAnsi="Arial" w:cs="Arial"/>
                <w:noProof/>
                <w:sz w:val="24"/>
              </w:rPr>
              <w:t>13</w:t>
            </w:r>
          </w:fldSimple>
        </w:p>
      </w:tc>
    </w:tr>
  </w:tbl>
  <w:p w:rsidR="00A642FF" w:rsidRDefault="00A642F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A642FF" w:rsidRPr="002B04A8" w:rsidTr="00A642FF">
      <w:trPr>
        <w:trHeight w:val="422"/>
        <w:jc w:val="center"/>
      </w:trPr>
      <w:tc>
        <w:tcPr>
          <w:tcW w:w="7300" w:type="dxa"/>
          <w:vAlign w:val="center"/>
        </w:tcPr>
        <w:p w:rsidR="00A642FF" w:rsidRPr="002B04A8" w:rsidRDefault="00A642FF" w:rsidP="00A678B6">
          <w:pPr>
            <w:pStyle w:val="Piedepgina"/>
            <w:rPr>
              <w:rFonts w:ascii="Arial" w:hAnsi="Arial" w:cs="Arial"/>
              <w:sz w:val="24"/>
            </w:rPr>
          </w:pPr>
          <w:r w:rsidRPr="002B04A8">
            <w:rPr>
              <w:rFonts w:ascii="Arial" w:hAnsi="Arial" w:cs="Arial"/>
              <w:sz w:val="24"/>
            </w:rPr>
            <w:t>Acta relativa a la Sesión Ordinaria 0</w:t>
          </w:r>
          <w:r w:rsidR="00A678B6">
            <w:rPr>
              <w:rFonts w:ascii="Arial" w:hAnsi="Arial" w:cs="Arial"/>
              <w:sz w:val="24"/>
            </w:rPr>
            <w:t>3</w:t>
          </w:r>
          <w:r w:rsidRPr="002B04A8">
            <w:rPr>
              <w:rFonts w:ascii="Arial" w:hAnsi="Arial" w:cs="Arial"/>
              <w:sz w:val="24"/>
            </w:rPr>
            <w:t>/1</w:t>
          </w:r>
          <w:r w:rsidR="00091577">
            <w:rPr>
              <w:rFonts w:ascii="Arial" w:hAnsi="Arial" w:cs="Arial"/>
              <w:sz w:val="24"/>
            </w:rPr>
            <w:t>7</w:t>
          </w:r>
          <w:r w:rsidR="00091577">
            <w:rPr>
              <w:rFonts w:ascii="Arial" w:hAnsi="Arial" w:cs="Arial"/>
              <w:b/>
              <w:sz w:val="24"/>
              <w:szCs w:val="28"/>
            </w:rPr>
            <w:t xml:space="preserve"> </w:t>
          </w:r>
        </w:p>
      </w:tc>
      <w:tc>
        <w:tcPr>
          <w:tcW w:w="1678" w:type="dxa"/>
          <w:vAlign w:val="center"/>
        </w:tcPr>
        <w:p w:rsidR="00A642FF" w:rsidRPr="002B04A8" w:rsidRDefault="00A642FF" w:rsidP="00A642FF">
          <w:pPr>
            <w:pStyle w:val="Piedepgina"/>
            <w:jc w:val="right"/>
            <w:rPr>
              <w:rFonts w:ascii="Arial" w:hAnsi="Arial" w:cs="Arial"/>
              <w:sz w:val="24"/>
            </w:rPr>
          </w:pPr>
          <w:r w:rsidRPr="002B04A8">
            <w:rPr>
              <w:rFonts w:ascii="Arial" w:hAnsi="Arial" w:cs="Arial"/>
              <w:sz w:val="24"/>
            </w:rPr>
            <w:t xml:space="preserve">Pág. </w:t>
          </w:r>
          <w:r w:rsidR="007D38A6" w:rsidRPr="002B04A8">
            <w:rPr>
              <w:rFonts w:ascii="Arial" w:hAnsi="Arial" w:cs="Arial"/>
              <w:sz w:val="24"/>
            </w:rPr>
            <w:fldChar w:fldCharType="begin"/>
          </w:r>
          <w:r w:rsidRPr="002B04A8">
            <w:rPr>
              <w:rFonts w:ascii="Arial" w:hAnsi="Arial" w:cs="Arial"/>
              <w:sz w:val="24"/>
            </w:rPr>
            <w:instrText xml:space="preserve"> PAGE   \* MERGEFORMAT </w:instrText>
          </w:r>
          <w:r w:rsidR="007D38A6" w:rsidRPr="002B04A8">
            <w:rPr>
              <w:rFonts w:ascii="Arial" w:hAnsi="Arial" w:cs="Arial"/>
              <w:sz w:val="24"/>
            </w:rPr>
            <w:fldChar w:fldCharType="separate"/>
          </w:r>
          <w:r w:rsidR="00506597">
            <w:rPr>
              <w:rFonts w:ascii="Arial" w:hAnsi="Arial" w:cs="Arial"/>
              <w:noProof/>
              <w:sz w:val="24"/>
            </w:rPr>
            <w:t>1</w:t>
          </w:r>
          <w:r w:rsidR="007D38A6" w:rsidRPr="002B04A8">
            <w:rPr>
              <w:rFonts w:ascii="Arial" w:hAnsi="Arial" w:cs="Arial"/>
              <w:sz w:val="24"/>
            </w:rPr>
            <w:fldChar w:fldCharType="end"/>
          </w:r>
          <w:r w:rsidRPr="002B04A8">
            <w:rPr>
              <w:rFonts w:ascii="Arial" w:hAnsi="Arial" w:cs="Arial"/>
              <w:sz w:val="24"/>
            </w:rPr>
            <w:t xml:space="preserve"> de </w:t>
          </w:r>
          <w:fldSimple w:instr=" NUMPAGES   \* MERGEFORMAT ">
            <w:r w:rsidR="00506597" w:rsidRPr="00506597">
              <w:rPr>
                <w:rFonts w:ascii="Arial" w:hAnsi="Arial" w:cs="Arial"/>
                <w:noProof/>
                <w:sz w:val="24"/>
              </w:rPr>
              <w:t>13</w:t>
            </w:r>
          </w:fldSimple>
        </w:p>
      </w:tc>
    </w:tr>
  </w:tbl>
  <w:p w:rsidR="00A642FF" w:rsidRDefault="00A642F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FAC" w:rsidRDefault="00897FAC" w:rsidP="0015400F">
      <w:pPr>
        <w:spacing w:after="0" w:line="240" w:lineRule="auto"/>
      </w:pPr>
      <w:r>
        <w:separator/>
      </w:r>
    </w:p>
  </w:footnote>
  <w:footnote w:type="continuationSeparator" w:id="0">
    <w:p w:rsidR="00897FAC" w:rsidRDefault="00897FAC" w:rsidP="001540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2FF" w:rsidRPr="002B04A8" w:rsidRDefault="00A678B6" w:rsidP="004624E3">
    <w:pPr>
      <w:pStyle w:val="Piedepgina"/>
      <w:jc w:val="center"/>
      <w:rPr>
        <w:rFonts w:ascii="Arial" w:hAnsi="Arial" w:cs="Arial"/>
        <w:i/>
        <w:sz w:val="24"/>
      </w:rPr>
    </w:pPr>
    <w:r>
      <w:rPr>
        <w:rFonts w:ascii="Arial" w:hAnsi="Arial" w:cs="Arial"/>
        <w:i/>
        <w:sz w:val="24"/>
      </w:rPr>
      <w:t>Comité para la</w:t>
    </w:r>
    <w:r w:rsidR="00A642FF" w:rsidRPr="002B04A8">
      <w:rPr>
        <w:rFonts w:ascii="Arial" w:hAnsi="Arial" w:cs="Arial"/>
        <w:i/>
        <w:sz w:val="24"/>
      </w:rPr>
      <w:t xml:space="preserve"> Transparencia</w:t>
    </w:r>
    <w:r>
      <w:rPr>
        <w:rFonts w:ascii="Arial" w:hAnsi="Arial" w:cs="Arial"/>
        <w:i/>
        <w:sz w:val="24"/>
      </w:rPr>
      <w:t>,</w:t>
    </w:r>
    <w:r w:rsidR="00A642FF" w:rsidRPr="002B04A8">
      <w:rPr>
        <w:rFonts w:ascii="Arial" w:hAnsi="Arial" w:cs="Arial"/>
        <w:i/>
        <w:sz w:val="24"/>
      </w:rPr>
      <w:t xml:space="preserve"> Acceso a la Información Pública </w:t>
    </w:r>
    <w:r>
      <w:rPr>
        <w:rFonts w:ascii="Arial" w:hAnsi="Arial" w:cs="Arial"/>
        <w:i/>
        <w:sz w:val="24"/>
      </w:rPr>
      <w:t xml:space="preserve">y Protección de Datos Personales </w:t>
    </w:r>
    <w:r w:rsidR="00A642FF" w:rsidRPr="002B04A8">
      <w:rPr>
        <w:rFonts w:ascii="Arial" w:hAnsi="Arial" w:cs="Arial"/>
        <w:i/>
        <w:sz w:val="24"/>
      </w:rPr>
      <w:t>del Poder Judicial del Estado</w:t>
    </w:r>
  </w:p>
  <w:p w:rsidR="00A642FF" w:rsidRDefault="00A642F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0A47"/>
    <w:multiLevelType w:val="hybridMultilevel"/>
    <w:tmpl w:val="D98A41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775115"/>
    <w:multiLevelType w:val="hybridMultilevel"/>
    <w:tmpl w:val="4AD2E32A"/>
    <w:lvl w:ilvl="0" w:tplc="8E5019E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226F6B"/>
    <w:multiLevelType w:val="hybridMultilevel"/>
    <w:tmpl w:val="B0A2EA3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B56D66"/>
    <w:multiLevelType w:val="hybridMultilevel"/>
    <w:tmpl w:val="699E487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5AC6DCB"/>
    <w:multiLevelType w:val="hybridMultilevel"/>
    <w:tmpl w:val="7E167C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BC90AF6"/>
    <w:multiLevelType w:val="hybridMultilevel"/>
    <w:tmpl w:val="4AA2BB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4E9008D"/>
    <w:multiLevelType w:val="hybridMultilevel"/>
    <w:tmpl w:val="95D23B3A"/>
    <w:lvl w:ilvl="0" w:tplc="9F7CF4C8">
      <w:start w:val="1"/>
      <w:numFmt w:val="bullet"/>
      <w:lvlText w:val="⁻"/>
      <w:lvlJc w:val="left"/>
      <w:pPr>
        <w:ind w:left="1080" w:hanging="360"/>
      </w:pPr>
      <w:rPr>
        <w:rFonts w:ascii="Candara" w:hAnsi="Candara"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nsid w:val="42D531AE"/>
    <w:multiLevelType w:val="hybridMultilevel"/>
    <w:tmpl w:val="46F23142"/>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nsid w:val="49522427"/>
    <w:multiLevelType w:val="hybridMultilevel"/>
    <w:tmpl w:val="EAA8E0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B1704DE"/>
    <w:multiLevelType w:val="hybridMultilevel"/>
    <w:tmpl w:val="DA4E73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536375"/>
    <w:multiLevelType w:val="hybridMultilevel"/>
    <w:tmpl w:val="7604D174"/>
    <w:lvl w:ilvl="0" w:tplc="AAECC69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C4A4DF8"/>
    <w:multiLevelType w:val="hybridMultilevel"/>
    <w:tmpl w:val="E576655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E9A4A26"/>
    <w:multiLevelType w:val="hybridMultilevel"/>
    <w:tmpl w:val="D628460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22D6B9B"/>
    <w:multiLevelType w:val="hybridMultilevel"/>
    <w:tmpl w:val="D826B15E"/>
    <w:lvl w:ilvl="0" w:tplc="080A000D">
      <w:start w:val="1"/>
      <w:numFmt w:val="bullet"/>
      <w:lvlText w:val=""/>
      <w:lvlJc w:val="left"/>
      <w:pPr>
        <w:ind w:left="3479" w:hanging="360"/>
      </w:pPr>
      <w:rPr>
        <w:rFonts w:ascii="Wingdings" w:hAnsi="Wingdings"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4">
    <w:nsid w:val="76D50EA0"/>
    <w:multiLevelType w:val="hybridMultilevel"/>
    <w:tmpl w:val="D6FAF436"/>
    <w:lvl w:ilvl="0" w:tplc="080A0009">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9"/>
  </w:num>
  <w:num w:numId="2">
    <w:abstractNumId w:val="10"/>
  </w:num>
  <w:num w:numId="3">
    <w:abstractNumId w:val="1"/>
  </w:num>
  <w:num w:numId="4">
    <w:abstractNumId w:val="12"/>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13"/>
  </w:num>
  <w:num w:numId="10">
    <w:abstractNumId w:val="5"/>
  </w:num>
  <w:num w:numId="11">
    <w:abstractNumId w:val="7"/>
  </w:num>
  <w:num w:numId="12">
    <w:abstractNumId w:val="4"/>
  </w:num>
  <w:num w:numId="13">
    <w:abstractNumId w:val="0"/>
  </w:num>
  <w:num w:numId="14">
    <w:abstractNumId w:val="3"/>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72860"/>
    <w:rsid w:val="00000EFF"/>
    <w:rsid w:val="00002FDD"/>
    <w:rsid w:val="000047A0"/>
    <w:rsid w:val="00006390"/>
    <w:rsid w:val="0002303F"/>
    <w:rsid w:val="0003374B"/>
    <w:rsid w:val="0004588C"/>
    <w:rsid w:val="00051479"/>
    <w:rsid w:val="00054128"/>
    <w:rsid w:val="000543F7"/>
    <w:rsid w:val="00065E7A"/>
    <w:rsid w:val="0006759B"/>
    <w:rsid w:val="00070537"/>
    <w:rsid w:val="00073171"/>
    <w:rsid w:val="0007337A"/>
    <w:rsid w:val="0007424F"/>
    <w:rsid w:val="00074F18"/>
    <w:rsid w:val="00080879"/>
    <w:rsid w:val="00091577"/>
    <w:rsid w:val="00095FF5"/>
    <w:rsid w:val="000A14F6"/>
    <w:rsid w:val="000A4C6F"/>
    <w:rsid w:val="000B1312"/>
    <w:rsid w:val="000B250A"/>
    <w:rsid w:val="000B43CE"/>
    <w:rsid w:val="000C34E8"/>
    <w:rsid w:val="000C387B"/>
    <w:rsid w:val="000C58D8"/>
    <w:rsid w:val="000D0143"/>
    <w:rsid w:val="000D0AF2"/>
    <w:rsid w:val="000D5887"/>
    <w:rsid w:val="000E0526"/>
    <w:rsid w:val="000E6344"/>
    <w:rsid w:val="000E7142"/>
    <w:rsid w:val="000F7C1E"/>
    <w:rsid w:val="00110D92"/>
    <w:rsid w:val="00124730"/>
    <w:rsid w:val="00131E3B"/>
    <w:rsid w:val="00132C4D"/>
    <w:rsid w:val="00153352"/>
    <w:rsid w:val="0015400F"/>
    <w:rsid w:val="00155384"/>
    <w:rsid w:val="001658A3"/>
    <w:rsid w:val="0017217F"/>
    <w:rsid w:val="001746C1"/>
    <w:rsid w:val="00183A87"/>
    <w:rsid w:val="0018514C"/>
    <w:rsid w:val="001857F4"/>
    <w:rsid w:val="001864C0"/>
    <w:rsid w:val="00186F4F"/>
    <w:rsid w:val="00197485"/>
    <w:rsid w:val="001A2DF5"/>
    <w:rsid w:val="001A5694"/>
    <w:rsid w:val="001B1ED6"/>
    <w:rsid w:val="001B5660"/>
    <w:rsid w:val="001B6A0B"/>
    <w:rsid w:val="001D15D3"/>
    <w:rsid w:val="001D26FC"/>
    <w:rsid w:val="001D3C64"/>
    <w:rsid w:val="001D4B71"/>
    <w:rsid w:val="00204375"/>
    <w:rsid w:val="0020503E"/>
    <w:rsid w:val="002112F0"/>
    <w:rsid w:val="00211CCC"/>
    <w:rsid w:val="002166F4"/>
    <w:rsid w:val="00220232"/>
    <w:rsid w:val="00223152"/>
    <w:rsid w:val="002248ED"/>
    <w:rsid w:val="00233C77"/>
    <w:rsid w:val="00234CC4"/>
    <w:rsid w:val="00237441"/>
    <w:rsid w:val="00240032"/>
    <w:rsid w:val="00240A47"/>
    <w:rsid w:val="002615F2"/>
    <w:rsid w:val="0026700A"/>
    <w:rsid w:val="0028206D"/>
    <w:rsid w:val="002868DD"/>
    <w:rsid w:val="00286CE1"/>
    <w:rsid w:val="00287581"/>
    <w:rsid w:val="0029078C"/>
    <w:rsid w:val="00290D2E"/>
    <w:rsid w:val="0029167B"/>
    <w:rsid w:val="002A1A48"/>
    <w:rsid w:val="002A2BAE"/>
    <w:rsid w:val="002B0325"/>
    <w:rsid w:val="002C6F02"/>
    <w:rsid w:val="002D0FF3"/>
    <w:rsid w:val="002D3FE6"/>
    <w:rsid w:val="002D6427"/>
    <w:rsid w:val="002E4937"/>
    <w:rsid w:val="002F60C8"/>
    <w:rsid w:val="00314434"/>
    <w:rsid w:val="0031631A"/>
    <w:rsid w:val="00317D13"/>
    <w:rsid w:val="003263E4"/>
    <w:rsid w:val="00327733"/>
    <w:rsid w:val="00330F4D"/>
    <w:rsid w:val="00335621"/>
    <w:rsid w:val="0033598C"/>
    <w:rsid w:val="0033600C"/>
    <w:rsid w:val="0033624E"/>
    <w:rsid w:val="00336DE8"/>
    <w:rsid w:val="00340A70"/>
    <w:rsid w:val="00343F51"/>
    <w:rsid w:val="00350045"/>
    <w:rsid w:val="00351847"/>
    <w:rsid w:val="003564D0"/>
    <w:rsid w:val="00357CE6"/>
    <w:rsid w:val="003649FC"/>
    <w:rsid w:val="00365A2E"/>
    <w:rsid w:val="00382FCC"/>
    <w:rsid w:val="00383C4C"/>
    <w:rsid w:val="00391109"/>
    <w:rsid w:val="003927FD"/>
    <w:rsid w:val="00393055"/>
    <w:rsid w:val="00393334"/>
    <w:rsid w:val="003977AF"/>
    <w:rsid w:val="003A05EB"/>
    <w:rsid w:val="003A3EBB"/>
    <w:rsid w:val="003A638D"/>
    <w:rsid w:val="003B0F2D"/>
    <w:rsid w:val="003B34AE"/>
    <w:rsid w:val="003B4A3F"/>
    <w:rsid w:val="003C4A12"/>
    <w:rsid w:val="003C6C6E"/>
    <w:rsid w:val="003D073A"/>
    <w:rsid w:val="003E08B6"/>
    <w:rsid w:val="004009C2"/>
    <w:rsid w:val="0040497B"/>
    <w:rsid w:val="00406C7C"/>
    <w:rsid w:val="00410064"/>
    <w:rsid w:val="004150D2"/>
    <w:rsid w:val="004173AF"/>
    <w:rsid w:val="00417A64"/>
    <w:rsid w:val="00423EFA"/>
    <w:rsid w:val="00425A13"/>
    <w:rsid w:val="00425D99"/>
    <w:rsid w:val="0042617F"/>
    <w:rsid w:val="00427623"/>
    <w:rsid w:val="00427A1E"/>
    <w:rsid w:val="0043666D"/>
    <w:rsid w:val="00442474"/>
    <w:rsid w:val="00443800"/>
    <w:rsid w:val="00453B08"/>
    <w:rsid w:val="004555EA"/>
    <w:rsid w:val="0045633C"/>
    <w:rsid w:val="004604B7"/>
    <w:rsid w:val="004624E3"/>
    <w:rsid w:val="00465817"/>
    <w:rsid w:val="004747B4"/>
    <w:rsid w:val="00475F73"/>
    <w:rsid w:val="00492642"/>
    <w:rsid w:val="0049584D"/>
    <w:rsid w:val="00497609"/>
    <w:rsid w:val="004A17D8"/>
    <w:rsid w:val="004A758D"/>
    <w:rsid w:val="004B49B0"/>
    <w:rsid w:val="004B5864"/>
    <w:rsid w:val="004C450A"/>
    <w:rsid w:val="004C4555"/>
    <w:rsid w:val="004C670B"/>
    <w:rsid w:val="004D001B"/>
    <w:rsid w:val="004D083F"/>
    <w:rsid w:val="004D58EB"/>
    <w:rsid w:val="004D5C03"/>
    <w:rsid w:val="004E056A"/>
    <w:rsid w:val="004F6896"/>
    <w:rsid w:val="004F7D08"/>
    <w:rsid w:val="00500C89"/>
    <w:rsid w:val="00506597"/>
    <w:rsid w:val="00515637"/>
    <w:rsid w:val="00516607"/>
    <w:rsid w:val="00525465"/>
    <w:rsid w:val="00526ED8"/>
    <w:rsid w:val="00531160"/>
    <w:rsid w:val="0053117E"/>
    <w:rsid w:val="00533BA6"/>
    <w:rsid w:val="00533C11"/>
    <w:rsid w:val="0054254D"/>
    <w:rsid w:val="005440F7"/>
    <w:rsid w:val="0054577B"/>
    <w:rsid w:val="005471DF"/>
    <w:rsid w:val="00555B0C"/>
    <w:rsid w:val="0057051A"/>
    <w:rsid w:val="00570DC8"/>
    <w:rsid w:val="00573C74"/>
    <w:rsid w:val="00582E09"/>
    <w:rsid w:val="0058782D"/>
    <w:rsid w:val="00591175"/>
    <w:rsid w:val="0059221F"/>
    <w:rsid w:val="005925FC"/>
    <w:rsid w:val="00597093"/>
    <w:rsid w:val="005A0FB8"/>
    <w:rsid w:val="005A4030"/>
    <w:rsid w:val="005A6AC5"/>
    <w:rsid w:val="005B0376"/>
    <w:rsid w:val="005B2C13"/>
    <w:rsid w:val="005B5645"/>
    <w:rsid w:val="005C69F0"/>
    <w:rsid w:val="005F4E44"/>
    <w:rsid w:val="005F5FB5"/>
    <w:rsid w:val="00606B20"/>
    <w:rsid w:val="00606C3C"/>
    <w:rsid w:val="006127EB"/>
    <w:rsid w:val="00625F40"/>
    <w:rsid w:val="006303F8"/>
    <w:rsid w:val="006312DF"/>
    <w:rsid w:val="0063498C"/>
    <w:rsid w:val="006404C3"/>
    <w:rsid w:val="00641CDA"/>
    <w:rsid w:val="00652067"/>
    <w:rsid w:val="00652B17"/>
    <w:rsid w:val="006578EA"/>
    <w:rsid w:val="006631F6"/>
    <w:rsid w:val="006700D9"/>
    <w:rsid w:val="006717BF"/>
    <w:rsid w:val="00672860"/>
    <w:rsid w:val="00676EC7"/>
    <w:rsid w:val="006773FB"/>
    <w:rsid w:val="0067780E"/>
    <w:rsid w:val="0068390A"/>
    <w:rsid w:val="00691E1D"/>
    <w:rsid w:val="0069383C"/>
    <w:rsid w:val="006B5440"/>
    <w:rsid w:val="006D08F5"/>
    <w:rsid w:val="006D4A62"/>
    <w:rsid w:val="006D7E09"/>
    <w:rsid w:val="006E2431"/>
    <w:rsid w:val="006F1DEA"/>
    <w:rsid w:val="006F3E14"/>
    <w:rsid w:val="00706566"/>
    <w:rsid w:val="00711B4E"/>
    <w:rsid w:val="00713034"/>
    <w:rsid w:val="007137EA"/>
    <w:rsid w:val="00717809"/>
    <w:rsid w:val="007203E8"/>
    <w:rsid w:val="00720CF4"/>
    <w:rsid w:val="007264AA"/>
    <w:rsid w:val="00730AF9"/>
    <w:rsid w:val="00737ED7"/>
    <w:rsid w:val="007441B3"/>
    <w:rsid w:val="0074449D"/>
    <w:rsid w:val="00752FFA"/>
    <w:rsid w:val="00756A55"/>
    <w:rsid w:val="0076262E"/>
    <w:rsid w:val="0077223B"/>
    <w:rsid w:val="007754F6"/>
    <w:rsid w:val="00781C94"/>
    <w:rsid w:val="00792750"/>
    <w:rsid w:val="007A6E35"/>
    <w:rsid w:val="007B0746"/>
    <w:rsid w:val="007B4482"/>
    <w:rsid w:val="007C3675"/>
    <w:rsid w:val="007C71F6"/>
    <w:rsid w:val="007D2F24"/>
    <w:rsid w:val="007D3233"/>
    <w:rsid w:val="007D38A6"/>
    <w:rsid w:val="007F7A7A"/>
    <w:rsid w:val="008028D1"/>
    <w:rsid w:val="00815465"/>
    <w:rsid w:val="008219A2"/>
    <w:rsid w:val="0082593C"/>
    <w:rsid w:val="008321D9"/>
    <w:rsid w:val="008330BD"/>
    <w:rsid w:val="008415B8"/>
    <w:rsid w:val="00851527"/>
    <w:rsid w:val="00851A09"/>
    <w:rsid w:val="0085250C"/>
    <w:rsid w:val="008762B6"/>
    <w:rsid w:val="00884DB4"/>
    <w:rsid w:val="00885463"/>
    <w:rsid w:val="00897FAC"/>
    <w:rsid w:val="008A290A"/>
    <w:rsid w:val="008A795D"/>
    <w:rsid w:val="008B2F19"/>
    <w:rsid w:val="008C056E"/>
    <w:rsid w:val="008C7398"/>
    <w:rsid w:val="008D5B6C"/>
    <w:rsid w:val="008F0DE6"/>
    <w:rsid w:val="008F2949"/>
    <w:rsid w:val="00910940"/>
    <w:rsid w:val="00910F6A"/>
    <w:rsid w:val="00911F8B"/>
    <w:rsid w:val="009166B4"/>
    <w:rsid w:val="0092115C"/>
    <w:rsid w:val="009346DB"/>
    <w:rsid w:val="009361CA"/>
    <w:rsid w:val="00936545"/>
    <w:rsid w:val="00937B67"/>
    <w:rsid w:val="009602E4"/>
    <w:rsid w:val="00960D97"/>
    <w:rsid w:val="00962D47"/>
    <w:rsid w:val="00965CC4"/>
    <w:rsid w:val="00967E75"/>
    <w:rsid w:val="00994D56"/>
    <w:rsid w:val="009A1209"/>
    <w:rsid w:val="009A3169"/>
    <w:rsid w:val="009A38B7"/>
    <w:rsid w:val="009A415B"/>
    <w:rsid w:val="009B529A"/>
    <w:rsid w:val="009B60FD"/>
    <w:rsid w:val="009D54B4"/>
    <w:rsid w:val="009E02F7"/>
    <w:rsid w:val="009E1628"/>
    <w:rsid w:val="009F08F2"/>
    <w:rsid w:val="009F171B"/>
    <w:rsid w:val="009F47FE"/>
    <w:rsid w:val="00A02A1E"/>
    <w:rsid w:val="00A1611A"/>
    <w:rsid w:val="00A25C68"/>
    <w:rsid w:val="00A266B7"/>
    <w:rsid w:val="00A2712C"/>
    <w:rsid w:val="00A33047"/>
    <w:rsid w:val="00A331E1"/>
    <w:rsid w:val="00A33FC7"/>
    <w:rsid w:val="00A34C3D"/>
    <w:rsid w:val="00A445FB"/>
    <w:rsid w:val="00A4555E"/>
    <w:rsid w:val="00A519DC"/>
    <w:rsid w:val="00A56E20"/>
    <w:rsid w:val="00A642FF"/>
    <w:rsid w:val="00A678B6"/>
    <w:rsid w:val="00A72E49"/>
    <w:rsid w:val="00A754E7"/>
    <w:rsid w:val="00A93133"/>
    <w:rsid w:val="00A96153"/>
    <w:rsid w:val="00A97D64"/>
    <w:rsid w:val="00AB0A9C"/>
    <w:rsid w:val="00AB11E2"/>
    <w:rsid w:val="00AB1C5F"/>
    <w:rsid w:val="00AB1CB0"/>
    <w:rsid w:val="00AB22EE"/>
    <w:rsid w:val="00AB72D7"/>
    <w:rsid w:val="00AC35D5"/>
    <w:rsid w:val="00AC3985"/>
    <w:rsid w:val="00AC51E0"/>
    <w:rsid w:val="00AC729E"/>
    <w:rsid w:val="00AD2777"/>
    <w:rsid w:val="00AD62C6"/>
    <w:rsid w:val="00AD6E58"/>
    <w:rsid w:val="00AD72FE"/>
    <w:rsid w:val="00AE2CA2"/>
    <w:rsid w:val="00AE5B7C"/>
    <w:rsid w:val="00AE7AF3"/>
    <w:rsid w:val="00AF007F"/>
    <w:rsid w:val="00AF0275"/>
    <w:rsid w:val="00AF46CA"/>
    <w:rsid w:val="00AF7E4A"/>
    <w:rsid w:val="00B0339A"/>
    <w:rsid w:val="00B106DA"/>
    <w:rsid w:val="00B22E9C"/>
    <w:rsid w:val="00B30E93"/>
    <w:rsid w:val="00B40357"/>
    <w:rsid w:val="00B43D73"/>
    <w:rsid w:val="00B4450E"/>
    <w:rsid w:val="00B45E31"/>
    <w:rsid w:val="00B51B86"/>
    <w:rsid w:val="00B542EC"/>
    <w:rsid w:val="00B66E55"/>
    <w:rsid w:val="00B72672"/>
    <w:rsid w:val="00B8219F"/>
    <w:rsid w:val="00B9167B"/>
    <w:rsid w:val="00B91856"/>
    <w:rsid w:val="00B969F3"/>
    <w:rsid w:val="00BA7B41"/>
    <w:rsid w:val="00BB317C"/>
    <w:rsid w:val="00BB7DF5"/>
    <w:rsid w:val="00BC0E83"/>
    <w:rsid w:val="00BE5009"/>
    <w:rsid w:val="00BE50FB"/>
    <w:rsid w:val="00BF3A2C"/>
    <w:rsid w:val="00BF67C0"/>
    <w:rsid w:val="00C04B67"/>
    <w:rsid w:val="00C24A48"/>
    <w:rsid w:val="00C25D90"/>
    <w:rsid w:val="00C32078"/>
    <w:rsid w:val="00C3228C"/>
    <w:rsid w:val="00C33529"/>
    <w:rsid w:val="00C36AD5"/>
    <w:rsid w:val="00C37A01"/>
    <w:rsid w:val="00C452A8"/>
    <w:rsid w:val="00C63912"/>
    <w:rsid w:val="00C70407"/>
    <w:rsid w:val="00C74193"/>
    <w:rsid w:val="00C75F58"/>
    <w:rsid w:val="00C80869"/>
    <w:rsid w:val="00C85B19"/>
    <w:rsid w:val="00C860B6"/>
    <w:rsid w:val="00C86B30"/>
    <w:rsid w:val="00C93956"/>
    <w:rsid w:val="00C95AC7"/>
    <w:rsid w:val="00CA2901"/>
    <w:rsid w:val="00CB02E9"/>
    <w:rsid w:val="00CB55C3"/>
    <w:rsid w:val="00CC357D"/>
    <w:rsid w:val="00CC3DE3"/>
    <w:rsid w:val="00CC49E5"/>
    <w:rsid w:val="00CC5F3B"/>
    <w:rsid w:val="00CE29F1"/>
    <w:rsid w:val="00CE413C"/>
    <w:rsid w:val="00D135DE"/>
    <w:rsid w:val="00D16F83"/>
    <w:rsid w:val="00D238C5"/>
    <w:rsid w:val="00D23F5A"/>
    <w:rsid w:val="00D261DB"/>
    <w:rsid w:val="00D35B89"/>
    <w:rsid w:val="00D36C2E"/>
    <w:rsid w:val="00D51E28"/>
    <w:rsid w:val="00D534E7"/>
    <w:rsid w:val="00D57523"/>
    <w:rsid w:val="00D602D0"/>
    <w:rsid w:val="00D650AF"/>
    <w:rsid w:val="00D65FA1"/>
    <w:rsid w:val="00D70829"/>
    <w:rsid w:val="00D769A6"/>
    <w:rsid w:val="00D80C08"/>
    <w:rsid w:val="00D952BC"/>
    <w:rsid w:val="00DC7F36"/>
    <w:rsid w:val="00DD16C4"/>
    <w:rsid w:val="00DD36F0"/>
    <w:rsid w:val="00DE23CD"/>
    <w:rsid w:val="00DE3E95"/>
    <w:rsid w:val="00DF092E"/>
    <w:rsid w:val="00DF4B5D"/>
    <w:rsid w:val="00DF5E73"/>
    <w:rsid w:val="00E01E0E"/>
    <w:rsid w:val="00E05555"/>
    <w:rsid w:val="00E103C0"/>
    <w:rsid w:val="00E1185E"/>
    <w:rsid w:val="00E1329E"/>
    <w:rsid w:val="00E150E8"/>
    <w:rsid w:val="00E17235"/>
    <w:rsid w:val="00E3243A"/>
    <w:rsid w:val="00E4172C"/>
    <w:rsid w:val="00E41C3F"/>
    <w:rsid w:val="00E432A2"/>
    <w:rsid w:val="00E523F5"/>
    <w:rsid w:val="00E5366E"/>
    <w:rsid w:val="00E53EFF"/>
    <w:rsid w:val="00E67CCB"/>
    <w:rsid w:val="00E759DA"/>
    <w:rsid w:val="00E75C5B"/>
    <w:rsid w:val="00E768B2"/>
    <w:rsid w:val="00E86095"/>
    <w:rsid w:val="00E863B6"/>
    <w:rsid w:val="00E96EA5"/>
    <w:rsid w:val="00EA1E89"/>
    <w:rsid w:val="00EA6B2A"/>
    <w:rsid w:val="00EB063B"/>
    <w:rsid w:val="00EB2617"/>
    <w:rsid w:val="00EC2660"/>
    <w:rsid w:val="00EC3BDB"/>
    <w:rsid w:val="00EC3FF2"/>
    <w:rsid w:val="00EC68D0"/>
    <w:rsid w:val="00ED671D"/>
    <w:rsid w:val="00EE4565"/>
    <w:rsid w:val="00EE6BFF"/>
    <w:rsid w:val="00EF15C5"/>
    <w:rsid w:val="00EF28C2"/>
    <w:rsid w:val="00EF7908"/>
    <w:rsid w:val="00F06E99"/>
    <w:rsid w:val="00F259FA"/>
    <w:rsid w:val="00F30A34"/>
    <w:rsid w:val="00F33FAE"/>
    <w:rsid w:val="00F37F12"/>
    <w:rsid w:val="00F424D6"/>
    <w:rsid w:val="00F43C54"/>
    <w:rsid w:val="00F4535D"/>
    <w:rsid w:val="00F47331"/>
    <w:rsid w:val="00F47F00"/>
    <w:rsid w:val="00F50B03"/>
    <w:rsid w:val="00F61C8C"/>
    <w:rsid w:val="00F657C6"/>
    <w:rsid w:val="00F66300"/>
    <w:rsid w:val="00F708F5"/>
    <w:rsid w:val="00F76899"/>
    <w:rsid w:val="00F830B0"/>
    <w:rsid w:val="00F854AC"/>
    <w:rsid w:val="00F85570"/>
    <w:rsid w:val="00F87E6F"/>
    <w:rsid w:val="00F919E6"/>
    <w:rsid w:val="00F948E7"/>
    <w:rsid w:val="00F96D00"/>
    <w:rsid w:val="00FA1269"/>
    <w:rsid w:val="00FA194F"/>
    <w:rsid w:val="00FB3B4C"/>
    <w:rsid w:val="00FB3DE9"/>
    <w:rsid w:val="00FB433C"/>
    <w:rsid w:val="00FB63F7"/>
    <w:rsid w:val="00FC2EB1"/>
    <w:rsid w:val="00FC6778"/>
    <w:rsid w:val="00FE1E86"/>
    <w:rsid w:val="00FE2A31"/>
    <w:rsid w:val="00FF4A1F"/>
    <w:rsid w:val="00FF4D40"/>
    <w:rsid w:val="00FF7DF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A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2860"/>
    <w:pPr>
      <w:ind w:left="720"/>
      <w:contextualSpacing/>
    </w:pPr>
  </w:style>
  <w:style w:type="paragraph" w:styleId="Textonotaalfinal">
    <w:name w:val="endnote text"/>
    <w:basedOn w:val="Normal"/>
    <w:link w:val="TextonotaalfinalCar"/>
    <w:uiPriority w:val="99"/>
    <w:semiHidden/>
    <w:unhideWhenUsed/>
    <w:rsid w:val="0015400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5400F"/>
    <w:rPr>
      <w:sz w:val="20"/>
      <w:szCs w:val="20"/>
    </w:rPr>
  </w:style>
  <w:style w:type="character" w:styleId="Refdenotaalfinal">
    <w:name w:val="endnote reference"/>
    <w:basedOn w:val="Fuentedeprrafopredeter"/>
    <w:uiPriority w:val="99"/>
    <w:semiHidden/>
    <w:unhideWhenUsed/>
    <w:rsid w:val="0015400F"/>
    <w:rPr>
      <w:vertAlign w:val="superscript"/>
    </w:rPr>
  </w:style>
  <w:style w:type="table" w:styleId="Tablaconcuadrcula">
    <w:name w:val="Table Grid"/>
    <w:basedOn w:val="Tablanormal"/>
    <w:uiPriority w:val="59"/>
    <w:rsid w:val="007B4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B44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4482"/>
  </w:style>
  <w:style w:type="paragraph" w:styleId="Piedepgina">
    <w:name w:val="footer"/>
    <w:basedOn w:val="Normal"/>
    <w:link w:val="PiedepginaCar"/>
    <w:uiPriority w:val="99"/>
    <w:unhideWhenUsed/>
    <w:rsid w:val="007B44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4482"/>
  </w:style>
  <w:style w:type="character" w:styleId="Hipervnculo">
    <w:name w:val="Hyperlink"/>
    <w:basedOn w:val="Fuentedeprrafopredeter"/>
    <w:uiPriority w:val="99"/>
    <w:unhideWhenUsed/>
    <w:rsid w:val="007B4482"/>
    <w:rPr>
      <w:color w:val="0000FF" w:themeColor="hyperlink"/>
      <w:u w:val="single"/>
    </w:rPr>
  </w:style>
  <w:style w:type="paragraph" w:styleId="Textodeglobo">
    <w:name w:val="Balloon Text"/>
    <w:basedOn w:val="Normal"/>
    <w:link w:val="TextodegloboCar"/>
    <w:uiPriority w:val="99"/>
    <w:semiHidden/>
    <w:unhideWhenUsed/>
    <w:rsid w:val="002D3F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3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2860"/>
    <w:pPr>
      <w:ind w:left="720"/>
      <w:contextualSpacing/>
    </w:pPr>
  </w:style>
  <w:style w:type="paragraph" w:styleId="Textonotaalfinal">
    <w:name w:val="endnote text"/>
    <w:basedOn w:val="Normal"/>
    <w:link w:val="TextonotaalfinalCar"/>
    <w:uiPriority w:val="99"/>
    <w:semiHidden/>
    <w:unhideWhenUsed/>
    <w:rsid w:val="0015400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5400F"/>
    <w:rPr>
      <w:sz w:val="20"/>
      <w:szCs w:val="20"/>
    </w:rPr>
  </w:style>
  <w:style w:type="character" w:styleId="Refdenotaalfinal">
    <w:name w:val="endnote reference"/>
    <w:basedOn w:val="Fuentedeprrafopredeter"/>
    <w:uiPriority w:val="99"/>
    <w:semiHidden/>
    <w:unhideWhenUsed/>
    <w:rsid w:val="0015400F"/>
    <w:rPr>
      <w:vertAlign w:val="superscript"/>
    </w:rPr>
  </w:style>
  <w:style w:type="table" w:styleId="Tablaconcuadrcula">
    <w:name w:val="Table Grid"/>
    <w:basedOn w:val="Tablanormal"/>
    <w:uiPriority w:val="59"/>
    <w:rsid w:val="007B4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44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4482"/>
  </w:style>
  <w:style w:type="paragraph" w:styleId="Piedepgina">
    <w:name w:val="footer"/>
    <w:basedOn w:val="Normal"/>
    <w:link w:val="PiedepginaCar"/>
    <w:uiPriority w:val="99"/>
    <w:unhideWhenUsed/>
    <w:rsid w:val="007B44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4482"/>
  </w:style>
  <w:style w:type="character" w:styleId="Hipervnculo">
    <w:name w:val="Hyperlink"/>
    <w:basedOn w:val="Fuentedeprrafopredeter"/>
    <w:uiPriority w:val="99"/>
    <w:unhideWhenUsed/>
    <w:rsid w:val="007B4482"/>
    <w:rPr>
      <w:color w:val="0000FF" w:themeColor="hyperlink"/>
      <w:u w:val="single"/>
    </w:rPr>
  </w:style>
  <w:style w:type="paragraph" w:styleId="Textodeglobo">
    <w:name w:val="Balloon Text"/>
    <w:basedOn w:val="Normal"/>
    <w:link w:val="TextodegloboCar"/>
    <w:uiPriority w:val="99"/>
    <w:semiHidden/>
    <w:unhideWhenUsed/>
    <w:rsid w:val="002D3F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3F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3310891">
      <w:bodyDiv w:val="1"/>
      <w:marLeft w:val="0"/>
      <w:marRight w:val="0"/>
      <w:marTop w:val="0"/>
      <w:marBottom w:val="0"/>
      <w:divBdr>
        <w:top w:val="none" w:sz="0" w:space="0" w:color="auto"/>
        <w:left w:val="none" w:sz="0" w:space="0" w:color="auto"/>
        <w:bottom w:val="none" w:sz="0" w:space="0" w:color="auto"/>
        <w:right w:val="none" w:sz="0" w:space="0" w:color="auto"/>
      </w:divBdr>
    </w:div>
    <w:div w:id="151390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ABA7A-17E4-40CF-84DF-D33D2389F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2768</Words>
  <Characters>15226</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2</cp:revision>
  <cp:lastPrinted>2017-12-11T21:26:00Z</cp:lastPrinted>
  <dcterms:created xsi:type="dcterms:W3CDTF">2018-01-04T20:43:00Z</dcterms:created>
  <dcterms:modified xsi:type="dcterms:W3CDTF">2018-01-04T20:43:00Z</dcterms:modified>
</cp:coreProperties>
</file>