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7"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7D58A8">
            <w:pPr>
              <w:jc w:val="right"/>
              <w:rPr>
                <w:rFonts w:ascii="Arial" w:hAnsi="Arial" w:cs="Arial"/>
                <w:b/>
                <w:sz w:val="26"/>
                <w:szCs w:val="26"/>
              </w:rPr>
            </w:pPr>
            <w:r w:rsidRPr="00BB457C">
              <w:rPr>
                <w:rFonts w:ascii="Arial" w:hAnsi="Arial" w:cs="Arial"/>
                <w:b/>
                <w:sz w:val="26"/>
                <w:szCs w:val="26"/>
              </w:rPr>
              <w:t>ACTA RELATIVA A LA SESIÓN EXTRAORDINARIA 0</w:t>
            </w:r>
            <w:r w:rsidR="007D58A8">
              <w:rPr>
                <w:rFonts w:ascii="Arial" w:hAnsi="Arial" w:cs="Arial"/>
                <w:b/>
                <w:sz w:val="26"/>
                <w:szCs w:val="26"/>
              </w:rPr>
              <w:t>6</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 xml:space="preserve">En Mexicali, Baja California, siendo las trece horas del día </w:t>
      </w:r>
      <w:r w:rsidR="007D58A8">
        <w:rPr>
          <w:rFonts w:ascii="Arial" w:hAnsi="Arial" w:cs="Arial"/>
          <w:sz w:val="28"/>
          <w:szCs w:val="28"/>
        </w:rPr>
        <w:t>veintic</w:t>
      </w:r>
      <w:r w:rsidR="008F7A8C">
        <w:rPr>
          <w:rFonts w:ascii="Arial" w:hAnsi="Arial" w:cs="Arial"/>
          <w:sz w:val="28"/>
          <w:szCs w:val="28"/>
        </w:rPr>
        <w:t>inco</w:t>
      </w:r>
      <w:r w:rsidR="007D58A8">
        <w:rPr>
          <w:rFonts w:ascii="Arial" w:hAnsi="Arial" w:cs="Arial"/>
          <w:sz w:val="28"/>
          <w:szCs w:val="28"/>
        </w:rPr>
        <w:t xml:space="preserve"> </w:t>
      </w:r>
      <w:r w:rsidR="00171374">
        <w:rPr>
          <w:rFonts w:ascii="Arial" w:hAnsi="Arial" w:cs="Arial"/>
          <w:sz w:val="28"/>
          <w:szCs w:val="28"/>
        </w:rPr>
        <w:t>de abril</w:t>
      </w:r>
      <w:r w:rsidRPr="00BB457C">
        <w:rPr>
          <w:rFonts w:ascii="Arial" w:hAnsi="Arial" w:cs="Arial"/>
          <w:sz w:val="28"/>
          <w:szCs w:val="28"/>
        </w:rPr>
        <w:t xml:space="preserve"> 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Alcalá Pescador y la Directora de la Unidad de Transparencia, Maestra en Derecho Elsa Amalia Kuljacha Lerma, Secretaria Ejecutiva del Comité, para celebrar la sesión extraordinaria 0</w:t>
      </w:r>
      <w:r w:rsidR="007D58A8">
        <w:rPr>
          <w:rFonts w:ascii="Arial" w:hAnsi="Arial" w:cs="Arial"/>
          <w:sz w:val="28"/>
          <w:szCs w:val="28"/>
        </w:rPr>
        <w:t>6</w:t>
      </w:r>
      <w:r w:rsidR="003105B5" w:rsidRPr="00BB457C">
        <w:rPr>
          <w:rFonts w:ascii="Arial" w:hAnsi="Arial" w:cs="Arial"/>
          <w:sz w:val="28"/>
          <w:szCs w:val="28"/>
        </w:rPr>
        <w:t xml:space="preserve">/2017 del presente año. </w:t>
      </w:r>
    </w:p>
    <w:p w:rsidR="003105B5" w:rsidRPr="00BB457C" w:rsidRDefault="003105B5" w:rsidP="003105B5">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rPr>
          <w:rFonts w:ascii="Arial" w:hAnsi="Arial" w:cs="Arial"/>
          <w:sz w:val="28"/>
          <w:szCs w:val="28"/>
        </w:rPr>
      </w:pPr>
    </w:p>
    <w:p w:rsidR="003105B5" w:rsidRPr="00721DCB" w:rsidRDefault="003105B5" w:rsidP="003105B5">
      <w:pPr>
        <w:spacing w:after="0" w:line="360" w:lineRule="auto"/>
        <w:jc w:val="center"/>
        <w:rPr>
          <w:rFonts w:ascii="Arial" w:hAnsi="Arial" w:cs="Arial"/>
          <w:sz w:val="28"/>
          <w:szCs w:val="28"/>
        </w:rPr>
      </w:pPr>
      <w:r w:rsidRPr="00721DCB">
        <w:rPr>
          <w:rFonts w:ascii="Arial" w:hAnsi="Arial" w:cs="Arial"/>
          <w:sz w:val="28"/>
          <w:szCs w:val="28"/>
        </w:rPr>
        <w:t>ORDEN DEL DÍA</w:t>
      </w:r>
    </w:p>
    <w:p w:rsidR="003105B5" w:rsidRPr="00721DCB" w:rsidRDefault="003105B5" w:rsidP="003105B5">
      <w:pPr>
        <w:pStyle w:val="Prrafodelista"/>
        <w:numPr>
          <w:ilvl w:val="0"/>
          <w:numId w:val="1"/>
        </w:numPr>
        <w:spacing w:after="0" w:line="360" w:lineRule="auto"/>
        <w:rPr>
          <w:rFonts w:ascii="Arial" w:hAnsi="Arial" w:cs="Arial"/>
          <w:sz w:val="28"/>
          <w:szCs w:val="28"/>
        </w:rPr>
      </w:pPr>
      <w:r w:rsidRPr="00721DCB">
        <w:rPr>
          <w:rFonts w:ascii="Arial" w:hAnsi="Arial" w:cs="Arial"/>
          <w:sz w:val="28"/>
          <w:szCs w:val="28"/>
        </w:rPr>
        <w:t>Aprobación del orden del día.</w:t>
      </w:r>
    </w:p>
    <w:p w:rsidR="003105B5" w:rsidRPr="00721DCB" w:rsidRDefault="003105B5" w:rsidP="003105B5">
      <w:pPr>
        <w:pStyle w:val="Prrafodelista"/>
        <w:spacing w:after="0" w:line="360" w:lineRule="auto"/>
        <w:ind w:left="1080"/>
        <w:rPr>
          <w:rFonts w:ascii="Arial" w:hAnsi="Arial" w:cs="Arial"/>
          <w:sz w:val="28"/>
          <w:szCs w:val="28"/>
        </w:rPr>
      </w:pPr>
      <w:r w:rsidRPr="00721DCB">
        <w:rPr>
          <w:rFonts w:ascii="Arial" w:hAnsi="Arial" w:cs="Arial"/>
          <w:sz w:val="28"/>
          <w:szCs w:val="28"/>
        </w:rPr>
        <w:t>Por unanimidad se aprobó en sus términos.</w:t>
      </w:r>
    </w:p>
    <w:p w:rsidR="003105B5" w:rsidRPr="00721DCB" w:rsidRDefault="003105B5" w:rsidP="003105B5">
      <w:pPr>
        <w:pStyle w:val="Prrafodelista"/>
        <w:numPr>
          <w:ilvl w:val="0"/>
          <w:numId w:val="1"/>
        </w:numPr>
        <w:spacing w:after="0" w:line="360" w:lineRule="auto"/>
        <w:rPr>
          <w:rFonts w:ascii="Arial" w:hAnsi="Arial" w:cs="Arial"/>
          <w:sz w:val="28"/>
          <w:szCs w:val="28"/>
        </w:rPr>
      </w:pPr>
      <w:r w:rsidRPr="00721DCB">
        <w:rPr>
          <w:rFonts w:ascii="Arial" w:hAnsi="Arial" w:cs="Arial"/>
          <w:sz w:val="28"/>
          <w:szCs w:val="28"/>
        </w:rPr>
        <w:t>Asuntos a tratar:</w:t>
      </w:r>
    </w:p>
    <w:p w:rsidR="00E517EF" w:rsidRPr="00721DCB" w:rsidRDefault="00AA5F05" w:rsidP="009E2AB0">
      <w:pPr>
        <w:spacing w:after="0" w:line="360" w:lineRule="auto"/>
        <w:jc w:val="both"/>
        <w:rPr>
          <w:rFonts w:ascii="Arial" w:hAnsi="Arial" w:cs="Arial"/>
          <w:sz w:val="28"/>
          <w:szCs w:val="28"/>
        </w:rPr>
      </w:pPr>
      <w:r w:rsidRPr="00721DCB">
        <w:rPr>
          <w:rFonts w:ascii="Arial" w:hAnsi="Arial" w:cs="Arial"/>
          <w:sz w:val="28"/>
          <w:szCs w:val="28"/>
        </w:rPr>
        <w:lastRenderedPageBreak/>
        <w:t>Ú</w:t>
      </w:r>
      <w:r w:rsidR="00884284" w:rsidRPr="00721DCB">
        <w:rPr>
          <w:rFonts w:ascii="Arial" w:hAnsi="Arial" w:cs="Arial"/>
          <w:sz w:val="28"/>
          <w:szCs w:val="28"/>
        </w:rPr>
        <w:t xml:space="preserve">NICO. </w:t>
      </w:r>
      <w:r w:rsidR="00AD66D5" w:rsidRPr="00721DCB">
        <w:rPr>
          <w:rFonts w:ascii="Arial" w:hAnsi="Arial" w:cs="Arial"/>
          <w:sz w:val="28"/>
          <w:szCs w:val="28"/>
        </w:rPr>
        <w:t xml:space="preserve">Procedimiento de ampliación de plazo para dar respuesta </w:t>
      </w:r>
      <w:r w:rsidR="007D58A8" w:rsidRPr="00721DCB">
        <w:rPr>
          <w:rFonts w:ascii="Arial" w:hAnsi="Arial" w:cs="Arial"/>
          <w:sz w:val="28"/>
          <w:szCs w:val="28"/>
        </w:rPr>
        <w:t>3</w:t>
      </w:r>
      <w:r w:rsidR="00AD66D5" w:rsidRPr="00721DCB">
        <w:rPr>
          <w:rFonts w:ascii="Arial" w:hAnsi="Arial" w:cs="Arial"/>
          <w:sz w:val="28"/>
          <w:szCs w:val="28"/>
        </w:rPr>
        <w:t xml:space="preserve">/17, derivado de la solicitud presentada mediante </w:t>
      </w:r>
      <w:r w:rsidR="007D58A8" w:rsidRPr="00721DCB">
        <w:rPr>
          <w:rFonts w:ascii="Arial" w:hAnsi="Arial" w:cs="Arial"/>
          <w:sz w:val="28"/>
          <w:szCs w:val="28"/>
        </w:rPr>
        <w:t>el Sistema de Solicitudes Electrónicas del Poder Judicial</w:t>
      </w:r>
      <w:r w:rsidR="00AD66D5" w:rsidRPr="00721DCB">
        <w:rPr>
          <w:rFonts w:ascii="Arial" w:hAnsi="Arial" w:cs="Arial"/>
          <w:sz w:val="28"/>
          <w:szCs w:val="28"/>
        </w:rPr>
        <w:t xml:space="preserve">, registrada </w:t>
      </w:r>
      <w:r w:rsidR="00171374" w:rsidRPr="00721DCB">
        <w:rPr>
          <w:rFonts w:ascii="Arial" w:hAnsi="Arial" w:cs="Arial"/>
          <w:sz w:val="28"/>
          <w:szCs w:val="28"/>
        </w:rPr>
        <w:t xml:space="preserve">el </w:t>
      </w:r>
      <w:r w:rsidR="007D58A8" w:rsidRPr="00721DCB">
        <w:rPr>
          <w:rFonts w:ascii="Arial" w:hAnsi="Arial" w:cs="Arial"/>
          <w:sz w:val="28"/>
          <w:szCs w:val="28"/>
        </w:rPr>
        <w:t>cuatro de abril</w:t>
      </w:r>
      <w:r w:rsidR="00E517EF" w:rsidRPr="00721DCB">
        <w:rPr>
          <w:rFonts w:ascii="Arial" w:hAnsi="Arial" w:cs="Arial"/>
          <w:sz w:val="28"/>
          <w:szCs w:val="28"/>
        </w:rPr>
        <w:t xml:space="preserve"> de dos mil diecisiete, bajo el número </w:t>
      </w:r>
      <w:r w:rsidR="00171374" w:rsidRPr="00721DCB">
        <w:rPr>
          <w:rFonts w:ascii="Arial" w:hAnsi="Arial" w:cs="Arial"/>
          <w:sz w:val="28"/>
          <w:szCs w:val="28"/>
        </w:rPr>
        <w:t>00</w:t>
      </w:r>
      <w:r w:rsidR="007D58A8" w:rsidRPr="00721DCB">
        <w:rPr>
          <w:rFonts w:ascii="Arial" w:hAnsi="Arial" w:cs="Arial"/>
          <w:sz w:val="28"/>
          <w:szCs w:val="28"/>
        </w:rPr>
        <w:t>88/</w:t>
      </w:r>
      <w:r w:rsidR="00171374" w:rsidRPr="00721DCB">
        <w:rPr>
          <w:rFonts w:ascii="Arial" w:hAnsi="Arial" w:cs="Arial"/>
          <w:sz w:val="28"/>
          <w:szCs w:val="28"/>
        </w:rPr>
        <w:t>17</w:t>
      </w:r>
      <w:r w:rsidR="00E517EF" w:rsidRPr="00721DCB">
        <w:rPr>
          <w:rFonts w:ascii="Arial" w:hAnsi="Arial" w:cs="Arial"/>
          <w:sz w:val="28"/>
          <w:szCs w:val="28"/>
        </w:rPr>
        <w:t>.</w:t>
      </w:r>
    </w:p>
    <w:p w:rsidR="00C65080" w:rsidRPr="00721DCB" w:rsidRDefault="00C65080" w:rsidP="001E6A4F">
      <w:pPr>
        <w:spacing w:after="0" w:line="360" w:lineRule="auto"/>
        <w:ind w:firstLine="567"/>
        <w:jc w:val="both"/>
        <w:rPr>
          <w:rFonts w:ascii="Arial" w:hAnsi="Arial" w:cs="Arial"/>
          <w:sz w:val="28"/>
          <w:szCs w:val="28"/>
        </w:rPr>
      </w:pPr>
    </w:p>
    <w:p w:rsidR="00FB3556" w:rsidRPr="00721DCB" w:rsidRDefault="00E517EF" w:rsidP="00884C06">
      <w:pPr>
        <w:spacing w:after="0" w:line="360" w:lineRule="auto"/>
        <w:jc w:val="both"/>
        <w:rPr>
          <w:rFonts w:ascii="Arial" w:hAnsi="Arial" w:cs="Arial"/>
          <w:sz w:val="28"/>
          <w:szCs w:val="28"/>
        </w:rPr>
      </w:pPr>
      <w:r w:rsidRPr="00721DCB">
        <w:rPr>
          <w:rFonts w:ascii="Arial" w:hAnsi="Arial" w:cs="Arial"/>
          <w:sz w:val="28"/>
          <w:szCs w:val="28"/>
        </w:rPr>
        <w:t xml:space="preserve">Visto el proyecto de resolución presentado por la Secretaria </w:t>
      </w:r>
      <w:r w:rsidR="00171374" w:rsidRPr="00721DCB">
        <w:rPr>
          <w:rFonts w:ascii="Arial" w:hAnsi="Arial" w:cs="Arial"/>
          <w:sz w:val="28"/>
          <w:szCs w:val="28"/>
        </w:rPr>
        <w:t xml:space="preserve">Ejecutiva del </w:t>
      </w:r>
      <w:r w:rsidRPr="00721DCB">
        <w:rPr>
          <w:rFonts w:ascii="Arial" w:hAnsi="Arial" w:cs="Arial"/>
          <w:sz w:val="28"/>
          <w:szCs w:val="28"/>
        </w:rPr>
        <w:t xml:space="preserve">Comité, </w:t>
      </w:r>
      <w:r w:rsidR="000929A8" w:rsidRPr="00721DCB">
        <w:rPr>
          <w:rFonts w:ascii="Arial" w:hAnsi="Arial" w:cs="Arial"/>
          <w:sz w:val="28"/>
          <w:szCs w:val="28"/>
        </w:rPr>
        <w:t>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se aprobó por unanimidad de votos</w:t>
      </w:r>
      <w:r w:rsidRPr="00721DCB">
        <w:rPr>
          <w:rFonts w:ascii="Arial" w:hAnsi="Arial" w:cs="Arial"/>
          <w:sz w:val="28"/>
          <w:szCs w:val="28"/>
        </w:rPr>
        <w:t xml:space="preserve"> por sus propios y legales fundamentos, </w:t>
      </w:r>
      <w:r w:rsidR="00030B9B" w:rsidRPr="00721DCB">
        <w:rPr>
          <w:rFonts w:ascii="Arial" w:hAnsi="Arial" w:cs="Arial"/>
          <w:sz w:val="28"/>
          <w:szCs w:val="28"/>
        </w:rPr>
        <w:t>otorgando</w:t>
      </w:r>
      <w:r w:rsidR="000929A8" w:rsidRPr="00721DCB">
        <w:rPr>
          <w:rFonts w:ascii="Arial" w:hAnsi="Arial" w:cs="Arial"/>
          <w:sz w:val="28"/>
          <w:szCs w:val="28"/>
        </w:rPr>
        <w:t xml:space="preserve"> la ampliación del plazo solicitado, </w:t>
      </w:r>
      <w:r w:rsidRPr="00721DCB">
        <w:rPr>
          <w:rFonts w:ascii="Arial" w:hAnsi="Arial" w:cs="Arial"/>
          <w:sz w:val="28"/>
          <w:szCs w:val="28"/>
        </w:rPr>
        <w:t xml:space="preserve">CONSIDERANDO QUE: </w:t>
      </w:r>
    </w:p>
    <w:p w:rsidR="007D58A8" w:rsidRPr="00721DCB" w:rsidRDefault="00E517EF" w:rsidP="007D58A8">
      <w:pPr>
        <w:pStyle w:val="Prrafodelista"/>
        <w:numPr>
          <w:ilvl w:val="0"/>
          <w:numId w:val="3"/>
        </w:numPr>
        <w:spacing w:after="0" w:line="360" w:lineRule="auto"/>
        <w:jc w:val="both"/>
        <w:rPr>
          <w:rFonts w:ascii="Arial" w:hAnsi="Arial" w:cs="Arial"/>
          <w:i/>
          <w:sz w:val="28"/>
          <w:szCs w:val="28"/>
        </w:rPr>
      </w:pPr>
      <w:r w:rsidRPr="00721DCB">
        <w:rPr>
          <w:rFonts w:ascii="Arial" w:hAnsi="Arial" w:cs="Arial"/>
          <w:sz w:val="28"/>
          <w:szCs w:val="28"/>
        </w:rPr>
        <w:t>M</w:t>
      </w:r>
      <w:r w:rsidR="00AD66D5" w:rsidRPr="00721DCB">
        <w:rPr>
          <w:rFonts w:ascii="Arial" w:hAnsi="Arial" w:cs="Arial"/>
          <w:sz w:val="28"/>
          <w:szCs w:val="28"/>
        </w:rPr>
        <w:t xml:space="preserve">ediante la </w:t>
      </w:r>
      <w:r w:rsidRPr="00721DCB">
        <w:rPr>
          <w:rFonts w:ascii="Arial" w:hAnsi="Arial" w:cs="Arial"/>
          <w:sz w:val="28"/>
          <w:szCs w:val="28"/>
        </w:rPr>
        <w:t xml:space="preserve">solicitud de referencia </w:t>
      </w:r>
      <w:r w:rsidR="00AD66D5" w:rsidRPr="00721DCB">
        <w:rPr>
          <w:rFonts w:ascii="Arial" w:hAnsi="Arial" w:cs="Arial"/>
          <w:sz w:val="28"/>
          <w:szCs w:val="28"/>
        </w:rPr>
        <w:t xml:space="preserve">se pide: </w:t>
      </w:r>
      <w:r w:rsidR="00AD66D5" w:rsidRPr="00721DCB">
        <w:rPr>
          <w:rFonts w:ascii="Arial" w:hAnsi="Arial" w:cs="Arial"/>
          <w:i/>
          <w:sz w:val="28"/>
          <w:szCs w:val="28"/>
        </w:rPr>
        <w:t>“</w:t>
      </w:r>
      <w:r w:rsidR="007D58A8" w:rsidRPr="00721DCB">
        <w:rPr>
          <w:rFonts w:ascii="Arial" w:hAnsi="Arial" w:cs="Arial"/>
          <w:i/>
          <w:sz w:val="28"/>
          <w:szCs w:val="28"/>
        </w:rPr>
        <w:t>Solicito información, de cada uno de los años, en el periodo comprendido desde 2000 al 20</w:t>
      </w:r>
      <w:r w:rsidR="00AA5F05" w:rsidRPr="00721DCB">
        <w:rPr>
          <w:rFonts w:ascii="Arial" w:hAnsi="Arial" w:cs="Arial"/>
          <w:i/>
          <w:sz w:val="28"/>
          <w:szCs w:val="28"/>
        </w:rPr>
        <w:t>1</w:t>
      </w:r>
      <w:r w:rsidR="007D58A8" w:rsidRPr="00721DCB">
        <w:rPr>
          <w:rFonts w:ascii="Arial" w:hAnsi="Arial" w:cs="Arial"/>
          <w:i/>
          <w:sz w:val="28"/>
          <w:szCs w:val="28"/>
        </w:rPr>
        <w:t xml:space="preserve">5, en el Estado de Baja California, respecto a los siguientes delitos: 1) Respecto </w:t>
      </w:r>
      <w:r w:rsidR="00AA5F05" w:rsidRPr="00721DCB">
        <w:rPr>
          <w:rFonts w:ascii="Arial" w:hAnsi="Arial" w:cs="Arial"/>
          <w:i/>
          <w:sz w:val="28"/>
          <w:szCs w:val="28"/>
        </w:rPr>
        <w:t>de</w:t>
      </w:r>
      <w:r w:rsidR="007D58A8" w:rsidRPr="00721DCB">
        <w:rPr>
          <w:rFonts w:ascii="Arial" w:hAnsi="Arial" w:cs="Arial"/>
          <w:i/>
          <w:sz w:val="28"/>
          <w:szCs w:val="28"/>
        </w:rPr>
        <w:t>l delito de incesto; 1.1. ¿Cuántos procesos judiciales se iniciaron por este delito? 1.2. ¿Cuántos procesos judiciales culminaron en sentencia condenatoria?</w:t>
      </w:r>
      <w:r w:rsidR="00AA5F05" w:rsidRPr="00721DCB">
        <w:rPr>
          <w:rFonts w:ascii="Arial" w:hAnsi="Arial" w:cs="Arial"/>
          <w:i/>
          <w:sz w:val="28"/>
          <w:szCs w:val="28"/>
        </w:rPr>
        <w:t>”</w:t>
      </w:r>
    </w:p>
    <w:p w:rsidR="00011F25" w:rsidRPr="00721DCB" w:rsidRDefault="00C65080" w:rsidP="00011F25">
      <w:pPr>
        <w:pStyle w:val="Prrafodelista"/>
        <w:numPr>
          <w:ilvl w:val="0"/>
          <w:numId w:val="3"/>
        </w:numPr>
        <w:spacing w:after="0" w:line="360" w:lineRule="auto"/>
        <w:jc w:val="both"/>
        <w:rPr>
          <w:rFonts w:ascii="Arial" w:hAnsi="Arial" w:cs="Arial"/>
          <w:sz w:val="28"/>
          <w:szCs w:val="28"/>
        </w:rPr>
      </w:pPr>
      <w:r w:rsidRPr="00721DCB">
        <w:rPr>
          <w:rFonts w:ascii="Arial" w:hAnsi="Arial" w:cs="Arial"/>
          <w:sz w:val="28"/>
          <w:szCs w:val="28"/>
        </w:rPr>
        <w:t xml:space="preserve">Mediante los oficios </w:t>
      </w:r>
      <w:r w:rsidR="00011F25" w:rsidRPr="00721DCB">
        <w:rPr>
          <w:rFonts w:ascii="Arial" w:hAnsi="Arial" w:cs="Arial"/>
          <w:sz w:val="28"/>
          <w:szCs w:val="28"/>
        </w:rPr>
        <w:t xml:space="preserve">684 y 685/UT/MXL/2017, </w:t>
      </w:r>
      <w:r w:rsidRPr="00721DCB">
        <w:rPr>
          <w:rFonts w:ascii="Arial" w:hAnsi="Arial" w:cs="Arial"/>
          <w:sz w:val="28"/>
          <w:szCs w:val="28"/>
        </w:rPr>
        <w:t>de fecha 6 de abril del actual</w:t>
      </w:r>
      <w:r w:rsidR="00011F25" w:rsidRPr="00721DCB">
        <w:rPr>
          <w:rFonts w:ascii="Arial" w:hAnsi="Arial" w:cs="Arial"/>
          <w:sz w:val="28"/>
          <w:szCs w:val="28"/>
        </w:rPr>
        <w:t>, la Unidad de Transparencia inició la búsqueda de la información solicitada, requiriendo de ella a la Oficialía Mayor del Consejo de la Judicatura y al Nuevo Sistema de Justicia Penal.</w:t>
      </w:r>
    </w:p>
    <w:p w:rsidR="004A186B" w:rsidRPr="00721DCB" w:rsidRDefault="00011F25" w:rsidP="004A186B">
      <w:pPr>
        <w:pStyle w:val="Prrafodelista"/>
        <w:numPr>
          <w:ilvl w:val="0"/>
          <w:numId w:val="3"/>
        </w:numPr>
        <w:spacing w:after="0" w:line="360" w:lineRule="auto"/>
        <w:jc w:val="both"/>
        <w:rPr>
          <w:rFonts w:ascii="Arial" w:hAnsi="Arial" w:cs="Arial"/>
          <w:sz w:val="28"/>
          <w:szCs w:val="28"/>
        </w:rPr>
      </w:pPr>
      <w:r w:rsidRPr="00721DCB">
        <w:rPr>
          <w:rFonts w:ascii="Arial" w:hAnsi="Arial" w:cs="Arial"/>
          <w:sz w:val="28"/>
          <w:szCs w:val="28"/>
        </w:rPr>
        <w:lastRenderedPageBreak/>
        <w:t xml:space="preserve">La oficialía mayor contesta </w:t>
      </w:r>
      <w:r w:rsidR="00C65080" w:rsidRPr="00721DCB">
        <w:rPr>
          <w:rFonts w:ascii="Arial" w:hAnsi="Arial" w:cs="Arial"/>
          <w:sz w:val="28"/>
          <w:szCs w:val="28"/>
        </w:rPr>
        <w:t xml:space="preserve"> </w:t>
      </w:r>
      <w:r w:rsidRPr="00721DCB">
        <w:rPr>
          <w:rFonts w:ascii="Arial" w:hAnsi="Arial" w:cs="Arial"/>
          <w:sz w:val="28"/>
          <w:szCs w:val="28"/>
        </w:rPr>
        <w:t xml:space="preserve">mediante oficio OM-166/2017, anexando la respuesta emitida por el Departamento de Informática por oficio 050/DI/MXL/32017 de fecha 17 del presente mes de abril, dando la cantidad de asuntos registrados en su Sistema Penal Tradicional y aclarando que no </w:t>
      </w:r>
      <w:r w:rsidR="00AA5F05" w:rsidRPr="00721DCB">
        <w:rPr>
          <w:rFonts w:ascii="Arial" w:hAnsi="Arial" w:cs="Arial"/>
          <w:sz w:val="28"/>
          <w:szCs w:val="28"/>
        </w:rPr>
        <w:t xml:space="preserve">se </w:t>
      </w:r>
      <w:r w:rsidRPr="00721DCB">
        <w:rPr>
          <w:rFonts w:ascii="Arial" w:hAnsi="Arial" w:cs="Arial"/>
          <w:sz w:val="28"/>
          <w:szCs w:val="28"/>
        </w:rPr>
        <w:t>encontra</w:t>
      </w:r>
      <w:r w:rsidR="00AA5F05" w:rsidRPr="00721DCB">
        <w:rPr>
          <w:rFonts w:ascii="Arial" w:hAnsi="Arial" w:cs="Arial"/>
          <w:sz w:val="28"/>
          <w:szCs w:val="28"/>
        </w:rPr>
        <w:t>ron</w:t>
      </w:r>
      <w:r w:rsidRPr="00721DCB">
        <w:rPr>
          <w:rFonts w:ascii="Arial" w:hAnsi="Arial" w:cs="Arial"/>
          <w:sz w:val="28"/>
          <w:szCs w:val="28"/>
        </w:rPr>
        <w:t xml:space="preserve"> datos referentes a sentencias. El Nuevo sistema de Justicia Penal contesta mediante oficio SJPO/224/2017, </w:t>
      </w:r>
      <w:r w:rsidR="00B36AF1" w:rsidRPr="00721DCB">
        <w:rPr>
          <w:rFonts w:ascii="Arial" w:hAnsi="Arial" w:cs="Arial"/>
          <w:sz w:val="28"/>
          <w:szCs w:val="28"/>
        </w:rPr>
        <w:t>Que no se cuenta con asuntos iniciados por el delito de incesto.</w:t>
      </w:r>
    </w:p>
    <w:p w:rsidR="004A186B" w:rsidRPr="00721DCB" w:rsidRDefault="00B36AF1" w:rsidP="00760ECC">
      <w:pPr>
        <w:pStyle w:val="Prrafodelista"/>
        <w:numPr>
          <w:ilvl w:val="0"/>
          <w:numId w:val="3"/>
        </w:numPr>
        <w:spacing w:after="0" w:line="360" w:lineRule="auto"/>
        <w:jc w:val="both"/>
        <w:rPr>
          <w:rFonts w:ascii="Arial" w:hAnsi="Arial" w:cs="Arial"/>
          <w:sz w:val="28"/>
          <w:szCs w:val="28"/>
        </w:rPr>
      </w:pPr>
      <w:r w:rsidRPr="00721DCB">
        <w:rPr>
          <w:rFonts w:ascii="Arial" w:hAnsi="Arial" w:cs="Arial"/>
          <w:sz w:val="28"/>
          <w:szCs w:val="28"/>
        </w:rPr>
        <w:t>Vista la respuesta dada por el Departamento de Informática, y en observancia a</w:t>
      </w:r>
      <w:r w:rsidR="008F7A8C" w:rsidRPr="00721DCB">
        <w:rPr>
          <w:rFonts w:ascii="Arial" w:hAnsi="Arial" w:cs="Arial"/>
          <w:sz w:val="28"/>
          <w:szCs w:val="28"/>
        </w:rPr>
        <w:t xml:space="preserve"> </w:t>
      </w:r>
      <w:r w:rsidRPr="00721DCB">
        <w:rPr>
          <w:rFonts w:ascii="Arial" w:hAnsi="Arial" w:cs="Arial"/>
          <w:sz w:val="28"/>
          <w:szCs w:val="28"/>
        </w:rPr>
        <w:t>l</w:t>
      </w:r>
      <w:r w:rsidR="008F7A8C" w:rsidRPr="00721DCB">
        <w:rPr>
          <w:rFonts w:ascii="Arial" w:hAnsi="Arial" w:cs="Arial"/>
          <w:sz w:val="28"/>
          <w:szCs w:val="28"/>
        </w:rPr>
        <w:t>os</w:t>
      </w:r>
      <w:r w:rsidRPr="00721DCB">
        <w:rPr>
          <w:rFonts w:ascii="Arial" w:hAnsi="Arial" w:cs="Arial"/>
          <w:sz w:val="28"/>
          <w:szCs w:val="28"/>
        </w:rPr>
        <w:t xml:space="preserve"> artículos 9 </w:t>
      </w:r>
      <w:r w:rsidR="008F7A8C" w:rsidRPr="00721DCB">
        <w:rPr>
          <w:rFonts w:ascii="Arial" w:hAnsi="Arial" w:cs="Arial"/>
          <w:sz w:val="28"/>
          <w:szCs w:val="28"/>
        </w:rPr>
        <w:t xml:space="preserve">y 124 </w:t>
      </w:r>
      <w:r w:rsidRPr="00721DCB">
        <w:rPr>
          <w:rFonts w:ascii="Arial" w:hAnsi="Arial" w:cs="Arial"/>
          <w:sz w:val="28"/>
          <w:szCs w:val="28"/>
        </w:rPr>
        <w:t xml:space="preserve">de </w:t>
      </w:r>
      <w:r w:rsidR="00AA5F05" w:rsidRPr="00721DCB">
        <w:rPr>
          <w:rFonts w:ascii="Arial" w:hAnsi="Arial" w:cs="Arial"/>
          <w:sz w:val="28"/>
          <w:szCs w:val="28"/>
        </w:rPr>
        <w:t xml:space="preserve">la </w:t>
      </w:r>
      <w:r w:rsidRPr="00721DCB">
        <w:rPr>
          <w:rFonts w:ascii="Arial" w:hAnsi="Arial" w:cs="Arial"/>
          <w:sz w:val="28"/>
          <w:szCs w:val="28"/>
        </w:rPr>
        <w:t>Ley de Transparencia y Acceso a la Información Pública para el Estado de Baja California, que reza: “</w:t>
      </w:r>
      <w:r w:rsidRPr="00721DCB">
        <w:rPr>
          <w:rFonts w:ascii="Arial" w:hAnsi="Arial" w:cs="Arial"/>
          <w:i/>
          <w:sz w:val="28"/>
          <w:szCs w:val="28"/>
        </w:rPr>
        <w:t>Artículo 9.-  Toda información pública generada, obtenida, adquirida, transformada o en posesión de los sujetos obligados es pública y será accesible a cualquier persona, para lo cual se deberán habilitar todos los medios, acciones y esfuerzos disponibles”</w:t>
      </w:r>
      <w:r w:rsidR="008F7A8C" w:rsidRPr="00721DCB">
        <w:rPr>
          <w:rFonts w:ascii="Arial" w:hAnsi="Arial" w:cs="Arial"/>
          <w:i/>
          <w:sz w:val="28"/>
          <w:szCs w:val="28"/>
        </w:rPr>
        <w:t xml:space="preserve">; Artículo 124.- Las Unidades de Transparencia deberán garantizar que las solicitudes se turnen a todas las </w:t>
      </w:r>
      <w:r w:rsidR="00AA5F05" w:rsidRPr="00721DCB">
        <w:rPr>
          <w:rFonts w:ascii="Arial" w:hAnsi="Arial" w:cs="Arial"/>
          <w:i/>
          <w:sz w:val="28"/>
          <w:szCs w:val="28"/>
        </w:rPr>
        <w:t xml:space="preserve">áreas </w:t>
      </w:r>
      <w:r w:rsidR="008F7A8C" w:rsidRPr="00721DCB">
        <w:rPr>
          <w:rFonts w:ascii="Arial" w:hAnsi="Arial" w:cs="Arial"/>
          <w:i/>
          <w:sz w:val="28"/>
          <w:szCs w:val="28"/>
        </w:rPr>
        <w:t xml:space="preserve">competentes que cuenten </w:t>
      </w:r>
      <w:r w:rsidR="00AA5F05" w:rsidRPr="00721DCB">
        <w:rPr>
          <w:rFonts w:ascii="Arial" w:hAnsi="Arial" w:cs="Arial"/>
          <w:i/>
          <w:sz w:val="28"/>
          <w:szCs w:val="28"/>
        </w:rPr>
        <w:t xml:space="preserve">con </w:t>
      </w:r>
      <w:r w:rsidR="008F7A8C" w:rsidRPr="00721DCB">
        <w:rPr>
          <w:rFonts w:ascii="Arial" w:hAnsi="Arial" w:cs="Arial"/>
          <w:i/>
          <w:sz w:val="28"/>
          <w:szCs w:val="28"/>
        </w:rPr>
        <w:t>la información</w:t>
      </w:r>
      <w:r w:rsidR="008F7A8C" w:rsidRPr="00721DCB">
        <w:rPr>
          <w:rFonts w:ascii="Arial" w:hAnsi="Arial" w:cs="Arial"/>
          <w:sz w:val="28"/>
          <w:szCs w:val="28"/>
        </w:rPr>
        <w:t xml:space="preserve"> </w:t>
      </w:r>
      <w:r w:rsidRPr="00721DCB">
        <w:rPr>
          <w:rFonts w:ascii="Arial" w:hAnsi="Arial" w:cs="Arial"/>
          <w:sz w:val="28"/>
          <w:szCs w:val="28"/>
        </w:rPr>
        <w:t xml:space="preserve"> </w:t>
      </w:r>
      <w:r w:rsidR="008F7A8C" w:rsidRPr="00721DCB">
        <w:rPr>
          <w:rFonts w:ascii="Arial" w:hAnsi="Arial" w:cs="Arial"/>
          <w:i/>
          <w:sz w:val="28"/>
          <w:szCs w:val="28"/>
        </w:rPr>
        <w:t>o deban tenerla de acuerdo con sus facultades, competencias o funciones, con el objeto de que realice</w:t>
      </w:r>
      <w:r w:rsidR="00AA5F05" w:rsidRPr="00721DCB">
        <w:rPr>
          <w:rFonts w:ascii="Arial" w:hAnsi="Arial" w:cs="Arial"/>
          <w:i/>
          <w:sz w:val="28"/>
          <w:szCs w:val="28"/>
        </w:rPr>
        <w:t>n</w:t>
      </w:r>
      <w:r w:rsidR="008F7A8C" w:rsidRPr="00721DCB">
        <w:rPr>
          <w:rFonts w:ascii="Arial" w:hAnsi="Arial" w:cs="Arial"/>
          <w:i/>
          <w:sz w:val="28"/>
          <w:szCs w:val="28"/>
        </w:rPr>
        <w:t xml:space="preserve"> una búsqueda exhaustiva y razonable de la información solicitada</w:t>
      </w:r>
      <w:r w:rsidR="008F7A8C" w:rsidRPr="00721DCB">
        <w:rPr>
          <w:rFonts w:ascii="Arial" w:hAnsi="Arial" w:cs="Arial"/>
          <w:sz w:val="28"/>
          <w:szCs w:val="28"/>
        </w:rPr>
        <w:t>, la</w:t>
      </w:r>
      <w:r w:rsidRPr="00721DCB">
        <w:rPr>
          <w:rFonts w:ascii="Arial" w:hAnsi="Arial" w:cs="Arial"/>
          <w:sz w:val="28"/>
          <w:szCs w:val="28"/>
        </w:rPr>
        <w:t xml:space="preserve"> Unidad de Transparencia gira nuevo </w:t>
      </w:r>
      <w:r w:rsidR="00AA5F05" w:rsidRPr="00721DCB">
        <w:rPr>
          <w:rFonts w:ascii="Arial" w:hAnsi="Arial" w:cs="Arial"/>
          <w:sz w:val="28"/>
          <w:szCs w:val="28"/>
        </w:rPr>
        <w:t>o</w:t>
      </w:r>
      <w:r w:rsidRPr="00721DCB">
        <w:rPr>
          <w:rFonts w:ascii="Arial" w:hAnsi="Arial" w:cs="Arial"/>
          <w:sz w:val="28"/>
          <w:szCs w:val="28"/>
        </w:rPr>
        <w:t>ficio con el número 771/UT/MXL/2017, a la Oficialía Mayor</w:t>
      </w:r>
      <w:r w:rsidR="00760ECC" w:rsidRPr="00721DCB">
        <w:rPr>
          <w:rFonts w:ascii="Arial" w:hAnsi="Arial" w:cs="Arial"/>
          <w:sz w:val="28"/>
          <w:szCs w:val="28"/>
        </w:rPr>
        <w:t xml:space="preserve">, para que informen los números de expedientes y juzgados en los cuales se radicaron los asuntos relacionados con la temática de interés del peticionario a efecto de realizar </w:t>
      </w:r>
      <w:r w:rsidR="00760ECC" w:rsidRPr="00721DCB">
        <w:rPr>
          <w:rFonts w:ascii="Arial" w:hAnsi="Arial" w:cs="Arial"/>
          <w:sz w:val="28"/>
          <w:szCs w:val="28"/>
        </w:rPr>
        <w:lastRenderedPageBreak/>
        <w:t>una búsqueda exhaustiva de la información, sin necesidad de requerir a todos los juzgados de la materia.</w:t>
      </w:r>
      <w:r w:rsidR="008F7A8C" w:rsidRPr="00721DCB">
        <w:rPr>
          <w:rFonts w:ascii="Arial" w:hAnsi="Arial" w:cs="Arial"/>
          <w:sz w:val="28"/>
          <w:szCs w:val="28"/>
        </w:rPr>
        <w:t xml:space="preserve"> Por oficio 054/DI/</w:t>
      </w:r>
      <w:proofErr w:type="spellStart"/>
      <w:r w:rsidR="008F7A8C" w:rsidRPr="00721DCB">
        <w:rPr>
          <w:rFonts w:ascii="Arial" w:hAnsi="Arial" w:cs="Arial"/>
          <w:sz w:val="28"/>
          <w:szCs w:val="28"/>
        </w:rPr>
        <w:t>MXLI</w:t>
      </w:r>
      <w:proofErr w:type="spellEnd"/>
      <w:r w:rsidR="008F7A8C" w:rsidRPr="00721DCB">
        <w:rPr>
          <w:rFonts w:ascii="Arial" w:hAnsi="Arial" w:cs="Arial"/>
          <w:sz w:val="28"/>
          <w:szCs w:val="28"/>
        </w:rPr>
        <w:t xml:space="preserve">/2017 de </w:t>
      </w:r>
      <w:r w:rsidR="00884C06" w:rsidRPr="00721DCB">
        <w:rPr>
          <w:rFonts w:ascii="Arial" w:hAnsi="Arial" w:cs="Arial"/>
          <w:sz w:val="28"/>
          <w:szCs w:val="28"/>
        </w:rPr>
        <w:t xml:space="preserve">fecha </w:t>
      </w:r>
      <w:r w:rsidR="008F7A8C" w:rsidRPr="00721DCB">
        <w:rPr>
          <w:rFonts w:ascii="Arial" w:hAnsi="Arial" w:cs="Arial"/>
          <w:sz w:val="28"/>
          <w:szCs w:val="28"/>
        </w:rPr>
        <w:t>25 de abril de 2017, el Jefe de</w:t>
      </w:r>
      <w:r w:rsidR="00884C06" w:rsidRPr="00721DCB">
        <w:rPr>
          <w:rFonts w:ascii="Arial" w:hAnsi="Arial" w:cs="Arial"/>
          <w:sz w:val="28"/>
          <w:szCs w:val="28"/>
        </w:rPr>
        <w:t xml:space="preserve">l </w:t>
      </w:r>
      <w:r w:rsidR="008F7A8C" w:rsidRPr="00721DCB">
        <w:rPr>
          <w:rFonts w:ascii="Arial" w:hAnsi="Arial" w:cs="Arial"/>
          <w:sz w:val="28"/>
          <w:szCs w:val="28"/>
        </w:rPr>
        <w:t xml:space="preserve">Departamento de </w:t>
      </w:r>
      <w:r w:rsidR="00884C06" w:rsidRPr="00721DCB">
        <w:rPr>
          <w:rFonts w:ascii="Arial" w:hAnsi="Arial" w:cs="Arial"/>
          <w:sz w:val="28"/>
          <w:szCs w:val="28"/>
        </w:rPr>
        <w:t xml:space="preserve">Informática </w:t>
      </w:r>
      <w:r w:rsidR="008F7A8C" w:rsidRPr="00721DCB">
        <w:rPr>
          <w:rFonts w:ascii="Arial" w:hAnsi="Arial" w:cs="Arial"/>
          <w:sz w:val="28"/>
          <w:szCs w:val="28"/>
        </w:rPr>
        <w:t xml:space="preserve">brinda la información que le fue requerida, señalando los expedientes y juzgados que tramitaron los asuntos relacionados con el delito de incesto dentro del periodo de 2001 a 2013 en los Juzgados penales tradicionales. </w:t>
      </w:r>
    </w:p>
    <w:p w:rsidR="00760ECC" w:rsidRPr="00721DCB" w:rsidRDefault="004A186B" w:rsidP="00760ECC">
      <w:pPr>
        <w:pStyle w:val="Prrafodelista"/>
        <w:spacing w:after="0" w:line="360" w:lineRule="auto"/>
        <w:ind w:left="927"/>
        <w:jc w:val="both"/>
        <w:rPr>
          <w:rFonts w:ascii="Arial" w:hAnsi="Arial" w:cs="Arial"/>
          <w:sz w:val="28"/>
          <w:szCs w:val="28"/>
        </w:rPr>
      </w:pPr>
      <w:r w:rsidRPr="00721DCB">
        <w:rPr>
          <w:rFonts w:ascii="Arial" w:hAnsi="Arial" w:cs="Arial"/>
          <w:sz w:val="28"/>
          <w:szCs w:val="28"/>
        </w:rPr>
        <w:t xml:space="preserve">Ante la información obtenida, la Unidad de Transparencia solicita al Comité, que con fundamento en lo dispuesto en el artículo 54 fracción II, autorice la ampliación del plazo para la respuesta, hasta por otros diez días más, de conformidad al artículo 125 de la Ley de la Materia, apoyando su petición también en los siguientes numerales de la Ley de transparencia multicitada, </w:t>
      </w:r>
      <w:r w:rsidR="00760ECC" w:rsidRPr="00721DCB">
        <w:rPr>
          <w:rFonts w:ascii="Arial" w:hAnsi="Arial" w:cs="Arial"/>
          <w:sz w:val="28"/>
          <w:szCs w:val="28"/>
        </w:rPr>
        <w:t>que a continuación se transcriben:</w:t>
      </w:r>
    </w:p>
    <w:p w:rsidR="00760ECC" w:rsidRPr="00721DCB" w:rsidRDefault="00760ECC" w:rsidP="00760ECC">
      <w:pPr>
        <w:pStyle w:val="Prrafodelista"/>
        <w:spacing w:after="0" w:line="360" w:lineRule="auto"/>
        <w:ind w:left="927"/>
        <w:jc w:val="both"/>
        <w:rPr>
          <w:rFonts w:ascii="Arial" w:hAnsi="Arial" w:cs="Arial"/>
          <w:sz w:val="28"/>
          <w:szCs w:val="28"/>
        </w:rPr>
      </w:pPr>
      <w:r w:rsidRPr="00721DCB">
        <w:rPr>
          <w:rFonts w:ascii="Arial" w:hAnsi="Arial" w:cs="Arial"/>
          <w:i/>
          <w:sz w:val="28"/>
          <w:szCs w:val="28"/>
        </w:rPr>
        <w:t>Artículo 12. Los sujetos obligados deberán documentar todo acto que derive del ejercicio de sus facultades, competencias o funciones</w:t>
      </w:r>
      <w:r w:rsidRPr="00721DCB">
        <w:rPr>
          <w:rFonts w:ascii="Arial" w:hAnsi="Arial" w:cs="Arial"/>
          <w:sz w:val="28"/>
          <w:szCs w:val="28"/>
        </w:rPr>
        <w:t>.</w:t>
      </w:r>
    </w:p>
    <w:p w:rsidR="00760ECC" w:rsidRPr="00721DCB" w:rsidRDefault="00760ECC" w:rsidP="00760ECC">
      <w:pPr>
        <w:pStyle w:val="Prrafodelista"/>
        <w:spacing w:after="0" w:line="360" w:lineRule="auto"/>
        <w:ind w:left="927"/>
        <w:jc w:val="both"/>
        <w:rPr>
          <w:rFonts w:ascii="Arial" w:hAnsi="Arial" w:cs="Arial"/>
          <w:i/>
          <w:sz w:val="28"/>
          <w:szCs w:val="28"/>
        </w:rPr>
      </w:pPr>
      <w:r w:rsidRPr="00721DCB">
        <w:rPr>
          <w:rFonts w:ascii="Arial" w:hAnsi="Arial" w:cs="Arial"/>
          <w:i/>
          <w:sz w:val="28"/>
          <w:szCs w:val="28"/>
        </w:rPr>
        <w:t>Artículo 13.- Se presume que la información debe existir si se refiere a las facultades, competencias y funciones que los ordenamientos jurídicos aplicables otorgan a los sujetos obligados. En los casos en los que algunas facultades, competencias o funciones no se hayan ejercido, se debe motivar la respuesta en función de las causas que motiven la inexistencia.</w:t>
      </w:r>
    </w:p>
    <w:p w:rsidR="004A186B" w:rsidRPr="00721DCB" w:rsidRDefault="004A186B" w:rsidP="00760ECC">
      <w:pPr>
        <w:pStyle w:val="Prrafodelista"/>
        <w:spacing w:after="0" w:line="360" w:lineRule="auto"/>
        <w:ind w:left="927"/>
        <w:jc w:val="both"/>
        <w:rPr>
          <w:rFonts w:ascii="Arial" w:hAnsi="Arial" w:cs="Arial"/>
          <w:i/>
          <w:sz w:val="28"/>
          <w:szCs w:val="28"/>
        </w:rPr>
      </w:pPr>
    </w:p>
    <w:p w:rsidR="004A186B" w:rsidRPr="00721DCB" w:rsidRDefault="004A186B" w:rsidP="00721DCB">
      <w:pPr>
        <w:pStyle w:val="Prrafodelista"/>
        <w:numPr>
          <w:ilvl w:val="0"/>
          <w:numId w:val="3"/>
        </w:numPr>
        <w:spacing w:after="0" w:line="360" w:lineRule="auto"/>
        <w:jc w:val="both"/>
        <w:rPr>
          <w:rFonts w:ascii="Arial" w:hAnsi="Arial" w:cs="Arial"/>
          <w:i/>
          <w:sz w:val="28"/>
          <w:szCs w:val="28"/>
        </w:rPr>
      </w:pPr>
      <w:r w:rsidRPr="00721DCB">
        <w:rPr>
          <w:rFonts w:ascii="Arial" w:hAnsi="Arial" w:cs="Arial"/>
          <w:sz w:val="28"/>
          <w:szCs w:val="28"/>
        </w:rPr>
        <w:lastRenderedPageBreak/>
        <w:t xml:space="preserve">Que la información solicitada es pública y debe ser difundida a través del Portal de </w:t>
      </w:r>
      <w:r w:rsidR="00884C06" w:rsidRPr="00721DCB">
        <w:rPr>
          <w:rFonts w:ascii="Arial" w:hAnsi="Arial" w:cs="Arial"/>
          <w:sz w:val="28"/>
          <w:szCs w:val="28"/>
        </w:rPr>
        <w:t xml:space="preserve">Obligaciones </w:t>
      </w:r>
      <w:r w:rsidRPr="00721DCB">
        <w:rPr>
          <w:rFonts w:ascii="Arial" w:hAnsi="Arial" w:cs="Arial"/>
          <w:sz w:val="28"/>
          <w:szCs w:val="28"/>
        </w:rPr>
        <w:t xml:space="preserve">de </w:t>
      </w:r>
      <w:r w:rsidR="00884C06" w:rsidRPr="00721DCB">
        <w:rPr>
          <w:rFonts w:ascii="Arial" w:hAnsi="Arial" w:cs="Arial"/>
          <w:sz w:val="28"/>
          <w:szCs w:val="28"/>
        </w:rPr>
        <w:t xml:space="preserve">Transparencia </w:t>
      </w:r>
      <w:r w:rsidRPr="00721DCB">
        <w:rPr>
          <w:rFonts w:ascii="Arial" w:hAnsi="Arial" w:cs="Arial"/>
          <w:sz w:val="28"/>
          <w:szCs w:val="28"/>
        </w:rPr>
        <w:t xml:space="preserve">y </w:t>
      </w:r>
      <w:r w:rsidR="00884C06" w:rsidRPr="00721DCB">
        <w:rPr>
          <w:rFonts w:ascii="Arial" w:hAnsi="Arial" w:cs="Arial"/>
          <w:sz w:val="28"/>
          <w:szCs w:val="28"/>
        </w:rPr>
        <w:t xml:space="preserve">en la </w:t>
      </w:r>
      <w:r w:rsidRPr="00721DCB">
        <w:rPr>
          <w:rFonts w:ascii="Arial" w:hAnsi="Arial" w:cs="Arial"/>
          <w:sz w:val="28"/>
          <w:szCs w:val="28"/>
        </w:rPr>
        <w:t>Plataforma Nacional</w:t>
      </w:r>
      <w:r w:rsidR="00884C06" w:rsidRPr="00721DCB">
        <w:rPr>
          <w:rFonts w:ascii="Arial" w:hAnsi="Arial" w:cs="Arial"/>
          <w:sz w:val="28"/>
          <w:szCs w:val="28"/>
        </w:rPr>
        <w:t xml:space="preserve"> de Transparencia</w:t>
      </w:r>
      <w:r w:rsidRPr="00721DCB">
        <w:rPr>
          <w:rFonts w:ascii="Arial" w:hAnsi="Arial" w:cs="Arial"/>
          <w:sz w:val="28"/>
          <w:szCs w:val="28"/>
        </w:rPr>
        <w:t xml:space="preserve">, como se dispone en el artículo 83 de la Ley de la materia que dice: </w:t>
      </w:r>
      <w:r w:rsidRPr="00721DCB">
        <w:rPr>
          <w:rFonts w:ascii="Arial" w:hAnsi="Arial" w:cs="Arial"/>
          <w:i/>
          <w:sz w:val="28"/>
          <w:szCs w:val="28"/>
        </w:rPr>
        <w:t>Además de lo señalado en el artículo anterior, los sujetos obligados deberán publicar y actualizar en sus portales de internet, la siguiente información:</w:t>
      </w:r>
    </w:p>
    <w:p w:rsidR="004A186B" w:rsidRPr="00721DCB" w:rsidRDefault="004A186B" w:rsidP="004A186B">
      <w:pPr>
        <w:pStyle w:val="Prrafodelista"/>
        <w:spacing w:after="0" w:line="360" w:lineRule="auto"/>
        <w:ind w:left="927"/>
        <w:jc w:val="both"/>
        <w:rPr>
          <w:rFonts w:ascii="Arial" w:hAnsi="Arial" w:cs="Arial"/>
          <w:i/>
          <w:sz w:val="28"/>
          <w:szCs w:val="28"/>
        </w:rPr>
      </w:pPr>
      <w:r w:rsidRPr="00721DCB">
        <w:rPr>
          <w:rFonts w:ascii="Arial" w:hAnsi="Arial" w:cs="Arial"/>
          <w:i/>
          <w:sz w:val="28"/>
          <w:szCs w:val="28"/>
        </w:rPr>
        <w:t>(…)</w:t>
      </w:r>
    </w:p>
    <w:p w:rsidR="004A186B" w:rsidRPr="00721DCB" w:rsidRDefault="004A186B" w:rsidP="004A186B">
      <w:pPr>
        <w:pStyle w:val="Prrafodelista"/>
        <w:spacing w:after="0" w:line="360" w:lineRule="auto"/>
        <w:ind w:left="927"/>
        <w:jc w:val="both"/>
        <w:rPr>
          <w:rFonts w:ascii="Arial" w:hAnsi="Arial" w:cs="Arial"/>
          <w:i/>
          <w:sz w:val="28"/>
          <w:szCs w:val="28"/>
        </w:rPr>
      </w:pPr>
      <w:r w:rsidRPr="00721DCB">
        <w:rPr>
          <w:rFonts w:ascii="Arial" w:hAnsi="Arial" w:cs="Arial"/>
          <w:i/>
          <w:sz w:val="28"/>
          <w:szCs w:val="28"/>
        </w:rPr>
        <w:t>III.- Poder Judicial.</w:t>
      </w:r>
    </w:p>
    <w:p w:rsidR="004A186B" w:rsidRPr="00721DCB" w:rsidRDefault="004A186B" w:rsidP="00721DCB">
      <w:pPr>
        <w:pStyle w:val="Prrafodelista"/>
        <w:numPr>
          <w:ilvl w:val="0"/>
          <w:numId w:val="3"/>
        </w:numPr>
        <w:spacing w:after="0" w:line="360" w:lineRule="auto"/>
        <w:jc w:val="both"/>
        <w:rPr>
          <w:rFonts w:ascii="Arial" w:hAnsi="Arial" w:cs="Arial"/>
          <w:i/>
          <w:sz w:val="28"/>
          <w:szCs w:val="28"/>
        </w:rPr>
      </w:pPr>
      <w:r w:rsidRPr="00721DCB">
        <w:rPr>
          <w:rFonts w:ascii="Arial" w:hAnsi="Arial" w:cs="Arial"/>
          <w:i/>
          <w:sz w:val="28"/>
          <w:szCs w:val="28"/>
        </w:rPr>
        <w:t xml:space="preserve">Los datos estadísticos relativos al desempeño de los órganos jurisdiccionales y el Consejo de la Judicatura. Los principales indicadores sobre la actividad jurisdiccional deberán incluir, al menos, asuntos radicados, concluidos y en trámite, de primera y segunda instancia, </w:t>
      </w:r>
      <w:r w:rsidRPr="00721DCB">
        <w:rPr>
          <w:rFonts w:ascii="Arial" w:hAnsi="Arial" w:cs="Arial"/>
          <w:i/>
          <w:sz w:val="28"/>
          <w:szCs w:val="28"/>
          <w:u w:val="single"/>
        </w:rPr>
        <w:t>indicando el sentido de la resolución</w:t>
      </w:r>
      <w:r w:rsidR="00AA507B" w:rsidRPr="00721DCB">
        <w:rPr>
          <w:rFonts w:ascii="Arial" w:hAnsi="Arial" w:cs="Arial"/>
          <w:i/>
          <w:sz w:val="28"/>
          <w:szCs w:val="28"/>
          <w:u w:val="single"/>
        </w:rPr>
        <w:t>.</w:t>
      </w:r>
      <w:r w:rsidRPr="00721DCB">
        <w:rPr>
          <w:rFonts w:ascii="Arial" w:hAnsi="Arial" w:cs="Arial"/>
          <w:i/>
          <w:sz w:val="28"/>
          <w:szCs w:val="28"/>
        </w:rPr>
        <w:t xml:space="preserve">  </w:t>
      </w:r>
    </w:p>
    <w:p w:rsidR="004A186B" w:rsidRPr="00721DCB" w:rsidRDefault="004A186B" w:rsidP="001E6A4F">
      <w:pPr>
        <w:spacing w:after="0" w:line="360" w:lineRule="auto"/>
        <w:ind w:firstLine="567"/>
        <w:jc w:val="both"/>
        <w:rPr>
          <w:rFonts w:ascii="Arial" w:hAnsi="Arial" w:cs="Arial"/>
          <w:sz w:val="28"/>
          <w:szCs w:val="28"/>
        </w:rPr>
      </w:pPr>
    </w:p>
    <w:p w:rsidR="00527373" w:rsidRPr="00721DCB" w:rsidRDefault="00AA507B" w:rsidP="00884C06">
      <w:pPr>
        <w:spacing w:after="0" w:line="360" w:lineRule="auto"/>
        <w:jc w:val="both"/>
        <w:rPr>
          <w:rFonts w:ascii="Arial" w:hAnsi="Arial" w:cs="Arial"/>
          <w:sz w:val="28"/>
          <w:szCs w:val="28"/>
        </w:rPr>
      </w:pPr>
      <w:r w:rsidRPr="00721DCB">
        <w:rPr>
          <w:rFonts w:ascii="Arial" w:hAnsi="Arial" w:cs="Arial"/>
          <w:sz w:val="28"/>
          <w:szCs w:val="28"/>
        </w:rPr>
        <w:t>Los integrantes del Comité con voto, ACUERDAN que d</w:t>
      </w:r>
      <w:r w:rsidR="00B710F0" w:rsidRPr="00721DCB">
        <w:rPr>
          <w:rFonts w:ascii="Arial" w:hAnsi="Arial" w:cs="Arial"/>
          <w:sz w:val="28"/>
          <w:szCs w:val="28"/>
        </w:rPr>
        <w:t>adas las razones</w:t>
      </w:r>
      <w:r w:rsidR="009E2AB0" w:rsidRPr="00721DCB">
        <w:rPr>
          <w:rFonts w:ascii="Arial" w:hAnsi="Arial" w:cs="Arial"/>
          <w:sz w:val="28"/>
          <w:szCs w:val="28"/>
        </w:rPr>
        <w:t xml:space="preserve"> y circunstancias que motivan la solicitud de ampliación del plazo,</w:t>
      </w:r>
      <w:r w:rsidRPr="00721DCB">
        <w:rPr>
          <w:rFonts w:ascii="Arial" w:hAnsi="Arial" w:cs="Arial"/>
          <w:sz w:val="28"/>
          <w:szCs w:val="28"/>
        </w:rPr>
        <w:t xml:space="preserve"> las que se </w:t>
      </w:r>
      <w:r w:rsidR="009E2AB0" w:rsidRPr="00721DCB">
        <w:rPr>
          <w:rFonts w:ascii="Arial" w:hAnsi="Arial" w:cs="Arial"/>
          <w:sz w:val="28"/>
          <w:szCs w:val="28"/>
        </w:rPr>
        <w:t>considera</w:t>
      </w:r>
      <w:r w:rsidRPr="00721DCB">
        <w:rPr>
          <w:rFonts w:ascii="Arial" w:hAnsi="Arial" w:cs="Arial"/>
          <w:sz w:val="28"/>
          <w:szCs w:val="28"/>
        </w:rPr>
        <w:t xml:space="preserve">n </w:t>
      </w:r>
      <w:r w:rsidR="009E2AB0" w:rsidRPr="00721DCB">
        <w:rPr>
          <w:rFonts w:ascii="Arial" w:hAnsi="Arial" w:cs="Arial"/>
          <w:sz w:val="28"/>
          <w:szCs w:val="28"/>
        </w:rPr>
        <w:t xml:space="preserve">suficientes </w:t>
      </w:r>
      <w:r w:rsidRPr="00721DCB">
        <w:rPr>
          <w:rFonts w:ascii="Arial" w:hAnsi="Arial" w:cs="Arial"/>
          <w:sz w:val="28"/>
          <w:szCs w:val="28"/>
        </w:rPr>
        <w:t>y justificadas</w:t>
      </w:r>
      <w:r w:rsidR="009E2AB0" w:rsidRPr="00721DCB">
        <w:rPr>
          <w:rFonts w:ascii="Arial" w:hAnsi="Arial" w:cs="Arial"/>
          <w:sz w:val="28"/>
          <w:szCs w:val="28"/>
        </w:rPr>
        <w:t xml:space="preserve">, ajustándose a lo establecido por </w:t>
      </w:r>
      <w:r w:rsidR="000929A8" w:rsidRPr="00721DCB">
        <w:rPr>
          <w:rFonts w:ascii="Arial" w:hAnsi="Arial" w:cs="Arial"/>
          <w:sz w:val="28"/>
          <w:szCs w:val="28"/>
        </w:rPr>
        <w:t>el artículo 125 de la Ley de la mat</w:t>
      </w:r>
      <w:r w:rsidR="00A06677" w:rsidRPr="00721DCB">
        <w:rPr>
          <w:rFonts w:ascii="Arial" w:hAnsi="Arial" w:cs="Arial"/>
          <w:sz w:val="28"/>
          <w:szCs w:val="28"/>
        </w:rPr>
        <w:t>e</w:t>
      </w:r>
      <w:r w:rsidR="000929A8" w:rsidRPr="00721DCB">
        <w:rPr>
          <w:rFonts w:ascii="Arial" w:hAnsi="Arial" w:cs="Arial"/>
          <w:sz w:val="28"/>
          <w:szCs w:val="28"/>
        </w:rPr>
        <w:t xml:space="preserve">ria, </w:t>
      </w:r>
      <w:r w:rsidR="009E2AB0" w:rsidRPr="00721DCB">
        <w:rPr>
          <w:rFonts w:ascii="Arial" w:hAnsi="Arial" w:cs="Arial"/>
          <w:sz w:val="28"/>
          <w:szCs w:val="28"/>
        </w:rPr>
        <w:t xml:space="preserve">que reza: </w:t>
      </w:r>
      <w:r w:rsidR="00A06677" w:rsidRPr="00721DCB">
        <w:rPr>
          <w:rFonts w:ascii="Arial" w:hAnsi="Arial" w:cs="Arial"/>
          <w:i/>
          <w:sz w:val="28"/>
          <w:szCs w:val="28"/>
        </w:rPr>
        <w:t xml:space="preserve">“La respuesta a la solicitud deberá ser notificada al interesado en el menor tiempo posible, que no podrá exceder de 10 días, contados a partir del día siguiente a la presentación de aquella.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w:t>
      </w:r>
      <w:r w:rsidR="00A06677" w:rsidRPr="00721DCB">
        <w:rPr>
          <w:rFonts w:ascii="Arial" w:hAnsi="Arial" w:cs="Arial"/>
          <w:i/>
          <w:sz w:val="28"/>
          <w:szCs w:val="28"/>
        </w:rPr>
        <w:lastRenderedPageBreak/>
        <w:t xml:space="preserve">solicitante, antes de su vencimiento” </w:t>
      </w:r>
      <w:r w:rsidR="003B1664" w:rsidRPr="00721DCB">
        <w:rPr>
          <w:rFonts w:ascii="Arial" w:hAnsi="Arial" w:cs="Arial"/>
          <w:sz w:val="28"/>
          <w:szCs w:val="28"/>
        </w:rPr>
        <w:t>es de aprobarse la ampliación del plazo solicitada</w:t>
      </w:r>
      <w:r w:rsidR="009E2AB0" w:rsidRPr="00721DCB">
        <w:rPr>
          <w:rFonts w:ascii="Arial" w:hAnsi="Arial" w:cs="Arial"/>
          <w:sz w:val="28"/>
          <w:szCs w:val="28"/>
        </w:rPr>
        <w:t xml:space="preserve"> hasta por diez días más</w:t>
      </w:r>
      <w:r w:rsidR="003B1664" w:rsidRPr="00721DCB">
        <w:rPr>
          <w:rFonts w:ascii="Arial" w:hAnsi="Arial" w:cs="Arial"/>
          <w:sz w:val="28"/>
          <w:szCs w:val="28"/>
        </w:rPr>
        <w:t xml:space="preserve">. </w:t>
      </w:r>
    </w:p>
    <w:p w:rsidR="00884C06" w:rsidRPr="00721DCB" w:rsidRDefault="00884C06" w:rsidP="00884C06">
      <w:pPr>
        <w:spacing w:after="0" w:line="360" w:lineRule="auto"/>
        <w:jc w:val="both"/>
        <w:rPr>
          <w:rFonts w:ascii="Arial" w:hAnsi="Arial" w:cs="Arial"/>
          <w:sz w:val="28"/>
          <w:szCs w:val="28"/>
        </w:rPr>
      </w:pPr>
    </w:p>
    <w:p w:rsidR="00AD66D5" w:rsidRPr="00721DCB" w:rsidRDefault="003B1664" w:rsidP="00884C06">
      <w:pPr>
        <w:spacing w:after="0" w:line="360" w:lineRule="auto"/>
        <w:jc w:val="both"/>
        <w:rPr>
          <w:rFonts w:ascii="Arial" w:hAnsi="Arial" w:cs="Arial"/>
          <w:sz w:val="28"/>
          <w:szCs w:val="28"/>
        </w:rPr>
      </w:pPr>
      <w:r w:rsidRPr="00721DCB">
        <w:rPr>
          <w:rFonts w:ascii="Arial" w:hAnsi="Arial" w:cs="Arial"/>
          <w:sz w:val="28"/>
          <w:szCs w:val="28"/>
        </w:rPr>
        <w:t xml:space="preserve">En consecuencia, </w:t>
      </w:r>
      <w:r w:rsidR="006B2C80" w:rsidRPr="00721DCB">
        <w:rPr>
          <w:rFonts w:ascii="Arial" w:hAnsi="Arial" w:cs="Arial"/>
          <w:sz w:val="28"/>
          <w:szCs w:val="28"/>
        </w:rPr>
        <w:t xml:space="preserve">el Comité ACUERDA: </w:t>
      </w:r>
      <w:r w:rsidR="009E2AB0" w:rsidRPr="00721DCB">
        <w:rPr>
          <w:rFonts w:ascii="Arial" w:hAnsi="Arial" w:cs="Arial"/>
          <w:sz w:val="28"/>
          <w:szCs w:val="28"/>
        </w:rPr>
        <w:t xml:space="preserve">Se aprueba </w:t>
      </w:r>
      <w:r w:rsidR="004F3FFF" w:rsidRPr="00721DCB">
        <w:rPr>
          <w:rFonts w:ascii="Arial" w:hAnsi="Arial" w:cs="Arial"/>
          <w:sz w:val="28"/>
          <w:szCs w:val="28"/>
        </w:rPr>
        <w:t xml:space="preserve">la resolución anterior </w:t>
      </w:r>
      <w:r w:rsidR="009E2AB0" w:rsidRPr="00721DCB">
        <w:rPr>
          <w:rFonts w:ascii="Arial" w:hAnsi="Arial" w:cs="Arial"/>
          <w:sz w:val="28"/>
          <w:szCs w:val="28"/>
        </w:rPr>
        <w:t xml:space="preserve">la que </w:t>
      </w:r>
      <w:r w:rsidR="00AA507B" w:rsidRPr="00721DCB">
        <w:rPr>
          <w:rFonts w:ascii="Arial" w:hAnsi="Arial" w:cs="Arial"/>
          <w:sz w:val="28"/>
          <w:szCs w:val="28"/>
        </w:rPr>
        <w:t xml:space="preserve">queda notificada en este acto a </w:t>
      </w:r>
      <w:r w:rsidRPr="00721DCB">
        <w:rPr>
          <w:rFonts w:ascii="Arial" w:hAnsi="Arial" w:cs="Arial"/>
          <w:sz w:val="28"/>
          <w:szCs w:val="28"/>
        </w:rPr>
        <w:t>la Unidad de Transparencia, para su conocimiento</w:t>
      </w:r>
      <w:r w:rsidR="00AA507B" w:rsidRPr="00721DCB">
        <w:rPr>
          <w:rFonts w:ascii="Arial" w:hAnsi="Arial" w:cs="Arial"/>
          <w:sz w:val="28"/>
          <w:szCs w:val="28"/>
        </w:rPr>
        <w:t xml:space="preserve"> y fines legales procedentes, debiendo por su conducto, n</w:t>
      </w:r>
      <w:r w:rsidR="003C539A" w:rsidRPr="00721DCB">
        <w:rPr>
          <w:rFonts w:ascii="Arial" w:hAnsi="Arial" w:cs="Arial"/>
          <w:sz w:val="28"/>
          <w:szCs w:val="28"/>
        </w:rPr>
        <w:t>otif</w:t>
      </w:r>
      <w:r w:rsidR="00AA507B" w:rsidRPr="00721DCB">
        <w:rPr>
          <w:rFonts w:ascii="Arial" w:hAnsi="Arial" w:cs="Arial"/>
          <w:sz w:val="28"/>
          <w:szCs w:val="28"/>
        </w:rPr>
        <w:t xml:space="preserve">icar </w:t>
      </w:r>
      <w:r w:rsidR="00A16237" w:rsidRPr="00721DCB">
        <w:rPr>
          <w:rFonts w:ascii="Arial" w:hAnsi="Arial" w:cs="Arial"/>
          <w:sz w:val="28"/>
          <w:szCs w:val="28"/>
        </w:rPr>
        <w:t>esta resolución al solicitante, de conformidad a la ley de la materia</w:t>
      </w:r>
      <w:r w:rsidR="00884284" w:rsidRPr="00721DCB">
        <w:rPr>
          <w:rFonts w:ascii="Arial" w:hAnsi="Arial" w:cs="Arial"/>
          <w:sz w:val="28"/>
          <w:szCs w:val="28"/>
        </w:rPr>
        <w:t>.</w:t>
      </w:r>
    </w:p>
    <w:p w:rsidR="00E517EF" w:rsidRPr="00721DCB" w:rsidRDefault="00E517EF" w:rsidP="00E517EF">
      <w:pPr>
        <w:pStyle w:val="Prrafodelista"/>
        <w:spacing w:after="0" w:line="360" w:lineRule="auto"/>
        <w:ind w:left="1440"/>
        <w:jc w:val="both"/>
        <w:rPr>
          <w:rFonts w:ascii="Arial" w:hAnsi="Arial" w:cs="Arial"/>
          <w:sz w:val="28"/>
          <w:szCs w:val="28"/>
        </w:rPr>
      </w:pPr>
    </w:p>
    <w:p w:rsidR="00AD66D5" w:rsidRPr="00721DCB" w:rsidRDefault="00884284" w:rsidP="00561CDE">
      <w:pPr>
        <w:spacing w:after="0" w:line="360" w:lineRule="auto"/>
        <w:jc w:val="both"/>
        <w:rPr>
          <w:rFonts w:ascii="Arial" w:hAnsi="Arial" w:cs="Arial"/>
          <w:sz w:val="28"/>
          <w:szCs w:val="28"/>
        </w:rPr>
      </w:pPr>
      <w:r w:rsidRPr="00721DCB">
        <w:rPr>
          <w:rFonts w:ascii="Arial" w:hAnsi="Arial" w:cs="Arial"/>
          <w:sz w:val="28"/>
          <w:szCs w:val="28"/>
        </w:rPr>
        <w:t xml:space="preserve">Sin otro asunto que tratar, se cierra esta sesión, siendo las </w:t>
      </w:r>
      <w:r w:rsidR="009E2AB0" w:rsidRPr="00721DCB">
        <w:rPr>
          <w:rFonts w:ascii="Arial" w:hAnsi="Arial" w:cs="Arial"/>
          <w:sz w:val="28"/>
          <w:szCs w:val="28"/>
        </w:rPr>
        <w:t>catorce</w:t>
      </w:r>
      <w:r w:rsidRPr="00721DCB">
        <w:rPr>
          <w:rFonts w:ascii="Arial" w:hAnsi="Arial" w:cs="Arial"/>
          <w:sz w:val="28"/>
          <w:szCs w:val="28"/>
        </w:rPr>
        <w:t xml:space="preserve"> horas del día </w:t>
      </w:r>
      <w:r w:rsidR="00AA507B" w:rsidRPr="00721DCB">
        <w:rPr>
          <w:rFonts w:ascii="Arial" w:hAnsi="Arial" w:cs="Arial"/>
          <w:sz w:val="28"/>
          <w:szCs w:val="28"/>
        </w:rPr>
        <w:t xml:space="preserve">veinticinco </w:t>
      </w:r>
      <w:r w:rsidRPr="00721DCB">
        <w:rPr>
          <w:rFonts w:ascii="Arial" w:hAnsi="Arial" w:cs="Arial"/>
          <w:sz w:val="28"/>
          <w:szCs w:val="28"/>
        </w:rPr>
        <w:t xml:space="preserve">de </w:t>
      </w:r>
      <w:r w:rsidR="00527373" w:rsidRPr="00721DCB">
        <w:rPr>
          <w:rFonts w:ascii="Arial" w:hAnsi="Arial" w:cs="Arial"/>
          <w:sz w:val="28"/>
          <w:szCs w:val="28"/>
        </w:rPr>
        <w:t>abril</w:t>
      </w:r>
      <w:r w:rsidRPr="00721DCB">
        <w:rPr>
          <w:rFonts w:ascii="Arial" w:hAnsi="Arial" w:cs="Arial"/>
          <w:sz w:val="28"/>
          <w:szCs w:val="28"/>
        </w:rPr>
        <w:t xml:space="preserve"> de 2017.</w:t>
      </w:r>
    </w:p>
    <w:p w:rsidR="003105B5" w:rsidRPr="00721DCB" w:rsidRDefault="003105B5" w:rsidP="003105B5">
      <w:pPr>
        <w:spacing w:after="0" w:line="240" w:lineRule="auto"/>
        <w:jc w:val="center"/>
        <w:rPr>
          <w:rFonts w:ascii="Arial" w:hAnsi="Arial" w:cs="Arial"/>
          <w:bCs/>
          <w:sz w:val="28"/>
          <w:szCs w:val="28"/>
        </w:rPr>
      </w:pPr>
    </w:p>
    <w:p w:rsidR="00561CDE" w:rsidRPr="00721DCB" w:rsidRDefault="00561CDE" w:rsidP="003105B5">
      <w:pPr>
        <w:spacing w:after="0" w:line="240" w:lineRule="auto"/>
        <w:jc w:val="center"/>
        <w:rPr>
          <w:rFonts w:ascii="Arial" w:hAnsi="Arial" w:cs="Arial"/>
          <w:bCs/>
          <w:sz w:val="28"/>
          <w:szCs w:val="28"/>
        </w:rPr>
      </w:pPr>
    </w:p>
    <w:p w:rsidR="00561CDE" w:rsidRPr="00721DCB" w:rsidRDefault="00561CDE" w:rsidP="003105B5">
      <w:pPr>
        <w:spacing w:after="0" w:line="240" w:lineRule="auto"/>
        <w:jc w:val="center"/>
        <w:rPr>
          <w:rFonts w:ascii="Arial" w:hAnsi="Arial" w:cs="Arial"/>
          <w:bCs/>
          <w:sz w:val="28"/>
          <w:szCs w:val="28"/>
        </w:rPr>
      </w:pPr>
    </w:p>
    <w:p w:rsidR="00884C06" w:rsidRPr="00721DCB" w:rsidRDefault="00884C06" w:rsidP="003105B5">
      <w:pPr>
        <w:spacing w:after="0" w:line="240" w:lineRule="auto"/>
        <w:jc w:val="center"/>
        <w:rPr>
          <w:rFonts w:ascii="Arial" w:hAnsi="Arial" w:cs="Arial"/>
          <w:bCs/>
          <w:sz w:val="28"/>
          <w:szCs w:val="28"/>
        </w:rPr>
      </w:pPr>
    </w:p>
    <w:p w:rsidR="00884C06" w:rsidRPr="00721DCB" w:rsidRDefault="00884C06" w:rsidP="003105B5">
      <w:pPr>
        <w:spacing w:after="0" w:line="240" w:lineRule="auto"/>
        <w:jc w:val="center"/>
        <w:rPr>
          <w:rFonts w:ascii="Arial" w:hAnsi="Arial" w:cs="Arial"/>
          <w:bCs/>
          <w:sz w:val="28"/>
          <w:szCs w:val="28"/>
        </w:rPr>
      </w:pPr>
    </w:p>
    <w:p w:rsidR="001E6A4F" w:rsidRPr="00721DCB" w:rsidRDefault="001E6A4F" w:rsidP="003105B5">
      <w:pPr>
        <w:spacing w:after="0" w:line="240" w:lineRule="auto"/>
        <w:jc w:val="center"/>
        <w:rPr>
          <w:rFonts w:ascii="Arial" w:hAnsi="Arial" w:cs="Arial"/>
          <w:bCs/>
          <w:sz w:val="28"/>
          <w:szCs w:val="28"/>
        </w:rPr>
      </w:pPr>
    </w:p>
    <w:p w:rsidR="001E6A4F" w:rsidRPr="00721DCB" w:rsidRDefault="001E6A4F" w:rsidP="003105B5">
      <w:pPr>
        <w:spacing w:after="0" w:line="240" w:lineRule="auto"/>
        <w:jc w:val="center"/>
        <w:rPr>
          <w:rFonts w:ascii="Arial" w:hAnsi="Arial" w:cs="Arial"/>
          <w:bCs/>
          <w:sz w:val="28"/>
          <w:szCs w:val="28"/>
        </w:rPr>
      </w:pPr>
    </w:p>
    <w:p w:rsidR="00561CDE" w:rsidRPr="00721DCB" w:rsidRDefault="00561CDE" w:rsidP="003105B5">
      <w:pPr>
        <w:spacing w:after="0" w:line="240" w:lineRule="auto"/>
        <w:jc w:val="center"/>
        <w:rPr>
          <w:rFonts w:ascii="Arial" w:hAnsi="Arial" w:cs="Arial"/>
          <w:bCs/>
          <w:sz w:val="28"/>
          <w:szCs w:val="28"/>
        </w:rPr>
      </w:pPr>
    </w:p>
    <w:p w:rsidR="00561CDE" w:rsidRPr="00721DCB" w:rsidRDefault="00561CDE" w:rsidP="003105B5">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 xml:space="preserve">MAGISTRADO JORGE </w:t>
      </w:r>
      <w:r w:rsidR="003B1664" w:rsidRPr="00721DCB">
        <w:rPr>
          <w:rFonts w:ascii="Arial" w:hAnsi="Arial" w:cs="Arial"/>
          <w:bCs/>
          <w:sz w:val="28"/>
          <w:szCs w:val="28"/>
        </w:rPr>
        <w:t>ARMANDO VÁSQUEZ</w:t>
      </w:r>
    </w:p>
    <w:p w:rsidR="00561CDE"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 xml:space="preserve">Magistrado </w:t>
      </w:r>
      <w:r w:rsidR="003B1664" w:rsidRPr="00721DCB">
        <w:rPr>
          <w:rFonts w:ascii="Arial" w:hAnsi="Arial" w:cs="Arial"/>
          <w:bCs/>
          <w:sz w:val="28"/>
          <w:szCs w:val="28"/>
        </w:rPr>
        <w:t xml:space="preserve">Presidente del Tribunal Superior de Justicia y </w:t>
      </w:r>
    </w:p>
    <w:p w:rsidR="003105B5" w:rsidRPr="00721DCB" w:rsidRDefault="003B1664" w:rsidP="003105B5">
      <w:pPr>
        <w:spacing w:after="0" w:line="240" w:lineRule="auto"/>
        <w:jc w:val="center"/>
        <w:rPr>
          <w:rFonts w:ascii="Arial" w:hAnsi="Arial" w:cs="Arial"/>
          <w:bCs/>
          <w:sz w:val="28"/>
          <w:szCs w:val="28"/>
        </w:rPr>
      </w:pPr>
      <w:proofErr w:type="gramStart"/>
      <w:r w:rsidRPr="00721DCB">
        <w:rPr>
          <w:rFonts w:ascii="Arial" w:hAnsi="Arial" w:cs="Arial"/>
          <w:bCs/>
          <w:sz w:val="28"/>
          <w:szCs w:val="28"/>
        </w:rPr>
        <w:t>del</w:t>
      </w:r>
      <w:proofErr w:type="gramEnd"/>
      <w:r w:rsidRPr="00721DCB">
        <w:rPr>
          <w:rFonts w:ascii="Arial" w:hAnsi="Arial" w:cs="Arial"/>
          <w:bCs/>
          <w:sz w:val="28"/>
          <w:szCs w:val="28"/>
        </w:rPr>
        <w:t xml:space="preserve"> Consejo de la Judicatura del Estado</w:t>
      </w:r>
      <w:r w:rsidR="003105B5" w:rsidRPr="00721DCB">
        <w:rPr>
          <w:rFonts w:ascii="Arial" w:hAnsi="Arial" w:cs="Arial"/>
          <w:bCs/>
          <w:sz w:val="28"/>
          <w:szCs w:val="28"/>
        </w:rPr>
        <w:t xml:space="preserve"> </w:t>
      </w: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 xml:space="preserve">MAGISTRADO FÉLIX HERRERA ESQUIVEL </w:t>
      </w: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Adscrito a la Primera Sala Civil del Tribunal Superior de Justicia</w:t>
      </w: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LIC. GERARDO BRIZUELA GAYTÁN</w:t>
      </w: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Consejero de la Judicatura del Estado</w:t>
      </w: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LIC. NORMA OLGA ANGÉLICA ALCALÁ PESCADOR</w:t>
      </w: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Contralora del Poder Judicial del Estado</w:t>
      </w:r>
    </w:p>
    <w:p w:rsidR="001E6A4F" w:rsidRPr="00721DCB" w:rsidRDefault="001E6A4F" w:rsidP="001E6A4F">
      <w:pPr>
        <w:spacing w:after="0" w:line="240" w:lineRule="auto"/>
        <w:jc w:val="center"/>
        <w:rPr>
          <w:rFonts w:ascii="Arial" w:hAnsi="Arial" w:cs="Arial"/>
          <w:bCs/>
          <w:sz w:val="28"/>
          <w:szCs w:val="28"/>
        </w:rPr>
      </w:pPr>
    </w:p>
    <w:p w:rsidR="001E6A4F" w:rsidRPr="00721DCB" w:rsidRDefault="001E6A4F" w:rsidP="001E6A4F">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LIC. CÉSAR MORALES LÓPEZ</w:t>
      </w: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Oficial Mayor del Consejo de la Judicatura del Estado</w:t>
      </w: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884C06" w:rsidRPr="00721DCB" w:rsidRDefault="00884C06" w:rsidP="00884C06">
      <w:pPr>
        <w:spacing w:after="0" w:line="240" w:lineRule="auto"/>
        <w:jc w:val="center"/>
        <w:rPr>
          <w:rFonts w:ascii="Arial" w:hAnsi="Arial" w:cs="Arial"/>
          <w:bCs/>
          <w:sz w:val="28"/>
          <w:szCs w:val="28"/>
        </w:rPr>
      </w:pP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M.D. ELSA AMALIA KULJACHA LERMA</w:t>
      </w:r>
    </w:p>
    <w:p w:rsidR="003105B5" w:rsidRPr="00721DCB" w:rsidRDefault="003105B5" w:rsidP="003105B5">
      <w:pPr>
        <w:spacing w:after="0" w:line="240" w:lineRule="auto"/>
        <w:jc w:val="center"/>
        <w:rPr>
          <w:rFonts w:ascii="Arial" w:hAnsi="Arial" w:cs="Arial"/>
          <w:bCs/>
          <w:sz w:val="28"/>
          <w:szCs w:val="28"/>
        </w:rPr>
      </w:pPr>
      <w:r w:rsidRPr="00721DCB">
        <w:rPr>
          <w:rFonts w:ascii="Arial" w:hAnsi="Arial" w:cs="Arial"/>
          <w:bCs/>
          <w:sz w:val="28"/>
          <w:szCs w:val="28"/>
        </w:rPr>
        <w:t>Secretaria del Comité</w:t>
      </w:r>
    </w:p>
    <w:p w:rsidR="003105B5" w:rsidRPr="00BB457C" w:rsidRDefault="003105B5" w:rsidP="00322418">
      <w:pPr>
        <w:jc w:val="both"/>
        <w:rPr>
          <w:rFonts w:ascii="Arial" w:hAnsi="Arial" w:cs="Arial"/>
          <w:sz w:val="28"/>
          <w:szCs w:val="28"/>
        </w:rPr>
      </w:pPr>
    </w:p>
    <w:sectPr w:rsidR="003105B5" w:rsidRPr="00BB457C" w:rsidSect="00BB457C">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7E" w:rsidRDefault="00DD3B7E" w:rsidP="00BB457C">
      <w:pPr>
        <w:spacing w:after="0" w:line="240" w:lineRule="auto"/>
      </w:pPr>
      <w:r>
        <w:separator/>
      </w:r>
    </w:p>
  </w:endnote>
  <w:endnote w:type="continuationSeparator" w:id="0">
    <w:p w:rsidR="00DD3B7E" w:rsidRDefault="00DD3B7E"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A5F05">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rdinaria 0</w:t>
          </w:r>
          <w:r w:rsidR="00AA5F05">
            <w:rPr>
              <w:rFonts w:ascii="Arial" w:hAnsi="Arial" w:cs="Arial"/>
              <w:sz w:val="24"/>
            </w:rPr>
            <w:t>6</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05199F" w:rsidRPr="002B04A8">
            <w:rPr>
              <w:rFonts w:ascii="Arial" w:hAnsi="Arial" w:cs="Arial"/>
              <w:sz w:val="24"/>
            </w:rPr>
            <w:fldChar w:fldCharType="begin"/>
          </w:r>
          <w:r w:rsidRPr="002B04A8">
            <w:rPr>
              <w:rFonts w:ascii="Arial" w:hAnsi="Arial" w:cs="Arial"/>
              <w:sz w:val="24"/>
            </w:rPr>
            <w:instrText xml:space="preserve"> PAGE   \* MERGEFORMAT </w:instrText>
          </w:r>
          <w:r w:rsidR="0005199F" w:rsidRPr="002B04A8">
            <w:rPr>
              <w:rFonts w:ascii="Arial" w:hAnsi="Arial" w:cs="Arial"/>
              <w:sz w:val="24"/>
            </w:rPr>
            <w:fldChar w:fldCharType="separate"/>
          </w:r>
          <w:r w:rsidR="001F1FFA">
            <w:rPr>
              <w:rFonts w:ascii="Arial" w:hAnsi="Arial" w:cs="Arial"/>
              <w:noProof/>
              <w:sz w:val="24"/>
            </w:rPr>
            <w:t>7</w:t>
          </w:r>
          <w:r w:rsidR="0005199F" w:rsidRPr="002B04A8">
            <w:rPr>
              <w:rFonts w:ascii="Arial" w:hAnsi="Arial" w:cs="Arial"/>
              <w:sz w:val="24"/>
            </w:rPr>
            <w:fldChar w:fldCharType="end"/>
          </w:r>
          <w:r w:rsidRPr="002B04A8">
            <w:rPr>
              <w:rFonts w:ascii="Arial" w:hAnsi="Arial" w:cs="Arial"/>
              <w:sz w:val="24"/>
            </w:rPr>
            <w:t xml:space="preserve"> de </w:t>
          </w:r>
          <w:fldSimple w:instr=" NUMPAGES   \* MERGEFORMAT ">
            <w:r w:rsidR="001F1FFA" w:rsidRPr="001F1FFA">
              <w:rPr>
                <w:rFonts w:ascii="Arial" w:hAnsi="Arial" w:cs="Arial"/>
                <w:noProof/>
                <w:sz w:val="24"/>
              </w:rPr>
              <w:t>7</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A5F05">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rdinaria 0</w:t>
          </w:r>
          <w:r w:rsidR="00AA5F05">
            <w:rPr>
              <w:rFonts w:ascii="Arial" w:hAnsi="Arial" w:cs="Arial"/>
              <w:sz w:val="24"/>
            </w:rPr>
            <w:t>6</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05199F" w:rsidRPr="002B04A8">
            <w:rPr>
              <w:rFonts w:ascii="Arial" w:hAnsi="Arial" w:cs="Arial"/>
              <w:sz w:val="24"/>
            </w:rPr>
            <w:fldChar w:fldCharType="begin"/>
          </w:r>
          <w:r w:rsidRPr="002B04A8">
            <w:rPr>
              <w:rFonts w:ascii="Arial" w:hAnsi="Arial" w:cs="Arial"/>
              <w:sz w:val="24"/>
            </w:rPr>
            <w:instrText xml:space="preserve"> PAGE   \* MERGEFORMAT </w:instrText>
          </w:r>
          <w:r w:rsidR="0005199F" w:rsidRPr="002B04A8">
            <w:rPr>
              <w:rFonts w:ascii="Arial" w:hAnsi="Arial" w:cs="Arial"/>
              <w:sz w:val="24"/>
            </w:rPr>
            <w:fldChar w:fldCharType="separate"/>
          </w:r>
          <w:r w:rsidR="001F1FFA">
            <w:rPr>
              <w:rFonts w:ascii="Arial" w:hAnsi="Arial" w:cs="Arial"/>
              <w:noProof/>
              <w:sz w:val="24"/>
            </w:rPr>
            <w:t>1</w:t>
          </w:r>
          <w:r w:rsidR="0005199F" w:rsidRPr="002B04A8">
            <w:rPr>
              <w:rFonts w:ascii="Arial" w:hAnsi="Arial" w:cs="Arial"/>
              <w:sz w:val="24"/>
            </w:rPr>
            <w:fldChar w:fldCharType="end"/>
          </w:r>
          <w:r w:rsidRPr="002B04A8">
            <w:rPr>
              <w:rFonts w:ascii="Arial" w:hAnsi="Arial" w:cs="Arial"/>
              <w:sz w:val="24"/>
            </w:rPr>
            <w:t xml:space="preserve"> de </w:t>
          </w:r>
          <w:fldSimple w:instr=" NUMPAGES   \* MERGEFORMAT ">
            <w:r w:rsidR="001F1FFA" w:rsidRPr="001F1FFA">
              <w:rPr>
                <w:rFonts w:ascii="Arial" w:hAnsi="Arial" w:cs="Arial"/>
                <w:noProof/>
                <w:sz w:val="24"/>
              </w:rPr>
              <w:t>7</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7E" w:rsidRDefault="00DD3B7E" w:rsidP="00BB457C">
      <w:pPr>
        <w:spacing w:after="0" w:line="240" w:lineRule="auto"/>
      </w:pPr>
      <w:r>
        <w:separator/>
      </w:r>
    </w:p>
  </w:footnote>
  <w:footnote w:type="continuationSeparator" w:id="0">
    <w:p w:rsidR="00DD3B7E" w:rsidRDefault="00DD3B7E"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66D2428"/>
    <w:multiLevelType w:val="hybridMultilevel"/>
    <w:tmpl w:val="25D83F1C"/>
    <w:lvl w:ilvl="0" w:tplc="70329E7A">
      <w:start w:val="1"/>
      <w:numFmt w:val="low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11F25"/>
    <w:rsid w:val="00030B9B"/>
    <w:rsid w:val="0005199F"/>
    <w:rsid w:val="000929A8"/>
    <w:rsid w:val="000B5DD8"/>
    <w:rsid w:val="00163940"/>
    <w:rsid w:val="00171374"/>
    <w:rsid w:val="001E6A4F"/>
    <w:rsid w:val="001F1FFA"/>
    <w:rsid w:val="00213E98"/>
    <w:rsid w:val="002B0374"/>
    <w:rsid w:val="002F5492"/>
    <w:rsid w:val="003105B5"/>
    <w:rsid w:val="00322418"/>
    <w:rsid w:val="003B1664"/>
    <w:rsid w:val="003C539A"/>
    <w:rsid w:val="003E675B"/>
    <w:rsid w:val="004031B1"/>
    <w:rsid w:val="00484147"/>
    <w:rsid w:val="004A186B"/>
    <w:rsid w:val="004F3FFF"/>
    <w:rsid w:val="00527373"/>
    <w:rsid w:val="00561CDE"/>
    <w:rsid w:val="00592385"/>
    <w:rsid w:val="006939D3"/>
    <w:rsid w:val="006B2C80"/>
    <w:rsid w:val="006F7A4C"/>
    <w:rsid w:val="00721DCB"/>
    <w:rsid w:val="00760ECC"/>
    <w:rsid w:val="007617E0"/>
    <w:rsid w:val="007D58A8"/>
    <w:rsid w:val="00881137"/>
    <w:rsid w:val="00884284"/>
    <w:rsid w:val="00884C06"/>
    <w:rsid w:val="008A1FA6"/>
    <w:rsid w:val="008F7A8C"/>
    <w:rsid w:val="0094516E"/>
    <w:rsid w:val="009E2AB0"/>
    <w:rsid w:val="00A06677"/>
    <w:rsid w:val="00A16237"/>
    <w:rsid w:val="00AA47AE"/>
    <w:rsid w:val="00AA507B"/>
    <w:rsid w:val="00AA5F05"/>
    <w:rsid w:val="00AD66D5"/>
    <w:rsid w:val="00AD6729"/>
    <w:rsid w:val="00AE3848"/>
    <w:rsid w:val="00B36AF1"/>
    <w:rsid w:val="00B710F0"/>
    <w:rsid w:val="00BB457C"/>
    <w:rsid w:val="00BF3966"/>
    <w:rsid w:val="00C65080"/>
    <w:rsid w:val="00CF429D"/>
    <w:rsid w:val="00D067B4"/>
    <w:rsid w:val="00D14EE6"/>
    <w:rsid w:val="00D17C08"/>
    <w:rsid w:val="00D40D10"/>
    <w:rsid w:val="00DC5383"/>
    <w:rsid w:val="00DD3B7E"/>
    <w:rsid w:val="00E517EF"/>
    <w:rsid w:val="00E70C62"/>
    <w:rsid w:val="00F10232"/>
    <w:rsid w:val="00FB3556"/>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1253</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margarita.uribe</cp:lastModifiedBy>
  <cp:revision>5</cp:revision>
  <cp:lastPrinted>2017-05-03T17:24:00Z</cp:lastPrinted>
  <dcterms:created xsi:type="dcterms:W3CDTF">2017-04-25T21:45:00Z</dcterms:created>
  <dcterms:modified xsi:type="dcterms:W3CDTF">2017-05-03T18:58:00Z</dcterms:modified>
</cp:coreProperties>
</file>