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641796">
        <w:rPr>
          <w:rFonts w:ascii="Lato" w:hAnsi="Lato" w:cs="Arial"/>
          <w:b/>
        </w:rPr>
        <w:t>VA A LA SESIÓN EXTRAORDINARIA 2</w:t>
      </w:r>
      <w:r w:rsidR="00E93188">
        <w:rPr>
          <w:rFonts w:ascii="Lato" w:hAnsi="Lato" w:cs="Arial"/>
          <w:b/>
        </w:rPr>
        <w:t>3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9C2058">
        <w:rPr>
          <w:rFonts w:ascii="Lato" w:hAnsi="Lato" w:cs="Arial"/>
        </w:rPr>
        <w:t xml:space="preserve"> </w:t>
      </w:r>
      <w:r w:rsidR="002F2CD6">
        <w:rPr>
          <w:rFonts w:ascii="Lato" w:hAnsi="Lato" w:cs="Arial"/>
        </w:rPr>
        <w:t>catorce</w:t>
      </w:r>
      <w:r w:rsidR="009C2058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641796">
        <w:rPr>
          <w:rFonts w:ascii="Lato" w:hAnsi="Lato" w:cs="Arial"/>
        </w:rPr>
        <w:t>tres de mayo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Vigilancia y Disciplina del Consejo de la Judicatura, Licenciada Columba Imelda Amador Guillén, Magistrado Félix Herrera Esquivel,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E93188">
        <w:rPr>
          <w:rFonts w:ascii="Lato" w:hAnsi="Lato" w:cs="Arial"/>
        </w:rPr>
        <w:t>brar la sesión extraordinaria 23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E93188">
        <w:rPr>
          <w:rFonts w:ascii="Lato" w:hAnsi="Lato" w:cs="Arial"/>
          <w:b/>
        </w:rPr>
        <w:t>n de plazo para dar respuesta 11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003747</w:t>
      </w:r>
      <w:r w:rsidR="00C175EA">
        <w:rPr>
          <w:rFonts w:ascii="Lato" w:hAnsi="Lato" w:cs="Arial"/>
        </w:rPr>
        <w:t>18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E93188">
        <w:rPr>
          <w:rFonts w:ascii="Lato" w:hAnsi="Lato" w:cs="Arial"/>
        </w:rPr>
        <w:t>veinticinc</w:t>
      </w:r>
      <w:r w:rsidR="009C2058">
        <w:rPr>
          <w:rFonts w:ascii="Lato" w:hAnsi="Lato" w:cs="Arial"/>
        </w:rPr>
        <w:t>o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C64449">
        <w:rPr>
          <w:rFonts w:ascii="Lato" w:hAnsi="Lato" w:cs="Arial"/>
        </w:rPr>
        <w:t>a</w:t>
      </w:r>
      <w:r w:rsidR="009C2058">
        <w:rPr>
          <w:rFonts w:ascii="Lato" w:hAnsi="Lato" w:cs="Arial"/>
        </w:rPr>
        <w:t>b</w:t>
      </w:r>
      <w:r w:rsidRPr="007A2FA2">
        <w:rPr>
          <w:rFonts w:ascii="Lato" w:hAnsi="Lato" w:cs="Arial"/>
        </w:rPr>
        <w:t>r</w:t>
      </w:r>
      <w:r w:rsidR="009C2058">
        <w:rPr>
          <w:rFonts w:ascii="Lato" w:hAnsi="Lato" w:cs="Arial"/>
        </w:rPr>
        <w:t>il</w:t>
      </w:r>
      <w:r w:rsidRPr="007A2FA2">
        <w:rPr>
          <w:rFonts w:ascii="Lato" w:hAnsi="Lato" w:cs="Arial"/>
        </w:rPr>
        <w:t xml:space="preserve">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EC22EC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5E2DD0">
        <w:rPr>
          <w:rFonts w:ascii="Lato" w:hAnsi="Lato" w:cs="Arial"/>
          <w:i/>
        </w:rPr>
        <w:t>…información sobre el número de juicios, sentencias condenatorias y absoluciones de delitos cometidos en contra de NIÑAS, NIÑOS Y ADOLESCENTES desagregada de la siguiente manera: Por delitos: Trata de personas, Pornografía infantil, Tráfico de menores, Turismo sexual, Abuso sexual, Violación, Pederastia, Lenocinio</w:t>
      </w:r>
      <w:r w:rsidR="002720B7">
        <w:rPr>
          <w:rFonts w:ascii="Lato" w:hAnsi="Lato" w:cs="Arial"/>
          <w:i/>
        </w:rPr>
        <w:t>, Est</w:t>
      </w:r>
      <w:r w:rsidR="005E2DD0">
        <w:rPr>
          <w:rFonts w:ascii="Lato" w:hAnsi="Lato" w:cs="Arial"/>
          <w:i/>
        </w:rPr>
        <w:t>up</w:t>
      </w:r>
      <w:r w:rsidR="002720B7">
        <w:rPr>
          <w:rFonts w:ascii="Lato" w:hAnsi="Lato" w:cs="Arial"/>
          <w:i/>
        </w:rPr>
        <w:t>r</w:t>
      </w:r>
      <w:r w:rsidR="005E2DD0">
        <w:rPr>
          <w:rFonts w:ascii="Lato" w:hAnsi="Lato" w:cs="Arial"/>
          <w:i/>
        </w:rPr>
        <w:t>o, H</w:t>
      </w:r>
      <w:r w:rsidR="002720B7">
        <w:rPr>
          <w:rFonts w:ascii="Lato" w:hAnsi="Lato" w:cs="Arial"/>
          <w:i/>
        </w:rPr>
        <w:t>ostigamiento Sexual y Corrupción de personas menores de 18 años. Por año (cada tipo de delito) 2016, 2017. Por edades (cada tipo de delito y años mencionados. Por sexo ( cada tipo de delito, por edades y años mencionados…”.</w:t>
      </w:r>
      <w:r w:rsidR="0032511C">
        <w:rPr>
          <w:rFonts w:ascii="Lato" w:hAnsi="Lato" w:cs="Arial"/>
          <w:i/>
        </w:rPr>
        <w:t xml:space="preserve"> </w:t>
      </w:r>
    </w:p>
    <w:p w:rsidR="00EC22EC" w:rsidRPr="0032511C" w:rsidRDefault="00EC22EC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 xml:space="preserve">a al </w:t>
      </w:r>
      <w:r w:rsidR="00EC22EC">
        <w:rPr>
          <w:rFonts w:ascii="Lato" w:hAnsi="Lato" w:cs="Arial"/>
        </w:rPr>
        <w:t>Oficial Mayor del Consejo de la Judicatura del Poder Judicial del Estado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número</w:t>
      </w:r>
      <w:r w:rsidR="009D5743">
        <w:rPr>
          <w:rFonts w:ascii="Lato" w:hAnsi="Lato" w:cs="Arial"/>
        </w:rPr>
        <w:t xml:space="preserve"> </w:t>
      </w:r>
      <w:r w:rsidR="000115DA">
        <w:rPr>
          <w:rFonts w:ascii="Lato" w:hAnsi="Lato" w:cs="Arial"/>
        </w:rPr>
        <w:t>0</w:t>
      </w:r>
      <w:r w:rsidR="00316369">
        <w:rPr>
          <w:rFonts w:ascii="Lato" w:hAnsi="Lato" w:cs="Arial"/>
        </w:rPr>
        <w:t>7</w:t>
      </w:r>
      <w:r w:rsidR="000115DA">
        <w:rPr>
          <w:rFonts w:ascii="Lato" w:hAnsi="Lato" w:cs="Arial"/>
        </w:rPr>
        <w:t>35</w:t>
      </w:r>
      <w:r w:rsidRPr="007A2FA2">
        <w:rPr>
          <w:rFonts w:ascii="Lato" w:hAnsi="Lato" w:cs="Arial"/>
        </w:rPr>
        <w:t>/UT/</w:t>
      </w:r>
      <w:proofErr w:type="spellStart"/>
      <w:r w:rsidRPr="007A2FA2">
        <w:rPr>
          <w:rFonts w:ascii="Lato" w:hAnsi="Lato" w:cs="Arial"/>
        </w:rPr>
        <w:t>MXL</w:t>
      </w:r>
      <w:proofErr w:type="spellEnd"/>
      <w:r w:rsidRPr="007A2FA2">
        <w:rPr>
          <w:rFonts w:ascii="Lato" w:hAnsi="Lato" w:cs="Arial"/>
        </w:rPr>
        <w:t>/2018</w:t>
      </w:r>
      <w:r w:rsidR="00316369">
        <w:rPr>
          <w:rFonts w:ascii="Lato" w:hAnsi="Lato" w:cs="Arial"/>
        </w:rPr>
        <w:t>, girado</w:t>
      </w:r>
      <w:r w:rsidR="00A629F1">
        <w:rPr>
          <w:rFonts w:ascii="Lato" w:hAnsi="Lato" w:cs="Arial"/>
        </w:rPr>
        <w:t xml:space="preserve"> el </w:t>
      </w:r>
      <w:r w:rsidR="000115DA">
        <w:rPr>
          <w:rFonts w:ascii="Lato" w:hAnsi="Lato" w:cs="Arial"/>
        </w:rPr>
        <w:t>veintisiete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316369">
        <w:rPr>
          <w:rFonts w:ascii="Lato" w:hAnsi="Lato" w:cs="Arial"/>
        </w:rPr>
        <w:t>a</w:t>
      </w:r>
      <w:r w:rsidR="00EC22EC">
        <w:rPr>
          <w:rFonts w:ascii="Lato" w:hAnsi="Lato" w:cs="Arial"/>
        </w:rPr>
        <w:t>b</w:t>
      </w:r>
      <w:r w:rsidR="00316369">
        <w:rPr>
          <w:rFonts w:ascii="Lato" w:hAnsi="Lato" w:cs="Arial"/>
        </w:rPr>
        <w:t>r</w:t>
      </w:r>
      <w:r w:rsidR="00EC22EC">
        <w:rPr>
          <w:rFonts w:ascii="Lato" w:hAnsi="Lato" w:cs="Arial"/>
        </w:rPr>
        <w:t>il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8E5966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527794">
        <w:rPr>
          <w:rFonts w:ascii="Lato" w:hAnsi="Lato" w:cs="Arial"/>
        </w:rPr>
        <w:t xml:space="preserve"> Oficial Mayor del Consejo de la Judicatura</w:t>
      </w:r>
      <w:r w:rsidRPr="007A2FA2">
        <w:rPr>
          <w:rFonts w:ascii="Lato" w:hAnsi="Lato" w:cs="Arial"/>
        </w:rPr>
        <w:t>, por oficio</w:t>
      </w:r>
      <w:r w:rsidR="00C515F2">
        <w:rPr>
          <w:rFonts w:ascii="Lato" w:hAnsi="Lato" w:cs="Arial"/>
        </w:rPr>
        <w:t xml:space="preserve"> </w:t>
      </w:r>
      <w:proofErr w:type="spellStart"/>
      <w:r w:rsidR="00C515F2">
        <w:rPr>
          <w:rFonts w:ascii="Lato" w:hAnsi="Lato" w:cs="Arial"/>
        </w:rPr>
        <w:t>OM</w:t>
      </w:r>
      <w:proofErr w:type="spellEnd"/>
      <w:r w:rsidR="00C515F2">
        <w:rPr>
          <w:rFonts w:ascii="Lato" w:hAnsi="Lato" w:cs="Arial"/>
        </w:rPr>
        <w:t>-144</w:t>
      </w:r>
      <w:r w:rsidR="0015302D">
        <w:rPr>
          <w:rFonts w:ascii="Lato" w:hAnsi="Lato" w:cs="Arial"/>
        </w:rPr>
        <w:t>/</w:t>
      </w:r>
      <w:r w:rsidRPr="007A2FA2">
        <w:rPr>
          <w:rFonts w:ascii="Lato" w:hAnsi="Lato" w:cs="Arial"/>
        </w:rPr>
        <w:t>18</w:t>
      </w:r>
      <w:r w:rsidR="002E0116">
        <w:rPr>
          <w:rFonts w:ascii="Lato" w:hAnsi="Lato" w:cs="Arial"/>
        </w:rPr>
        <w:t>, de fecha de reci</w:t>
      </w:r>
      <w:r w:rsidR="00C515F2">
        <w:rPr>
          <w:rFonts w:ascii="Lato" w:hAnsi="Lato" w:cs="Arial"/>
        </w:rPr>
        <w:t>bido tres</w:t>
      </w:r>
      <w:r w:rsidR="0015302D">
        <w:rPr>
          <w:rFonts w:ascii="Lato" w:hAnsi="Lato" w:cs="Arial"/>
        </w:rPr>
        <w:t xml:space="preserve"> de </w:t>
      </w:r>
      <w:r w:rsidR="00C515F2">
        <w:rPr>
          <w:rFonts w:ascii="Lato" w:hAnsi="Lato" w:cs="Arial"/>
        </w:rPr>
        <w:t>mayo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>“</w:t>
      </w:r>
      <w:r w:rsidR="007937F7">
        <w:rPr>
          <w:rFonts w:ascii="Lato" w:hAnsi="Lato" w:cs="Arial"/>
        </w:rPr>
        <w:t>(</w:t>
      </w:r>
      <w:r w:rsidR="00071BB8">
        <w:rPr>
          <w:rFonts w:ascii="Lato" w:hAnsi="Lato" w:cs="Arial"/>
        </w:rPr>
        <w:t>…</w:t>
      </w:r>
      <w:r w:rsidR="007937F7">
        <w:rPr>
          <w:rFonts w:ascii="Lato" w:hAnsi="Lato" w:cs="Arial"/>
        </w:rPr>
        <w:t>)</w:t>
      </w:r>
      <w:r w:rsidR="0032511C">
        <w:rPr>
          <w:rFonts w:ascii="Lato" w:hAnsi="Lato" w:cs="Arial"/>
        </w:rPr>
        <w:t xml:space="preserve"> </w:t>
      </w:r>
      <w:r w:rsidR="00527794">
        <w:rPr>
          <w:rFonts w:ascii="Lato" w:hAnsi="Lato" w:cs="Arial"/>
          <w:i/>
        </w:rPr>
        <w:t xml:space="preserve">Se incluye respuesta </w:t>
      </w:r>
      <w:r w:rsidR="0032511C">
        <w:rPr>
          <w:rFonts w:ascii="Lato" w:hAnsi="Lato" w:cs="Arial"/>
          <w:i/>
        </w:rPr>
        <w:t xml:space="preserve">original </w:t>
      </w:r>
      <w:r w:rsidR="00527794">
        <w:rPr>
          <w:rFonts w:ascii="Lato" w:hAnsi="Lato" w:cs="Arial"/>
          <w:i/>
        </w:rPr>
        <w:t xml:space="preserve">proporcionada por el Lic. Jorge Mario </w:t>
      </w:r>
      <w:r w:rsidR="0032511C">
        <w:rPr>
          <w:rFonts w:ascii="Lato" w:hAnsi="Lato" w:cs="Arial"/>
          <w:i/>
        </w:rPr>
        <w:t xml:space="preserve">Mendoza </w:t>
      </w:r>
      <w:r w:rsidR="00527794">
        <w:rPr>
          <w:rFonts w:ascii="Lato" w:hAnsi="Lato" w:cs="Arial"/>
          <w:i/>
        </w:rPr>
        <w:t xml:space="preserve">Mireles </w:t>
      </w:r>
      <w:r w:rsidR="0032511C">
        <w:rPr>
          <w:rFonts w:ascii="Lato" w:hAnsi="Lato" w:cs="Arial"/>
          <w:i/>
        </w:rPr>
        <w:t xml:space="preserve">Jefe </w:t>
      </w:r>
      <w:r w:rsidR="00527794">
        <w:rPr>
          <w:rFonts w:ascii="Lato" w:hAnsi="Lato" w:cs="Arial"/>
          <w:i/>
        </w:rPr>
        <w:t>del área</w:t>
      </w:r>
      <w:r w:rsidR="00C42A36">
        <w:rPr>
          <w:rFonts w:ascii="Lato" w:hAnsi="Lato" w:cs="Arial"/>
          <w:i/>
        </w:rPr>
        <w:t xml:space="preserve"> de informática en oficio 108</w:t>
      </w:r>
      <w:r w:rsidR="00527794">
        <w:rPr>
          <w:rFonts w:ascii="Lato" w:hAnsi="Lato" w:cs="Arial"/>
          <w:i/>
        </w:rPr>
        <w:t>/2018 en el ámbito</w:t>
      </w:r>
      <w:r w:rsidR="00D46B2D">
        <w:rPr>
          <w:rFonts w:ascii="Lato" w:hAnsi="Lato" w:cs="Arial"/>
          <w:i/>
        </w:rPr>
        <w:t xml:space="preserve"> que nuestra competencia, facultades o funciones corresponde</w:t>
      </w:r>
      <w:r w:rsidR="0032511C">
        <w:rPr>
          <w:rFonts w:ascii="Lato" w:hAnsi="Lato" w:cs="Arial"/>
          <w:i/>
        </w:rPr>
        <w:t xml:space="preserve">”, </w:t>
      </w:r>
      <w:r w:rsidR="00D46B2D" w:rsidRPr="0032511C">
        <w:rPr>
          <w:rFonts w:ascii="Lato" w:hAnsi="Lato" w:cs="Arial"/>
        </w:rPr>
        <w:t>en el que se informa que posterior a la realización de</w:t>
      </w:r>
      <w:r w:rsidR="0032511C">
        <w:rPr>
          <w:rFonts w:ascii="Lato" w:hAnsi="Lato" w:cs="Arial"/>
        </w:rPr>
        <w:t xml:space="preserve"> </w:t>
      </w:r>
      <w:r w:rsidR="00D46B2D" w:rsidRPr="0032511C">
        <w:rPr>
          <w:rFonts w:ascii="Lato" w:hAnsi="Lato" w:cs="Arial"/>
        </w:rPr>
        <w:t xml:space="preserve">búsqueda en las bases de datos de </w:t>
      </w:r>
      <w:r w:rsidR="00C42A36" w:rsidRPr="0032511C">
        <w:rPr>
          <w:rFonts w:ascii="Lato" w:hAnsi="Lato" w:cs="Arial"/>
        </w:rPr>
        <w:t>los sistemas informáticos</w:t>
      </w:r>
      <w:r w:rsidR="00D46B2D" w:rsidRPr="0032511C">
        <w:rPr>
          <w:rFonts w:ascii="Lato" w:hAnsi="Lato" w:cs="Arial"/>
        </w:rPr>
        <w:t xml:space="preserve"> penales</w:t>
      </w:r>
      <w:r w:rsidR="00C42A36" w:rsidRPr="0032511C">
        <w:rPr>
          <w:rFonts w:ascii="Lato" w:hAnsi="Lato" w:cs="Arial"/>
        </w:rPr>
        <w:t xml:space="preserve"> tradici</w:t>
      </w:r>
      <w:r w:rsidR="00D46B2D" w:rsidRPr="0032511C">
        <w:rPr>
          <w:rFonts w:ascii="Lato" w:hAnsi="Lato" w:cs="Arial"/>
        </w:rPr>
        <w:t>o</w:t>
      </w:r>
      <w:r w:rsidR="00C42A36" w:rsidRPr="0032511C">
        <w:rPr>
          <w:rFonts w:ascii="Lato" w:hAnsi="Lato" w:cs="Arial"/>
        </w:rPr>
        <w:t>nales</w:t>
      </w:r>
      <w:r w:rsidR="00D46B2D" w:rsidRPr="0032511C">
        <w:rPr>
          <w:rFonts w:ascii="Lato" w:hAnsi="Lato" w:cs="Arial"/>
        </w:rPr>
        <w:t>,</w:t>
      </w:r>
      <w:r w:rsidR="00C42A36" w:rsidRPr="0032511C">
        <w:rPr>
          <w:rFonts w:ascii="Lato" w:hAnsi="Lato" w:cs="Arial"/>
        </w:rPr>
        <w:t xml:space="preserve"> no se encontraron datos referentes a sentencias, así como el sexo y edades específicas de las víctimas,</w:t>
      </w:r>
      <w:r w:rsidR="0032511C">
        <w:rPr>
          <w:rFonts w:ascii="Lato" w:hAnsi="Lato" w:cs="Arial"/>
        </w:rPr>
        <w:t xml:space="preserve"> </w:t>
      </w:r>
      <w:r w:rsidR="00D46B2D" w:rsidRPr="0032511C">
        <w:rPr>
          <w:rFonts w:ascii="Lato" w:hAnsi="Lato" w:cs="Arial"/>
        </w:rPr>
        <w:t>lo anterior, sin perjuicio que en los libros de gobierno, índice y registros escritos que se llevan en los Juzgados</w:t>
      </w:r>
      <w:r w:rsidR="005811FE" w:rsidRPr="0032511C">
        <w:rPr>
          <w:rFonts w:ascii="Lato" w:hAnsi="Lato" w:cs="Arial"/>
        </w:rPr>
        <w:t xml:space="preserve"> Penales Tradicionales</w:t>
      </w:r>
      <w:r w:rsidR="00D46B2D" w:rsidRPr="0032511C">
        <w:rPr>
          <w:rFonts w:ascii="Lato" w:hAnsi="Lato" w:cs="Arial"/>
        </w:rPr>
        <w:t xml:space="preserve"> del Tribunal Superior de Justicia del Estado de Baja California, se encuentren asentados datos relativos a la información </w:t>
      </w:r>
      <w:r w:rsidR="00D46B2D" w:rsidRPr="0032511C">
        <w:rPr>
          <w:rFonts w:ascii="Lato" w:hAnsi="Lato" w:cs="Arial"/>
        </w:rPr>
        <w:lastRenderedPageBreak/>
        <w:t>solicitada</w:t>
      </w:r>
      <w:r w:rsidR="0032511C">
        <w:rPr>
          <w:rFonts w:ascii="Lato" w:hAnsi="Lato" w:cs="Arial"/>
        </w:rPr>
        <w:t>,</w:t>
      </w:r>
      <w:r w:rsidR="008E5966">
        <w:rPr>
          <w:rFonts w:ascii="Lato" w:hAnsi="Lato" w:cs="Arial"/>
          <w:i/>
        </w:rPr>
        <w:t xml:space="preserve"> </w:t>
      </w:r>
      <w:r w:rsidR="008E5966" w:rsidRPr="008E5966">
        <w:rPr>
          <w:rFonts w:ascii="Lato" w:hAnsi="Lato" w:cs="Arial"/>
        </w:rPr>
        <w:t>y proporciona la información relativa a los asuntos</w:t>
      </w:r>
      <w:r w:rsidR="008E5966">
        <w:rPr>
          <w:rFonts w:ascii="Lato" w:hAnsi="Lato" w:cs="Arial"/>
        </w:rPr>
        <w:t xml:space="preserve"> radicados en diversos juzgados de la entidad, en materia del delito de abuso sexual y corrupción de personas menores de 18 años, que aparecen en su base de datos.</w:t>
      </w:r>
      <w:r w:rsidR="008E5966" w:rsidRPr="008E5966">
        <w:rPr>
          <w:rFonts w:ascii="Lato" w:hAnsi="Lato" w:cs="Arial"/>
        </w:rPr>
        <w:t xml:space="preserve"> </w:t>
      </w:r>
    </w:p>
    <w:p w:rsidR="00135F8E" w:rsidRPr="0032511C" w:rsidRDefault="00135F8E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F826A1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Vistas las manifestaciones v</w:t>
      </w:r>
      <w:r w:rsidR="0071662E">
        <w:rPr>
          <w:rFonts w:ascii="Lato" w:hAnsi="Lato" w:cs="Arial"/>
        </w:rPr>
        <w:t xml:space="preserve">ertidas </w:t>
      </w:r>
      <w:r w:rsidR="002F2CD6">
        <w:rPr>
          <w:rFonts w:ascii="Lato" w:hAnsi="Lato" w:cs="Arial"/>
        </w:rPr>
        <w:t xml:space="preserve">por el Jefe del Departamento de Informática, </w:t>
      </w:r>
      <w:r w:rsidR="0032511C">
        <w:rPr>
          <w:rFonts w:ascii="Lato" w:hAnsi="Lato" w:cs="Arial"/>
        </w:rPr>
        <w:t>l</w:t>
      </w:r>
      <w:r w:rsidR="002F2CD6">
        <w:rPr>
          <w:rFonts w:ascii="Lato" w:hAnsi="Lato" w:cs="Arial"/>
        </w:rPr>
        <w:t xml:space="preserve">a </w:t>
      </w:r>
      <w:r w:rsidR="002F2CD6" w:rsidRPr="008E5966">
        <w:rPr>
          <w:rFonts w:ascii="Lato" w:hAnsi="Lato" w:cs="Arial"/>
          <w:b/>
        </w:rPr>
        <w:t>Unidad de Transparencia solicita la ampliación del término para otorgar respuesta, hasta por otros 10 días más</w:t>
      </w:r>
      <w:r w:rsidR="002F2CD6">
        <w:rPr>
          <w:rFonts w:ascii="Lato" w:hAnsi="Lato" w:cs="Arial"/>
        </w:rPr>
        <w:t xml:space="preserve">, tomando en cuenta que </w:t>
      </w:r>
      <w:r w:rsidR="008E5966">
        <w:rPr>
          <w:rFonts w:ascii="Lato" w:hAnsi="Lato" w:cs="Arial"/>
        </w:rPr>
        <w:t xml:space="preserve">la información requerida </w:t>
      </w:r>
      <w:r w:rsidR="002F2CD6">
        <w:rPr>
          <w:rFonts w:ascii="Lato" w:hAnsi="Lato" w:cs="Arial"/>
        </w:rPr>
        <w:t>relativ</w:t>
      </w:r>
      <w:r w:rsidR="008E5966">
        <w:rPr>
          <w:rFonts w:ascii="Lato" w:hAnsi="Lato" w:cs="Arial"/>
        </w:rPr>
        <w:t>a</w:t>
      </w:r>
      <w:r w:rsidR="002F2CD6">
        <w:rPr>
          <w:rFonts w:ascii="Lato" w:hAnsi="Lato" w:cs="Arial"/>
        </w:rPr>
        <w:t xml:space="preserve"> </w:t>
      </w:r>
      <w:r w:rsidR="008E5966">
        <w:rPr>
          <w:rFonts w:ascii="Lato" w:hAnsi="Lato" w:cs="Arial"/>
        </w:rPr>
        <w:t xml:space="preserve">a las sentencias y el sentido de las mismas; en este caso, </w:t>
      </w:r>
      <w:r w:rsidR="001E49A6">
        <w:rPr>
          <w:rFonts w:ascii="Lato" w:hAnsi="Lato" w:cs="Arial"/>
        </w:rPr>
        <w:t xml:space="preserve">si son condenatorias o absolutorias, </w:t>
      </w:r>
      <w:r w:rsidR="008E5966">
        <w:rPr>
          <w:rFonts w:ascii="Lato" w:hAnsi="Lato" w:cs="Arial"/>
        </w:rPr>
        <w:t xml:space="preserve">que no aparece en la base de datos del Departamento de Informática, tienen el carácter de </w:t>
      </w:r>
      <w:r w:rsidR="001E49A6">
        <w:rPr>
          <w:rFonts w:ascii="Lato" w:hAnsi="Lato" w:cs="Arial"/>
        </w:rPr>
        <w:t>pública</w:t>
      </w:r>
      <w:r w:rsidR="008E5966">
        <w:rPr>
          <w:rFonts w:ascii="Lato" w:hAnsi="Lato" w:cs="Arial"/>
        </w:rPr>
        <w:t xml:space="preserve"> y </w:t>
      </w:r>
      <w:r w:rsidR="001E49A6">
        <w:rPr>
          <w:rFonts w:ascii="Lato" w:hAnsi="Lato" w:cs="Arial"/>
        </w:rPr>
        <w:t xml:space="preserve">debe </w:t>
      </w:r>
      <w:r w:rsidR="008E5966">
        <w:rPr>
          <w:rFonts w:ascii="Lato" w:hAnsi="Lato" w:cs="Arial"/>
        </w:rPr>
        <w:t>difundirse de oficio</w:t>
      </w:r>
      <w:r w:rsidR="00F826A1">
        <w:rPr>
          <w:rFonts w:ascii="Lato" w:hAnsi="Lato" w:cs="Arial"/>
        </w:rPr>
        <w:t>,</w:t>
      </w:r>
      <w:r w:rsidR="001E49A6">
        <w:rPr>
          <w:rFonts w:ascii="Lato" w:hAnsi="Lato" w:cs="Arial"/>
        </w:rPr>
        <w:t xml:space="preserve"> de conformidad con el artículo 83, fracción III, incisos b) y f)</w:t>
      </w:r>
      <w:r w:rsidR="008E5966">
        <w:rPr>
          <w:rFonts w:ascii="Lato" w:hAnsi="Lato" w:cs="Arial"/>
        </w:rPr>
        <w:t>, que imponen al Poder Judicial la obligación específica de publicar y actualizar la información relativa a los principales indicadores sobre la actividad jurisdiccional que deberán incluir, al menos, los asuntos iniciados, en trámite y resueltos, de primera y segunda instancia, indicando el sentido de la resolución</w:t>
      </w:r>
      <w:r w:rsidR="00F826A1">
        <w:rPr>
          <w:rFonts w:ascii="Lato" w:hAnsi="Lato" w:cs="Arial"/>
        </w:rPr>
        <w:t>, por lo que resulta necesario ampliar la búsqueda de la información a los juzgados competentes.</w:t>
      </w:r>
    </w:p>
    <w:p w:rsidR="00F826A1" w:rsidRPr="0032511C" w:rsidRDefault="00F826A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071BB8" w:rsidRDefault="00F826A1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lastRenderedPageBreak/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otorgar respuesta;</w:t>
      </w:r>
      <w:r w:rsidR="00297C33">
        <w:rPr>
          <w:rFonts w:ascii="Lato" w:hAnsi="Lato" w:cs="Arial"/>
        </w:rPr>
        <w:t xml:space="preserve"> </w:t>
      </w:r>
      <w:r w:rsidR="00CC4131">
        <w:rPr>
          <w:rFonts w:ascii="Lato" w:hAnsi="Lato" w:cs="Arial"/>
        </w:rPr>
        <w:t xml:space="preserve">es decir, del 10 </w:t>
      </w:r>
      <w:r w:rsidR="00DF76A5" w:rsidRPr="007A2FA2">
        <w:rPr>
          <w:rFonts w:ascii="Lato" w:hAnsi="Lato" w:cs="Arial"/>
        </w:rPr>
        <w:t xml:space="preserve">de </w:t>
      </w:r>
      <w:r w:rsidR="00F07D15">
        <w:rPr>
          <w:rFonts w:ascii="Lato" w:hAnsi="Lato" w:cs="Arial"/>
        </w:rPr>
        <w:t>mayo</w:t>
      </w:r>
      <w:r w:rsidR="00DF76A5" w:rsidRPr="007A2FA2">
        <w:rPr>
          <w:rFonts w:ascii="Lato" w:hAnsi="Lato" w:cs="Arial"/>
        </w:rPr>
        <w:t xml:space="preserve"> de 2018, a fin de que se realice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32511C" w:rsidRDefault="00DF76A5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Pr="007A2FA2">
        <w:rPr>
          <w:rFonts w:ascii="Lato" w:hAnsi="Lato" w:cs="Arial"/>
        </w:rPr>
        <w:t xml:space="preserve"> para su conocimiento y fines legales correspondientes. </w:t>
      </w:r>
    </w:p>
    <w:p w:rsidR="00CC4131" w:rsidRPr="0032511C" w:rsidRDefault="00CC4131" w:rsidP="00DF76A5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>, siendo las catorce</w:t>
      </w:r>
      <w:r w:rsidR="00B2243B">
        <w:rPr>
          <w:rFonts w:ascii="Lato" w:hAnsi="Lato" w:cs="Arial"/>
        </w:rPr>
        <w:t xml:space="preserve"> horas </w:t>
      </w:r>
      <w:r w:rsidR="002F2CD6">
        <w:rPr>
          <w:rFonts w:ascii="Lato" w:hAnsi="Lato" w:cs="Arial"/>
        </w:rPr>
        <w:t xml:space="preserve">con treinta minutos </w:t>
      </w:r>
      <w:r w:rsidR="00B2243B">
        <w:rPr>
          <w:rFonts w:ascii="Lato" w:hAnsi="Lato" w:cs="Arial"/>
        </w:rPr>
        <w:t>del día tres de mayo</w:t>
      </w:r>
      <w:r w:rsidRPr="007A2FA2">
        <w:rPr>
          <w:rFonts w:ascii="Lato" w:hAnsi="Lato" w:cs="Arial"/>
        </w:rPr>
        <w:t xml:space="preserve"> de 2018.</w:t>
      </w:r>
    </w:p>
    <w:p w:rsidR="00DF76A5" w:rsidRPr="0032511C" w:rsidRDefault="00DF76A5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32511C" w:rsidRDefault="00DF76A5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E22003" w:rsidRPr="0032511C" w:rsidRDefault="00E22003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730719" w:rsidRPr="0032511C" w:rsidRDefault="00730719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32511C" w:rsidRDefault="00DF76A5" w:rsidP="00DF76A5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FÉLIX HERRERA ESQUIVEL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Adscrito a la Primera Sala Civil del Tribunal Superior de Justicia.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32511C" w:rsidRPr="0032511C" w:rsidRDefault="0032511C" w:rsidP="0032511C">
      <w:pPr>
        <w:jc w:val="center"/>
        <w:rPr>
          <w:rFonts w:ascii="Lato" w:hAnsi="Lato" w:cs="Arial"/>
          <w:bCs/>
          <w:sz w:val="26"/>
          <w:szCs w:val="26"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DF76A5" w:rsidRPr="007A2FA2" w:rsidRDefault="00DF76A5" w:rsidP="00DF76A5">
      <w:pPr>
        <w:jc w:val="center"/>
        <w:rPr>
          <w:rFonts w:ascii="Lato" w:hAnsi="Lato" w:cs="Arial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2F09DC" w:rsidRPr="00DF76A5" w:rsidRDefault="002F09DC" w:rsidP="00DF76A5">
      <w:pPr>
        <w:rPr>
          <w:szCs w:val="18"/>
        </w:rPr>
      </w:pP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7F" w:rsidRDefault="00CF007F" w:rsidP="00CC10D2">
      <w:r>
        <w:separator/>
      </w:r>
    </w:p>
  </w:endnote>
  <w:endnote w:type="continuationSeparator" w:id="0">
    <w:p w:rsidR="00CF007F" w:rsidRDefault="00CF007F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604D">
            <w:rPr>
              <w:rFonts w:ascii="Lato" w:hAnsi="Lato" w:cs="Arial"/>
            </w:rPr>
            <w:t>va a la Sesión Extraordinaria 23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C3430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C3430" w:rsidRPr="00DA524A">
            <w:rPr>
              <w:rFonts w:ascii="Lato" w:hAnsi="Lato" w:cs="Arial"/>
            </w:rPr>
            <w:fldChar w:fldCharType="separate"/>
          </w:r>
          <w:r w:rsidR="00876E5B">
            <w:rPr>
              <w:rFonts w:ascii="Lato" w:hAnsi="Lato" w:cs="Arial"/>
              <w:noProof/>
            </w:rPr>
            <w:t>5</w:t>
          </w:r>
          <w:r w:rsidR="004C3430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76E5B" w:rsidRPr="00876E5B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E93188">
            <w:rPr>
              <w:rFonts w:ascii="Lato" w:hAnsi="Lato" w:cs="Arial"/>
            </w:rPr>
            <w:t>Extraordinaria 23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C3430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C3430" w:rsidRPr="00DA524A">
            <w:rPr>
              <w:rFonts w:ascii="Lato" w:hAnsi="Lato" w:cs="Arial"/>
            </w:rPr>
            <w:fldChar w:fldCharType="separate"/>
          </w:r>
          <w:r w:rsidR="00876E5B">
            <w:rPr>
              <w:rFonts w:ascii="Lato" w:hAnsi="Lato" w:cs="Arial"/>
              <w:noProof/>
            </w:rPr>
            <w:t>1</w:t>
          </w:r>
          <w:r w:rsidR="004C3430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76E5B" w:rsidRPr="00876E5B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7F" w:rsidRDefault="00CF007F" w:rsidP="00CC10D2">
      <w:r>
        <w:separator/>
      </w:r>
    </w:p>
  </w:footnote>
  <w:footnote w:type="continuationSeparator" w:id="0">
    <w:p w:rsidR="00CF007F" w:rsidRDefault="00CF007F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30203"/>
    <w:rsid w:val="00044230"/>
    <w:rsid w:val="00053985"/>
    <w:rsid w:val="00061D6B"/>
    <w:rsid w:val="00071BB8"/>
    <w:rsid w:val="0007627B"/>
    <w:rsid w:val="00083201"/>
    <w:rsid w:val="000C6F93"/>
    <w:rsid w:val="000D6DBF"/>
    <w:rsid w:val="000E5BC3"/>
    <w:rsid w:val="000E6C79"/>
    <w:rsid w:val="000F58C6"/>
    <w:rsid w:val="001229AA"/>
    <w:rsid w:val="001238C8"/>
    <w:rsid w:val="001325E3"/>
    <w:rsid w:val="001330D8"/>
    <w:rsid w:val="00135F8E"/>
    <w:rsid w:val="0015302D"/>
    <w:rsid w:val="001611BC"/>
    <w:rsid w:val="001675E3"/>
    <w:rsid w:val="00173005"/>
    <w:rsid w:val="001C5269"/>
    <w:rsid w:val="001E1D0F"/>
    <w:rsid w:val="001E46D1"/>
    <w:rsid w:val="001E49A6"/>
    <w:rsid w:val="001E6750"/>
    <w:rsid w:val="001F2757"/>
    <w:rsid w:val="00232A0A"/>
    <w:rsid w:val="0023379E"/>
    <w:rsid w:val="00237D1B"/>
    <w:rsid w:val="00251226"/>
    <w:rsid w:val="002572A0"/>
    <w:rsid w:val="00261D85"/>
    <w:rsid w:val="00271B0C"/>
    <w:rsid w:val="002720B7"/>
    <w:rsid w:val="00273861"/>
    <w:rsid w:val="002806FF"/>
    <w:rsid w:val="00297C33"/>
    <w:rsid w:val="002A516B"/>
    <w:rsid w:val="002B5988"/>
    <w:rsid w:val="002C7CB8"/>
    <w:rsid w:val="002D5686"/>
    <w:rsid w:val="002E0116"/>
    <w:rsid w:val="002E15ED"/>
    <w:rsid w:val="002F09DC"/>
    <w:rsid w:val="002F12BE"/>
    <w:rsid w:val="002F2CD6"/>
    <w:rsid w:val="00311E94"/>
    <w:rsid w:val="00311F36"/>
    <w:rsid w:val="00316369"/>
    <w:rsid w:val="0032511C"/>
    <w:rsid w:val="0033132C"/>
    <w:rsid w:val="00331BE6"/>
    <w:rsid w:val="00343754"/>
    <w:rsid w:val="003519B7"/>
    <w:rsid w:val="0036604D"/>
    <w:rsid w:val="00367D01"/>
    <w:rsid w:val="00385B68"/>
    <w:rsid w:val="00387157"/>
    <w:rsid w:val="00397E4C"/>
    <w:rsid w:val="003A694C"/>
    <w:rsid w:val="003A7045"/>
    <w:rsid w:val="003B2854"/>
    <w:rsid w:val="003C30F1"/>
    <w:rsid w:val="003E1909"/>
    <w:rsid w:val="003F0846"/>
    <w:rsid w:val="0040466C"/>
    <w:rsid w:val="0043380F"/>
    <w:rsid w:val="00441EFC"/>
    <w:rsid w:val="00445058"/>
    <w:rsid w:val="00465175"/>
    <w:rsid w:val="00474D4D"/>
    <w:rsid w:val="004A2A3A"/>
    <w:rsid w:val="004C3430"/>
    <w:rsid w:val="004D2D18"/>
    <w:rsid w:val="004E4631"/>
    <w:rsid w:val="004F5386"/>
    <w:rsid w:val="004F700D"/>
    <w:rsid w:val="00503DA5"/>
    <w:rsid w:val="0051010A"/>
    <w:rsid w:val="005157B0"/>
    <w:rsid w:val="00527794"/>
    <w:rsid w:val="005357C8"/>
    <w:rsid w:val="005811FE"/>
    <w:rsid w:val="005B5910"/>
    <w:rsid w:val="005E2DD0"/>
    <w:rsid w:val="0060496B"/>
    <w:rsid w:val="00607CC2"/>
    <w:rsid w:val="00640507"/>
    <w:rsid w:val="00640D3C"/>
    <w:rsid w:val="00641796"/>
    <w:rsid w:val="006475F0"/>
    <w:rsid w:val="00652210"/>
    <w:rsid w:val="0066482F"/>
    <w:rsid w:val="00671E47"/>
    <w:rsid w:val="00672F3D"/>
    <w:rsid w:val="00686C4B"/>
    <w:rsid w:val="00691712"/>
    <w:rsid w:val="006E7AE0"/>
    <w:rsid w:val="00705936"/>
    <w:rsid w:val="0071662E"/>
    <w:rsid w:val="00716AD1"/>
    <w:rsid w:val="00730719"/>
    <w:rsid w:val="007332CC"/>
    <w:rsid w:val="007356C3"/>
    <w:rsid w:val="00757129"/>
    <w:rsid w:val="0078311C"/>
    <w:rsid w:val="0078628F"/>
    <w:rsid w:val="00786B81"/>
    <w:rsid w:val="007903E0"/>
    <w:rsid w:val="007937F7"/>
    <w:rsid w:val="007A7B81"/>
    <w:rsid w:val="007B5C82"/>
    <w:rsid w:val="007D1323"/>
    <w:rsid w:val="007F2222"/>
    <w:rsid w:val="00807264"/>
    <w:rsid w:val="00830B9B"/>
    <w:rsid w:val="00833199"/>
    <w:rsid w:val="008338DC"/>
    <w:rsid w:val="0086420D"/>
    <w:rsid w:val="00872D29"/>
    <w:rsid w:val="00876E5B"/>
    <w:rsid w:val="00890668"/>
    <w:rsid w:val="0089138E"/>
    <w:rsid w:val="008A1794"/>
    <w:rsid w:val="008C2B10"/>
    <w:rsid w:val="008E5966"/>
    <w:rsid w:val="008F3A11"/>
    <w:rsid w:val="00912682"/>
    <w:rsid w:val="00920EF1"/>
    <w:rsid w:val="009236BE"/>
    <w:rsid w:val="00934328"/>
    <w:rsid w:val="009667D9"/>
    <w:rsid w:val="009A3124"/>
    <w:rsid w:val="009C2058"/>
    <w:rsid w:val="009D18F3"/>
    <w:rsid w:val="009D5743"/>
    <w:rsid w:val="009D6A30"/>
    <w:rsid w:val="009E6501"/>
    <w:rsid w:val="00A1042A"/>
    <w:rsid w:val="00A14909"/>
    <w:rsid w:val="00A430B9"/>
    <w:rsid w:val="00A629F1"/>
    <w:rsid w:val="00A756ED"/>
    <w:rsid w:val="00AB79DC"/>
    <w:rsid w:val="00AF12B9"/>
    <w:rsid w:val="00AF227B"/>
    <w:rsid w:val="00B12717"/>
    <w:rsid w:val="00B2243B"/>
    <w:rsid w:val="00B473B3"/>
    <w:rsid w:val="00B63DC7"/>
    <w:rsid w:val="00BA7BBD"/>
    <w:rsid w:val="00C175EA"/>
    <w:rsid w:val="00C427E0"/>
    <w:rsid w:val="00C42A36"/>
    <w:rsid w:val="00C45056"/>
    <w:rsid w:val="00C515F2"/>
    <w:rsid w:val="00C523C4"/>
    <w:rsid w:val="00C63C55"/>
    <w:rsid w:val="00C64449"/>
    <w:rsid w:val="00C7162C"/>
    <w:rsid w:val="00C761FD"/>
    <w:rsid w:val="00C92ADA"/>
    <w:rsid w:val="00C97627"/>
    <w:rsid w:val="00CA6485"/>
    <w:rsid w:val="00CC0965"/>
    <w:rsid w:val="00CC10D2"/>
    <w:rsid w:val="00CC4131"/>
    <w:rsid w:val="00CF007F"/>
    <w:rsid w:val="00CF1ABD"/>
    <w:rsid w:val="00D05C07"/>
    <w:rsid w:val="00D2451B"/>
    <w:rsid w:val="00D3009D"/>
    <w:rsid w:val="00D31A6A"/>
    <w:rsid w:val="00D46B2D"/>
    <w:rsid w:val="00D87758"/>
    <w:rsid w:val="00D9124A"/>
    <w:rsid w:val="00D96376"/>
    <w:rsid w:val="00DA524A"/>
    <w:rsid w:val="00DA5275"/>
    <w:rsid w:val="00DB58AE"/>
    <w:rsid w:val="00DC3364"/>
    <w:rsid w:val="00DD711C"/>
    <w:rsid w:val="00DE58B1"/>
    <w:rsid w:val="00DF54FD"/>
    <w:rsid w:val="00DF76A5"/>
    <w:rsid w:val="00E02EE8"/>
    <w:rsid w:val="00E22003"/>
    <w:rsid w:val="00E22361"/>
    <w:rsid w:val="00E50918"/>
    <w:rsid w:val="00E72E24"/>
    <w:rsid w:val="00E82032"/>
    <w:rsid w:val="00E829D3"/>
    <w:rsid w:val="00E8536E"/>
    <w:rsid w:val="00E93188"/>
    <w:rsid w:val="00E95217"/>
    <w:rsid w:val="00EA2C81"/>
    <w:rsid w:val="00EB20A0"/>
    <w:rsid w:val="00EB2F65"/>
    <w:rsid w:val="00EB7052"/>
    <w:rsid w:val="00EC22EC"/>
    <w:rsid w:val="00EC3CD7"/>
    <w:rsid w:val="00EC794D"/>
    <w:rsid w:val="00EF3EF5"/>
    <w:rsid w:val="00F07D15"/>
    <w:rsid w:val="00F27B98"/>
    <w:rsid w:val="00F4334D"/>
    <w:rsid w:val="00F438E9"/>
    <w:rsid w:val="00F82004"/>
    <w:rsid w:val="00F826A1"/>
    <w:rsid w:val="00F82D8F"/>
    <w:rsid w:val="00F865FE"/>
    <w:rsid w:val="00F8685D"/>
    <w:rsid w:val="00F9104E"/>
    <w:rsid w:val="00F91647"/>
    <w:rsid w:val="00F93103"/>
    <w:rsid w:val="00F932C2"/>
    <w:rsid w:val="00F97456"/>
    <w:rsid w:val="00FB53CD"/>
    <w:rsid w:val="00FB652B"/>
    <w:rsid w:val="00FB71F0"/>
    <w:rsid w:val="00FB7D0E"/>
    <w:rsid w:val="00FD5136"/>
    <w:rsid w:val="00FE400C"/>
    <w:rsid w:val="00FE4CA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669A-BBFB-4ACA-B92D-1BA5387A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2018-05-04T16:15:00Z</cp:lastPrinted>
  <dcterms:created xsi:type="dcterms:W3CDTF">2018-05-04T16:15:00Z</dcterms:created>
  <dcterms:modified xsi:type="dcterms:W3CDTF">2018-05-04T16:15:00Z</dcterms:modified>
</cp:coreProperties>
</file>