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253E96">
        <w:rPr>
          <w:rFonts w:ascii="Lato" w:hAnsi="Lato" w:cs="Arial"/>
          <w:b/>
        </w:rPr>
        <w:t>VA A LA SESIÓN EXTRAORDINARIA 20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24BD1">
        <w:rPr>
          <w:rFonts w:ascii="Lato" w:hAnsi="Lato" w:cs="Arial"/>
          <w:b/>
        </w:rPr>
        <w:t>19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 xml:space="preserve">li, Baja California, </w:t>
      </w:r>
      <w:r w:rsidR="001325E3" w:rsidRPr="000E3FAD">
        <w:rPr>
          <w:rFonts w:ascii="Lato" w:hAnsi="Lato" w:cs="Arial"/>
        </w:rPr>
        <w:t>siendo las</w:t>
      </w:r>
      <w:r w:rsidR="009C2058" w:rsidRPr="000E3FAD">
        <w:rPr>
          <w:rFonts w:ascii="Lato" w:hAnsi="Lato" w:cs="Arial"/>
        </w:rPr>
        <w:t xml:space="preserve"> </w:t>
      </w:r>
      <w:r w:rsidR="00253E96">
        <w:rPr>
          <w:rFonts w:ascii="Lato" w:hAnsi="Lato" w:cs="Arial"/>
        </w:rPr>
        <w:t>tre</w:t>
      </w:r>
      <w:r w:rsidR="004E06BE">
        <w:rPr>
          <w:rFonts w:ascii="Lato" w:hAnsi="Lato" w:cs="Arial"/>
        </w:rPr>
        <w:t>ce</w:t>
      </w:r>
      <w:r w:rsidR="009C2058" w:rsidRPr="000E3FAD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253E96">
        <w:rPr>
          <w:rFonts w:ascii="Lato" w:hAnsi="Lato" w:cs="Arial"/>
        </w:rPr>
        <w:t>ocho</w:t>
      </w:r>
      <w:r w:rsidR="00F24BD1">
        <w:rPr>
          <w:rFonts w:ascii="Lato" w:hAnsi="Lato" w:cs="Arial"/>
        </w:rPr>
        <w:t xml:space="preserve"> de </w:t>
      </w:r>
      <w:r w:rsidR="00253E96">
        <w:rPr>
          <w:rFonts w:ascii="Lato" w:hAnsi="Lato" w:cs="Arial"/>
        </w:rPr>
        <w:t>abril</w:t>
      </w:r>
      <w:r w:rsidR="00F24BD1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</w:t>
      </w:r>
      <w:r w:rsidR="00176F0B">
        <w:rPr>
          <w:rFonts w:ascii="Lato" w:hAnsi="Lato" w:cs="Arial"/>
        </w:rPr>
        <w:t>el</w:t>
      </w:r>
      <w:r w:rsidR="003A0B82">
        <w:rPr>
          <w:rFonts w:ascii="Lato" w:hAnsi="Lato" w:cs="Arial"/>
        </w:rPr>
        <w:t xml:space="preserve"> Magistrado Alejandro Isaac Fragozo López</w:t>
      </w:r>
      <w:r w:rsidRPr="007A2FA2">
        <w:rPr>
          <w:rFonts w:ascii="Lato" w:hAnsi="Lato" w:cs="Arial"/>
        </w:rPr>
        <w:t xml:space="preserve">, </w:t>
      </w:r>
      <w:r w:rsidR="00176F0B">
        <w:rPr>
          <w:rFonts w:ascii="Lato" w:hAnsi="Lato" w:cs="Arial"/>
        </w:rPr>
        <w:t xml:space="preserve">el Consejero Presidente de la Comisión de Administración, Lic. Francisco Javier Mercado Flores, el </w:t>
      </w:r>
      <w:r w:rsidRPr="007A2FA2">
        <w:rPr>
          <w:rFonts w:ascii="Lato" w:hAnsi="Lato" w:cs="Arial"/>
        </w:rPr>
        <w:t xml:space="preserve">Director de la Unidad Jurídica y Asesoría Interna del Poder Judicial, </w:t>
      </w:r>
      <w:r w:rsidR="00EF0C06">
        <w:rPr>
          <w:rFonts w:ascii="Lato" w:hAnsi="Lato" w:cs="Arial"/>
        </w:rPr>
        <w:t>Lic.</w:t>
      </w:r>
      <w:r w:rsidRPr="007A2FA2">
        <w:rPr>
          <w:rFonts w:ascii="Lato" w:hAnsi="Lato" w:cs="Arial"/>
        </w:rPr>
        <w:t xml:space="preserve"> Jesús Ariel Durán Morales, </w:t>
      </w:r>
      <w:r w:rsidR="00176F0B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Oficial Mayor del Consejo de la Judicatura, C.</w:t>
      </w:r>
      <w:r w:rsidR="00176F0B">
        <w:rPr>
          <w:rFonts w:ascii="Lato" w:hAnsi="Lato" w:cs="Arial"/>
        </w:rPr>
        <w:t>P. 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D65D67">
        <w:rPr>
          <w:rFonts w:ascii="Lato" w:hAnsi="Lato" w:cs="Arial"/>
        </w:rPr>
        <w:t>brar la sesión extraordinaria 20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94487C">
        <w:rPr>
          <w:rFonts w:ascii="Lato" w:hAnsi="Lato" w:cs="Arial"/>
          <w:b/>
        </w:rPr>
        <w:t>n de plazo para dar respuesta 11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F24BD1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 solicitud de información registrad</w:t>
      </w:r>
      <w:r w:rsidR="00E93188">
        <w:rPr>
          <w:rFonts w:ascii="Lato" w:hAnsi="Lato" w:cs="Arial"/>
        </w:rPr>
        <w:t>a con el número de folio 0</w:t>
      </w:r>
      <w:r w:rsidR="0094487C">
        <w:rPr>
          <w:rFonts w:ascii="Lato" w:hAnsi="Lato" w:cs="Arial"/>
        </w:rPr>
        <w:t>02819</w:t>
      </w:r>
      <w:r w:rsidR="00F24BD1">
        <w:rPr>
          <w:rFonts w:ascii="Lato" w:hAnsi="Lato" w:cs="Arial"/>
        </w:rPr>
        <w:t>19</w:t>
      </w:r>
      <w:r w:rsidRPr="007A2FA2">
        <w:rPr>
          <w:rFonts w:ascii="Lato" w:hAnsi="Lato" w:cs="Arial"/>
        </w:rPr>
        <w:t>, que se ha realizado med</w:t>
      </w:r>
      <w:r w:rsidR="009C2058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9C2058">
        <w:rPr>
          <w:rFonts w:ascii="Lato" w:hAnsi="Lato" w:cs="Arial"/>
        </w:rPr>
        <w:t>a</w:t>
      </w:r>
      <w:r w:rsidR="00C64449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Plataforma Nacional de Transparencia, en fecha </w:t>
      </w:r>
      <w:r w:rsidR="00D9077F">
        <w:rPr>
          <w:rFonts w:ascii="Lato" w:hAnsi="Lato" w:cs="Arial"/>
        </w:rPr>
        <w:t>veintidós</w:t>
      </w:r>
      <w:r w:rsidR="000D6DBF">
        <w:rPr>
          <w:rFonts w:ascii="Lato" w:hAnsi="Lato" w:cs="Arial"/>
        </w:rPr>
        <w:t xml:space="preserve"> </w:t>
      </w:r>
      <w:r w:rsidR="009C2058">
        <w:rPr>
          <w:rFonts w:ascii="Lato" w:hAnsi="Lato" w:cs="Arial"/>
        </w:rPr>
        <w:t xml:space="preserve">de </w:t>
      </w:r>
      <w:r w:rsidR="00D9077F">
        <w:rPr>
          <w:rFonts w:ascii="Lato" w:hAnsi="Lato" w:cs="Arial"/>
        </w:rPr>
        <w:t>ma</w:t>
      </w:r>
      <w:r w:rsidR="00F24BD1">
        <w:rPr>
          <w:rFonts w:ascii="Lato" w:hAnsi="Lato" w:cs="Arial"/>
        </w:rPr>
        <w:t>r</w:t>
      </w:r>
      <w:r w:rsidR="00D9077F">
        <w:rPr>
          <w:rFonts w:ascii="Lato" w:hAnsi="Lato" w:cs="Arial"/>
        </w:rPr>
        <w:t>z</w:t>
      </w:r>
      <w:r w:rsidR="00F24BD1">
        <w:rPr>
          <w:rFonts w:ascii="Lato" w:hAnsi="Lato" w:cs="Arial"/>
        </w:rPr>
        <w:t>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</w:t>
      </w:r>
      <w:r w:rsidR="008419B5">
        <w:rPr>
          <w:rFonts w:ascii="Lato" w:hAnsi="Lato" w:cs="Arial"/>
        </w:rPr>
        <w:t>lifornia; 11 y 13 fracción XIII</w:t>
      </w:r>
      <w:r w:rsidRPr="007A2FA2">
        <w:rPr>
          <w:rFonts w:ascii="Lato" w:hAnsi="Lato" w:cs="Arial"/>
        </w:rPr>
        <w:t xml:space="preserve">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D2B7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EC22EC" w:rsidRDefault="00DF76A5" w:rsidP="006D2B78">
      <w:pPr>
        <w:spacing w:line="336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E751DE">
        <w:rPr>
          <w:rFonts w:ascii="Lato" w:hAnsi="Lato" w:cs="Arial"/>
          <w:i/>
        </w:rPr>
        <w:t>SOLICITO A ESTE PODER LA VERSIÓN PÚBLICA DE LAS SENTENCIAS CONTRA MUJERES QUE ESTÁN COMPURGANDO PENA POR EL DELITO DE ABORTO EN EL ESTADO, SE ANEXA SOLICITUD DE INFORMACIÓN REALIZADA A LA SECRETARÍA DE SEGURIDAD PUBLICA DEL ESTADO”.</w:t>
      </w:r>
      <w:r w:rsidR="0032511C">
        <w:rPr>
          <w:rFonts w:ascii="Lato" w:hAnsi="Lato" w:cs="Arial"/>
          <w:i/>
        </w:rPr>
        <w:t xml:space="preserve"> </w:t>
      </w:r>
    </w:p>
    <w:p w:rsidR="00EC22EC" w:rsidRPr="006D2B78" w:rsidRDefault="00EC22EC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</w:t>
      </w:r>
      <w:r w:rsidR="003A1DBC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>inició la búsqueda de la información solicitada, requiriendo de ell</w:t>
      </w:r>
      <w:r w:rsidR="00316369">
        <w:rPr>
          <w:rFonts w:ascii="Lato" w:hAnsi="Lato" w:cs="Arial"/>
        </w:rPr>
        <w:t>a</w:t>
      </w:r>
      <w:r w:rsidR="006E2661">
        <w:rPr>
          <w:rFonts w:ascii="Lato" w:hAnsi="Lato" w:cs="Arial"/>
        </w:rPr>
        <w:t xml:space="preserve"> a </w:t>
      </w:r>
      <w:r w:rsidR="00316369">
        <w:rPr>
          <w:rFonts w:ascii="Lato" w:hAnsi="Lato" w:cs="Arial"/>
        </w:rPr>
        <w:t>l</w:t>
      </w:r>
      <w:r w:rsidR="00037494">
        <w:rPr>
          <w:rFonts w:ascii="Lato" w:hAnsi="Lato" w:cs="Arial"/>
        </w:rPr>
        <w:t>a Oficial Mayor del Consejo de la Judicatura del Estado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</w:t>
      </w:r>
      <w:r w:rsidR="004C2F1C">
        <w:rPr>
          <w:rFonts w:ascii="Lato" w:hAnsi="Lato" w:cs="Arial"/>
        </w:rPr>
        <w:t>639</w:t>
      </w:r>
      <w:r w:rsidR="001B6CE0">
        <w:rPr>
          <w:rFonts w:ascii="Lato" w:hAnsi="Lato" w:cs="Arial"/>
        </w:rPr>
        <w:t>/UT/MXL/2019</w:t>
      </w:r>
      <w:r w:rsidR="00B00A1D">
        <w:rPr>
          <w:rFonts w:ascii="Lato" w:hAnsi="Lato" w:cs="Arial"/>
        </w:rPr>
        <w:t xml:space="preserve">, </w:t>
      </w:r>
      <w:r w:rsidR="00316369">
        <w:rPr>
          <w:rFonts w:ascii="Lato" w:hAnsi="Lato" w:cs="Arial"/>
        </w:rPr>
        <w:t xml:space="preserve"> girado</w:t>
      </w:r>
      <w:r w:rsidR="00A629F1">
        <w:rPr>
          <w:rFonts w:ascii="Lato" w:hAnsi="Lato" w:cs="Arial"/>
        </w:rPr>
        <w:t xml:space="preserve"> el </w:t>
      </w:r>
      <w:r w:rsidR="004C2F1C">
        <w:rPr>
          <w:rFonts w:ascii="Lato" w:hAnsi="Lato" w:cs="Arial"/>
        </w:rPr>
        <w:t>2</w:t>
      </w:r>
      <w:r w:rsidR="009D5743">
        <w:rPr>
          <w:rFonts w:ascii="Lato" w:hAnsi="Lato" w:cs="Arial"/>
        </w:rPr>
        <w:t xml:space="preserve"> de</w:t>
      </w:r>
      <w:r w:rsidR="00EC22EC">
        <w:rPr>
          <w:rFonts w:ascii="Lato" w:hAnsi="Lato" w:cs="Arial"/>
        </w:rPr>
        <w:t xml:space="preserve"> </w:t>
      </w:r>
      <w:r w:rsidR="004C2F1C">
        <w:rPr>
          <w:rFonts w:ascii="Lato" w:hAnsi="Lato" w:cs="Arial"/>
        </w:rPr>
        <w:t>abril</w:t>
      </w:r>
      <w:r w:rsidR="00316369">
        <w:rPr>
          <w:rFonts w:ascii="Lato" w:hAnsi="Lato" w:cs="Arial"/>
        </w:rPr>
        <w:t xml:space="preserve">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6D2B7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981224" w:rsidRDefault="00DF76A5" w:rsidP="00981224">
      <w:pPr>
        <w:spacing w:line="336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</w:rPr>
        <w:t>3)</w:t>
      </w:r>
      <w:r w:rsidR="00977B27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B9604E">
        <w:rPr>
          <w:rFonts w:ascii="Lato" w:hAnsi="Lato" w:cs="Arial"/>
        </w:rPr>
        <w:t>a Oficia</w:t>
      </w:r>
      <w:r w:rsidR="009A68C5">
        <w:rPr>
          <w:rFonts w:ascii="Lato" w:hAnsi="Lato" w:cs="Arial"/>
        </w:rPr>
        <w:t>l Mayor del Consejo de la Judic</w:t>
      </w:r>
      <w:r w:rsidR="00B9604E">
        <w:rPr>
          <w:rFonts w:ascii="Lato" w:hAnsi="Lato" w:cs="Arial"/>
        </w:rPr>
        <w:t>atura</w:t>
      </w:r>
      <w:r w:rsidRPr="007A2FA2">
        <w:rPr>
          <w:rFonts w:ascii="Lato" w:hAnsi="Lato" w:cs="Arial"/>
        </w:rPr>
        <w:t>, por oficio</w:t>
      </w:r>
      <w:r w:rsidR="00EF3A5D">
        <w:rPr>
          <w:rFonts w:ascii="Lato" w:hAnsi="Lato" w:cs="Arial"/>
        </w:rPr>
        <w:t xml:space="preserve"> OM-128</w:t>
      </w:r>
      <w:r w:rsidR="0015302D">
        <w:rPr>
          <w:rFonts w:ascii="Lato" w:hAnsi="Lato" w:cs="Arial"/>
        </w:rPr>
        <w:t>/</w:t>
      </w:r>
      <w:r w:rsidR="003F7263">
        <w:rPr>
          <w:rFonts w:ascii="Lato" w:hAnsi="Lato" w:cs="Arial"/>
        </w:rPr>
        <w:t>20</w:t>
      </w:r>
      <w:r w:rsidR="00EA0ADC">
        <w:rPr>
          <w:rFonts w:ascii="Lato" w:hAnsi="Lato" w:cs="Arial"/>
        </w:rPr>
        <w:t>19</w:t>
      </w:r>
      <w:r w:rsidR="002E0116">
        <w:rPr>
          <w:rFonts w:ascii="Lato" w:hAnsi="Lato" w:cs="Arial"/>
        </w:rPr>
        <w:t>, de fecha de reci</w:t>
      </w:r>
      <w:r w:rsidR="00D71787">
        <w:rPr>
          <w:rFonts w:ascii="Lato" w:hAnsi="Lato" w:cs="Arial"/>
        </w:rPr>
        <w:t xml:space="preserve">bido </w:t>
      </w:r>
      <w:r w:rsidR="00EF3A5D">
        <w:rPr>
          <w:rFonts w:ascii="Lato" w:hAnsi="Lato" w:cs="Arial"/>
        </w:rPr>
        <w:t>5</w:t>
      </w:r>
      <w:r w:rsidR="0015302D">
        <w:rPr>
          <w:rFonts w:ascii="Lato" w:hAnsi="Lato" w:cs="Arial"/>
        </w:rPr>
        <w:t xml:space="preserve"> de </w:t>
      </w:r>
      <w:r w:rsidR="00EF3A5D">
        <w:rPr>
          <w:rFonts w:ascii="Lato" w:hAnsi="Lato" w:cs="Arial"/>
        </w:rPr>
        <w:t>abril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</w:t>
      </w:r>
      <w:r w:rsidR="00EF3A5D">
        <w:rPr>
          <w:rFonts w:ascii="Lato" w:hAnsi="Lato" w:cs="Arial"/>
        </w:rPr>
        <w:t>nos remite la</w:t>
      </w:r>
      <w:r w:rsidR="00171C42">
        <w:rPr>
          <w:rFonts w:ascii="Lato" w:hAnsi="Lato" w:cs="Arial"/>
        </w:rPr>
        <w:t xml:space="preserve"> </w:t>
      </w:r>
      <w:r w:rsidR="009A68C5">
        <w:rPr>
          <w:rFonts w:ascii="Lato" w:hAnsi="Lato" w:cs="Arial"/>
        </w:rPr>
        <w:t>repuesta proporcionada</w:t>
      </w:r>
      <w:r w:rsidR="00EF3A5D">
        <w:rPr>
          <w:rFonts w:ascii="Lato" w:hAnsi="Lato" w:cs="Arial"/>
        </w:rPr>
        <w:t xml:space="preserve"> por el</w:t>
      </w:r>
      <w:r w:rsidR="009A68C5">
        <w:rPr>
          <w:rFonts w:ascii="Lato" w:hAnsi="Lato" w:cs="Arial"/>
        </w:rPr>
        <w:t xml:space="preserve"> Lic. Jorge Mario </w:t>
      </w:r>
      <w:r w:rsidR="00EF0C06">
        <w:rPr>
          <w:rFonts w:ascii="Lato" w:hAnsi="Lato" w:cs="Arial"/>
        </w:rPr>
        <w:t xml:space="preserve">Mendoza </w:t>
      </w:r>
      <w:r w:rsidR="009A68C5">
        <w:rPr>
          <w:rFonts w:ascii="Lato" w:hAnsi="Lato" w:cs="Arial"/>
        </w:rPr>
        <w:t>Mireles</w:t>
      </w:r>
      <w:r w:rsidR="00EF0C06">
        <w:rPr>
          <w:rFonts w:ascii="Lato" w:hAnsi="Lato" w:cs="Arial"/>
        </w:rPr>
        <w:t>,</w:t>
      </w:r>
      <w:r w:rsidR="009A68C5">
        <w:rPr>
          <w:rFonts w:ascii="Lato" w:hAnsi="Lato" w:cs="Arial"/>
        </w:rPr>
        <w:t xml:space="preserve"> </w:t>
      </w:r>
      <w:r w:rsidR="00EF0C06">
        <w:rPr>
          <w:rFonts w:ascii="Lato" w:hAnsi="Lato" w:cs="Arial"/>
        </w:rPr>
        <w:t xml:space="preserve">Jefe </w:t>
      </w:r>
      <w:r w:rsidR="009A68C5">
        <w:rPr>
          <w:rFonts w:ascii="Lato" w:hAnsi="Lato" w:cs="Arial"/>
        </w:rPr>
        <w:t xml:space="preserve">del </w:t>
      </w:r>
      <w:r w:rsidR="00EF0C06">
        <w:rPr>
          <w:rFonts w:ascii="Lato" w:hAnsi="Lato" w:cs="Arial"/>
        </w:rPr>
        <w:t xml:space="preserve">Departamento </w:t>
      </w:r>
      <w:r w:rsidR="009A68C5">
        <w:rPr>
          <w:rFonts w:ascii="Lato" w:hAnsi="Lato" w:cs="Arial"/>
        </w:rPr>
        <w:t>de I</w:t>
      </w:r>
      <w:r w:rsidR="00D71787">
        <w:rPr>
          <w:rFonts w:ascii="Lato" w:hAnsi="Lato" w:cs="Arial"/>
        </w:rPr>
        <w:t>n</w:t>
      </w:r>
      <w:r w:rsidR="00EF3A5D">
        <w:rPr>
          <w:rFonts w:ascii="Lato" w:hAnsi="Lato" w:cs="Arial"/>
        </w:rPr>
        <w:t>formática</w:t>
      </w:r>
      <w:r w:rsidR="008419B5">
        <w:rPr>
          <w:rFonts w:ascii="Lato" w:hAnsi="Lato" w:cs="Arial"/>
        </w:rPr>
        <w:t>,</w:t>
      </w:r>
      <w:r w:rsidR="00EF3A5D">
        <w:rPr>
          <w:rFonts w:ascii="Lato" w:hAnsi="Lato" w:cs="Arial"/>
        </w:rPr>
        <w:t xml:space="preserve"> en Oficio DI-088</w:t>
      </w:r>
      <w:r w:rsidR="009A68C5">
        <w:rPr>
          <w:rFonts w:ascii="Lato" w:hAnsi="Lato" w:cs="Arial"/>
        </w:rPr>
        <w:t>/2019</w:t>
      </w:r>
      <w:r w:rsidR="00D76917">
        <w:rPr>
          <w:rFonts w:ascii="Lato" w:hAnsi="Lato" w:cs="Arial"/>
        </w:rPr>
        <w:t xml:space="preserve">, </w:t>
      </w:r>
      <w:r w:rsidR="00B101A6">
        <w:rPr>
          <w:rFonts w:ascii="Lato" w:hAnsi="Lato" w:cs="Arial"/>
        </w:rPr>
        <w:t xml:space="preserve">en el cual </w:t>
      </w:r>
      <w:r w:rsidR="00B101A6" w:rsidRPr="00B101A6">
        <w:rPr>
          <w:rFonts w:ascii="Lato" w:hAnsi="Lato" w:cs="Arial"/>
          <w:b/>
        </w:rPr>
        <w:t xml:space="preserve">expresa de manera gráfica los datos que se </w:t>
      </w:r>
      <w:r w:rsidR="00EF3A5D" w:rsidRPr="00B101A6">
        <w:rPr>
          <w:rFonts w:ascii="Lato" w:hAnsi="Lato" w:cs="Arial"/>
          <w:b/>
        </w:rPr>
        <w:t xml:space="preserve">encontraron </w:t>
      </w:r>
      <w:r w:rsidR="00B101A6" w:rsidRPr="00B101A6">
        <w:rPr>
          <w:rFonts w:ascii="Lato" w:hAnsi="Lato" w:cs="Arial"/>
          <w:b/>
        </w:rPr>
        <w:t xml:space="preserve">relacionados al delito de interés del peticionario, en </w:t>
      </w:r>
      <w:r w:rsidR="00B101A6">
        <w:rPr>
          <w:rFonts w:ascii="Lato" w:hAnsi="Lato" w:cs="Arial"/>
          <w:b/>
        </w:rPr>
        <w:t xml:space="preserve">los </w:t>
      </w:r>
      <w:r w:rsidR="008419B5" w:rsidRPr="00B101A6">
        <w:rPr>
          <w:rFonts w:ascii="Lato" w:hAnsi="Lato" w:cs="Arial"/>
          <w:b/>
        </w:rPr>
        <w:t>Juzgados</w:t>
      </w:r>
      <w:r w:rsidR="008419B5">
        <w:rPr>
          <w:rFonts w:ascii="Lato" w:hAnsi="Lato" w:cs="Arial"/>
          <w:b/>
        </w:rPr>
        <w:t xml:space="preserve"> Primero</w:t>
      </w:r>
      <w:r w:rsidR="00B101A6">
        <w:rPr>
          <w:rFonts w:ascii="Lato" w:hAnsi="Lato" w:cs="Arial"/>
          <w:b/>
        </w:rPr>
        <w:t xml:space="preserve">, </w:t>
      </w:r>
      <w:r w:rsidR="008419B5">
        <w:rPr>
          <w:rFonts w:ascii="Lato" w:hAnsi="Lato" w:cs="Arial"/>
          <w:b/>
        </w:rPr>
        <w:t xml:space="preserve">Segundo </w:t>
      </w:r>
      <w:r w:rsidR="00B101A6">
        <w:rPr>
          <w:rFonts w:ascii="Lato" w:hAnsi="Lato" w:cs="Arial"/>
          <w:b/>
        </w:rPr>
        <w:t xml:space="preserve">y </w:t>
      </w:r>
      <w:r w:rsidR="008419B5">
        <w:rPr>
          <w:rFonts w:ascii="Lato" w:hAnsi="Lato" w:cs="Arial"/>
          <w:b/>
        </w:rPr>
        <w:t xml:space="preserve">Tercero Penal </w:t>
      </w:r>
      <w:r w:rsidR="00B101A6">
        <w:rPr>
          <w:rFonts w:ascii="Lato" w:hAnsi="Lato" w:cs="Arial"/>
          <w:b/>
        </w:rPr>
        <w:t xml:space="preserve">del Partido Judicial de Tijuana y </w:t>
      </w:r>
      <w:r w:rsidR="008419B5">
        <w:rPr>
          <w:rFonts w:ascii="Lato" w:hAnsi="Lato" w:cs="Arial"/>
          <w:b/>
        </w:rPr>
        <w:t xml:space="preserve">Primero Penal </w:t>
      </w:r>
      <w:r w:rsidR="00B101A6">
        <w:rPr>
          <w:rFonts w:ascii="Lato" w:hAnsi="Lato" w:cs="Arial"/>
          <w:b/>
        </w:rPr>
        <w:t>de</w:t>
      </w:r>
      <w:r w:rsidR="008419B5">
        <w:rPr>
          <w:rFonts w:ascii="Lato" w:hAnsi="Lato" w:cs="Arial"/>
          <w:b/>
        </w:rPr>
        <w:t xml:space="preserve">l Partido Judicial de </w:t>
      </w:r>
      <w:r w:rsidR="00B101A6">
        <w:rPr>
          <w:rFonts w:ascii="Lato" w:hAnsi="Lato" w:cs="Arial"/>
          <w:b/>
        </w:rPr>
        <w:t>Ensenada</w:t>
      </w:r>
      <w:r w:rsidR="00981224">
        <w:rPr>
          <w:rFonts w:ascii="Lato" w:hAnsi="Lato" w:cs="Arial"/>
          <w:b/>
        </w:rPr>
        <w:t>.</w:t>
      </w:r>
    </w:p>
    <w:p w:rsidR="00981224" w:rsidRDefault="00981224" w:rsidP="00981224">
      <w:pPr>
        <w:spacing w:line="336" w:lineRule="auto"/>
        <w:jc w:val="both"/>
        <w:rPr>
          <w:rFonts w:ascii="Lato" w:hAnsi="Lato" w:cs="Arial"/>
          <w:b/>
        </w:rPr>
      </w:pPr>
    </w:p>
    <w:p w:rsidR="00135F8E" w:rsidRDefault="00981224" w:rsidP="006D2B78">
      <w:pPr>
        <w:spacing w:line="336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</w:rPr>
        <w:t>Vistas las manifestaciones</w:t>
      </w:r>
      <w:r>
        <w:rPr>
          <w:rFonts w:ascii="Lato" w:hAnsi="Lato" w:cs="Arial"/>
        </w:rPr>
        <w:t xml:space="preserve"> antes mencionadas, la </w:t>
      </w:r>
      <w:r w:rsidRPr="008E5966">
        <w:rPr>
          <w:rFonts w:ascii="Lato" w:hAnsi="Lato" w:cs="Arial"/>
          <w:b/>
        </w:rPr>
        <w:t xml:space="preserve">Unidad de Transparencia solicita </w:t>
      </w:r>
      <w:r>
        <w:rPr>
          <w:rFonts w:ascii="Lato" w:hAnsi="Lato" w:cs="Arial"/>
          <w:b/>
        </w:rPr>
        <w:t xml:space="preserve">con fundamento en el artículo 125 de la Ley </w:t>
      </w:r>
      <w:r>
        <w:rPr>
          <w:rFonts w:ascii="Lato" w:hAnsi="Lato" w:cs="Arial"/>
        </w:rPr>
        <w:t xml:space="preserve">de Transparencia y Acceso a la Información Pública para el Estado de Baja California, </w:t>
      </w:r>
      <w:r w:rsidRPr="008E5966">
        <w:rPr>
          <w:rFonts w:ascii="Lato" w:hAnsi="Lato" w:cs="Arial"/>
          <w:b/>
        </w:rPr>
        <w:t>la ampliación del término para otorgar respuesta, hasta por otros 10 días más</w:t>
      </w:r>
      <w:r>
        <w:rPr>
          <w:rFonts w:ascii="Lato" w:hAnsi="Lato" w:cs="Arial"/>
        </w:rPr>
        <w:t xml:space="preserve">, para ampliar la búsqueda de la información, requiriendo de ella a los Jueces Primero, Segundo y Tercero Penal del Partido Judicial de Tijuana, así como al Juzgado Primero Penal del Partido Judicial de Ensenada. Lo anterior en observancia a lo dispuesto por los artículos 8, 9, 10, 12 y 13 de la Ley en cita, toda </w:t>
      </w:r>
      <w:r>
        <w:rPr>
          <w:rFonts w:ascii="Lato" w:hAnsi="Lato" w:cs="Arial"/>
        </w:rPr>
        <w:lastRenderedPageBreak/>
        <w:t xml:space="preserve">vez que la </w:t>
      </w:r>
      <w:r w:rsidR="00B101A6">
        <w:rPr>
          <w:rFonts w:ascii="Lato" w:hAnsi="Lato" w:cs="Arial"/>
          <w:b/>
        </w:rPr>
        <w:t xml:space="preserve">información </w:t>
      </w:r>
      <w:r>
        <w:rPr>
          <w:rFonts w:ascii="Lato" w:hAnsi="Lato" w:cs="Arial"/>
          <w:b/>
        </w:rPr>
        <w:t>proporcionada por el Jefe del Departamento de Informática</w:t>
      </w:r>
      <w:r w:rsidR="008419B5">
        <w:rPr>
          <w:rFonts w:ascii="Lato" w:hAnsi="Lato" w:cs="Arial"/>
          <w:b/>
        </w:rPr>
        <w:t>,</w:t>
      </w:r>
      <w:r>
        <w:rPr>
          <w:rFonts w:ascii="Lato" w:hAnsi="Lato" w:cs="Arial"/>
          <w:b/>
        </w:rPr>
        <w:t xml:space="preserve"> </w:t>
      </w:r>
      <w:r w:rsidR="00B101A6">
        <w:rPr>
          <w:rFonts w:ascii="Lato" w:hAnsi="Lato" w:cs="Arial"/>
          <w:b/>
        </w:rPr>
        <w:t xml:space="preserve"> permite realizar </w:t>
      </w:r>
      <w:r>
        <w:rPr>
          <w:rFonts w:ascii="Lato" w:hAnsi="Lato" w:cs="Arial"/>
          <w:b/>
        </w:rPr>
        <w:t xml:space="preserve">una </w:t>
      </w:r>
      <w:r w:rsidR="00B101A6">
        <w:rPr>
          <w:rFonts w:ascii="Lato" w:hAnsi="Lato" w:cs="Arial"/>
          <w:b/>
        </w:rPr>
        <w:t>búsqueda</w:t>
      </w:r>
      <w:r>
        <w:rPr>
          <w:rFonts w:ascii="Lato" w:hAnsi="Lato" w:cs="Arial"/>
          <w:b/>
        </w:rPr>
        <w:t xml:space="preserve"> exhaustiva y razonable de lo pe</w:t>
      </w:r>
      <w:r w:rsidR="008419B5">
        <w:rPr>
          <w:rFonts w:ascii="Lato" w:hAnsi="Lato" w:cs="Arial"/>
          <w:b/>
        </w:rPr>
        <w:t>ticionado</w:t>
      </w:r>
      <w:r>
        <w:rPr>
          <w:rFonts w:ascii="Lato" w:hAnsi="Lato" w:cs="Arial"/>
          <w:b/>
        </w:rPr>
        <w:t xml:space="preserve"> y se </w:t>
      </w:r>
      <w:r w:rsidR="00B101A6">
        <w:rPr>
          <w:rFonts w:ascii="Lato" w:hAnsi="Lato" w:cs="Arial"/>
          <w:b/>
        </w:rPr>
        <w:t>proced</w:t>
      </w:r>
      <w:r>
        <w:rPr>
          <w:rFonts w:ascii="Lato" w:hAnsi="Lato" w:cs="Arial"/>
          <w:b/>
        </w:rPr>
        <w:t xml:space="preserve">erá </w:t>
      </w:r>
      <w:r w:rsidR="00B101A6">
        <w:rPr>
          <w:rFonts w:ascii="Lato" w:hAnsi="Lato" w:cs="Arial"/>
          <w:b/>
        </w:rPr>
        <w:t>a solicitar a dichos órganos jurisdiccionales</w:t>
      </w:r>
      <w:r>
        <w:rPr>
          <w:rFonts w:ascii="Lato" w:hAnsi="Lato" w:cs="Arial"/>
          <w:b/>
        </w:rPr>
        <w:t>,</w:t>
      </w:r>
      <w:r w:rsidR="00B101A6">
        <w:rPr>
          <w:rFonts w:ascii="Lato" w:hAnsi="Lato" w:cs="Arial"/>
          <w:b/>
        </w:rPr>
        <w:t xml:space="preserve"> las sentencias que</w:t>
      </w:r>
      <w:r w:rsidR="008419B5">
        <w:rPr>
          <w:rFonts w:ascii="Lato" w:hAnsi="Lato" w:cs="Arial"/>
          <w:b/>
        </w:rPr>
        <w:t xml:space="preserve"> cumplan</w:t>
      </w:r>
      <w:r w:rsidR="00B101A6">
        <w:rPr>
          <w:rFonts w:ascii="Lato" w:hAnsi="Lato" w:cs="Arial"/>
          <w:b/>
        </w:rPr>
        <w:t xml:space="preserve"> con las características que se r</w:t>
      </w:r>
      <w:r w:rsidR="008419B5">
        <w:rPr>
          <w:rFonts w:ascii="Lato" w:hAnsi="Lato" w:cs="Arial"/>
          <w:b/>
        </w:rPr>
        <w:t>equieren y</w:t>
      </w:r>
      <w:r w:rsidR="00B101A6">
        <w:rPr>
          <w:rFonts w:ascii="Lato" w:hAnsi="Lato" w:cs="Arial"/>
          <w:b/>
        </w:rPr>
        <w:t xml:space="preserve"> estén disponibles para su entrega al peticionario</w:t>
      </w:r>
      <w:r>
        <w:rPr>
          <w:rFonts w:ascii="Lato" w:hAnsi="Lato" w:cs="Arial"/>
          <w:b/>
        </w:rPr>
        <w:t>.</w:t>
      </w:r>
    </w:p>
    <w:p w:rsidR="00F826A1" w:rsidRPr="006D2B78" w:rsidRDefault="00F826A1" w:rsidP="00DF76A5">
      <w:pPr>
        <w:spacing w:line="360" w:lineRule="auto"/>
        <w:jc w:val="both"/>
        <w:rPr>
          <w:rFonts w:ascii="Lato" w:hAnsi="Lato" w:cs="Arial"/>
        </w:rPr>
      </w:pPr>
    </w:p>
    <w:p w:rsidR="00071BB8" w:rsidRDefault="00F826A1" w:rsidP="006D2B78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4) En virtud de lo expuesto y fundado por la Unidad de Transparencia y </w:t>
      </w:r>
      <w:r w:rsidR="00DF76A5" w:rsidRPr="007A2FA2">
        <w:rPr>
          <w:rFonts w:ascii="Lato" w:hAnsi="Lato" w:cs="Arial"/>
        </w:rPr>
        <w:t xml:space="preserve">considerando </w:t>
      </w:r>
      <w:r>
        <w:rPr>
          <w:rFonts w:ascii="Lato" w:hAnsi="Lato" w:cs="Arial"/>
        </w:rPr>
        <w:t xml:space="preserve">además, </w:t>
      </w:r>
      <w:r w:rsidR="00DF76A5" w:rsidRPr="007A2FA2">
        <w:rPr>
          <w:rFonts w:ascii="Lato" w:hAnsi="Lato" w:cs="Arial"/>
        </w:rPr>
        <w:t xml:space="preserve">que </w:t>
      </w:r>
      <w:r w:rsidR="00DF76A5" w:rsidRPr="007A2FA2">
        <w:rPr>
          <w:rFonts w:ascii="Lato" w:hAnsi="Lato" w:cs="Arial"/>
          <w:b/>
        </w:rPr>
        <w:t>en el caso concreto habrá de atenderse</w:t>
      </w:r>
      <w:r w:rsidR="00DF76A5" w:rsidRPr="007A2FA2">
        <w:rPr>
          <w:rFonts w:ascii="Lato" w:hAnsi="Lato" w:cs="Arial"/>
        </w:rPr>
        <w:t xml:space="preserve"> 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DF76A5"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="00DF76A5" w:rsidRPr="007A2FA2">
        <w:rPr>
          <w:rFonts w:ascii="Lato" w:hAnsi="Lato" w:cs="Arial"/>
        </w:rPr>
        <w:t xml:space="preserve"> de mérito, </w:t>
      </w:r>
      <w:r w:rsidR="00DF76A5" w:rsidRPr="007A2FA2">
        <w:rPr>
          <w:rFonts w:ascii="Lato" w:hAnsi="Lato" w:cs="Arial"/>
          <w:b/>
        </w:rPr>
        <w:t>realice 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1E1BC2" w:rsidRDefault="001E1BC2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6D2B78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36604D">
        <w:rPr>
          <w:rFonts w:ascii="Lato" w:hAnsi="Lato" w:cs="Arial"/>
        </w:rPr>
        <w:t>por la Uni</w:t>
      </w:r>
      <w:r w:rsidR="00DF76A5" w:rsidRPr="007A2FA2">
        <w:rPr>
          <w:rFonts w:ascii="Lato" w:hAnsi="Lato" w:cs="Arial"/>
        </w:rPr>
        <w:t xml:space="preserve">dad mencionada, </w:t>
      </w:r>
      <w:r w:rsidR="00DF76A5" w:rsidRPr="007A2FA2">
        <w:rPr>
          <w:rFonts w:ascii="Lato" w:hAnsi="Lato" w:cs="Arial"/>
          <w:b/>
        </w:rPr>
        <w:t>hasta por diez días más, contados a partir del día siguiente</w:t>
      </w:r>
      <w:r w:rsidR="00F07D15">
        <w:rPr>
          <w:rFonts w:ascii="Lato" w:hAnsi="Lato" w:cs="Arial"/>
          <w:b/>
        </w:rPr>
        <w:t xml:space="preserve"> hábil</w:t>
      </w:r>
      <w:r w:rsidR="00DF76A5" w:rsidRPr="007A2FA2">
        <w:rPr>
          <w:rFonts w:ascii="Lato" w:hAnsi="Lato" w:cs="Arial"/>
          <w:b/>
        </w:rPr>
        <w:t xml:space="preserve"> al vencimiento</w:t>
      </w:r>
      <w:r w:rsidR="00DF76A5" w:rsidRPr="007A2FA2">
        <w:rPr>
          <w:rFonts w:ascii="Lato" w:hAnsi="Lato" w:cs="Arial"/>
        </w:rPr>
        <w:t xml:space="preserve"> del plazo original para </w:t>
      </w:r>
      <w:r w:rsidR="00DF76A5" w:rsidRPr="007A2FA2">
        <w:rPr>
          <w:rFonts w:ascii="Lato" w:hAnsi="Lato" w:cs="Arial"/>
        </w:rPr>
        <w:lastRenderedPageBreak/>
        <w:t>otorgar respuesta</w:t>
      </w:r>
      <w:r w:rsidR="007F6D24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 </w:t>
      </w:r>
      <w:r w:rsidR="007F6D24">
        <w:rPr>
          <w:rFonts w:ascii="Lato" w:hAnsi="Lato" w:cs="Arial"/>
        </w:rPr>
        <w:t>a fin de que d</w:t>
      </w:r>
      <w:r w:rsidR="00DF76A5" w:rsidRPr="007A2FA2">
        <w:rPr>
          <w:rFonts w:ascii="Lato" w:hAnsi="Lato" w:cs="Arial"/>
        </w:rPr>
        <w:t>e</w:t>
      </w:r>
      <w:r w:rsidR="007F6D24">
        <w:rPr>
          <w:rFonts w:ascii="Lato" w:hAnsi="Lato" w:cs="Arial"/>
        </w:rPr>
        <w:t xml:space="preserve">ntro del plazo ampliado, </w:t>
      </w:r>
      <w:r w:rsidR="00066DC1">
        <w:rPr>
          <w:rFonts w:ascii="Lato" w:hAnsi="Lato" w:cs="Arial"/>
        </w:rPr>
        <w:t>l</w:t>
      </w:r>
      <w:r w:rsidR="008D14ED">
        <w:rPr>
          <w:rFonts w:ascii="Lato" w:hAnsi="Lato" w:cs="Arial"/>
        </w:rPr>
        <w:t>as</w:t>
      </w:r>
      <w:r w:rsidR="00066DC1">
        <w:rPr>
          <w:rFonts w:ascii="Lato" w:hAnsi="Lato" w:cs="Arial"/>
        </w:rPr>
        <w:t xml:space="preserve"> área</w:t>
      </w:r>
      <w:r w:rsidR="008D14ED">
        <w:rPr>
          <w:rFonts w:ascii="Lato" w:hAnsi="Lato" w:cs="Arial"/>
        </w:rPr>
        <w:t>s</w:t>
      </w:r>
      <w:r w:rsidR="00066DC1">
        <w:rPr>
          <w:rFonts w:ascii="Lato" w:hAnsi="Lato" w:cs="Arial"/>
        </w:rPr>
        <w:t xml:space="preserve"> jurisdiccional</w:t>
      </w:r>
      <w:r w:rsidR="008D14ED">
        <w:rPr>
          <w:rFonts w:ascii="Lato" w:hAnsi="Lato" w:cs="Arial"/>
        </w:rPr>
        <w:t>es</w:t>
      </w:r>
      <w:r w:rsidR="00066DC1">
        <w:rPr>
          <w:rFonts w:ascii="Lato" w:hAnsi="Lato" w:cs="Arial"/>
        </w:rPr>
        <w:t xml:space="preserve"> competente</w:t>
      </w:r>
      <w:r w:rsidR="008D14ED">
        <w:rPr>
          <w:rFonts w:ascii="Lato" w:hAnsi="Lato" w:cs="Arial"/>
        </w:rPr>
        <w:t>s</w:t>
      </w:r>
      <w:r w:rsidR="002D60F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realice</w:t>
      </w:r>
      <w:r w:rsidR="008D14ED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7F6D24">
        <w:rPr>
          <w:rFonts w:ascii="Lato" w:hAnsi="Lato" w:cs="Arial"/>
          <w:b/>
        </w:rPr>
        <w:t xml:space="preserve"> de interés del peticionario que esté disponible</w:t>
      </w:r>
      <w:r w:rsidR="00A6046B">
        <w:rPr>
          <w:rFonts w:ascii="Lato" w:hAnsi="Lato" w:cs="Arial"/>
          <w:b/>
        </w:rPr>
        <w:t>,</w:t>
      </w:r>
      <w:r w:rsidR="007F6D24">
        <w:rPr>
          <w:rFonts w:ascii="Lato" w:hAnsi="Lato" w:cs="Arial"/>
          <w:b/>
        </w:rPr>
        <w:t xml:space="preserve"> para colmar el derecho de acceso a la información pública del solicitante y previo su análisis, determine la posibilidad de entregarla por ser pública, por conducto de la Unidad de Transparencia, la que recibirá la información, la procesará y entregará al solicitante; o bien, declare su inexistencia.</w:t>
      </w:r>
      <w:r w:rsidR="007F6D24">
        <w:rPr>
          <w:rFonts w:ascii="Lato" w:hAnsi="Lato" w:cs="Arial"/>
        </w:rPr>
        <w:t xml:space="preserve"> Lo anterior atendiendo para ello los imperativos establecidos</w:t>
      </w:r>
      <w:r w:rsidR="00DF76A5" w:rsidRPr="007A2FA2">
        <w:rPr>
          <w:rFonts w:ascii="Lato" w:hAnsi="Lato" w:cs="Arial"/>
        </w:rPr>
        <w:t xml:space="preserve"> en los artículos 12,</w:t>
      </w:r>
      <w:r w:rsidR="0032511C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6D2B78" w:rsidRDefault="00DF76A5" w:rsidP="006D2B78">
      <w:pPr>
        <w:spacing w:line="336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</w:t>
      </w:r>
      <w:r w:rsidR="0032511C" w:rsidRPr="007A2FA2">
        <w:rPr>
          <w:rFonts w:ascii="Lato" w:hAnsi="Lato" w:cs="Arial"/>
        </w:rPr>
        <w:t xml:space="preserve">Ley </w:t>
      </w:r>
      <w:r w:rsidRPr="007A2FA2">
        <w:rPr>
          <w:rFonts w:ascii="Lato" w:hAnsi="Lato" w:cs="Arial"/>
        </w:rPr>
        <w:t xml:space="preserve">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="003F479B">
        <w:rPr>
          <w:rFonts w:ascii="Lato" w:hAnsi="Lato" w:cs="Arial"/>
        </w:rPr>
        <w:t xml:space="preserve"> por conducto de</w:t>
      </w:r>
      <w:r w:rsidRPr="007A2FA2">
        <w:rPr>
          <w:rFonts w:ascii="Lato" w:hAnsi="Lato" w:cs="Arial"/>
        </w:rPr>
        <w:t xml:space="preserve"> su </w:t>
      </w:r>
      <w:r w:rsidR="003F479B">
        <w:rPr>
          <w:rFonts w:ascii="Lato" w:hAnsi="Lato" w:cs="Arial"/>
        </w:rPr>
        <w:t xml:space="preserve">titular, presente en esta sesión, para su </w:t>
      </w:r>
      <w:r w:rsidRPr="007A2FA2">
        <w:rPr>
          <w:rFonts w:ascii="Lato" w:hAnsi="Lato" w:cs="Arial"/>
        </w:rPr>
        <w:t xml:space="preserve">conocimiento y fines legales correspondientes. </w:t>
      </w:r>
    </w:p>
    <w:p w:rsidR="00CC4131" w:rsidRPr="006D2B78" w:rsidRDefault="00CC4131" w:rsidP="006D2B78">
      <w:pPr>
        <w:spacing w:line="336" w:lineRule="auto"/>
        <w:jc w:val="both"/>
        <w:rPr>
          <w:rFonts w:ascii="Lato" w:hAnsi="Lato" w:cs="Arial"/>
        </w:rPr>
      </w:pPr>
    </w:p>
    <w:p w:rsidR="00DF76A5" w:rsidRPr="007A2FA2" w:rsidRDefault="00DF76A5" w:rsidP="006D2B78">
      <w:pPr>
        <w:spacing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F54FD">
        <w:rPr>
          <w:rFonts w:ascii="Lato" w:hAnsi="Lato" w:cs="Arial"/>
        </w:rPr>
        <w:t xml:space="preserve">, siendo las </w:t>
      </w:r>
      <w:r w:rsidR="00361DB5">
        <w:rPr>
          <w:rFonts w:ascii="Lato" w:hAnsi="Lato" w:cs="Arial"/>
        </w:rPr>
        <w:t>cator</w:t>
      </w:r>
      <w:r w:rsidR="000E3FAD">
        <w:rPr>
          <w:rFonts w:ascii="Lato" w:hAnsi="Lato" w:cs="Arial"/>
        </w:rPr>
        <w:t>ce</w:t>
      </w:r>
      <w:r w:rsidR="003F479B">
        <w:rPr>
          <w:rFonts w:ascii="Lato" w:hAnsi="Lato" w:cs="Arial"/>
        </w:rPr>
        <w:t xml:space="preserve"> horas del día </w:t>
      </w:r>
      <w:r w:rsidR="00361DB5">
        <w:rPr>
          <w:rFonts w:ascii="Lato" w:hAnsi="Lato" w:cs="Arial"/>
        </w:rPr>
        <w:t>ocho</w:t>
      </w:r>
      <w:r w:rsidR="003F479B">
        <w:rPr>
          <w:rFonts w:ascii="Lato" w:hAnsi="Lato" w:cs="Arial"/>
        </w:rPr>
        <w:t xml:space="preserve"> de </w:t>
      </w:r>
      <w:r w:rsidR="00361DB5">
        <w:rPr>
          <w:rFonts w:ascii="Lato" w:hAnsi="Lato" w:cs="Arial"/>
        </w:rPr>
        <w:t>abril</w:t>
      </w:r>
      <w:r w:rsidR="00D26AEC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B25A5E" w:rsidRDefault="00B25A5E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A8049B" w:rsidRPr="0032511C" w:rsidRDefault="00A8049B" w:rsidP="00B25A5E">
      <w:pPr>
        <w:jc w:val="center"/>
        <w:rPr>
          <w:rFonts w:ascii="Lato" w:hAnsi="Lato" w:cs="Arial"/>
          <w:bCs/>
          <w:sz w:val="26"/>
          <w:szCs w:val="26"/>
        </w:rPr>
      </w:pPr>
    </w:p>
    <w:p w:rsidR="00B25A5E" w:rsidRDefault="00B25A5E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D40A10" w:rsidRDefault="00D40A10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3A1DBC" w:rsidRDefault="003A1DBC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8419B5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Pr="0032511C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</w:t>
      </w:r>
      <w:r w:rsidR="00DF76A5" w:rsidRPr="007A2FA2">
        <w:rPr>
          <w:rFonts w:ascii="Lato" w:hAnsi="Lato" w:cs="Arial"/>
          <w:bCs/>
        </w:rPr>
        <w:t xml:space="preserve"> </w:t>
      </w:r>
      <w:r>
        <w:rPr>
          <w:rFonts w:ascii="Lato" w:hAnsi="Lato" w:cs="Arial"/>
          <w:bCs/>
        </w:rPr>
        <w:t>ALEJANDRO ISAAC FRAGOZO LÓPEZ</w:t>
      </w:r>
    </w:p>
    <w:p w:rsidR="00DF76A5" w:rsidRPr="007A2FA2" w:rsidRDefault="00D40A10" w:rsidP="00D40A10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Civil del Tribunal Superior de Justicia.</w:t>
      </w:r>
    </w:p>
    <w:p w:rsidR="008419B5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Pr="0032511C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DF76A5" w:rsidRPr="007A2FA2" w:rsidRDefault="00D40A10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40A10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Presidente de la Comisión de </w:t>
      </w:r>
      <w:r w:rsidR="00BA0846">
        <w:rPr>
          <w:rFonts w:ascii="Lato" w:hAnsi="Lato" w:cs="Arial"/>
          <w:bCs/>
        </w:rPr>
        <w:t>Ad</w:t>
      </w:r>
      <w:r>
        <w:rPr>
          <w:rFonts w:ascii="Lato" w:hAnsi="Lato" w:cs="Arial"/>
          <w:bCs/>
        </w:rPr>
        <w:t xml:space="preserve">ministración del </w:t>
      </w:r>
    </w:p>
    <w:p w:rsidR="00DF76A5" w:rsidRPr="007A2FA2" w:rsidRDefault="00D40A1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Consejo de la Judicatura del Estado</w:t>
      </w:r>
    </w:p>
    <w:p w:rsidR="008419B5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Pr="0032511C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8419B5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Pr="0032511C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DF76A5" w:rsidRPr="007A2FA2" w:rsidRDefault="007D05C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8419B5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Pr="0032511C" w:rsidRDefault="008419B5" w:rsidP="008419B5">
      <w:pPr>
        <w:jc w:val="center"/>
        <w:rPr>
          <w:rFonts w:ascii="Lato" w:hAnsi="Lato" w:cs="Arial"/>
          <w:bCs/>
          <w:sz w:val="26"/>
          <w:szCs w:val="26"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8419B5" w:rsidRDefault="008419B5" w:rsidP="008419B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992894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1B" w:rsidRDefault="0033301B" w:rsidP="00CC10D2">
      <w:r>
        <w:separator/>
      </w:r>
    </w:p>
  </w:endnote>
  <w:endnote w:type="continuationSeparator" w:id="0">
    <w:p w:rsidR="0033301B" w:rsidRDefault="0033301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D401D0">
            <w:rPr>
              <w:rFonts w:ascii="Lato" w:hAnsi="Lato" w:cs="Arial"/>
            </w:rPr>
            <w:t>va a la Sesión Extraordinaria 20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E9142D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37B8F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37B8F" w:rsidRPr="00DA524A">
            <w:rPr>
              <w:rFonts w:ascii="Lato" w:hAnsi="Lato" w:cs="Arial"/>
            </w:rPr>
            <w:fldChar w:fldCharType="separate"/>
          </w:r>
          <w:r w:rsidR="0064366E">
            <w:rPr>
              <w:rFonts w:ascii="Lato" w:hAnsi="Lato" w:cs="Arial"/>
              <w:noProof/>
            </w:rPr>
            <w:t>5</w:t>
          </w:r>
          <w:r w:rsidR="00437B8F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4366E" w:rsidRPr="0064366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C2058">
            <w:rPr>
              <w:rFonts w:ascii="Lato" w:hAnsi="Lato" w:cs="Arial"/>
            </w:rPr>
            <w:t xml:space="preserve">va a la Sesión </w:t>
          </w:r>
          <w:r w:rsidR="00D9077F">
            <w:rPr>
              <w:rFonts w:ascii="Lato" w:hAnsi="Lato" w:cs="Arial"/>
            </w:rPr>
            <w:t>Extraordinaria 20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F24BD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437B8F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437B8F" w:rsidRPr="00DA524A">
            <w:rPr>
              <w:rFonts w:ascii="Lato" w:hAnsi="Lato" w:cs="Arial"/>
            </w:rPr>
            <w:fldChar w:fldCharType="separate"/>
          </w:r>
          <w:r w:rsidR="0064366E">
            <w:rPr>
              <w:rFonts w:ascii="Lato" w:hAnsi="Lato" w:cs="Arial"/>
              <w:noProof/>
            </w:rPr>
            <w:t>1</w:t>
          </w:r>
          <w:r w:rsidR="00437B8F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4366E" w:rsidRPr="0064366E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1B" w:rsidRDefault="0033301B" w:rsidP="00CC10D2">
      <w:r>
        <w:separator/>
      </w:r>
    </w:p>
  </w:footnote>
  <w:footnote w:type="continuationSeparator" w:id="0">
    <w:p w:rsidR="0033301B" w:rsidRDefault="0033301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115DA"/>
    <w:rsid w:val="00017F1F"/>
    <w:rsid w:val="00030203"/>
    <w:rsid w:val="00037494"/>
    <w:rsid w:val="00042CD3"/>
    <w:rsid w:val="00043626"/>
    <w:rsid w:val="00044230"/>
    <w:rsid w:val="00053985"/>
    <w:rsid w:val="00055EC9"/>
    <w:rsid w:val="00061D6B"/>
    <w:rsid w:val="00066DC1"/>
    <w:rsid w:val="00071BB8"/>
    <w:rsid w:val="0007627B"/>
    <w:rsid w:val="00080D2B"/>
    <w:rsid w:val="00083201"/>
    <w:rsid w:val="000C15DD"/>
    <w:rsid w:val="000C18B1"/>
    <w:rsid w:val="000C44E8"/>
    <w:rsid w:val="000C6F93"/>
    <w:rsid w:val="000D6DBF"/>
    <w:rsid w:val="000E3FAD"/>
    <w:rsid w:val="000E5BC3"/>
    <w:rsid w:val="000E6C79"/>
    <w:rsid w:val="000F58C6"/>
    <w:rsid w:val="000F7B88"/>
    <w:rsid w:val="001170CC"/>
    <w:rsid w:val="001229AA"/>
    <w:rsid w:val="001238C8"/>
    <w:rsid w:val="00126BD5"/>
    <w:rsid w:val="001325E3"/>
    <w:rsid w:val="001330D8"/>
    <w:rsid w:val="00135F8E"/>
    <w:rsid w:val="0015302D"/>
    <w:rsid w:val="001611BC"/>
    <w:rsid w:val="001675E3"/>
    <w:rsid w:val="00171C42"/>
    <w:rsid w:val="00173005"/>
    <w:rsid w:val="00176F0B"/>
    <w:rsid w:val="001A26CC"/>
    <w:rsid w:val="001A3204"/>
    <w:rsid w:val="001B6CE0"/>
    <w:rsid w:val="001C5269"/>
    <w:rsid w:val="001C64A3"/>
    <w:rsid w:val="001E1BC2"/>
    <w:rsid w:val="001E1D0F"/>
    <w:rsid w:val="001E46D1"/>
    <w:rsid w:val="001E49A6"/>
    <w:rsid w:val="001E5FF4"/>
    <w:rsid w:val="001E6750"/>
    <w:rsid w:val="001F2757"/>
    <w:rsid w:val="001F7A31"/>
    <w:rsid w:val="0020414F"/>
    <w:rsid w:val="00217017"/>
    <w:rsid w:val="002329FD"/>
    <w:rsid w:val="00232A0A"/>
    <w:rsid w:val="0023379E"/>
    <w:rsid w:val="00237D1B"/>
    <w:rsid w:val="00251226"/>
    <w:rsid w:val="00251478"/>
    <w:rsid w:val="00253E96"/>
    <w:rsid w:val="002572A0"/>
    <w:rsid w:val="00261D85"/>
    <w:rsid w:val="00271B0C"/>
    <w:rsid w:val="002720B7"/>
    <w:rsid w:val="00273861"/>
    <w:rsid w:val="002806FF"/>
    <w:rsid w:val="0028773E"/>
    <w:rsid w:val="00297C33"/>
    <w:rsid w:val="002A516B"/>
    <w:rsid w:val="002B5988"/>
    <w:rsid w:val="002C31FB"/>
    <w:rsid w:val="002C46FF"/>
    <w:rsid w:val="002C4764"/>
    <w:rsid w:val="002C7CB8"/>
    <w:rsid w:val="002D5686"/>
    <w:rsid w:val="002D60F2"/>
    <w:rsid w:val="002E0116"/>
    <w:rsid w:val="002E15ED"/>
    <w:rsid w:val="002F09B1"/>
    <w:rsid w:val="002F09DC"/>
    <w:rsid w:val="002F12BE"/>
    <w:rsid w:val="002F2CD6"/>
    <w:rsid w:val="002F57E0"/>
    <w:rsid w:val="00311E94"/>
    <w:rsid w:val="00311F36"/>
    <w:rsid w:val="00316369"/>
    <w:rsid w:val="0032511C"/>
    <w:rsid w:val="0032746F"/>
    <w:rsid w:val="0033132C"/>
    <w:rsid w:val="00331BE6"/>
    <w:rsid w:val="0033301B"/>
    <w:rsid w:val="00343754"/>
    <w:rsid w:val="0034761B"/>
    <w:rsid w:val="003519B7"/>
    <w:rsid w:val="00361DB5"/>
    <w:rsid w:val="0036604D"/>
    <w:rsid w:val="00367A0B"/>
    <w:rsid w:val="00367D01"/>
    <w:rsid w:val="003814A1"/>
    <w:rsid w:val="00385B68"/>
    <w:rsid w:val="00387157"/>
    <w:rsid w:val="00397E4C"/>
    <w:rsid w:val="003A0B82"/>
    <w:rsid w:val="003A1DBC"/>
    <w:rsid w:val="003A694C"/>
    <w:rsid w:val="003A7045"/>
    <w:rsid w:val="003B2854"/>
    <w:rsid w:val="003C30F1"/>
    <w:rsid w:val="003E1909"/>
    <w:rsid w:val="003F0846"/>
    <w:rsid w:val="003F479B"/>
    <w:rsid w:val="003F7263"/>
    <w:rsid w:val="0040466C"/>
    <w:rsid w:val="00421D0E"/>
    <w:rsid w:val="0043380F"/>
    <w:rsid w:val="00437B8F"/>
    <w:rsid w:val="00441EFC"/>
    <w:rsid w:val="00445058"/>
    <w:rsid w:val="0046394F"/>
    <w:rsid w:val="00465175"/>
    <w:rsid w:val="00465686"/>
    <w:rsid w:val="00474D4D"/>
    <w:rsid w:val="00486A94"/>
    <w:rsid w:val="00492993"/>
    <w:rsid w:val="00494419"/>
    <w:rsid w:val="004A2A3A"/>
    <w:rsid w:val="004B0359"/>
    <w:rsid w:val="004B1CC4"/>
    <w:rsid w:val="004C2F1C"/>
    <w:rsid w:val="004C3430"/>
    <w:rsid w:val="004D2D18"/>
    <w:rsid w:val="004E06BE"/>
    <w:rsid w:val="004E4631"/>
    <w:rsid w:val="004F5386"/>
    <w:rsid w:val="004F700D"/>
    <w:rsid w:val="00503DA5"/>
    <w:rsid w:val="0051010A"/>
    <w:rsid w:val="00511ADB"/>
    <w:rsid w:val="005157B0"/>
    <w:rsid w:val="00527794"/>
    <w:rsid w:val="005357C8"/>
    <w:rsid w:val="00546BE4"/>
    <w:rsid w:val="00576C84"/>
    <w:rsid w:val="005811FE"/>
    <w:rsid w:val="005813F7"/>
    <w:rsid w:val="005A2243"/>
    <w:rsid w:val="005A7BDB"/>
    <w:rsid w:val="005B5910"/>
    <w:rsid w:val="005E2DD0"/>
    <w:rsid w:val="0060496B"/>
    <w:rsid w:val="00607CC2"/>
    <w:rsid w:val="00614EA1"/>
    <w:rsid w:val="006228E9"/>
    <w:rsid w:val="00640507"/>
    <w:rsid w:val="00640531"/>
    <w:rsid w:val="00640D3C"/>
    <w:rsid w:val="00641796"/>
    <w:rsid w:val="0064366E"/>
    <w:rsid w:val="006475F0"/>
    <w:rsid w:val="00652210"/>
    <w:rsid w:val="0066482F"/>
    <w:rsid w:val="00671E47"/>
    <w:rsid w:val="00672F3D"/>
    <w:rsid w:val="00684EAE"/>
    <w:rsid w:val="00686C4B"/>
    <w:rsid w:val="00691712"/>
    <w:rsid w:val="006A2B82"/>
    <w:rsid w:val="006B52C2"/>
    <w:rsid w:val="006C1E68"/>
    <w:rsid w:val="006D2B78"/>
    <w:rsid w:val="006E2661"/>
    <w:rsid w:val="006E7AE0"/>
    <w:rsid w:val="00705936"/>
    <w:rsid w:val="0071662E"/>
    <w:rsid w:val="00716AD1"/>
    <w:rsid w:val="00722D75"/>
    <w:rsid w:val="00730719"/>
    <w:rsid w:val="007332CC"/>
    <w:rsid w:val="007356C3"/>
    <w:rsid w:val="00757129"/>
    <w:rsid w:val="007622C2"/>
    <w:rsid w:val="0078311C"/>
    <w:rsid w:val="0078628F"/>
    <w:rsid w:val="00786B81"/>
    <w:rsid w:val="007903E0"/>
    <w:rsid w:val="00791698"/>
    <w:rsid w:val="007937F7"/>
    <w:rsid w:val="007A7B81"/>
    <w:rsid w:val="007B5C82"/>
    <w:rsid w:val="007D05C3"/>
    <w:rsid w:val="007D1323"/>
    <w:rsid w:val="007E019A"/>
    <w:rsid w:val="007F1D80"/>
    <w:rsid w:val="007F2222"/>
    <w:rsid w:val="007F22A7"/>
    <w:rsid w:val="007F6D24"/>
    <w:rsid w:val="00805E32"/>
    <w:rsid w:val="00807264"/>
    <w:rsid w:val="00827FCC"/>
    <w:rsid w:val="00830B9B"/>
    <w:rsid w:val="00833199"/>
    <w:rsid w:val="008338DC"/>
    <w:rsid w:val="008419B5"/>
    <w:rsid w:val="00844DCC"/>
    <w:rsid w:val="00845EC7"/>
    <w:rsid w:val="00853143"/>
    <w:rsid w:val="0086420D"/>
    <w:rsid w:val="00872D29"/>
    <w:rsid w:val="00872D7D"/>
    <w:rsid w:val="00876E5B"/>
    <w:rsid w:val="00890668"/>
    <w:rsid w:val="0089138E"/>
    <w:rsid w:val="008A1794"/>
    <w:rsid w:val="008B5A9E"/>
    <w:rsid w:val="008C2B10"/>
    <w:rsid w:val="008D14ED"/>
    <w:rsid w:val="008D4A8A"/>
    <w:rsid w:val="008E5966"/>
    <w:rsid w:val="008E6A55"/>
    <w:rsid w:val="008F3A11"/>
    <w:rsid w:val="009039FD"/>
    <w:rsid w:val="00912682"/>
    <w:rsid w:val="00920EF1"/>
    <w:rsid w:val="009236BE"/>
    <w:rsid w:val="00934328"/>
    <w:rsid w:val="009344A2"/>
    <w:rsid w:val="00937162"/>
    <w:rsid w:val="0094487C"/>
    <w:rsid w:val="009667D9"/>
    <w:rsid w:val="00977B27"/>
    <w:rsid w:val="00981224"/>
    <w:rsid w:val="00992894"/>
    <w:rsid w:val="009A3124"/>
    <w:rsid w:val="009A68C5"/>
    <w:rsid w:val="009C2058"/>
    <w:rsid w:val="009D18F3"/>
    <w:rsid w:val="009D23FD"/>
    <w:rsid w:val="009D5743"/>
    <w:rsid w:val="009D6A30"/>
    <w:rsid w:val="009E6501"/>
    <w:rsid w:val="00A1042A"/>
    <w:rsid w:val="00A14909"/>
    <w:rsid w:val="00A23B17"/>
    <w:rsid w:val="00A32495"/>
    <w:rsid w:val="00A430B9"/>
    <w:rsid w:val="00A6046B"/>
    <w:rsid w:val="00A629F1"/>
    <w:rsid w:val="00A639E8"/>
    <w:rsid w:val="00A756ED"/>
    <w:rsid w:val="00A8049B"/>
    <w:rsid w:val="00AA2A2F"/>
    <w:rsid w:val="00AB1D3A"/>
    <w:rsid w:val="00AB79DC"/>
    <w:rsid w:val="00AC3E69"/>
    <w:rsid w:val="00AD59A2"/>
    <w:rsid w:val="00AE5DA6"/>
    <w:rsid w:val="00AF12B9"/>
    <w:rsid w:val="00AF227B"/>
    <w:rsid w:val="00B00A1D"/>
    <w:rsid w:val="00B101A6"/>
    <w:rsid w:val="00B12717"/>
    <w:rsid w:val="00B15937"/>
    <w:rsid w:val="00B2243B"/>
    <w:rsid w:val="00B25A5E"/>
    <w:rsid w:val="00B473B3"/>
    <w:rsid w:val="00B53F25"/>
    <w:rsid w:val="00B63DC7"/>
    <w:rsid w:val="00B94CE0"/>
    <w:rsid w:val="00B9604E"/>
    <w:rsid w:val="00BA0846"/>
    <w:rsid w:val="00BA0BC1"/>
    <w:rsid w:val="00BA7BBD"/>
    <w:rsid w:val="00BD3159"/>
    <w:rsid w:val="00C12EB7"/>
    <w:rsid w:val="00C1650D"/>
    <w:rsid w:val="00C175EA"/>
    <w:rsid w:val="00C427E0"/>
    <w:rsid w:val="00C42A36"/>
    <w:rsid w:val="00C45056"/>
    <w:rsid w:val="00C515F2"/>
    <w:rsid w:val="00C523C4"/>
    <w:rsid w:val="00C61224"/>
    <w:rsid w:val="00C63C55"/>
    <w:rsid w:val="00C64449"/>
    <w:rsid w:val="00C7162C"/>
    <w:rsid w:val="00C761FD"/>
    <w:rsid w:val="00C90691"/>
    <w:rsid w:val="00C92ADA"/>
    <w:rsid w:val="00C97627"/>
    <w:rsid w:val="00CA6485"/>
    <w:rsid w:val="00CB24B8"/>
    <w:rsid w:val="00CC0965"/>
    <w:rsid w:val="00CC10D2"/>
    <w:rsid w:val="00CC4131"/>
    <w:rsid w:val="00CD5F52"/>
    <w:rsid w:val="00CF007F"/>
    <w:rsid w:val="00CF1ABD"/>
    <w:rsid w:val="00CF2E11"/>
    <w:rsid w:val="00D05C07"/>
    <w:rsid w:val="00D2383E"/>
    <w:rsid w:val="00D242FB"/>
    <w:rsid w:val="00D2451B"/>
    <w:rsid w:val="00D24958"/>
    <w:rsid w:val="00D26AEC"/>
    <w:rsid w:val="00D3009D"/>
    <w:rsid w:val="00D31A6A"/>
    <w:rsid w:val="00D401D0"/>
    <w:rsid w:val="00D40A10"/>
    <w:rsid w:val="00D46B2D"/>
    <w:rsid w:val="00D5279C"/>
    <w:rsid w:val="00D65D67"/>
    <w:rsid w:val="00D71787"/>
    <w:rsid w:val="00D76917"/>
    <w:rsid w:val="00D87758"/>
    <w:rsid w:val="00D9077F"/>
    <w:rsid w:val="00D9124A"/>
    <w:rsid w:val="00D96376"/>
    <w:rsid w:val="00DA524A"/>
    <w:rsid w:val="00DA5275"/>
    <w:rsid w:val="00DA6A62"/>
    <w:rsid w:val="00DA72B5"/>
    <w:rsid w:val="00DB49B6"/>
    <w:rsid w:val="00DB58AE"/>
    <w:rsid w:val="00DC3364"/>
    <w:rsid w:val="00DD711C"/>
    <w:rsid w:val="00DE58B1"/>
    <w:rsid w:val="00DF20BF"/>
    <w:rsid w:val="00DF54FD"/>
    <w:rsid w:val="00DF5D2E"/>
    <w:rsid w:val="00DF76A5"/>
    <w:rsid w:val="00E02EE8"/>
    <w:rsid w:val="00E22003"/>
    <w:rsid w:val="00E22361"/>
    <w:rsid w:val="00E3435F"/>
    <w:rsid w:val="00E45A94"/>
    <w:rsid w:val="00E50918"/>
    <w:rsid w:val="00E54F4C"/>
    <w:rsid w:val="00E72E24"/>
    <w:rsid w:val="00E751DE"/>
    <w:rsid w:val="00E81C03"/>
    <w:rsid w:val="00E82032"/>
    <w:rsid w:val="00E829D3"/>
    <w:rsid w:val="00E8536E"/>
    <w:rsid w:val="00E85E2D"/>
    <w:rsid w:val="00E9142D"/>
    <w:rsid w:val="00E93188"/>
    <w:rsid w:val="00E95217"/>
    <w:rsid w:val="00EA0ADC"/>
    <w:rsid w:val="00EA2C81"/>
    <w:rsid w:val="00EB20A0"/>
    <w:rsid w:val="00EB2F65"/>
    <w:rsid w:val="00EB7052"/>
    <w:rsid w:val="00EC22EC"/>
    <w:rsid w:val="00EC3CD7"/>
    <w:rsid w:val="00EC794D"/>
    <w:rsid w:val="00EE3F8E"/>
    <w:rsid w:val="00EF0C06"/>
    <w:rsid w:val="00EF3A5D"/>
    <w:rsid w:val="00EF3EF5"/>
    <w:rsid w:val="00F07D15"/>
    <w:rsid w:val="00F11524"/>
    <w:rsid w:val="00F24BD1"/>
    <w:rsid w:val="00F27B98"/>
    <w:rsid w:val="00F4334D"/>
    <w:rsid w:val="00F438E9"/>
    <w:rsid w:val="00F526E3"/>
    <w:rsid w:val="00F82004"/>
    <w:rsid w:val="00F826A1"/>
    <w:rsid w:val="00F82D8F"/>
    <w:rsid w:val="00F865FE"/>
    <w:rsid w:val="00F8685D"/>
    <w:rsid w:val="00F9104E"/>
    <w:rsid w:val="00F91647"/>
    <w:rsid w:val="00F91940"/>
    <w:rsid w:val="00F93103"/>
    <w:rsid w:val="00F932C2"/>
    <w:rsid w:val="00F97456"/>
    <w:rsid w:val="00FB53CD"/>
    <w:rsid w:val="00FB652B"/>
    <w:rsid w:val="00FB71F0"/>
    <w:rsid w:val="00FB7D0E"/>
    <w:rsid w:val="00FD4B82"/>
    <w:rsid w:val="00FD5136"/>
    <w:rsid w:val="00FD7980"/>
    <w:rsid w:val="00FE400C"/>
    <w:rsid w:val="00FE4CAA"/>
    <w:rsid w:val="00FE581A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4F4C-B41A-4FC4-9FC6-303A5814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1266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Candido Fernando Galvan Alvarez</dc:creator>
  <cp:lastModifiedBy>margarita.uribe</cp:lastModifiedBy>
  <cp:revision>4</cp:revision>
  <cp:lastPrinted>2019-04-08T19:39:00Z</cp:lastPrinted>
  <dcterms:created xsi:type="dcterms:W3CDTF">2019-04-08T19:36:00Z</dcterms:created>
  <dcterms:modified xsi:type="dcterms:W3CDTF">2019-04-08T19:39:00Z</dcterms:modified>
</cp:coreProperties>
</file>