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EXTRAORDINARIA </w:t>
      </w:r>
      <w:r w:rsidR="00F64C55">
        <w:rPr>
          <w:rFonts w:ascii="Lato" w:hAnsi="Lato" w:cs="Arial"/>
          <w:b/>
        </w:rPr>
        <w:t xml:space="preserve"> </w:t>
      </w:r>
      <w:r w:rsidR="00686560">
        <w:rPr>
          <w:rFonts w:ascii="Lato" w:hAnsi="Lato" w:cs="Arial"/>
          <w:b/>
        </w:rPr>
        <w:t>26</w:t>
      </w:r>
      <w:r w:rsidR="00A2577F">
        <w:rPr>
          <w:rFonts w:ascii="Lato" w:hAnsi="Lato" w:cs="Arial"/>
          <w:b/>
        </w:rPr>
        <w:t>/</w:t>
      </w:r>
      <w:r w:rsidR="00E72E24">
        <w:rPr>
          <w:rFonts w:ascii="Lato" w:hAnsi="Lato" w:cs="Arial"/>
          <w:b/>
        </w:rPr>
        <w:t>20</w:t>
      </w:r>
      <w:r w:rsidR="00F64C55">
        <w:rPr>
          <w:rFonts w:ascii="Lato" w:hAnsi="Lato" w:cs="Arial"/>
          <w:b/>
        </w:rPr>
        <w:t>20</w:t>
      </w:r>
    </w:p>
    <w:p w:rsidR="00DF76A5" w:rsidRPr="00F50228" w:rsidRDefault="00DF76A5" w:rsidP="00F50228">
      <w:pPr>
        <w:spacing w:line="360" w:lineRule="auto"/>
        <w:jc w:val="both"/>
        <w:rPr>
          <w:rFonts w:ascii="Lato" w:hAnsi="Lato" w:cs="Arial"/>
        </w:rPr>
      </w:pPr>
    </w:p>
    <w:p w:rsidR="006C41DA" w:rsidRDefault="006C41DA" w:rsidP="00F30E37">
      <w:pPr>
        <w:spacing w:line="360" w:lineRule="auto"/>
        <w:jc w:val="both"/>
        <w:rPr>
          <w:rFonts w:ascii="Lato" w:hAnsi="Lato" w:cs="Arial"/>
        </w:rPr>
      </w:pPr>
      <w:r w:rsidRPr="006C41DA">
        <w:rPr>
          <w:rFonts w:ascii="Lato" w:hAnsi="Lato" w:cs="Arial"/>
        </w:rPr>
        <w:t xml:space="preserve">En Mexicali, Baja California, siendo las trece horas del día </w:t>
      </w:r>
      <w:r w:rsidR="003E64C0">
        <w:rPr>
          <w:rFonts w:ascii="Lato" w:hAnsi="Lato" w:cs="Arial"/>
        </w:rPr>
        <w:t>diez</w:t>
      </w:r>
      <w:r w:rsidR="003D266C" w:rsidRPr="00B20CC0">
        <w:rPr>
          <w:rFonts w:ascii="Lato" w:hAnsi="Lato" w:cs="Arial"/>
          <w:b/>
          <w:color w:val="C00000"/>
        </w:rPr>
        <w:t xml:space="preserve"> </w:t>
      </w:r>
      <w:r w:rsidR="00A2577F" w:rsidRPr="00F30E37">
        <w:rPr>
          <w:rFonts w:ascii="Lato" w:hAnsi="Lato" w:cs="Arial"/>
        </w:rPr>
        <w:t>d</w:t>
      </w:r>
      <w:r w:rsidRPr="00F30E37">
        <w:rPr>
          <w:rFonts w:ascii="Lato" w:hAnsi="Lato" w:cs="Arial"/>
        </w:rPr>
        <w:t xml:space="preserve">e </w:t>
      </w:r>
      <w:r w:rsidR="00B20CC0">
        <w:rPr>
          <w:rFonts w:ascii="Lato" w:hAnsi="Lato" w:cs="Arial"/>
        </w:rPr>
        <w:t>Septiembre</w:t>
      </w:r>
      <w:r w:rsidR="00F64C55" w:rsidRPr="00F30E37">
        <w:rPr>
          <w:rFonts w:ascii="Lato" w:hAnsi="Lato" w:cs="Arial"/>
        </w:rPr>
        <w:t xml:space="preserve"> </w:t>
      </w:r>
      <w:r w:rsidRPr="00F30E37">
        <w:rPr>
          <w:rFonts w:ascii="Lato" w:hAnsi="Lato" w:cs="Arial"/>
        </w:rPr>
        <w:t xml:space="preserve">de dos mil </w:t>
      </w:r>
      <w:r w:rsidR="00F64C55" w:rsidRPr="00F30E37">
        <w:rPr>
          <w:rFonts w:ascii="Lato" w:hAnsi="Lato" w:cs="Arial"/>
        </w:rPr>
        <w:t>veinte</w:t>
      </w:r>
      <w:r w:rsidRPr="006C41DA">
        <w:rPr>
          <w:rFonts w:ascii="Lato" w:hAnsi="Lato" w:cs="Arial"/>
        </w:rPr>
        <w:t xml:space="preserve">, se reunieron en la sala de sesiones del Consejo de la Judicatura del Estado, los integrantes del </w:t>
      </w:r>
      <w:r w:rsidRPr="00D8738B">
        <w:rPr>
          <w:rFonts w:ascii="Lato" w:hAnsi="Lato" w:cs="Arial"/>
        </w:rPr>
        <w:t>Comité para la Transparencia, Acceso a la Información Pública y Protección de Datos Personales</w:t>
      </w:r>
      <w:r w:rsidRPr="006C41DA">
        <w:rPr>
          <w:rFonts w:ascii="Lato" w:hAnsi="Lato" w:cs="Arial"/>
        </w:rPr>
        <w:t xml:space="preserve">, </w:t>
      </w:r>
      <w:r>
        <w:rPr>
          <w:rFonts w:ascii="Lato" w:hAnsi="Lato" w:cs="Arial"/>
        </w:rPr>
        <w:t xml:space="preserve">el </w:t>
      </w:r>
      <w:r w:rsidRPr="006C41DA">
        <w:rPr>
          <w:rFonts w:ascii="Lato" w:hAnsi="Lato" w:cs="Arial"/>
        </w:rPr>
        <w:t xml:space="preserve">Magistrado Presidente del Tribunal Superior de Justicia y del Consejo de la Judicatura </w:t>
      </w:r>
      <w:r w:rsidR="003D266C">
        <w:rPr>
          <w:rFonts w:ascii="Lato" w:hAnsi="Lato" w:cs="Arial"/>
        </w:rPr>
        <w:t>Jorge Ignacio Pérez Castañeda</w:t>
      </w:r>
      <w:r w:rsidRPr="006C41DA">
        <w:rPr>
          <w:rFonts w:ascii="Lato" w:hAnsi="Lato" w:cs="Arial"/>
        </w:rPr>
        <w:t xml:space="preserve">, el Magistrado Alejandro Isaac Fragozo López, el Consejero </w:t>
      </w:r>
      <w:r w:rsidR="00D348A3">
        <w:rPr>
          <w:rFonts w:ascii="Lato" w:hAnsi="Lato" w:cs="Arial"/>
        </w:rPr>
        <w:t xml:space="preserve">de la Judicatura </w:t>
      </w:r>
      <w:r w:rsidRPr="006C41DA">
        <w:rPr>
          <w:rFonts w:ascii="Lato" w:hAnsi="Lato" w:cs="Arial"/>
        </w:rPr>
        <w:t xml:space="preserve">Licenciado Francisco Javier Mercado Flores, </w:t>
      </w:r>
      <w:r w:rsidRPr="00C13461">
        <w:rPr>
          <w:rFonts w:ascii="Lato" w:hAnsi="Lato" w:cs="Arial"/>
        </w:rPr>
        <w:t xml:space="preserve">la </w:t>
      </w:r>
      <w:r w:rsidR="00B20CC0">
        <w:rPr>
          <w:rFonts w:ascii="Lato" w:hAnsi="Lato" w:cs="Arial"/>
        </w:rPr>
        <w:t xml:space="preserve">Encargada de </w:t>
      </w:r>
      <w:r w:rsidR="009212A3">
        <w:rPr>
          <w:rFonts w:ascii="Lato" w:hAnsi="Lato" w:cs="Arial"/>
        </w:rPr>
        <w:t xml:space="preserve">Despacho de </w:t>
      </w:r>
      <w:r w:rsidR="00B20CC0">
        <w:rPr>
          <w:rFonts w:ascii="Lato" w:hAnsi="Lato" w:cs="Arial"/>
        </w:rPr>
        <w:t xml:space="preserve">la </w:t>
      </w:r>
      <w:r w:rsidRPr="00C13461">
        <w:rPr>
          <w:rFonts w:ascii="Lato" w:hAnsi="Lato" w:cs="Arial"/>
        </w:rPr>
        <w:t>Oficial</w:t>
      </w:r>
      <w:r w:rsidR="00B20CC0">
        <w:rPr>
          <w:rFonts w:ascii="Lato" w:hAnsi="Lato" w:cs="Arial"/>
        </w:rPr>
        <w:t>ía</w:t>
      </w:r>
      <w:r w:rsidRPr="00C13461">
        <w:rPr>
          <w:rFonts w:ascii="Lato" w:hAnsi="Lato" w:cs="Arial"/>
        </w:rPr>
        <w:t xml:space="preserve"> Mayor del Consejo de la Judicatura, Contador Público </w:t>
      </w:r>
      <w:r w:rsidR="000A4F24" w:rsidRPr="00C13461">
        <w:rPr>
          <w:rFonts w:ascii="Lato" w:hAnsi="Lato" w:cs="Arial"/>
        </w:rPr>
        <w:t>María Dolores Gutiérrez Balboa</w:t>
      </w:r>
      <w:r>
        <w:rPr>
          <w:rFonts w:ascii="Lato" w:hAnsi="Lato" w:cs="Arial"/>
        </w:rPr>
        <w:t xml:space="preserve">, </w:t>
      </w:r>
      <w:r w:rsidRPr="006C41DA">
        <w:rPr>
          <w:rFonts w:ascii="Lato" w:hAnsi="Lato" w:cs="Arial"/>
        </w:rPr>
        <w:t>el Director de la Unidad Jurídica y Asesoría In</w:t>
      </w:r>
      <w:r>
        <w:rPr>
          <w:rFonts w:ascii="Lato" w:hAnsi="Lato" w:cs="Arial"/>
        </w:rPr>
        <w:t>terna</w:t>
      </w:r>
      <w:r w:rsidRPr="006C41DA">
        <w:rPr>
          <w:rFonts w:ascii="Lato" w:hAnsi="Lato" w:cs="Arial"/>
        </w:rPr>
        <w:t>, Lic</w:t>
      </w:r>
      <w:r>
        <w:rPr>
          <w:rFonts w:ascii="Lato" w:hAnsi="Lato" w:cs="Arial"/>
        </w:rPr>
        <w:t>enciado</w:t>
      </w:r>
      <w:r w:rsidRPr="006C41DA">
        <w:rPr>
          <w:rFonts w:ascii="Lato" w:hAnsi="Lato" w:cs="Arial"/>
        </w:rPr>
        <w:t xml:space="preserve"> </w:t>
      </w:r>
      <w:r w:rsidR="00B20CC0">
        <w:rPr>
          <w:rFonts w:ascii="Lato" w:hAnsi="Lato" w:cs="Arial"/>
        </w:rPr>
        <w:t>Vicente de Santiago Donmiguel</w:t>
      </w:r>
      <w:r w:rsidRPr="006C41DA">
        <w:rPr>
          <w:rFonts w:ascii="Lato" w:hAnsi="Lato" w:cs="Arial"/>
        </w:rPr>
        <w:t xml:space="preserve"> y la Directora de la Unidad de Transparencia, Maestra </w:t>
      </w:r>
      <w:r>
        <w:rPr>
          <w:rFonts w:ascii="Lato" w:hAnsi="Lato" w:cs="Arial"/>
        </w:rPr>
        <w:t xml:space="preserve">en Derecho </w:t>
      </w:r>
      <w:r w:rsidRPr="006C41DA">
        <w:rPr>
          <w:rFonts w:ascii="Lato" w:hAnsi="Lato" w:cs="Arial"/>
        </w:rPr>
        <w:t xml:space="preserve">Elsa Amalia Kuljacha Lerma, Secretaria </w:t>
      </w:r>
      <w:r w:rsidRPr="00D8738B">
        <w:rPr>
          <w:rFonts w:ascii="Lato" w:hAnsi="Lato" w:cs="Arial"/>
        </w:rPr>
        <w:t xml:space="preserve">Técnica </w:t>
      </w:r>
      <w:r w:rsidRPr="006C41DA">
        <w:rPr>
          <w:rFonts w:ascii="Lato" w:hAnsi="Lato" w:cs="Arial"/>
        </w:rPr>
        <w:t xml:space="preserve">del Comité, para celebrar la sesión extraordinaria </w:t>
      </w:r>
      <w:r w:rsidR="003E64C0">
        <w:rPr>
          <w:rFonts w:ascii="Lato" w:hAnsi="Lato" w:cs="Arial"/>
        </w:rPr>
        <w:t>26</w:t>
      </w:r>
      <w:r w:rsidR="00F64C55" w:rsidRPr="00B20CC0">
        <w:rPr>
          <w:rFonts w:ascii="Lato" w:hAnsi="Lato" w:cs="Arial"/>
          <w:b/>
          <w:color w:val="C00000"/>
        </w:rPr>
        <w:t>/</w:t>
      </w:r>
      <w:r w:rsidR="00F64C55">
        <w:rPr>
          <w:rFonts w:ascii="Lato" w:hAnsi="Lato" w:cs="Arial"/>
        </w:rPr>
        <w:t>2020</w:t>
      </w:r>
      <w:r w:rsidRPr="006C41DA">
        <w:rPr>
          <w:rFonts w:ascii="Lato" w:hAnsi="Lato" w:cs="Arial"/>
        </w:rPr>
        <w:t>.</w:t>
      </w:r>
    </w:p>
    <w:p w:rsidR="00D8738B" w:rsidRDefault="00D8738B" w:rsidP="00F30E37">
      <w:pPr>
        <w:spacing w:line="360" w:lineRule="auto"/>
        <w:jc w:val="both"/>
        <w:rPr>
          <w:rFonts w:ascii="Lato" w:hAnsi="Lato" w:cs="Arial"/>
        </w:rPr>
      </w:pPr>
    </w:p>
    <w:p w:rsidR="006C41DA" w:rsidRPr="006C41DA" w:rsidRDefault="006C41DA" w:rsidP="00F30E37">
      <w:pPr>
        <w:spacing w:line="360" w:lineRule="auto"/>
        <w:jc w:val="both"/>
        <w:rPr>
          <w:rFonts w:ascii="Lato" w:hAnsi="Lato" w:cs="Arial"/>
        </w:rPr>
      </w:pPr>
      <w:r w:rsidRPr="006C41DA">
        <w:rPr>
          <w:rFonts w:ascii="Lato" w:hAnsi="Lato" w:cs="Arial"/>
        </w:rPr>
        <w:t>La Secretaria Técnica del Comité da cuenta con el quórum de asistencia al Magistrado Presidente, quien declara su existencia, por lo cual se inicia esta sesión. Acto continuo, sometió a sus integrantes el orden del día en los siguientes términos:</w:t>
      </w:r>
    </w:p>
    <w:p w:rsidR="00D8738B" w:rsidRPr="00D8738B" w:rsidRDefault="00D8738B" w:rsidP="00F30E37">
      <w:pPr>
        <w:spacing w:line="360" w:lineRule="auto"/>
        <w:jc w:val="both"/>
        <w:rPr>
          <w:rFonts w:ascii="Lato" w:hAnsi="Lato" w:cs="Arial"/>
        </w:rPr>
      </w:pPr>
    </w:p>
    <w:p w:rsidR="00D8738B" w:rsidRPr="00D8738B" w:rsidRDefault="00D8738B" w:rsidP="00F30E37">
      <w:pPr>
        <w:spacing w:line="360" w:lineRule="auto"/>
        <w:jc w:val="center"/>
        <w:rPr>
          <w:rFonts w:ascii="Lato" w:hAnsi="Lato" w:cs="Arial"/>
        </w:rPr>
      </w:pPr>
      <w:r w:rsidRPr="00D8738B">
        <w:rPr>
          <w:rFonts w:ascii="Lato" w:hAnsi="Lato" w:cs="Arial"/>
        </w:rPr>
        <w:t>ORDEN DEL DÍA</w:t>
      </w:r>
    </w:p>
    <w:p w:rsidR="00D8738B" w:rsidRPr="00D8738B" w:rsidRDefault="00D8738B" w:rsidP="00F30E37">
      <w:pPr>
        <w:spacing w:line="360" w:lineRule="auto"/>
        <w:ind w:right="-279"/>
        <w:jc w:val="center"/>
        <w:rPr>
          <w:rFonts w:ascii="Lato" w:hAnsi="Lato" w:cs="Arial"/>
          <w:b/>
          <w:szCs w:val="28"/>
        </w:rPr>
      </w:pPr>
    </w:p>
    <w:p w:rsidR="00D8738B" w:rsidRPr="00D8738B" w:rsidRDefault="00D8738B" w:rsidP="00F30E37">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F30E37">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Pr="00D14788" w:rsidRDefault="00D8738B" w:rsidP="000A4F24">
      <w:pPr>
        <w:pStyle w:val="Prrafodelista"/>
        <w:numPr>
          <w:ilvl w:val="0"/>
          <w:numId w:val="1"/>
        </w:numPr>
        <w:spacing w:after="240" w:line="360" w:lineRule="auto"/>
        <w:ind w:left="1077"/>
        <w:jc w:val="both"/>
        <w:rPr>
          <w:rFonts w:ascii="Lato" w:hAnsi="Lato" w:cs="Arial"/>
          <w:sz w:val="24"/>
          <w:szCs w:val="24"/>
        </w:rPr>
      </w:pPr>
      <w:r w:rsidRPr="00D8738B">
        <w:rPr>
          <w:rFonts w:ascii="Lato" w:hAnsi="Lato" w:cs="Arial"/>
          <w:sz w:val="24"/>
          <w:szCs w:val="24"/>
        </w:rPr>
        <w:t>Asuntos a tratar:</w:t>
      </w:r>
    </w:p>
    <w:p w:rsidR="006C41DA" w:rsidRDefault="006C41DA" w:rsidP="00F30E37">
      <w:pPr>
        <w:spacing w:line="360" w:lineRule="auto"/>
        <w:jc w:val="both"/>
        <w:rPr>
          <w:rFonts w:ascii="Lato" w:hAnsi="Lato" w:cs="Arial"/>
          <w:sz w:val="28"/>
          <w:szCs w:val="28"/>
        </w:rPr>
      </w:pPr>
      <w:r w:rsidRPr="006C41DA">
        <w:rPr>
          <w:rFonts w:ascii="Lato" w:hAnsi="Lato" w:cs="Arial"/>
          <w:b/>
        </w:rPr>
        <w:t xml:space="preserve">ÚNICO. Procedimiento de </w:t>
      </w:r>
      <w:r w:rsidR="00F64C55">
        <w:rPr>
          <w:rFonts w:ascii="Lato" w:hAnsi="Lato" w:cs="Arial"/>
          <w:b/>
        </w:rPr>
        <w:t>clasificación de la información solicitada</w:t>
      </w:r>
      <w:r w:rsidR="0042530E">
        <w:rPr>
          <w:rFonts w:ascii="Lato" w:hAnsi="Lato" w:cs="Arial"/>
          <w:b/>
        </w:rPr>
        <w:t>,</w:t>
      </w:r>
      <w:r w:rsidR="00F64C55">
        <w:rPr>
          <w:rFonts w:ascii="Lato" w:hAnsi="Lato" w:cs="Arial"/>
          <w:b/>
        </w:rPr>
        <w:t xml:space="preserve"> como confidencial </w:t>
      </w:r>
      <w:r w:rsidRPr="006C41DA">
        <w:rPr>
          <w:rFonts w:ascii="Lato" w:hAnsi="Lato" w:cs="Arial"/>
          <w:b/>
        </w:rPr>
        <w:t xml:space="preserve"> </w:t>
      </w:r>
      <w:r w:rsidR="003E64C0">
        <w:rPr>
          <w:rFonts w:ascii="Lato" w:hAnsi="Lato" w:cs="Arial"/>
          <w:b/>
        </w:rPr>
        <w:t>26</w:t>
      </w:r>
      <w:r w:rsidRPr="006C41DA">
        <w:rPr>
          <w:rFonts w:ascii="Lato" w:hAnsi="Lato" w:cs="Arial"/>
          <w:b/>
        </w:rPr>
        <w:t>/20</w:t>
      </w:r>
      <w:r w:rsidR="00A2577F">
        <w:rPr>
          <w:rFonts w:ascii="Lato" w:hAnsi="Lato" w:cs="Arial"/>
          <w:b/>
        </w:rPr>
        <w:t>20</w:t>
      </w:r>
      <w:r w:rsidRPr="006C41DA">
        <w:rPr>
          <w:rFonts w:ascii="Lato" w:hAnsi="Lato" w:cs="Arial"/>
        </w:rPr>
        <w:t xml:space="preserve">, </w:t>
      </w:r>
      <w:r w:rsidR="000B1A86" w:rsidRPr="000B1A86">
        <w:rPr>
          <w:rFonts w:ascii="Lato" w:hAnsi="Lato" w:cs="Arial"/>
          <w:b/>
        </w:rPr>
        <w:t>y autorización de las versiones públicas correspondientes</w:t>
      </w:r>
      <w:r w:rsidR="000B1A86">
        <w:rPr>
          <w:rFonts w:ascii="Lato" w:hAnsi="Lato" w:cs="Arial"/>
        </w:rPr>
        <w:t xml:space="preserve">, </w:t>
      </w:r>
      <w:r w:rsidR="0042530E">
        <w:rPr>
          <w:rFonts w:ascii="Lato" w:hAnsi="Lato" w:cs="Arial"/>
        </w:rPr>
        <w:t>realizado</w:t>
      </w:r>
      <w:r w:rsidR="000B1A86">
        <w:rPr>
          <w:rFonts w:ascii="Lato" w:hAnsi="Lato" w:cs="Arial"/>
        </w:rPr>
        <w:t>s</w:t>
      </w:r>
      <w:r w:rsidR="0042530E">
        <w:rPr>
          <w:rFonts w:ascii="Lato" w:hAnsi="Lato" w:cs="Arial"/>
        </w:rPr>
        <w:t xml:space="preserve"> por la </w:t>
      </w:r>
      <w:r w:rsidR="0042530E" w:rsidRPr="003E64C0">
        <w:rPr>
          <w:rFonts w:ascii="Lato" w:hAnsi="Lato" w:cs="Arial"/>
          <w:b/>
          <w:color w:val="2F2B20" w:themeColor="text1"/>
        </w:rPr>
        <w:t>Secretaria General del Tribunal Superior de Justicia</w:t>
      </w:r>
      <w:r w:rsidR="0042530E" w:rsidRPr="003E64C0">
        <w:rPr>
          <w:rFonts w:ascii="Lato" w:hAnsi="Lato" w:cs="Arial"/>
          <w:color w:val="2F2B20" w:themeColor="text1"/>
        </w:rPr>
        <w:t xml:space="preserve"> </w:t>
      </w:r>
      <w:r w:rsidR="0042530E">
        <w:rPr>
          <w:rFonts w:ascii="Lato" w:hAnsi="Lato" w:cs="Arial"/>
        </w:rPr>
        <w:t xml:space="preserve">y los titulares de los Juzgados Primero, Segundo, Quinto Civil y Mixto de Primera Instancia de San Felipe, Todos del Partido Judicial de Mexicali, </w:t>
      </w:r>
      <w:r w:rsidR="00784FD2">
        <w:rPr>
          <w:rFonts w:ascii="Lato" w:hAnsi="Lato" w:cs="Arial"/>
        </w:rPr>
        <w:t xml:space="preserve">como parte del </w:t>
      </w:r>
      <w:r w:rsidR="00784FD2" w:rsidRPr="0042530E">
        <w:rPr>
          <w:rFonts w:ascii="Lato" w:hAnsi="Lato" w:cs="Arial"/>
          <w:b/>
        </w:rPr>
        <w:t>cumplimiento de la resolución emitida por el Instituto de Transparencia,</w:t>
      </w:r>
      <w:r w:rsidR="00784FD2">
        <w:rPr>
          <w:rFonts w:ascii="Lato" w:hAnsi="Lato" w:cs="Arial"/>
        </w:rPr>
        <w:t xml:space="preserve"> Acceso a la Información Pública y Protección de Datos Personales del Estado de Baja California, </w:t>
      </w:r>
      <w:r w:rsidR="003D266C">
        <w:rPr>
          <w:rFonts w:ascii="Lato" w:hAnsi="Lato" w:cs="Arial"/>
        </w:rPr>
        <w:t xml:space="preserve">de fecha </w:t>
      </w:r>
      <w:r w:rsidR="009212A3">
        <w:rPr>
          <w:rFonts w:ascii="Lato" w:hAnsi="Lato" w:cs="Arial"/>
        </w:rPr>
        <w:t>veintiocho de julio d</w:t>
      </w:r>
      <w:r w:rsidR="003D266C">
        <w:rPr>
          <w:rFonts w:ascii="Lato" w:hAnsi="Lato" w:cs="Arial"/>
        </w:rPr>
        <w:t>e dos mil veinte</w:t>
      </w:r>
      <w:r w:rsidR="0042530E">
        <w:rPr>
          <w:rFonts w:ascii="Lato" w:hAnsi="Lato" w:cs="Arial"/>
        </w:rPr>
        <w:t>,</w:t>
      </w:r>
      <w:r w:rsidR="003D266C">
        <w:rPr>
          <w:rFonts w:ascii="Lato" w:hAnsi="Lato" w:cs="Arial"/>
        </w:rPr>
        <w:t xml:space="preserve"> </w:t>
      </w:r>
      <w:r w:rsidR="00784FD2">
        <w:rPr>
          <w:rFonts w:ascii="Lato" w:hAnsi="Lato" w:cs="Arial"/>
        </w:rPr>
        <w:t xml:space="preserve">dentro del Recurso de Revisión </w:t>
      </w:r>
      <w:r w:rsidR="00784FD2" w:rsidRPr="0042530E">
        <w:rPr>
          <w:rFonts w:ascii="Lato" w:hAnsi="Lato" w:cs="Arial"/>
          <w:b/>
        </w:rPr>
        <w:t>REV/</w:t>
      </w:r>
      <w:r w:rsidR="009212A3" w:rsidRPr="0042530E">
        <w:rPr>
          <w:rFonts w:ascii="Lato" w:hAnsi="Lato" w:cs="Arial"/>
          <w:b/>
        </w:rPr>
        <w:t>415</w:t>
      </w:r>
      <w:r w:rsidR="00784FD2" w:rsidRPr="0042530E">
        <w:rPr>
          <w:rFonts w:ascii="Lato" w:hAnsi="Lato" w:cs="Arial"/>
          <w:b/>
        </w:rPr>
        <w:t>/2019</w:t>
      </w:r>
      <w:r w:rsidR="003D266C">
        <w:rPr>
          <w:rFonts w:ascii="Lato" w:hAnsi="Lato" w:cs="Arial"/>
        </w:rPr>
        <w:t xml:space="preserve"> y su acumulado </w:t>
      </w:r>
      <w:r w:rsidR="003D266C" w:rsidRPr="0042530E">
        <w:rPr>
          <w:rFonts w:ascii="Lato" w:hAnsi="Lato" w:cs="Arial"/>
          <w:b/>
        </w:rPr>
        <w:t>REV/</w:t>
      </w:r>
      <w:r w:rsidR="009212A3" w:rsidRPr="0042530E">
        <w:rPr>
          <w:rFonts w:ascii="Lato" w:hAnsi="Lato" w:cs="Arial"/>
          <w:b/>
        </w:rPr>
        <w:t>416</w:t>
      </w:r>
      <w:r w:rsidR="003D266C" w:rsidRPr="0042530E">
        <w:rPr>
          <w:rFonts w:ascii="Lato" w:hAnsi="Lato" w:cs="Arial"/>
          <w:b/>
        </w:rPr>
        <w:t>/2019</w:t>
      </w:r>
      <w:r w:rsidR="00E741B3">
        <w:rPr>
          <w:rFonts w:ascii="Lato" w:hAnsi="Lato" w:cs="Arial"/>
        </w:rPr>
        <w:t>,</w:t>
      </w:r>
      <w:r w:rsidR="00784FD2">
        <w:rPr>
          <w:rFonts w:ascii="Lato" w:hAnsi="Lato" w:cs="Arial"/>
        </w:rPr>
        <w:t xml:space="preserve"> </w:t>
      </w:r>
      <w:r w:rsidR="00E741B3">
        <w:rPr>
          <w:rFonts w:ascii="Lato" w:hAnsi="Lato" w:cs="Arial"/>
        </w:rPr>
        <w:t>derivado</w:t>
      </w:r>
      <w:r w:rsidR="0042530E">
        <w:rPr>
          <w:rFonts w:ascii="Lato" w:hAnsi="Lato" w:cs="Arial"/>
        </w:rPr>
        <w:t>s</w:t>
      </w:r>
      <w:r w:rsidR="00E741B3">
        <w:rPr>
          <w:rFonts w:ascii="Lato" w:hAnsi="Lato" w:cs="Arial"/>
        </w:rPr>
        <w:t xml:space="preserve"> de la respuesta otorgada </w:t>
      </w:r>
      <w:r w:rsidRPr="006C41DA">
        <w:rPr>
          <w:rFonts w:ascii="Lato" w:hAnsi="Lato" w:cs="Arial"/>
        </w:rPr>
        <w:t>a la</w:t>
      </w:r>
      <w:r w:rsidR="00A9208A">
        <w:rPr>
          <w:rFonts w:ascii="Lato" w:hAnsi="Lato" w:cs="Arial"/>
        </w:rPr>
        <w:t>s</w:t>
      </w:r>
      <w:r w:rsidRPr="006C41DA">
        <w:rPr>
          <w:rFonts w:ascii="Lato" w:hAnsi="Lato" w:cs="Arial"/>
        </w:rPr>
        <w:t xml:space="preserve"> solicitud</w:t>
      </w:r>
      <w:r w:rsidR="00A9208A">
        <w:rPr>
          <w:rFonts w:ascii="Lato" w:hAnsi="Lato" w:cs="Arial"/>
        </w:rPr>
        <w:t>es</w:t>
      </w:r>
      <w:r w:rsidRPr="006C41DA">
        <w:rPr>
          <w:rFonts w:ascii="Lato" w:hAnsi="Lato" w:cs="Arial"/>
        </w:rPr>
        <w:t xml:space="preserve"> de acceso a la información 00</w:t>
      </w:r>
      <w:r w:rsidR="003D266C">
        <w:rPr>
          <w:rFonts w:ascii="Lato" w:hAnsi="Lato" w:cs="Arial"/>
        </w:rPr>
        <w:t>61</w:t>
      </w:r>
      <w:r w:rsidR="009212A3">
        <w:rPr>
          <w:rFonts w:ascii="Lato" w:hAnsi="Lato" w:cs="Arial"/>
        </w:rPr>
        <w:t>77</w:t>
      </w:r>
      <w:r w:rsidR="00F64C55">
        <w:rPr>
          <w:rFonts w:ascii="Lato" w:hAnsi="Lato" w:cs="Arial"/>
        </w:rPr>
        <w:t>19</w:t>
      </w:r>
      <w:r w:rsidR="00A9208A">
        <w:rPr>
          <w:rFonts w:ascii="Lato" w:hAnsi="Lato" w:cs="Arial"/>
        </w:rPr>
        <w:t xml:space="preserve"> y 0061</w:t>
      </w:r>
      <w:r w:rsidR="009212A3">
        <w:rPr>
          <w:rFonts w:ascii="Lato" w:hAnsi="Lato" w:cs="Arial"/>
        </w:rPr>
        <w:t>78</w:t>
      </w:r>
      <w:r w:rsidR="00A9208A">
        <w:rPr>
          <w:rFonts w:ascii="Lato" w:hAnsi="Lato" w:cs="Arial"/>
        </w:rPr>
        <w:t>19</w:t>
      </w:r>
      <w:r w:rsidR="00D348A3">
        <w:rPr>
          <w:rFonts w:ascii="Lato" w:hAnsi="Lato" w:cs="Arial"/>
        </w:rPr>
        <w:t>, realizada</w:t>
      </w:r>
      <w:r w:rsidR="00A9208A">
        <w:rPr>
          <w:rFonts w:ascii="Lato" w:hAnsi="Lato" w:cs="Arial"/>
        </w:rPr>
        <w:t>s</w:t>
      </w:r>
      <w:r w:rsidR="00247B16">
        <w:rPr>
          <w:rFonts w:ascii="Lato" w:hAnsi="Lato" w:cs="Arial"/>
        </w:rPr>
        <w:t xml:space="preserve"> </w:t>
      </w:r>
      <w:r w:rsidRPr="006C41DA">
        <w:rPr>
          <w:rFonts w:ascii="Lato" w:hAnsi="Lato" w:cs="Arial"/>
        </w:rPr>
        <w:t>mediante la Plataforma Nacional de Transparencia.</w:t>
      </w:r>
      <w:r w:rsidRPr="004F7A88">
        <w:rPr>
          <w:rFonts w:ascii="Lato" w:hAnsi="Lato" w:cs="Arial"/>
          <w:sz w:val="28"/>
          <w:szCs w:val="28"/>
        </w:rPr>
        <w:t xml:space="preserve"> </w:t>
      </w:r>
    </w:p>
    <w:p w:rsidR="00E741B3" w:rsidRDefault="00E741B3" w:rsidP="00F30E37">
      <w:pPr>
        <w:spacing w:line="360" w:lineRule="auto"/>
        <w:jc w:val="both"/>
        <w:rPr>
          <w:rFonts w:ascii="Lato" w:hAnsi="Lato" w:cs="Arial"/>
          <w:b/>
        </w:rPr>
      </w:pPr>
    </w:p>
    <w:p w:rsidR="006C41DA" w:rsidRPr="006C41DA" w:rsidRDefault="006C41DA" w:rsidP="00F30E37">
      <w:pPr>
        <w:spacing w:line="360" w:lineRule="auto"/>
        <w:jc w:val="both"/>
        <w:rPr>
          <w:rFonts w:ascii="Lato" w:hAnsi="Lato" w:cs="Arial"/>
          <w:b/>
        </w:rPr>
      </w:pPr>
      <w:r w:rsidRPr="006C41DA">
        <w:rPr>
          <w:rFonts w:ascii="Lato" w:hAnsi="Lato" w:cs="Arial"/>
          <w:b/>
        </w:rPr>
        <w:t>Visto el proyecto de resolución</w:t>
      </w:r>
      <w:r w:rsidRPr="006C41DA">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6C41DA">
        <w:rPr>
          <w:rFonts w:ascii="Lato" w:hAnsi="Lato" w:cs="Arial"/>
          <w:b/>
        </w:rPr>
        <w:t xml:space="preserve">, habrá de confirmarse la </w:t>
      </w:r>
      <w:r w:rsidR="00F64C55">
        <w:rPr>
          <w:rFonts w:ascii="Lato" w:hAnsi="Lato" w:cs="Arial"/>
          <w:b/>
        </w:rPr>
        <w:t>clasificación de la información solicitada como confidencial</w:t>
      </w:r>
      <w:r w:rsidR="000D4426">
        <w:rPr>
          <w:rFonts w:ascii="Lato" w:hAnsi="Lato" w:cs="Arial"/>
          <w:b/>
        </w:rPr>
        <w:t>,</w:t>
      </w:r>
      <w:r w:rsidRPr="006C41DA">
        <w:rPr>
          <w:rFonts w:ascii="Lato" w:hAnsi="Lato" w:cs="Arial"/>
          <w:b/>
        </w:rPr>
        <w:t xml:space="preserve"> </w:t>
      </w:r>
      <w:r w:rsidRPr="006C41DA">
        <w:rPr>
          <w:rFonts w:ascii="Lato" w:hAnsi="Lato" w:cs="Arial"/>
        </w:rPr>
        <w:t>tomando en cuenta los antecedentes y</w:t>
      </w:r>
      <w:r w:rsidR="00247B16">
        <w:rPr>
          <w:rFonts w:ascii="Lato" w:hAnsi="Lato" w:cs="Arial"/>
          <w:b/>
        </w:rPr>
        <w:t xml:space="preserve"> </w:t>
      </w:r>
      <w:r w:rsidRPr="006C41DA">
        <w:rPr>
          <w:rFonts w:ascii="Lato" w:hAnsi="Lato" w:cs="Arial"/>
        </w:rPr>
        <w:t>consideraciones siguientes</w:t>
      </w:r>
      <w:r w:rsidRPr="006C41DA">
        <w:rPr>
          <w:rFonts w:ascii="Lato" w:hAnsi="Lato" w:cs="Arial"/>
          <w:b/>
        </w:rPr>
        <w:t>:</w:t>
      </w:r>
    </w:p>
    <w:p w:rsidR="002711BF" w:rsidRDefault="002711BF" w:rsidP="00F30E37">
      <w:pPr>
        <w:pStyle w:val="Prrafodelista"/>
        <w:spacing w:after="0" w:line="360" w:lineRule="auto"/>
        <w:ind w:left="360"/>
        <w:jc w:val="both"/>
        <w:rPr>
          <w:rFonts w:ascii="Lato" w:hAnsi="Lato" w:cs="Arial"/>
          <w:b/>
          <w:sz w:val="24"/>
          <w:szCs w:val="24"/>
        </w:rPr>
      </w:pPr>
    </w:p>
    <w:p w:rsidR="008064B7" w:rsidRDefault="00F30E37" w:rsidP="00F30E37">
      <w:pPr>
        <w:pStyle w:val="Prrafodelista"/>
        <w:numPr>
          <w:ilvl w:val="0"/>
          <w:numId w:val="3"/>
        </w:numPr>
        <w:spacing w:after="0" w:line="360" w:lineRule="auto"/>
        <w:jc w:val="both"/>
        <w:rPr>
          <w:rFonts w:ascii="Lato" w:hAnsi="Lato" w:cs="Arial"/>
          <w:b/>
          <w:sz w:val="24"/>
          <w:szCs w:val="24"/>
        </w:rPr>
      </w:pPr>
      <w:r>
        <w:rPr>
          <w:rFonts w:ascii="Lato" w:hAnsi="Lato" w:cs="Arial"/>
          <w:b/>
          <w:sz w:val="24"/>
          <w:szCs w:val="24"/>
        </w:rPr>
        <w:t>Antecedentes</w:t>
      </w:r>
      <w:r w:rsidR="008064B7">
        <w:rPr>
          <w:rFonts w:ascii="Lato" w:hAnsi="Lato" w:cs="Arial"/>
          <w:b/>
          <w:sz w:val="24"/>
          <w:szCs w:val="24"/>
        </w:rPr>
        <w:t>.</w:t>
      </w:r>
    </w:p>
    <w:p w:rsidR="007F7D6F" w:rsidRDefault="00F30E37" w:rsidP="00F30E37">
      <w:pPr>
        <w:spacing w:line="360" w:lineRule="auto"/>
        <w:jc w:val="both"/>
        <w:rPr>
          <w:rFonts w:ascii="Lato" w:hAnsi="Lato" w:cs="Arial"/>
        </w:rPr>
      </w:pPr>
      <w:r>
        <w:rPr>
          <w:rFonts w:ascii="Lato" w:hAnsi="Lato" w:cs="Arial"/>
          <w:b/>
        </w:rPr>
        <w:t>1.1</w:t>
      </w:r>
      <w:r w:rsidR="008064B7">
        <w:rPr>
          <w:rFonts w:ascii="Lato" w:hAnsi="Lato" w:cs="Arial"/>
          <w:b/>
        </w:rPr>
        <w:t xml:space="preserve">) </w:t>
      </w:r>
      <w:r w:rsidR="00794394" w:rsidRPr="008064B7">
        <w:rPr>
          <w:rFonts w:ascii="Lato" w:hAnsi="Lato" w:cs="Arial"/>
          <w:b/>
        </w:rPr>
        <w:t>De la</w:t>
      </w:r>
      <w:r w:rsidR="007F7D6F">
        <w:rPr>
          <w:rFonts w:ascii="Lato" w:hAnsi="Lato" w:cs="Arial"/>
          <w:b/>
        </w:rPr>
        <w:t>s</w:t>
      </w:r>
      <w:r w:rsidR="00794394" w:rsidRPr="008064B7">
        <w:rPr>
          <w:rFonts w:ascii="Lato" w:hAnsi="Lato" w:cs="Arial"/>
          <w:b/>
        </w:rPr>
        <w:t xml:space="preserve"> </w:t>
      </w:r>
      <w:r>
        <w:rPr>
          <w:rFonts w:ascii="Lato" w:hAnsi="Lato" w:cs="Arial"/>
          <w:b/>
        </w:rPr>
        <w:t>s</w:t>
      </w:r>
      <w:r w:rsidR="00794394" w:rsidRPr="008064B7">
        <w:rPr>
          <w:rFonts w:ascii="Lato" w:hAnsi="Lato" w:cs="Arial"/>
          <w:b/>
        </w:rPr>
        <w:t>olicitud</w:t>
      </w:r>
      <w:r w:rsidR="007F7D6F">
        <w:rPr>
          <w:rFonts w:ascii="Lato" w:hAnsi="Lato" w:cs="Arial"/>
          <w:b/>
        </w:rPr>
        <w:t>es</w:t>
      </w:r>
      <w:r w:rsidR="00794394" w:rsidRPr="008064B7">
        <w:rPr>
          <w:rFonts w:ascii="Lato" w:hAnsi="Lato" w:cs="Arial"/>
          <w:b/>
        </w:rPr>
        <w:t xml:space="preserve"> de acceso a la información pública del Poder Judicial.</w:t>
      </w:r>
      <w:r w:rsidR="008064B7">
        <w:rPr>
          <w:rFonts w:ascii="Lato" w:hAnsi="Lato" w:cs="Arial"/>
          <w:b/>
        </w:rPr>
        <w:t xml:space="preserve"> </w:t>
      </w:r>
      <w:r w:rsidR="008871A5" w:rsidRPr="003D266C">
        <w:rPr>
          <w:rFonts w:ascii="Lato" w:hAnsi="Lato" w:cs="Arial"/>
        </w:rPr>
        <w:t>M</w:t>
      </w:r>
      <w:r w:rsidR="006C41DA" w:rsidRPr="003D266C">
        <w:rPr>
          <w:rFonts w:ascii="Lato" w:hAnsi="Lato" w:cs="Arial"/>
        </w:rPr>
        <w:t xml:space="preserve">ediante </w:t>
      </w:r>
      <w:r w:rsidR="007F7D6F">
        <w:rPr>
          <w:rFonts w:ascii="Lato" w:hAnsi="Lato" w:cs="Arial"/>
        </w:rPr>
        <w:t xml:space="preserve">las solicitudes </w:t>
      </w:r>
      <w:r w:rsidR="006C41DA" w:rsidRPr="003D266C">
        <w:rPr>
          <w:rFonts w:ascii="Lato" w:hAnsi="Lato" w:cs="Arial"/>
        </w:rPr>
        <w:t>registr</w:t>
      </w:r>
      <w:r w:rsidR="007F7D6F">
        <w:rPr>
          <w:rFonts w:ascii="Lato" w:hAnsi="Lato" w:cs="Arial"/>
        </w:rPr>
        <w:t xml:space="preserve">adas con los </w:t>
      </w:r>
      <w:r w:rsidR="006C41DA" w:rsidRPr="003D266C">
        <w:rPr>
          <w:rFonts w:ascii="Lato" w:hAnsi="Lato" w:cs="Arial"/>
        </w:rPr>
        <w:t>folio</w:t>
      </w:r>
      <w:r w:rsidR="007F7D6F">
        <w:rPr>
          <w:rFonts w:ascii="Lato" w:hAnsi="Lato" w:cs="Arial"/>
        </w:rPr>
        <w:t>s</w:t>
      </w:r>
      <w:r w:rsidR="006C41DA" w:rsidRPr="003D266C">
        <w:rPr>
          <w:rFonts w:ascii="Lato" w:hAnsi="Lato" w:cs="Arial"/>
        </w:rPr>
        <w:t xml:space="preserve"> 00</w:t>
      </w:r>
      <w:r w:rsidR="003D266C" w:rsidRPr="003D266C">
        <w:rPr>
          <w:rFonts w:ascii="Lato" w:hAnsi="Lato" w:cs="Arial"/>
        </w:rPr>
        <w:t>61</w:t>
      </w:r>
      <w:r w:rsidR="007F7D6F">
        <w:rPr>
          <w:rFonts w:ascii="Lato" w:hAnsi="Lato" w:cs="Arial"/>
        </w:rPr>
        <w:t>77</w:t>
      </w:r>
      <w:r w:rsidR="00567F8A" w:rsidRPr="003D266C">
        <w:rPr>
          <w:rFonts w:ascii="Lato" w:hAnsi="Lato" w:cs="Arial"/>
        </w:rPr>
        <w:t>19</w:t>
      </w:r>
      <w:r w:rsidR="00C52DF2">
        <w:rPr>
          <w:rFonts w:ascii="Lato" w:hAnsi="Lato" w:cs="Arial"/>
        </w:rPr>
        <w:t xml:space="preserve"> y 0061</w:t>
      </w:r>
      <w:r w:rsidR="007F7D6F">
        <w:rPr>
          <w:rFonts w:ascii="Lato" w:hAnsi="Lato" w:cs="Arial"/>
        </w:rPr>
        <w:t>7819</w:t>
      </w:r>
      <w:r w:rsidR="00D348A3" w:rsidRPr="003D266C">
        <w:rPr>
          <w:rFonts w:ascii="Lato" w:hAnsi="Lato" w:cs="Arial"/>
        </w:rPr>
        <w:t>, en</w:t>
      </w:r>
      <w:r w:rsidR="006C41DA" w:rsidRPr="003D266C">
        <w:rPr>
          <w:rFonts w:ascii="Lato" w:hAnsi="Lato" w:cs="Arial"/>
        </w:rPr>
        <w:t xml:space="preserve"> la Plataforma Nacional de Transparencia, </w:t>
      </w:r>
      <w:r w:rsidR="002711BF" w:rsidRPr="003D266C">
        <w:rPr>
          <w:rFonts w:ascii="Lato" w:hAnsi="Lato" w:cs="Arial"/>
        </w:rPr>
        <w:t>e</w:t>
      </w:r>
      <w:r w:rsidR="00265ACD">
        <w:rPr>
          <w:rFonts w:ascii="Lato" w:hAnsi="Lato" w:cs="Arial"/>
        </w:rPr>
        <w:t>l peticionario</w:t>
      </w:r>
      <w:r w:rsidR="008871A5" w:rsidRPr="003D266C">
        <w:rPr>
          <w:rFonts w:ascii="Lato" w:hAnsi="Lato" w:cs="Arial"/>
        </w:rPr>
        <w:t xml:space="preserve"> </w:t>
      </w:r>
      <w:r w:rsidR="007F7D6F">
        <w:rPr>
          <w:rFonts w:ascii="Lato" w:hAnsi="Lato" w:cs="Arial"/>
        </w:rPr>
        <w:t>solicitó</w:t>
      </w:r>
      <w:r w:rsidR="005C426D">
        <w:rPr>
          <w:rFonts w:ascii="Lato" w:hAnsi="Lato" w:cs="Arial"/>
        </w:rPr>
        <w:t xml:space="preserve"> le fuera enviada la </w:t>
      </w:r>
      <w:r w:rsidR="005C426D" w:rsidRPr="005C426D">
        <w:rPr>
          <w:rFonts w:ascii="Lato" w:hAnsi="Lato" w:cs="Arial"/>
          <w:b/>
        </w:rPr>
        <w:t xml:space="preserve">versión digitalizada de </w:t>
      </w:r>
      <w:r w:rsidR="005C426D">
        <w:rPr>
          <w:rFonts w:ascii="Lato" w:hAnsi="Lato" w:cs="Arial"/>
          <w:b/>
        </w:rPr>
        <w:t xml:space="preserve">la totalidad de los juicios contenidos en </w:t>
      </w:r>
      <w:r w:rsidR="005C426D" w:rsidRPr="005C426D">
        <w:rPr>
          <w:rFonts w:ascii="Lato" w:hAnsi="Lato" w:cs="Arial"/>
          <w:b/>
        </w:rPr>
        <w:t>expedientes</w:t>
      </w:r>
      <w:r w:rsidR="005C426D">
        <w:rPr>
          <w:rFonts w:ascii="Lato" w:hAnsi="Lato" w:cs="Arial"/>
        </w:rPr>
        <w:t xml:space="preserve"> radicados en los Juzgados Primero, Segundo y Quinto Civil; así como dos del Juzgado Mixto de Primera Instancia de San Felipe, Baja California, todos del Partido Judicial de Mexicali.  Solicita también </w:t>
      </w:r>
      <w:r w:rsidR="005C426D" w:rsidRPr="005C426D">
        <w:rPr>
          <w:rFonts w:ascii="Lato" w:hAnsi="Lato" w:cs="Arial"/>
          <w:b/>
        </w:rPr>
        <w:t>la totalidad de los tocas formados con motivo de las apelaciones interpuestas y derivadas de dichos juicios</w:t>
      </w:r>
      <w:r w:rsidR="005C426D">
        <w:rPr>
          <w:rFonts w:ascii="Lato" w:hAnsi="Lato" w:cs="Arial"/>
        </w:rPr>
        <w:t>.</w:t>
      </w:r>
    </w:p>
    <w:p w:rsidR="00C52DF2" w:rsidRDefault="00C52DF2" w:rsidP="00F30E37">
      <w:pPr>
        <w:spacing w:line="360" w:lineRule="auto"/>
        <w:jc w:val="both"/>
        <w:rPr>
          <w:rFonts w:ascii="Lato" w:hAnsi="Lato"/>
          <w:b/>
        </w:rPr>
      </w:pPr>
    </w:p>
    <w:p w:rsidR="005C426D" w:rsidRDefault="008064B7" w:rsidP="00F30E37">
      <w:pPr>
        <w:spacing w:line="360" w:lineRule="auto"/>
        <w:jc w:val="both"/>
        <w:rPr>
          <w:rFonts w:ascii="Lato" w:hAnsi="Lato"/>
        </w:rPr>
      </w:pPr>
      <w:r>
        <w:rPr>
          <w:rFonts w:ascii="Lato" w:hAnsi="Lato"/>
          <w:b/>
        </w:rPr>
        <w:t xml:space="preserve">1.2) </w:t>
      </w:r>
      <w:r w:rsidR="00721B6D">
        <w:rPr>
          <w:rFonts w:ascii="Lato" w:hAnsi="Lato"/>
          <w:b/>
        </w:rPr>
        <w:t xml:space="preserve">De la contestación de </w:t>
      </w:r>
      <w:r w:rsidR="00794394" w:rsidRPr="008064B7">
        <w:rPr>
          <w:rFonts w:ascii="Lato" w:hAnsi="Lato"/>
          <w:b/>
        </w:rPr>
        <w:t xml:space="preserve"> la</w:t>
      </w:r>
      <w:r w:rsidR="00721B6D">
        <w:rPr>
          <w:rFonts w:ascii="Lato" w:hAnsi="Lato"/>
          <w:b/>
        </w:rPr>
        <w:t>s</w:t>
      </w:r>
      <w:r w:rsidR="00794394" w:rsidRPr="008064B7">
        <w:rPr>
          <w:rFonts w:ascii="Lato" w:hAnsi="Lato"/>
          <w:b/>
        </w:rPr>
        <w:t xml:space="preserve"> solicitud</w:t>
      </w:r>
      <w:r w:rsidR="00C52DF2">
        <w:rPr>
          <w:rFonts w:ascii="Lato" w:hAnsi="Lato"/>
          <w:b/>
        </w:rPr>
        <w:t>es</w:t>
      </w:r>
      <w:r w:rsidR="00794394" w:rsidRPr="008064B7">
        <w:rPr>
          <w:rFonts w:ascii="Lato" w:hAnsi="Lato"/>
          <w:b/>
        </w:rPr>
        <w:t xml:space="preserve"> de Acceso a la Información Pública.</w:t>
      </w:r>
      <w:r w:rsidR="00794394" w:rsidRPr="008064B7">
        <w:rPr>
          <w:rFonts w:ascii="Lato" w:hAnsi="Lato"/>
        </w:rPr>
        <w:t xml:space="preserve"> </w:t>
      </w:r>
    </w:p>
    <w:p w:rsidR="005C426D" w:rsidRPr="00196E84" w:rsidRDefault="005C426D" w:rsidP="00C17396">
      <w:pPr>
        <w:spacing w:line="360" w:lineRule="auto"/>
        <w:jc w:val="both"/>
        <w:rPr>
          <w:rFonts w:ascii="Lato" w:hAnsi="Lato"/>
        </w:rPr>
      </w:pPr>
      <w:r w:rsidRPr="00196E84">
        <w:rPr>
          <w:rFonts w:ascii="Lato" w:hAnsi="Lato"/>
        </w:rPr>
        <w:t>Los titulares de los Juzgados enunciados manifestaron tener la información solicitada, la que podrían a disposición, una vez cubierto el costo de reproducción, pues no tenían los expedientes requeridos en versión electrónica y debían elaborar las versiones públicas correspondientes, lo que se hace en una copia del original.</w:t>
      </w:r>
    </w:p>
    <w:p w:rsidR="005C426D" w:rsidRDefault="005C426D" w:rsidP="00C17396">
      <w:pPr>
        <w:spacing w:line="360" w:lineRule="auto"/>
        <w:jc w:val="both"/>
        <w:rPr>
          <w:rFonts w:ascii="Lato" w:hAnsi="Lato" w:cs="Arial"/>
          <w:b/>
          <w:color w:val="C00000"/>
        </w:rPr>
      </w:pPr>
      <w:r w:rsidRPr="00196E84">
        <w:rPr>
          <w:rFonts w:ascii="Lato" w:hAnsi="Lato" w:cs="Arial"/>
          <w:b/>
          <w:color w:val="C00000"/>
        </w:rPr>
        <w:t xml:space="preserve">    </w:t>
      </w:r>
    </w:p>
    <w:p w:rsidR="00721B6D" w:rsidRDefault="006D489E" w:rsidP="006D489E">
      <w:pPr>
        <w:tabs>
          <w:tab w:val="left" w:pos="1620"/>
          <w:tab w:val="left" w:pos="2025"/>
        </w:tabs>
        <w:spacing w:line="360" w:lineRule="auto"/>
        <w:jc w:val="both"/>
        <w:rPr>
          <w:rFonts w:ascii="Lato" w:hAnsi="Lato"/>
        </w:rPr>
      </w:pPr>
      <w:r w:rsidRPr="000B1A86">
        <w:rPr>
          <w:rFonts w:ascii="Lato" w:hAnsi="Lato"/>
          <w:b/>
        </w:rPr>
        <w:t>1.3) De</w:t>
      </w:r>
      <w:r w:rsidRPr="00794394">
        <w:rPr>
          <w:rFonts w:ascii="Lato" w:hAnsi="Lato"/>
          <w:b/>
        </w:rPr>
        <w:t xml:space="preserve"> la interposición del recurso de revisión</w:t>
      </w:r>
      <w:r w:rsidR="00721B6D">
        <w:rPr>
          <w:rFonts w:ascii="Lato" w:hAnsi="Lato"/>
          <w:b/>
        </w:rPr>
        <w:t xml:space="preserve"> y motivos de inconformidad</w:t>
      </w:r>
      <w:r>
        <w:rPr>
          <w:rFonts w:ascii="Lato" w:hAnsi="Lato"/>
        </w:rPr>
        <w:t xml:space="preserve">. </w:t>
      </w:r>
    </w:p>
    <w:p w:rsidR="006D489E" w:rsidRPr="008064B7" w:rsidRDefault="00721B6D" w:rsidP="006D489E">
      <w:pPr>
        <w:tabs>
          <w:tab w:val="left" w:pos="1620"/>
          <w:tab w:val="left" w:pos="2025"/>
        </w:tabs>
        <w:spacing w:line="360" w:lineRule="auto"/>
        <w:jc w:val="both"/>
        <w:rPr>
          <w:rFonts w:ascii="Lato" w:hAnsi="Lato"/>
        </w:rPr>
      </w:pPr>
      <w:r>
        <w:rPr>
          <w:rFonts w:ascii="Lato" w:hAnsi="Lato"/>
        </w:rPr>
        <w:t>E</w:t>
      </w:r>
      <w:r w:rsidR="006D489E" w:rsidRPr="00AD4DB1">
        <w:rPr>
          <w:rFonts w:ascii="Lato" w:hAnsi="Lato"/>
        </w:rPr>
        <w:t>l</w:t>
      </w:r>
      <w:r w:rsidR="006D489E">
        <w:rPr>
          <w:rFonts w:ascii="Lato" w:hAnsi="Lato"/>
        </w:rPr>
        <w:t xml:space="preserve"> solicitante </w:t>
      </w:r>
      <w:r w:rsidR="006D489E" w:rsidRPr="00AD4DB1">
        <w:rPr>
          <w:rFonts w:ascii="Lato" w:hAnsi="Lato"/>
        </w:rPr>
        <w:t xml:space="preserve">interpone el recurso de revisión ante el Instituto de Transparencia, Acceso a la Información Pública y Protección de Datos Personales del Estado de Baja California, ITAIPBC, </w:t>
      </w:r>
      <w:r w:rsidR="006D489E">
        <w:rPr>
          <w:rFonts w:ascii="Lato" w:hAnsi="Lato"/>
        </w:rPr>
        <w:t xml:space="preserve">el </w:t>
      </w:r>
      <w:r w:rsidR="006D489E" w:rsidRPr="00AD4DB1">
        <w:rPr>
          <w:rFonts w:ascii="Lato" w:hAnsi="Lato"/>
        </w:rPr>
        <w:t>cual fue</w:t>
      </w:r>
      <w:r w:rsidR="006D489E">
        <w:rPr>
          <w:rFonts w:ascii="Lato" w:hAnsi="Lato"/>
        </w:rPr>
        <w:t xml:space="preserve"> </w:t>
      </w:r>
      <w:r w:rsidR="006D489E" w:rsidRPr="008064B7">
        <w:rPr>
          <w:rFonts w:ascii="Lato" w:hAnsi="Lato"/>
        </w:rPr>
        <w:t>admitido y registrado con el número REV/</w:t>
      </w:r>
      <w:r w:rsidR="006D489E">
        <w:rPr>
          <w:rFonts w:ascii="Lato" w:hAnsi="Lato"/>
        </w:rPr>
        <w:t>415</w:t>
      </w:r>
      <w:r w:rsidR="006D489E" w:rsidRPr="008064B7">
        <w:rPr>
          <w:rFonts w:ascii="Lato" w:hAnsi="Lato"/>
        </w:rPr>
        <w:t xml:space="preserve">/2019 </w:t>
      </w:r>
      <w:r w:rsidR="00885416">
        <w:rPr>
          <w:rFonts w:ascii="Lato" w:hAnsi="Lato"/>
        </w:rPr>
        <w:t xml:space="preserve">y </w:t>
      </w:r>
      <w:r w:rsidR="006D489E">
        <w:rPr>
          <w:rFonts w:ascii="Lato" w:hAnsi="Lato"/>
        </w:rPr>
        <w:t>nos fue notificado el 29 de agosto de 2019</w:t>
      </w:r>
      <w:r w:rsidR="006D489E" w:rsidRPr="008064B7">
        <w:rPr>
          <w:rFonts w:ascii="Lato" w:hAnsi="Lato"/>
        </w:rPr>
        <w:t xml:space="preserve">, ordenándose la acumulación del registrado con el número  </w:t>
      </w:r>
      <w:r w:rsidR="006D489E">
        <w:rPr>
          <w:rFonts w:ascii="Lato" w:hAnsi="Lato"/>
        </w:rPr>
        <w:t>416</w:t>
      </w:r>
      <w:r w:rsidR="006D489E" w:rsidRPr="008064B7">
        <w:rPr>
          <w:rFonts w:ascii="Lato" w:hAnsi="Lato"/>
        </w:rPr>
        <w:t xml:space="preserve">/2019. </w:t>
      </w:r>
    </w:p>
    <w:p w:rsidR="006D489E" w:rsidRDefault="006D489E" w:rsidP="00C17396">
      <w:pPr>
        <w:spacing w:line="360" w:lineRule="auto"/>
        <w:jc w:val="both"/>
        <w:rPr>
          <w:rFonts w:ascii="Lato" w:hAnsi="Lato"/>
        </w:rPr>
      </w:pPr>
    </w:p>
    <w:p w:rsidR="005C426D" w:rsidRPr="00540D36" w:rsidRDefault="005C426D" w:rsidP="00C17396">
      <w:pPr>
        <w:spacing w:line="360" w:lineRule="auto"/>
        <w:jc w:val="both"/>
        <w:rPr>
          <w:rFonts w:ascii="Lato" w:hAnsi="Lato"/>
          <w:i/>
        </w:rPr>
      </w:pPr>
      <w:r>
        <w:rPr>
          <w:rFonts w:ascii="Lato" w:hAnsi="Lato"/>
        </w:rPr>
        <w:t xml:space="preserve">El hoy recurrente expuso como agravios que </w:t>
      </w:r>
      <w:r w:rsidRPr="00196E84">
        <w:rPr>
          <w:rFonts w:ascii="Lato" w:hAnsi="Lato"/>
        </w:rPr>
        <w:t>“</w:t>
      </w:r>
      <w:r w:rsidRPr="00540D36">
        <w:rPr>
          <w:rFonts w:ascii="Lato" w:hAnsi="Lato"/>
          <w:i/>
        </w:rPr>
        <w:t>La versión pública digital solicitada no debe causar derechos (…) se infringen los siguientes artículos: LEY DE TRANSPARENCIA DE BAJA CALIFORNIA Artículo 127.- (párrafo segundo).-</w:t>
      </w:r>
      <w:r>
        <w:rPr>
          <w:rFonts w:ascii="Lato" w:hAnsi="Lato"/>
          <w:i/>
        </w:rPr>
        <w:t xml:space="preserve"> (…)</w:t>
      </w:r>
      <w:r w:rsidRPr="00540D36">
        <w:rPr>
          <w:rFonts w:ascii="Lato" w:hAnsi="Lato"/>
          <w:i/>
        </w:rPr>
        <w:t xml:space="preserve"> REGLAMENTO DE LA LEY DE TRANSPARENCIA DE BAJA CALIFORNIA Artículo 198. (Primer párrafo).- En caso de que los sujetos obligados posean una versión electrónica de la información y, así sea solicitada, podrán enviarla al particular sin costo alguno </w:t>
      </w:r>
      <w:r>
        <w:rPr>
          <w:rFonts w:ascii="Lato" w:hAnsi="Lato"/>
          <w:i/>
        </w:rPr>
        <w:t>(</w:t>
      </w:r>
      <w:r w:rsidRPr="00540D36">
        <w:rPr>
          <w:rFonts w:ascii="Lato" w:hAnsi="Lato"/>
          <w:i/>
        </w:rPr>
        <w:t>…</w:t>
      </w:r>
      <w:r>
        <w:rPr>
          <w:rFonts w:ascii="Lato" w:hAnsi="Lato"/>
          <w:i/>
        </w:rPr>
        <w:t>)</w:t>
      </w:r>
      <w:r w:rsidRPr="00540D36">
        <w:rPr>
          <w:rFonts w:ascii="Lato" w:hAnsi="Lato"/>
          <w:i/>
        </w:rPr>
        <w:t xml:space="preserve"> REGLAMENTO DE ADMINISTRACIÓN DOCUMENTAL DEL PODER JUDICIAL DE BAJA CALIFORNIA</w:t>
      </w:r>
      <w:r>
        <w:rPr>
          <w:rFonts w:ascii="Lato" w:hAnsi="Lato"/>
          <w:i/>
        </w:rPr>
        <w:t xml:space="preserve"> (</w:t>
      </w:r>
      <w:r w:rsidRPr="00540D36">
        <w:rPr>
          <w:rFonts w:ascii="Lato" w:hAnsi="Lato"/>
          <w:i/>
        </w:rPr>
        <w:t>…</w:t>
      </w:r>
      <w:r>
        <w:rPr>
          <w:rFonts w:ascii="Lato" w:hAnsi="Lato"/>
          <w:i/>
        </w:rPr>
        <w:t>)</w:t>
      </w:r>
      <w:r w:rsidRPr="00540D36">
        <w:rPr>
          <w:rFonts w:ascii="Lato" w:hAnsi="Lato"/>
          <w:i/>
        </w:rPr>
        <w:t xml:space="preserve"> El Consejo de la Judicatura impulsara permanentemente el programa de digitalización de documentos</w:t>
      </w:r>
      <w:r>
        <w:rPr>
          <w:rFonts w:ascii="Lato" w:hAnsi="Lato"/>
          <w:i/>
        </w:rPr>
        <w:t xml:space="preserve"> (</w:t>
      </w:r>
      <w:r w:rsidRPr="00540D36">
        <w:rPr>
          <w:rFonts w:ascii="Lato" w:hAnsi="Lato"/>
          <w:i/>
        </w:rPr>
        <w:t>…</w:t>
      </w:r>
      <w:r>
        <w:rPr>
          <w:rFonts w:ascii="Lato" w:hAnsi="Lato"/>
          <w:i/>
        </w:rPr>
        <w:t>)</w:t>
      </w:r>
      <w:r w:rsidRPr="00540D36">
        <w:rPr>
          <w:rFonts w:ascii="Lato" w:hAnsi="Lato"/>
          <w:i/>
        </w:rPr>
        <w:t xml:space="preserve"> REGLAMENTO PARA EL USO DEL EXPEDIENTE ELECTRÓNICO Y LA FIRMA ELECTRÓNICA CERTIFICADA DEL PODER JUDICIAL DE BAJA CALIFORNIA</w:t>
      </w:r>
      <w:r>
        <w:rPr>
          <w:rFonts w:ascii="Lato" w:hAnsi="Lato"/>
          <w:i/>
        </w:rPr>
        <w:t xml:space="preserve"> (</w:t>
      </w:r>
      <w:r w:rsidRPr="00540D36">
        <w:rPr>
          <w:rFonts w:ascii="Lato" w:hAnsi="Lato"/>
          <w:i/>
        </w:rPr>
        <w:t>…</w:t>
      </w:r>
      <w:r>
        <w:rPr>
          <w:rFonts w:ascii="Lato" w:hAnsi="Lato"/>
          <w:i/>
        </w:rPr>
        <w:t>)</w:t>
      </w:r>
      <w:r w:rsidRPr="00540D36">
        <w:rPr>
          <w:rFonts w:ascii="Lato" w:hAnsi="Lato"/>
          <w:i/>
        </w:rPr>
        <w:t xml:space="preserve"> Artículo 15. (Primer párrafo) En el Tribunal electrónico o Sistema de Integración del Expediente electrónico, mismo que incluirá el escrito inicial, todas las promociones, pruebas y otros anexos (…)”</w:t>
      </w:r>
    </w:p>
    <w:p w:rsidR="005C426D" w:rsidRPr="00196E84" w:rsidRDefault="005C426D" w:rsidP="00C17396">
      <w:pPr>
        <w:spacing w:line="360" w:lineRule="auto"/>
        <w:jc w:val="both"/>
        <w:rPr>
          <w:rFonts w:ascii="Lato" w:hAnsi="Lato"/>
          <w:color w:val="C00000"/>
        </w:rPr>
      </w:pPr>
    </w:p>
    <w:p w:rsidR="00721B6D" w:rsidRDefault="00721B6D" w:rsidP="00721B6D">
      <w:pPr>
        <w:spacing w:line="336" w:lineRule="auto"/>
        <w:jc w:val="both"/>
        <w:rPr>
          <w:rFonts w:ascii="Lato" w:hAnsi="Lato"/>
        </w:rPr>
      </w:pPr>
      <w:r w:rsidRPr="000B1A86">
        <w:rPr>
          <w:rFonts w:ascii="Lato" w:hAnsi="Lato"/>
          <w:b/>
        </w:rPr>
        <w:t>1.4)</w:t>
      </w:r>
      <w:r>
        <w:rPr>
          <w:rFonts w:ascii="Lato" w:hAnsi="Lato"/>
          <w:b/>
        </w:rPr>
        <w:t xml:space="preserve"> D</w:t>
      </w:r>
      <w:r w:rsidRPr="00794394">
        <w:rPr>
          <w:rFonts w:ascii="Lato" w:hAnsi="Lato"/>
          <w:b/>
        </w:rPr>
        <w:t>e la contestación al recurso de revisión</w:t>
      </w:r>
      <w:r w:rsidRPr="00794394">
        <w:rPr>
          <w:rFonts w:ascii="Lato" w:hAnsi="Lato"/>
        </w:rPr>
        <w:t xml:space="preserve">. </w:t>
      </w:r>
    </w:p>
    <w:p w:rsidR="005C426D" w:rsidRPr="00196E84" w:rsidRDefault="00721B6D" w:rsidP="00721B6D">
      <w:pPr>
        <w:spacing w:line="336" w:lineRule="auto"/>
        <w:jc w:val="both"/>
        <w:rPr>
          <w:rFonts w:ascii="Lato" w:hAnsi="Lato"/>
        </w:rPr>
      </w:pPr>
      <w:r w:rsidRPr="00794394">
        <w:rPr>
          <w:rFonts w:ascii="Lato" w:hAnsi="Lato"/>
        </w:rPr>
        <w:t xml:space="preserve">Con fecha </w:t>
      </w:r>
      <w:r>
        <w:rPr>
          <w:rFonts w:ascii="Lato" w:hAnsi="Lato"/>
        </w:rPr>
        <w:t>9</w:t>
      </w:r>
      <w:r w:rsidRPr="00794394">
        <w:rPr>
          <w:rFonts w:ascii="Lato" w:hAnsi="Lato"/>
        </w:rPr>
        <w:t xml:space="preserve"> de septiembre de 2019, el Poder Judicial, por conducto del Magistrado Presidente del Tribunal Superior de Justicia y del Consejo de la Judicatura, dio contestación a los agravios esgrimidos en los medios de impugnación que nos ocupan </w:t>
      </w:r>
      <w:r>
        <w:rPr>
          <w:rFonts w:ascii="Lato" w:hAnsi="Lato"/>
        </w:rPr>
        <w:t>expresando</w:t>
      </w:r>
      <w:r w:rsidRPr="00794394">
        <w:rPr>
          <w:rFonts w:ascii="Lato" w:hAnsi="Lato"/>
        </w:rPr>
        <w:t xml:space="preserve"> </w:t>
      </w:r>
      <w:r w:rsidR="00C17396">
        <w:rPr>
          <w:rFonts w:ascii="Lato" w:hAnsi="Lato"/>
        </w:rPr>
        <w:t xml:space="preserve">que </w:t>
      </w:r>
      <w:r w:rsidR="005C426D" w:rsidRPr="00196E84">
        <w:rPr>
          <w:rFonts w:ascii="Lato" w:hAnsi="Lato"/>
        </w:rPr>
        <w:t>los</w:t>
      </w:r>
      <w:r w:rsidR="005C426D">
        <w:rPr>
          <w:rFonts w:ascii="Lato" w:hAnsi="Lato"/>
        </w:rPr>
        <w:t xml:space="preserve"> titulares de los órganos jurisdiccionales competentes</w:t>
      </w:r>
      <w:r>
        <w:rPr>
          <w:rFonts w:ascii="Lato" w:hAnsi="Lato"/>
        </w:rPr>
        <w:t>,</w:t>
      </w:r>
      <w:r w:rsidR="005C426D">
        <w:rPr>
          <w:rFonts w:ascii="Lato" w:hAnsi="Lato"/>
        </w:rPr>
        <w:t xml:space="preserve"> </w:t>
      </w:r>
      <w:r w:rsidR="005C426D" w:rsidRPr="00196E84">
        <w:rPr>
          <w:rFonts w:ascii="Lato" w:hAnsi="Lato"/>
        </w:rPr>
        <w:t xml:space="preserve">manifestaron que </w:t>
      </w:r>
      <w:r w:rsidR="005C426D">
        <w:rPr>
          <w:rFonts w:ascii="Lato" w:hAnsi="Lato"/>
        </w:rPr>
        <w:t>no poseen un sistema electrónico que contenga capturado de forma íntegra en formato digital los expedientes y tocas de apelación solicitadas y no poseen la versión electrónica completa o integral de los expedientes o tocas de su competencia</w:t>
      </w:r>
      <w:r w:rsidR="005C426D" w:rsidRPr="00196E84">
        <w:rPr>
          <w:rFonts w:ascii="Lato" w:hAnsi="Lato"/>
        </w:rPr>
        <w:t>, dado que por la antigüedad de los expedientes no eran digitalizados en forma electrónica</w:t>
      </w:r>
      <w:r w:rsidR="005C426D">
        <w:rPr>
          <w:rFonts w:ascii="Lato" w:hAnsi="Lato"/>
        </w:rPr>
        <w:t>,</w:t>
      </w:r>
      <w:r w:rsidR="005C426D" w:rsidRPr="00196E84">
        <w:rPr>
          <w:rFonts w:ascii="Lato" w:hAnsi="Lato"/>
        </w:rPr>
        <w:t xml:space="preserve"> aunado al hecho de que no se cuenta con los medios o instrumentos para llevar a cabo la digitalización de promociones, documentos y pruebas aportadas por las partes</w:t>
      </w:r>
      <w:r w:rsidR="005C426D">
        <w:rPr>
          <w:rFonts w:ascii="Lato" w:hAnsi="Lato"/>
        </w:rPr>
        <w:t xml:space="preserve">, </w:t>
      </w:r>
      <w:r w:rsidR="005C426D" w:rsidRPr="00196E84">
        <w:rPr>
          <w:rFonts w:ascii="Lato" w:hAnsi="Lato"/>
        </w:rPr>
        <w:t>de ahí que deviene inaplicable el contenido del artículo 198 del Reglamento de la Ley de Transparencia</w:t>
      </w:r>
      <w:r w:rsidR="005C426D">
        <w:rPr>
          <w:rFonts w:ascii="Lato" w:hAnsi="Lato"/>
        </w:rPr>
        <w:t>,</w:t>
      </w:r>
      <w:r w:rsidR="005C426D" w:rsidRPr="00196E84">
        <w:rPr>
          <w:rFonts w:ascii="Lato" w:hAnsi="Lato"/>
        </w:rPr>
        <w:t xml:space="preserve"> </w:t>
      </w:r>
      <w:r w:rsidR="005C426D">
        <w:rPr>
          <w:rFonts w:ascii="Lato" w:hAnsi="Lato"/>
        </w:rPr>
        <w:t>t</w:t>
      </w:r>
      <w:r w:rsidR="005C426D" w:rsidRPr="00196E84">
        <w:rPr>
          <w:rFonts w:ascii="Lato" w:hAnsi="Lato"/>
        </w:rPr>
        <w:t xml:space="preserve">oda vez que la hipótesis normativa </w:t>
      </w:r>
      <w:r w:rsidR="005C426D">
        <w:rPr>
          <w:rFonts w:ascii="Lato" w:hAnsi="Lato"/>
        </w:rPr>
        <w:t xml:space="preserve">que </w:t>
      </w:r>
      <w:r w:rsidR="005C426D" w:rsidRPr="00196E84">
        <w:rPr>
          <w:rFonts w:ascii="Lato" w:hAnsi="Lato"/>
        </w:rPr>
        <w:t>cont</w:t>
      </w:r>
      <w:r w:rsidR="005C426D">
        <w:rPr>
          <w:rFonts w:ascii="Lato" w:hAnsi="Lato"/>
        </w:rPr>
        <w:t>iene,</w:t>
      </w:r>
      <w:r w:rsidR="005C426D" w:rsidRPr="00196E84">
        <w:rPr>
          <w:rFonts w:ascii="Lato" w:hAnsi="Lato"/>
        </w:rPr>
        <w:t xml:space="preserve"> claramente establece como obligación</w:t>
      </w:r>
      <w:r w:rsidR="005C426D">
        <w:rPr>
          <w:rFonts w:ascii="Lato" w:hAnsi="Lato"/>
        </w:rPr>
        <w:t xml:space="preserve"> </w:t>
      </w:r>
      <w:r w:rsidR="005C426D" w:rsidRPr="00196E84">
        <w:rPr>
          <w:rFonts w:ascii="Lato" w:hAnsi="Lato"/>
        </w:rPr>
        <w:t>que en el caso de poseer la versión electrónica de la información solicitada</w:t>
      </w:r>
      <w:r w:rsidR="00885416">
        <w:rPr>
          <w:rFonts w:ascii="Lato" w:hAnsi="Lato"/>
        </w:rPr>
        <w:t>,</w:t>
      </w:r>
      <w:r w:rsidR="005C426D" w:rsidRPr="00196E84">
        <w:rPr>
          <w:rFonts w:ascii="Lato" w:hAnsi="Lato"/>
        </w:rPr>
        <w:t xml:space="preserve"> debe enviarla o ponerla a disposición del particular sin costo alguno, resulta</w:t>
      </w:r>
      <w:r w:rsidR="00885416">
        <w:rPr>
          <w:rFonts w:ascii="Lato" w:hAnsi="Lato"/>
        </w:rPr>
        <w:t>n</w:t>
      </w:r>
      <w:r w:rsidR="005C426D" w:rsidRPr="00196E84">
        <w:rPr>
          <w:rFonts w:ascii="Lato" w:hAnsi="Lato"/>
        </w:rPr>
        <w:t>do que en el caso que nos ocupa</w:t>
      </w:r>
      <w:r w:rsidR="005C426D">
        <w:rPr>
          <w:rFonts w:ascii="Lato" w:hAnsi="Lato"/>
        </w:rPr>
        <w:t>, no se cuenta con la versión electrónica o digital de expedientes y tocas solicitados</w:t>
      </w:r>
      <w:r w:rsidR="005C426D" w:rsidRPr="00196E84">
        <w:rPr>
          <w:rFonts w:ascii="Lato" w:hAnsi="Lato"/>
        </w:rPr>
        <w:t>, de ahí que resulte inaplicable dicho numeral e infundado el agravio del recurrente</w:t>
      </w:r>
      <w:r w:rsidR="00885416">
        <w:rPr>
          <w:rFonts w:ascii="Lato" w:hAnsi="Lato"/>
        </w:rPr>
        <w:t>,</w:t>
      </w:r>
      <w:r w:rsidR="005C426D" w:rsidRPr="00196E84">
        <w:rPr>
          <w:rFonts w:ascii="Lato" w:hAnsi="Lato"/>
        </w:rPr>
        <w:t xml:space="preserve"> al establecer en el mismo que </w:t>
      </w:r>
      <w:r w:rsidR="005C426D" w:rsidRPr="00446326">
        <w:rPr>
          <w:rFonts w:ascii="Lato" w:hAnsi="Lato"/>
          <w:i/>
        </w:rPr>
        <w:t xml:space="preserve">“La versión pública digital solicitada no debe causar derechos”. </w:t>
      </w:r>
      <w:r w:rsidR="005C426D">
        <w:rPr>
          <w:rFonts w:ascii="Lato" w:hAnsi="Lato"/>
        </w:rPr>
        <w:t>Esto es, no se impuso costo o se emitió cobro alguno por la versión electrónica o digital</w:t>
      </w:r>
      <w:r w:rsidR="005C426D" w:rsidRPr="00196E84">
        <w:rPr>
          <w:rFonts w:ascii="Lato" w:hAnsi="Lato"/>
        </w:rPr>
        <w:t xml:space="preserve">, que en caso de existir es gratuita, sino que, al no contar con la misma, </w:t>
      </w:r>
      <w:r w:rsidR="005C426D">
        <w:rPr>
          <w:rFonts w:ascii="Lato" w:hAnsi="Lato"/>
        </w:rPr>
        <w:t>se ofrece la versión pública</w:t>
      </w:r>
      <w:r w:rsidR="00885416">
        <w:rPr>
          <w:rFonts w:ascii="Lato" w:hAnsi="Lato"/>
        </w:rPr>
        <w:t>,</w:t>
      </w:r>
      <w:r w:rsidR="005C426D">
        <w:rPr>
          <w:rFonts w:ascii="Lato" w:hAnsi="Lato"/>
        </w:rPr>
        <w:t xml:space="preserve"> </w:t>
      </w:r>
      <w:r w:rsidR="00885416">
        <w:rPr>
          <w:rFonts w:ascii="Lato" w:hAnsi="Lato"/>
        </w:rPr>
        <w:t xml:space="preserve">la </w:t>
      </w:r>
      <w:r w:rsidR="005C426D">
        <w:rPr>
          <w:rFonts w:ascii="Lato" w:hAnsi="Lato"/>
        </w:rPr>
        <w:t xml:space="preserve">que </w:t>
      </w:r>
      <w:r w:rsidR="005C426D" w:rsidRPr="00196E84">
        <w:rPr>
          <w:rFonts w:ascii="Lato" w:hAnsi="Lato"/>
        </w:rPr>
        <w:t>requiere de un procesamiento que genera un costo, lo que está acorde con la ley, pues debe hacerse una copia del original, para sobre ella, clasificar la información reservada o confidencial y omitirla, esto es, el costo es por las copias que se hacen del original</w:t>
      </w:r>
      <w:r w:rsidR="00885416">
        <w:rPr>
          <w:rFonts w:ascii="Lato" w:hAnsi="Lato"/>
        </w:rPr>
        <w:t xml:space="preserve">. Lo señalado </w:t>
      </w:r>
      <w:r w:rsidR="000C5F95">
        <w:rPr>
          <w:rFonts w:ascii="Lato" w:hAnsi="Lato"/>
        </w:rPr>
        <w:t xml:space="preserve">lo </w:t>
      </w:r>
      <w:r w:rsidR="005C426D">
        <w:rPr>
          <w:rFonts w:ascii="Lato" w:hAnsi="Lato"/>
        </w:rPr>
        <w:t>funda</w:t>
      </w:r>
      <w:r w:rsidR="000C5F95">
        <w:rPr>
          <w:rFonts w:ascii="Lato" w:hAnsi="Lato"/>
        </w:rPr>
        <w:t>n</w:t>
      </w:r>
      <w:r w:rsidR="005C426D">
        <w:rPr>
          <w:rFonts w:ascii="Lato" w:hAnsi="Lato"/>
        </w:rPr>
        <w:t xml:space="preserve"> </w:t>
      </w:r>
      <w:r w:rsidR="005C426D" w:rsidRPr="00196E84">
        <w:rPr>
          <w:rFonts w:ascii="Lato" w:hAnsi="Lato"/>
        </w:rPr>
        <w:t>en los artículos 127 y 134 de la Ley de la Materia, en relación con los diversos 1,2,3,5 y 7 del Acuerdo General Número 03/2017 del Pleno del Consejo de la Judicatura.</w:t>
      </w:r>
    </w:p>
    <w:p w:rsidR="00721B6D" w:rsidRDefault="00721B6D" w:rsidP="00C17396">
      <w:pPr>
        <w:spacing w:line="360" w:lineRule="auto"/>
        <w:jc w:val="both"/>
        <w:rPr>
          <w:rFonts w:ascii="Lato" w:hAnsi="Lato"/>
          <w:b/>
        </w:rPr>
      </w:pPr>
    </w:p>
    <w:p w:rsidR="00721B6D" w:rsidRDefault="00721B6D" w:rsidP="00C17396">
      <w:pPr>
        <w:spacing w:line="360" w:lineRule="auto"/>
        <w:jc w:val="both"/>
        <w:rPr>
          <w:rFonts w:ascii="Lato" w:hAnsi="Lato"/>
          <w:b/>
        </w:rPr>
      </w:pPr>
      <w:r>
        <w:rPr>
          <w:rFonts w:ascii="Lato" w:hAnsi="Lato"/>
          <w:b/>
        </w:rPr>
        <w:t xml:space="preserve">2) De la </w:t>
      </w:r>
      <w:r w:rsidR="003E64C0">
        <w:rPr>
          <w:rFonts w:ascii="Lato" w:hAnsi="Lato"/>
          <w:b/>
        </w:rPr>
        <w:t>r</w:t>
      </w:r>
      <w:r>
        <w:rPr>
          <w:rFonts w:ascii="Lato" w:hAnsi="Lato"/>
          <w:b/>
        </w:rPr>
        <w:t>esolución a cumplimentar:</w:t>
      </w:r>
    </w:p>
    <w:p w:rsidR="005C426D" w:rsidRPr="00446326" w:rsidRDefault="00721B6D" w:rsidP="00C17396">
      <w:pPr>
        <w:spacing w:line="360" w:lineRule="auto"/>
        <w:jc w:val="both"/>
        <w:rPr>
          <w:rFonts w:ascii="Lato" w:hAnsi="Lato"/>
          <w:b/>
          <w:u w:val="single"/>
        </w:rPr>
      </w:pPr>
      <w:r w:rsidRPr="00721B6D">
        <w:rPr>
          <w:rFonts w:ascii="Lato" w:hAnsi="Lato"/>
        </w:rPr>
        <w:t>E</w:t>
      </w:r>
      <w:r w:rsidR="00C17396" w:rsidRPr="00721B6D">
        <w:rPr>
          <w:rFonts w:ascii="Lato" w:hAnsi="Lato"/>
        </w:rPr>
        <w:t>n la resolución  del recurso, e</w:t>
      </w:r>
      <w:r w:rsidR="005C426D" w:rsidRPr="00721B6D">
        <w:rPr>
          <w:rFonts w:ascii="Lato" w:hAnsi="Lato"/>
        </w:rPr>
        <w:t xml:space="preserve">mitida </w:t>
      </w:r>
      <w:r w:rsidR="00C17396" w:rsidRPr="00721B6D">
        <w:rPr>
          <w:rFonts w:ascii="Lato" w:hAnsi="Lato"/>
        </w:rPr>
        <w:t xml:space="preserve">por el Instituto de Transparencia, </w:t>
      </w:r>
      <w:r w:rsidR="00C17396">
        <w:rPr>
          <w:rFonts w:ascii="Lato" w:hAnsi="Lato"/>
        </w:rPr>
        <w:t xml:space="preserve">Acceso a la Información Pública y Protección de Datos Personales del Estado de Baja California, </w:t>
      </w:r>
      <w:r w:rsidR="005C426D" w:rsidRPr="00196E84">
        <w:rPr>
          <w:rFonts w:ascii="Lato" w:hAnsi="Lato"/>
        </w:rPr>
        <w:t>el 28 de julio de 2020</w:t>
      </w:r>
      <w:r w:rsidR="005C426D">
        <w:rPr>
          <w:rFonts w:ascii="Lato" w:hAnsi="Lato"/>
        </w:rPr>
        <w:t xml:space="preserve">, </w:t>
      </w:r>
      <w:r w:rsidR="00C17396">
        <w:rPr>
          <w:rFonts w:ascii="Lato" w:hAnsi="Lato"/>
        </w:rPr>
        <w:t xml:space="preserve">se observa </w:t>
      </w:r>
      <w:r w:rsidR="005C426D">
        <w:rPr>
          <w:rFonts w:ascii="Lato" w:hAnsi="Lato"/>
        </w:rPr>
        <w:t>e</w:t>
      </w:r>
      <w:r w:rsidR="005C426D" w:rsidRPr="00196E84">
        <w:rPr>
          <w:rFonts w:ascii="Lato" w:hAnsi="Lato"/>
        </w:rPr>
        <w:t xml:space="preserve">n la página 14, </w:t>
      </w:r>
      <w:r w:rsidR="00C17396">
        <w:rPr>
          <w:rFonts w:ascii="Lato" w:hAnsi="Lato"/>
        </w:rPr>
        <w:t xml:space="preserve">que </w:t>
      </w:r>
      <w:r w:rsidR="005C426D" w:rsidRPr="00196E84">
        <w:rPr>
          <w:rFonts w:ascii="Lato" w:hAnsi="Lato"/>
        </w:rPr>
        <w:t>precisa el agravio invocado relativo a los costos de reproducción que debe pagar el recurrente para la generación de la versión pública</w:t>
      </w:r>
      <w:r w:rsidR="00C17396">
        <w:rPr>
          <w:rFonts w:ascii="Lato" w:hAnsi="Lato"/>
        </w:rPr>
        <w:t xml:space="preserve">, expresando </w:t>
      </w:r>
      <w:r w:rsidR="00C17396" w:rsidRPr="00C17396">
        <w:rPr>
          <w:rFonts w:ascii="Lato" w:hAnsi="Lato"/>
          <w:i/>
        </w:rPr>
        <w:t xml:space="preserve">que </w:t>
      </w:r>
      <w:r w:rsidR="005C426D" w:rsidRPr="00C17396">
        <w:rPr>
          <w:rFonts w:ascii="Lato" w:hAnsi="Lato"/>
          <w:b/>
          <w:i/>
        </w:rPr>
        <w:t xml:space="preserve">“esto dado que según manifiesta no cuenta con la versión electrónica de la totalidad del expediente pues solo digitalizó algunas de las constancias del expediente además de argumentar que no posee los medios para entregarlo de forma digital, derivado de esas manifestaciones </w:t>
      </w:r>
      <w:r w:rsidR="005C426D" w:rsidRPr="00C17396">
        <w:rPr>
          <w:rFonts w:ascii="Lato" w:hAnsi="Lato"/>
          <w:b/>
          <w:i/>
          <w:u w:val="single"/>
        </w:rPr>
        <w:t>es preciso señalar que esto contraviene lo estipulado en el criterio 002-2012, que a la letra dice:</w:t>
      </w:r>
      <w:r w:rsidR="005C426D" w:rsidRPr="00446326">
        <w:rPr>
          <w:rFonts w:ascii="Lato" w:hAnsi="Lato"/>
          <w:b/>
          <w:u w:val="single"/>
        </w:rPr>
        <w:t xml:space="preserve">  </w:t>
      </w:r>
    </w:p>
    <w:p w:rsidR="005C426D" w:rsidRPr="00196E84" w:rsidRDefault="005C426D" w:rsidP="005C426D">
      <w:pPr>
        <w:jc w:val="both"/>
        <w:rPr>
          <w:rFonts w:ascii="Lato" w:hAnsi="Lato"/>
          <w:color w:val="C00000"/>
        </w:rPr>
      </w:pPr>
    </w:p>
    <w:p w:rsidR="00A8215A" w:rsidRPr="003E64C0" w:rsidRDefault="005C426D" w:rsidP="00A8215A">
      <w:pPr>
        <w:spacing w:line="360" w:lineRule="auto"/>
        <w:jc w:val="both"/>
        <w:rPr>
          <w:szCs w:val="18"/>
        </w:rPr>
      </w:pPr>
      <w:r w:rsidRPr="00C17396">
        <w:rPr>
          <w:rFonts w:ascii="Lato" w:hAnsi="Lato"/>
          <w:i/>
        </w:rPr>
        <w:t>“</w:t>
      </w:r>
      <w:r w:rsidRPr="00C17396">
        <w:rPr>
          <w:rFonts w:ascii="Lato" w:hAnsi="Lato"/>
          <w:b/>
          <w:i/>
        </w:rPr>
        <w:t>Para garantizar el derecho de acceso a la información de cualquier persona a los documentos en posesión del Instituto de Transparencia</w:t>
      </w:r>
      <w:r w:rsidRPr="00C17396">
        <w:rPr>
          <w:rFonts w:ascii="Lato" w:hAnsi="Lato"/>
          <w:i/>
        </w:rPr>
        <w:t xml:space="preserve"> y Acceso a la Información Pública para el Estado de Baja California, </w:t>
      </w:r>
      <w:r w:rsidRPr="00C17396">
        <w:rPr>
          <w:rFonts w:ascii="Lato" w:hAnsi="Lato"/>
          <w:b/>
          <w:i/>
        </w:rPr>
        <w:t>todos los documentos en posesión del Órgano Garante en su calidad de sujeto obligado que haya generado o modificado a partir del ejercicio fiscal 2012 dos mil doce años y subsecuentes, deberán generarse documentos electrónicos para consulta de cualquier persona. En caso de que dichos documentos contengan información clasificada como reservada o confidencial, el Sujeto Obligado deberá realizar la versión pública de dichos documentos, para su consulta”</w:t>
      </w:r>
      <w:r w:rsidR="00721B6D">
        <w:rPr>
          <w:rFonts w:ascii="Lato" w:hAnsi="Lato"/>
          <w:b/>
          <w:i/>
        </w:rPr>
        <w:t xml:space="preserve">, </w:t>
      </w:r>
      <w:r w:rsidR="00A8215A" w:rsidRPr="00A8215A">
        <w:rPr>
          <w:rFonts w:ascii="Lato" w:hAnsi="Lato"/>
        </w:rPr>
        <w:t>fundando además en un Acuerdo  General del Pleno del Consejo de la Judicatura Federal</w:t>
      </w:r>
      <w:r w:rsidR="00A8215A">
        <w:rPr>
          <w:rFonts w:ascii="Lato" w:hAnsi="Lato"/>
        </w:rPr>
        <w:t xml:space="preserve"> y</w:t>
      </w:r>
      <w:r w:rsidR="00721B6D">
        <w:rPr>
          <w:rFonts w:ascii="Lato" w:hAnsi="Lato"/>
          <w:b/>
          <w:i/>
        </w:rPr>
        <w:t xml:space="preserve"> </w:t>
      </w:r>
      <w:r w:rsidR="00721B6D" w:rsidRPr="00A8215A">
        <w:rPr>
          <w:rFonts w:ascii="Lato" w:hAnsi="Lato"/>
          <w:b/>
        </w:rPr>
        <w:t>determina</w:t>
      </w:r>
      <w:r w:rsidR="00721B6D">
        <w:rPr>
          <w:rFonts w:ascii="Lato" w:hAnsi="Lato"/>
          <w:b/>
          <w:i/>
        </w:rPr>
        <w:t xml:space="preserve"> </w:t>
      </w:r>
      <w:r w:rsidR="00A8215A" w:rsidRPr="003E64C0">
        <w:rPr>
          <w:rFonts w:ascii="Lato" w:hAnsi="Lato"/>
          <w:b/>
        </w:rPr>
        <w:t xml:space="preserve">MODIFICAR </w:t>
      </w:r>
      <w:r w:rsidR="00A8215A" w:rsidRPr="003E64C0">
        <w:rPr>
          <w:rFonts w:ascii="Lato" w:hAnsi="Lato"/>
        </w:rPr>
        <w:t xml:space="preserve">la respuesta otorgada por nuestra parte, </w:t>
      </w:r>
      <w:r w:rsidR="00A8215A" w:rsidRPr="003E64C0">
        <w:rPr>
          <w:rFonts w:ascii="Lato" w:hAnsi="Lato"/>
          <w:b/>
        </w:rPr>
        <w:t>para efecto de que se exhiba de manera digital la totalidad de los juicios y tocas solicitados</w:t>
      </w:r>
      <w:r w:rsidR="00C52DF2">
        <w:rPr>
          <w:rFonts w:ascii="Lato" w:hAnsi="Lato"/>
          <w:b/>
        </w:rPr>
        <w:t>.</w:t>
      </w:r>
      <w:r w:rsidR="00A8215A" w:rsidRPr="003E64C0">
        <w:rPr>
          <w:rFonts w:ascii="Lato" w:hAnsi="Lato"/>
          <w:b/>
        </w:rPr>
        <w:t xml:space="preserve"> </w:t>
      </w:r>
    </w:p>
    <w:p w:rsidR="005C426D" w:rsidRPr="00196E84" w:rsidRDefault="005C426D" w:rsidP="005C426D">
      <w:pPr>
        <w:jc w:val="both"/>
        <w:rPr>
          <w:rFonts w:ascii="Lato" w:hAnsi="Lato"/>
          <w:b/>
        </w:rPr>
      </w:pPr>
    </w:p>
    <w:p w:rsidR="00A8215A" w:rsidRDefault="00A8215A" w:rsidP="00721B6D">
      <w:pPr>
        <w:spacing w:line="360" w:lineRule="auto"/>
        <w:jc w:val="both"/>
        <w:rPr>
          <w:rFonts w:ascii="Lato" w:hAnsi="Lato"/>
        </w:rPr>
      </w:pPr>
      <w:r w:rsidRPr="00A8215A">
        <w:rPr>
          <w:rFonts w:ascii="Lato" w:hAnsi="Lato"/>
          <w:b/>
        </w:rPr>
        <w:t>3. Del cumplimiento de la Resolución del Instituto de Transparencia</w:t>
      </w:r>
      <w:r>
        <w:rPr>
          <w:rFonts w:ascii="Lato" w:hAnsi="Lato"/>
        </w:rPr>
        <w:t xml:space="preserve">, Acceso a la Información Pública y Protección de Datos Personales para el Estado de Baja California. </w:t>
      </w:r>
    </w:p>
    <w:p w:rsidR="000B1A86" w:rsidRDefault="00A8215A" w:rsidP="00721B6D">
      <w:pPr>
        <w:spacing w:line="360" w:lineRule="auto"/>
        <w:jc w:val="both"/>
        <w:rPr>
          <w:rFonts w:ascii="Lato" w:hAnsi="Lato"/>
        </w:rPr>
      </w:pPr>
      <w:r>
        <w:rPr>
          <w:rFonts w:ascii="Lato" w:hAnsi="Lato"/>
        </w:rPr>
        <w:t xml:space="preserve">A fin de dar cumplimiento a lo ordenado se procede al análisis de la resolución de mérito, de la que </w:t>
      </w:r>
      <w:r w:rsidR="00721B6D">
        <w:rPr>
          <w:rFonts w:ascii="Lato" w:hAnsi="Lato"/>
        </w:rPr>
        <w:t>c</w:t>
      </w:r>
      <w:r w:rsidR="000C5F95" w:rsidRPr="000C5F95">
        <w:rPr>
          <w:rFonts w:ascii="Lato" w:hAnsi="Lato"/>
        </w:rPr>
        <w:t xml:space="preserve">laramente se observa </w:t>
      </w:r>
      <w:r>
        <w:rPr>
          <w:rFonts w:ascii="Lato" w:hAnsi="Lato"/>
        </w:rPr>
        <w:t xml:space="preserve">que </w:t>
      </w:r>
      <w:r w:rsidR="00C17396" w:rsidRPr="003E64C0">
        <w:rPr>
          <w:rFonts w:ascii="Lato" w:hAnsi="Lato"/>
        </w:rPr>
        <w:t xml:space="preserve">aplica </w:t>
      </w:r>
      <w:r w:rsidR="005C426D" w:rsidRPr="003E64C0">
        <w:rPr>
          <w:rFonts w:ascii="Lato" w:hAnsi="Lato"/>
        </w:rPr>
        <w:t>un criterio elaborado por el Órgano Garante para sí mismo</w:t>
      </w:r>
      <w:r w:rsidR="005C426D">
        <w:rPr>
          <w:rFonts w:ascii="Lato" w:hAnsi="Lato"/>
          <w:b/>
        </w:rPr>
        <w:t xml:space="preserve">, </w:t>
      </w:r>
      <w:r w:rsidR="00C17396" w:rsidRPr="000C5F95">
        <w:rPr>
          <w:rFonts w:ascii="Lato" w:hAnsi="Lato"/>
        </w:rPr>
        <w:t>no para el</w:t>
      </w:r>
      <w:r w:rsidR="00C17396">
        <w:rPr>
          <w:rFonts w:ascii="Lato" w:hAnsi="Lato"/>
          <w:b/>
        </w:rPr>
        <w:t xml:space="preserve"> </w:t>
      </w:r>
      <w:r w:rsidR="005C426D" w:rsidRPr="00446326">
        <w:rPr>
          <w:rFonts w:ascii="Lato" w:hAnsi="Lato"/>
        </w:rPr>
        <w:t xml:space="preserve"> P</w:t>
      </w:r>
      <w:r w:rsidR="005C426D">
        <w:rPr>
          <w:rFonts w:ascii="Lato" w:hAnsi="Lato"/>
        </w:rPr>
        <w:t xml:space="preserve">oder </w:t>
      </w:r>
      <w:r w:rsidR="005C426D" w:rsidRPr="00446326">
        <w:rPr>
          <w:rFonts w:ascii="Lato" w:hAnsi="Lato"/>
        </w:rPr>
        <w:t>J</w:t>
      </w:r>
      <w:r w:rsidR="005C426D">
        <w:rPr>
          <w:rFonts w:ascii="Lato" w:hAnsi="Lato"/>
        </w:rPr>
        <w:t>udicial</w:t>
      </w:r>
      <w:r w:rsidR="005C426D" w:rsidRPr="00446326">
        <w:rPr>
          <w:rFonts w:ascii="Lato" w:hAnsi="Lato"/>
        </w:rPr>
        <w:t xml:space="preserve"> o cualquier otro sujeto obligado</w:t>
      </w:r>
      <w:r w:rsidR="00082DF5">
        <w:rPr>
          <w:rFonts w:ascii="Lato" w:hAnsi="Lato"/>
        </w:rPr>
        <w:t xml:space="preserve">, </w:t>
      </w:r>
      <w:r w:rsidR="005C426D">
        <w:rPr>
          <w:rFonts w:ascii="Lato" w:hAnsi="Lato"/>
        </w:rPr>
        <w:t>como se aprecia del contenido de dicho criterio.</w:t>
      </w:r>
      <w:r w:rsidR="00082DF5">
        <w:rPr>
          <w:rFonts w:ascii="Lato" w:hAnsi="Lato"/>
        </w:rPr>
        <w:t xml:space="preserve"> </w:t>
      </w:r>
      <w:r w:rsidR="005C426D" w:rsidRPr="00E05F18">
        <w:rPr>
          <w:rFonts w:ascii="Lato" w:hAnsi="Lato"/>
        </w:rPr>
        <w:t xml:space="preserve">Además, </w:t>
      </w:r>
      <w:r w:rsidR="005C426D" w:rsidRPr="00E05F18">
        <w:rPr>
          <w:rFonts w:ascii="Lato" w:hAnsi="Lato"/>
          <w:b/>
        </w:rPr>
        <w:t>funda su resolución (página 15) en un A</w:t>
      </w:r>
      <w:r w:rsidR="000C5F95">
        <w:rPr>
          <w:rFonts w:ascii="Lato" w:hAnsi="Lato"/>
          <w:b/>
        </w:rPr>
        <w:t>cuerdo  General del</w:t>
      </w:r>
      <w:r w:rsidR="005C426D" w:rsidRPr="00E05F18">
        <w:rPr>
          <w:rFonts w:ascii="Lato" w:hAnsi="Lato"/>
          <w:b/>
        </w:rPr>
        <w:t xml:space="preserve"> P</w:t>
      </w:r>
      <w:r w:rsidR="000C5F95">
        <w:rPr>
          <w:rFonts w:ascii="Lato" w:hAnsi="Lato"/>
          <w:b/>
        </w:rPr>
        <w:t xml:space="preserve">leno del </w:t>
      </w:r>
      <w:r w:rsidR="005C426D" w:rsidRPr="00E05F18">
        <w:rPr>
          <w:rFonts w:ascii="Lato" w:hAnsi="Lato"/>
          <w:b/>
        </w:rPr>
        <w:t>C</w:t>
      </w:r>
      <w:r w:rsidR="000C5F95">
        <w:rPr>
          <w:rFonts w:ascii="Lato" w:hAnsi="Lato"/>
          <w:b/>
        </w:rPr>
        <w:t xml:space="preserve">onsejo de la </w:t>
      </w:r>
      <w:r w:rsidR="005C426D" w:rsidRPr="00E05F18">
        <w:rPr>
          <w:rFonts w:ascii="Lato" w:hAnsi="Lato"/>
          <w:b/>
        </w:rPr>
        <w:t>J</w:t>
      </w:r>
      <w:r w:rsidR="000C5F95">
        <w:rPr>
          <w:rFonts w:ascii="Lato" w:hAnsi="Lato"/>
          <w:b/>
        </w:rPr>
        <w:t>udicatura</w:t>
      </w:r>
      <w:r w:rsidR="005C426D" w:rsidRPr="00E05F18">
        <w:rPr>
          <w:rFonts w:ascii="Lato" w:hAnsi="Lato"/>
          <w:b/>
        </w:rPr>
        <w:t xml:space="preserve"> F</w:t>
      </w:r>
      <w:r w:rsidR="000C5F95">
        <w:rPr>
          <w:rFonts w:ascii="Lato" w:hAnsi="Lato"/>
          <w:b/>
        </w:rPr>
        <w:t>ederal</w:t>
      </w:r>
      <w:r w:rsidR="005C426D" w:rsidRPr="00E05F18">
        <w:rPr>
          <w:rFonts w:ascii="Lato" w:hAnsi="Lato"/>
        </w:rPr>
        <w:t xml:space="preserve">, que establece disposiciones en materia de transparencia, relativas a versiones públicas, </w:t>
      </w:r>
      <w:r w:rsidR="005C426D" w:rsidRPr="000C5F95">
        <w:rPr>
          <w:rFonts w:ascii="Lato" w:hAnsi="Lato"/>
        </w:rPr>
        <w:t>el cual fue localizado de entre los documentos legales del Consejo de la Judicatura Federal,</w:t>
      </w:r>
      <w:r w:rsidR="005C426D" w:rsidRPr="00E05F18">
        <w:rPr>
          <w:rFonts w:ascii="Lato" w:hAnsi="Lato"/>
          <w:b/>
        </w:rPr>
        <w:t xml:space="preserve"> </w:t>
      </w:r>
      <w:r w:rsidR="005C426D" w:rsidRPr="000C5F95">
        <w:rPr>
          <w:rFonts w:ascii="Lato" w:hAnsi="Lato"/>
        </w:rPr>
        <w:t>ya abrogados</w:t>
      </w:r>
      <w:r w:rsidR="00082DF5" w:rsidRPr="00A8215A">
        <w:rPr>
          <w:rFonts w:ascii="Lato" w:hAnsi="Lato"/>
        </w:rPr>
        <w:t>,</w:t>
      </w:r>
      <w:r w:rsidRPr="00A8215A">
        <w:rPr>
          <w:rFonts w:ascii="Lato" w:hAnsi="Lato"/>
        </w:rPr>
        <w:t xml:space="preserve"> sin pronunciarse o </w:t>
      </w:r>
      <w:r w:rsidR="005C426D" w:rsidRPr="00A8215A">
        <w:rPr>
          <w:rFonts w:ascii="Lato" w:hAnsi="Lato"/>
        </w:rPr>
        <w:t>considera</w:t>
      </w:r>
      <w:r w:rsidR="00082DF5" w:rsidRPr="00A8215A">
        <w:rPr>
          <w:rFonts w:ascii="Lato" w:hAnsi="Lato"/>
        </w:rPr>
        <w:t>r</w:t>
      </w:r>
      <w:r w:rsidR="005C426D" w:rsidRPr="000C5F95">
        <w:rPr>
          <w:rFonts w:ascii="Lato" w:hAnsi="Lato"/>
        </w:rPr>
        <w:t xml:space="preserve"> el marco normativo para esta entidad federativa</w:t>
      </w:r>
      <w:r w:rsidR="005C426D" w:rsidRPr="00082DF5">
        <w:rPr>
          <w:rFonts w:ascii="Lato" w:hAnsi="Lato"/>
        </w:rPr>
        <w:t>,</w:t>
      </w:r>
      <w:r w:rsidR="00082DF5" w:rsidRPr="00082DF5">
        <w:rPr>
          <w:rFonts w:ascii="Lato" w:hAnsi="Lato"/>
        </w:rPr>
        <w:t xml:space="preserve"> </w:t>
      </w:r>
      <w:r>
        <w:rPr>
          <w:rFonts w:ascii="Lato" w:hAnsi="Lato"/>
        </w:rPr>
        <w:t xml:space="preserve">ni de la Ley General de Transparencia </w:t>
      </w:r>
      <w:r w:rsidR="00082DF5" w:rsidRPr="00082DF5">
        <w:rPr>
          <w:rFonts w:ascii="Lato" w:hAnsi="Lato"/>
        </w:rPr>
        <w:t xml:space="preserve">que </w:t>
      </w:r>
      <w:r w:rsidR="00082DF5" w:rsidRPr="00A8215A">
        <w:rPr>
          <w:rFonts w:ascii="Lato" w:hAnsi="Lato"/>
          <w:b/>
        </w:rPr>
        <w:t>permite</w:t>
      </w:r>
      <w:r w:rsidRPr="00A8215A">
        <w:rPr>
          <w:rFonts w:ascii="Lato" w:hAnsi="Lato"/>
          <w:b/>
        </w:rPr>
        <w:t>n</w:t>
      </w:r>
      <w:r w:rsidR="00082DF5" w:rsidRPr="00A8215A">
        <w:rPr>
          <w:rFonts w:ascii="Lato" w:hAnsi="Lato"/>
          <w:b/>
        </w:rPr>
        <w:t xml:space="preserve"> el cobro de costos </w:t>
      </w:r>
      <w:r w:rsidR="003E64C0">
        <w:rPr>
          <w:rFonts w:ascii="Lato" w:hAnsi="Lato"/>
          <w:b/>
        </w:rPr>
        <w:t>de reproducción como es el caso</w:t>
      </w:r>
      <w:r w:rsidR="00082DF5" w:rsidRPr="00A8215A">
        <w:rPr>
          <w:rFonts w:ascii="Lato" w:hAnsi="Lato"/>
          <w:b/>
        </w:rPr>
        <w:t xml:space="preserve"> </w:t>
      </w:r>
      <w:r w:rsidR="005C426D" w:rsidRPr="00A8215A">
        <w:rPr>
          <w:rFonts w:ascii="Lato" w:hAnsi="Lato"/>
          <w:b/>
        </w:rPr>
        <w:t xml:space="preserve"> </w:t>
      </w:r>
      <w:r w:rsidR="005C426D" w:rsidRPr="00A8215A">
        <w:rPr>
          <w:rFonts w:ascii="Lato" w:hAnsi="Lato"/>
        </w:rPr>
        <w:t>y q</w:t>
      </w:r>
      <w:r w:rsidR="005C426D" w:rsidRPr="00082DF5">
        <w:rPr>
          <w:rFonts w:ascii="Lato" w:hAnsi="Lato"/>
        </w:rPr>
        <w:t xml:space="preserve">ue </w:t>
      </w:r>
      <w:r>
        <w:rPr>
          <w:rFonts w:ascii="Lato" w:hAnsi="Lato"/>
        </w:rPr>
        <w:t>para ello, este</w:t>
      </w:r>
      <w:r w:rsidR="00082DF5" w:rsidRPr="00082DF5">
        <w:rPr>
          <w:rFonts w:ascii="Lato" w:hAnsi="Lato"/>
        </w:rPr>
        <w:t xml:space="preserve"> </w:t>
      </w:r>
      <w:r w:rsidR="005C426D" w:rsidRPr="00082DF5">
        <w:rPr>
          <w:rFonts w:ascii="Lato" w:hAnsi="Lato"/>
        </w:rPr>
        <w:t xml:space="preserve">Poder Judicial </w:t>
      </w:r>
      <w:r w:rsidR="00082DF5" w:rsidRPr="00082DF5">
        <w:rPr>
          <w:rFonts w:ascii="Lato" w:hAnsi="Lato"/>
        </w:rPr>
        <w:t xml:space="preserve">elaboró y </w:t>
      </w:r>
      <w:r w:rsidR="005C426D" w:rsidRPr="00082DF5">
        <w:rPr>
          <w:rFonts w:ascii="Lato" w:hAnsi="Lato"/>
        </w:rPr>
        <w:t>aplica el Acuerdo General número 3 citado, que fue emitido para cumplir con las condiciones que la ley marca para estar en posibilidades de exigir el costo por reproducción impugnado</w:t>
      </w:r>
      <w:r w:rsidR="000B1A86">
        <w:rPr>
          <w:rFonts w:ascii="Lato" w:hAnsi="Lato"/>
        </w:rPr>
        <w:t>.</w:t>
      </w:r>
    </w:p>
    <w:p w:rsidR="00375453" w:rsidRDefault="000B1A86" w:rsidP="00F30E37">
      <w:pPr>
        <w:spacing w:line="360" w:lineRule="auto"/>
        <w:jc w:val="both"/>
        <w:rPr>
          <w:rFonts w:ascii="Lato" w:hAnsi="Lato" w:cs="Arial"/>
        </w:rPr>
      </w:pPr>
      <w:r>
        <w:rPr>
          <w:rFonts w:ascii="Lato" w:hAnsi="Lato"/>
        </w:rPr>
        <w:t>N</w:t>
      </w:r>
      <w:r w:rsidR="00A8215A">
        <w:rPr>
          <w:rFonts w:ascii="Lato" w:hAnsi="Lato"/>
        </w:rPr>
        <w:t xml:space="preserve">o obstante lo anterior, ante la modificación que hace de </w:t>
      </w:r>
      <w:r w:rsidR="00721B6D" w:rsidRPr="000B1A86">
        <w:rPr>
          <w:rFonts w:ascii="Lato" w:hAnsi="Lato"/>
        </w:rPr>
        <w:t>la respuesta otorgada por nuestra parte</w:t>
      </w:r>
      <w:r w:rsidRPr="000B1A86">
        <w:rPr>
          <w:rFonts w:ascii="Lato" w:hAnsi="Lato"/>
        </w:rPr>
        <w:t>,</w:t>
      </w:r>
      <w:r w:rsidR="00721B6D" w:rsidRPr="000B1A86">
        <w:rPr>
          <w:rFonts w:ascii="Lato" w:hAnsi="Lato"/>
        </w:rPr>
        <w:t xml:space="preserve"> para efecto de que se exhiba de manera digital la totalidad de los juicios y tocas solicitados</w:t>
      </w:r>
      <w:r w:rsidRPr="000B1A86">
        <w:rPr>
          <w:rFonts w:ascii="Lato" w:hAnsi="Lato"/>
        </w:rPr>
        <w:t>, en cumplimiento, se giraron oficios a las autoridades jurisdiccionales competentes para que pusieran a disposición las versiones públicas en el formato que pide el solicitante, auxiliándose a aquellos que no tienen esa posibilidad, por la Unidad de Transparencia</w:t>
      </w:r>
      <w:r w:rsidR="00721B6D" w:rsidRPr="000B1A86">
        <w:rPr>
          <w:rFonts w:ascii="Lato" w:hAnsi="Lato"/>
        </w:rPr>
        <w:t xml:space="preserve">. </w:t>
      </w:r>
      <w:r w:rsidRPr="000B1A86">
        <w:rPr>
          <w:rFonts w:ascii="Lato" w:hAnsi="Lato"/>
        </w:rPr>
        <w:t>Hecho lo anterior, una vez realizadas esas tareas</w:t>
      </w:r>
      <w:r w:rsidRPr="000B1A86">
        <w:rPr>
          <w:rFonts w:ascii="Lato" w:hAnsi="Lato"/>
          <w:b/>
        </w:rPr>
        <w:t>,</w:t>
      </w:r>
      <w:r w:rsidRPr="003E64C0">
        <w:rPr>
          <w:rFonts w:ascii="Lato" w:hAnsi="Lato"/>
          <w:b/>
        </w:rPr>
        <w:t xml:space="preserve"> se somete a la consideración del Comité</w:t>
      </w:r>
      <w:r w:rsidRPr="000B1A86">
        <w:rPr>
          <w:rFonts w:ascii="Lato" w:hAnsi="Lato"/>
          <w:b/>
        </w:rPr>
        <w:t xml:space="preserve"> </w:t>
      </w:r>
      <w:r w:rsidRPr="000B1A86">
        <w:rPr>
          <w:rFonts w:ascii="Lato" w:hAnsi="Lato"/>
        </w:rPr>
        <w:t xml:space="preserve">para la Transparencia, Acceso a la Información Pública y Protección de Datos Personales del Poder del Estado de Baja California, </w:t>
      </w:r>
      <w:r w:rsidRPr="003E64C0">
        <w:rPr>
          <w:rFonts w:ascii="Lato" w:hAnsi="Lato"/>
          <w:b/>
        </w:rPr>
        <w:t xml:space="preserve">los criterios de clasificación de la información </w:t>
      </w:r>
      <w:r w:rsidR="0031649B" w:rsidRPr="003E64C0">
        <w:rPr>
          <w:rFonts w:ascii="Lato" w:hAnsi="Lato"/>
          <w:b/>
        </w:rPr>
        <w:t xml:space="preserve">como confidencial, </w:t>
      </w:r>
      <w:r w:rsidRPr="003E64C0">
        <w:rPr>
          <w:rFonts w:ascii="Lato" w:hAnsi="Lato"/>
          <w:b/>
        </w:rPr>
        <w:t>consiste</w:t>
      </w:r>
      <w:r w:rsidR="00C52DF2">
        <w:rPr>
          <w:rFonts w:ascii="Lato" w:hAnsi="Lato"/>
          <w:b/>
        </w:rPr>
        <w:t>nte</w:t>
      </w:r>
      <w:r w:rsidRPr="003E64C0">
        <w:rPr>
          <w:rFonts w:ascii="Lato" w:hAnsi="Lato"/>
          <w:b/>
        </w:rPr>
        <w:t xml:space="preserve"> en los datos personales de los sujetos </w:t>
      </w:r>
      <w:r w:rsidR="0031649B" w:rsidRPr="003E64C0">
        <w:rPr>
          <w:rFonts w:ascii="Lato" w:hAnsi="Lato"/>
          <w:b/>
        </w:rPr>
        <w:t>particulares</w:t>
      </w:r>
      <w:r w:rsidRPr="003E64C0">
        <w:rPr>
          <w:rFonts w:ascii="Lato" w:hAnsi="Lato"/>
          <w:b/>
        </w:rPr>
        <w:t xml:space="preserve"> que aparecen en </w:t>
      </w:r>
      <w:r w:rsidR="0031649B" w:rsidRPr="003E64C0">
        <w:rPr>
          <w:rFonts w:ascii="Lato" w:hAnsi="Lato"/>
          <w:b/>
        </w:rPr>
        <w:t xml:space="preserve">las constancias que integran </w:t>
      </w:r>
      <w:r w:rsidRPr="003E64C0">
        <w:rPr>
          <w:rFonts w:ascii="Lato" w:hAnsi="Lato"/>
          <w:b/>
        </w:rPr>
        <w:t>los procesos jurisdiccionales de interés del peticionario y por ende, las versiones públicas elaboradas y derivadas del acto de clasificación</w:t>
      </w:r>
      <w:r w:rsidR="0031649B" w:rsidRPr="003E64C0">
        <w:rPr>
          <w:rFonts w:ascii="Lato" w:hAnsi="Lato"/>
          <w:b/>
        </w:rPr>
        <w:t xml:space="preserve"> respectivo,</w:t>
      </w:r>
      <w:r w:rsidR="00375453">
        <w:rPr>
          <w:rFonts w:ascii="Lato" w:hAnsi="Lato" w:cs="Arial"/>
        </w:rPr>
        <w:t xml:space="preserve"> en los términos siguientes:</w:t>
      </w:r>
    </w:p>
    <w:p w:rsidR="00375453" w:rsidRDefault="00375453" w:rsidP="00F30E37">
      <w:pPr>
        <w:spacing w:line="360" w:lineRule="auto"/>
        <w:jc w:val="both"/>
        <w:rPr>
          <w:rFonts w:ascii="Lato" w:hAnsi="Lato" w:cs="Arial"/>
        </w:rPr>
      </w:pPr>
    </w:p>
    <w:p w:rsidR="007E183D" w:rsidRPr="007E183D" w:rsidRDefault="007E183D" w:rsidP="00F30E37">
      <w:pPr>
        <w:spacing w:line="360" w:lineRule="auto"/>
        <w:jc w:val="both"/>
        <w:rPr>
          <w:rFonts w:ascii="Lato" w:hAnsi="Lato" w:cs="Arial"/>
          <w:b/>
        </w:rPr>
      </w:pPr>
      <w:r w:rsidRPr="007E183D">
        <w:rPr>
          <w:rFonts w:ascii="Lato" w:hAnsi="Lato" w:cs="Arial"/>
          <w:b/>
        </w:rPr>
        <w:t>3.1) Del acto de clasificación de la información como confidencial.</w:t>
      </w:r>
    </w:p>
    <w:p w:rsidR="00632933" w:rsidRDefault="00375453" w:rsidP="00F30E37">
      <w:pPr>
        <w:spacing w:line="360" w:lineRule="auto"/>
        <w:jc w:val="both"/>
        <w:rPr>
          <w:rFonts w:ascii="Lato" w:hAnsi="Lato" w:cs="Arial"/>
        </w:rPr>
      </w:pPr>
      <w:r>
        <w:rPr>
          <w:rFonts w:ascii="Lato" w:hAnsi="Lato" w:cs="Arial"/>
        </w:rPr>
        <w:t>Si</w:t>
      </w:r>
      <w:r w:rsidR="00632933" w:rsidRPr="00632933">
        <w:rPr>
          <w:rFonts w:ascii="Lato" w:hAnsi="Lato" w:cs="Arial"/>
        </w:rPr>
        <w:t xml:space="preserve"> bien es cierto que de acuerdo a la Ley de Transparencia y Acceso a la Información Pública para el Estado de </w:t>
      </w:r>
      <w:r w:rsidR="00C52DF2">
        <w:rPr>
          <w:rFonts w:ascii="Lato" w:hAnsi="Lato" w:cs="Arial"/>
        </w:rPr>
        <w:t>B</w:t>
      </w:r>
      <w:r w:rsidR="00632933" w:rsidRPr="00632933">
        <w:rPr>
          <w:rFonts w:ascii="Lato" w:hAnsi="Lato" w:cs="Arial"/>
        </w:rPr>
        <w:t>aja California,</w:t>
      </w:r>
      <w:r w:rsidR="00632933">
        <w:rPr>
          <w:rFonts w:ascii="Lato" w:hAnsi="Lato" w:cs="Arial"/>
        </w:rPr>
        <w:t xml:space="preserve"> </w:t>
      </w:r>
      <w:r w:rsidR="00632933" w:rsidRPr="00632933">
        <w:rPr>
          <w:rFonts w:ascii="Lato" w:hAnsi="Lato" w:cs="Arial"/>
          <w:b/>
        </w:rPr>
        <w:t>toda información</w:t>
      </w:r>
      <w:r w:rsidR="00632933" w:rsidRPr="00762A70">
        <w:rPr>
          <w:rFonts w:ascii="Lato" w:hAnsi="Lato" w:cs="Arial"/>
        </w:rPr>
        <w:t xml:space="preserve"> generada, administrada, adquirida</w:t>
      </w:r>
      <w:r w:rsidR="00632933">
        <w:rPr>
          <w:rFonts w:ascii="Lato" w:hAnsi="Lato" w:cs="Arial"/>
        </w:rPr>
        <w:t xml:space="preserve">, transformada </w:t>
      </w:r>
      <w:r w:rsidR="00632933" w:rsidRPr="00762A70">
        <w:rPr>
          <w:rFonts w:ascii="Lato" w:hAnsi="Lato" w:cs="Arial"/>
        </w:rPr>
        <w:t>o en posesión de</w:t>
      </w:r>
      <w:r w:rsidR="00C52DF2">
        <w:rPr>
          <w:rFonts w:ascii="Lato" w:hAnsi="Lato" w:cs="Arial"/>
        </w:rPr>
        <w:t>l</w:t>
      </w:r>
      <w:r w:rsidR="00632933" w:rsidRPr="00762A70">
        <w:rPr>
          <w:rFonts w:ascii="Lato" w:hAnsi="Lato" w:cs="Arial"/>
        </w:rPr>
        <w:t xml:space="preserve"> Poder Judicial, por virtud del ejercicio de sus competencias, funciones y atribuciones</w:t>
      </w:r>
      <w:r w:rsidR="00632933" w:rsidRPr="00632933">
        <w:rPr>
          <w:rFonts w:ascii="Lato" w:hAnsi="Lato" w:cs="Arial"/>
          <w:b/>
        </w:rPr>
        <w:t>, es pública</w:t>
      </w:r>
      <w:r w:rsidR="00632933" w:rsidRPr="00762A70">
        <w:rPr>
          <w:rFonts w:ascii="Lato" w:hAnsi="Lato" w:cs="Arial"/>
        </w:rPr>
        <w:t xml:space="preserve">, </w:t>
      </w:r>
      <w:r w:rsidR="00632933">
        <w:rPr>
          <w:rFonts w:ascii="Lato" w:hAnsi="Lato" w:cs="Arial"/>
        </w:rPr>
        <w:t xml:space="preserve">también lo es que ésta </w:t>
      </w:r>
      <w:r w:rsidR="00632933" w:rsidRPr="00632933">
        <w:rPr>
          <w:rFonts w:ascii="Lato" w:hAnsi="Lato" w:cs="Arial"/>
          <w:b/>
        </w:rPr>
        <w:t>puede ser negada a terceros</w:t>
      </w:r>
      <w:r w:rsidR="00632933">
        <w:rPr>
          <w:rFonts w:ascii="Lato" w:hAnsi="Lato" w:cs="Arial"/>
        </w:rPr>
        <w:t xml:space="preserve">, mediante un acto </w:t>
      </w:r>
      <w:r w:rsidR="00632933">
        <w:rPr>
          <w:rFonts w:ascii="Lato" w:hAnsi="Lato" w:cs="Arial"/>
          <w:b/>
        </w:rPr>
        <w:t>debidamente fundado y motivado que la clasifique como confidencial y por ende, restringida al público.</w:t>
      </w:r>
      <w:r w:rsidR="00632933" w:rsidRPr="00762A70">
        <w:rPr>
          <w:rFonts w:ascii="Lato" w:hAnsi="Lato" w:cs="Arial"/>
        </w:rPr>
        <w:t xml:space="preserve"> </w:t>
      </w:r>
    </w:p>
    <w:p w:rsidR="00375453" w:rsidRDefault="00375453" w:rsidP="00F30E37">
      <w:pPr>
        <w:spacing w:line="360" w:lineRule="auto"/>
        <w:jc w:val="both"/>
        <w:rPr>
          <w:rFonts w:ascii="Lato" w:hAnsi="Lato" w:cs="Arial"/>
        </w:rPr>
      </w:pPr>
    </w:p>
    <w:p w:rsidR="00632933" w:rsidRDefault="00632933" w:rsidP="00F30E37">
      <w:pPr>
        <w:spacing w:line="360" w:lineRule="auto"/>
        <w:jc w:val="both"/>
        <w:rPr>
          <w:rFonts w:ascii="Lato" w:hAnsi="Lato" w:cs="Arial"/>
        </w:rPr>
      </w:pPr>
      <w:r w:rsidRPr="00762A70">
        <w:rPr>
          <w:rFonts w:ascii="Lato" w:hAnsi="Lato" w:cs="Arial"/>
        </w:rPr>
        <w:t xml:space="preserve">Por otro lado, considerando que en el caso concreto, el acto de clasificación se hace con motivo de la recepción de </w:t>
      </w:r>
      <w:r w:rsidR="00955451">
        <w:rPr>
          <w:rFonts w:ascii="Lato" w:hAnsi="Lato" w:cs="Arial"/>
        </w:rPr>
        <w:t xml:space="preserve">una </w:t>
      </w:r>
      <w:r w:rsidRPr="00762A70">
        <w:rPr>
          <w:rFonts w:ascii="Lato" w:hAnsi="Lato" w:cs="Arial"/>
        </w:rPr>
        <w:t>solicitud de acceso a la información</w:t>
      </w:r>
      <w:r>
        <w:rPr>
          <w:rFonts w:ascii="Lato" w:hAnsi="Lato" w:cs="Arial"/>
        </w:rPr>
        <w:t xml:space="preserve">, se exige además de </w:t>
      </w:r>
      <w:r w:rsidRPr="00762A70">
        <w:rPr>
          <w:rFonts w:ascii="Lato" w:hAnsi="Lato" w:cs="Arial"/>
        </w:rPr>
        <w:t>la exposición</w:t>
      </w:r>
      <w:r>
        <w:rPr>
          <w:rFonts w:ascii="Lato" w:hAnsi="Lato" w:cs="Arial"/>
          <w:i/>
        </w:rPr>
        <w:t xml:space="preserve"> </w:t>
      </w:r>
      <w:r w:rsidRPr="00762A70">
        <w:rPr>
          <w:rFonts w:ascii="Lato" w:hAnsi="Lato" w:cs="Arial"/>
        </w:rPr>
        <w:t xml:space="preserve">de </w:t>
      </w:r>
      <w:r w:rsidRPr="00762A70">
        <w:rPr>
          <w:rFonts w:ascii="Lato" w:hAnsi="Lato" w:cs="Arial"/>
          <w:b/>
        </w:rPr>
        <w:t>los motivos que la justifiquen</w:t>
      </w:r>
      <w:r>
        <w:rPr>
          <w:rFonts w:ascii="Lato" w:hAnsi="Lato" w:cs="Arial"/>
          <w:b/>
        </w:rPr>
        <w:t xml:space="preserve">, </w:t>
      </w:r>
      <w:r w:rsidRPr="00762A70">
        <w:rPr>
          <w:rFonts w:ascii="Lato" w:hAnsi="Lato" w:cs="Arial"/>
          <w:b/>
        </w:rPr>
        <w:t>aplicar la prueba de daño</w:t>
      </w:r>
      <w:r w:rsidRPr="00762A70">
        <w:rPr>
          <w:rFonts w:ascii="Lato" w:hAnsi="Lato" w:cs="Arial"/>
        </w:rPr>
        <w:t>,</w:t>
      </w:r>
      <w:r>
        <w:rPr>
          <w:rFonts w:ascii="Lato" w:hAnsi="Lato" w:cs="Arial"/>
        </w:rPr>
        <w:t xml:space="preserve"> lo que</w:t>
      </w:r>
      <w:r w:rsidRPr="00762A70">
        <w:rPr>
          <w:rFonts w:ascii="Lato" w:hAnsi="Lato" w:cs="Arial"/>
        </w:rPr>
        <w:t xml:space="preserve"> implica </w:t>
      </w:r>
      <w:r>
        <w:rPr>
          <w:rFonts w:ascii="Lato" w:hAnsi="Lato" w:cs="Arial"/>
        </w:rPr>
        <w:t xml:space="preserve">en este caso, </w:t>
      </w:r>
      <w:r w:rsidRPr="00762A70">
        <w:rPr>
          <w:rFonts w:ascii="Lato" w:hAnsi="Lato" w:cs="Arial"/>
        </w:rPr>
        <w:t xml:space="preserve">precisar la normatividad que expresamente le otorga el carácter de confidencial a la información </w:t>
      </w:r>
      <w:r>
        <w:rPr>
          <w:rFonts w:ascii="Lato" w:hAnsi="Lato" w:cs="Arial"/>
        </w:rPr>
        <w:t xml:space="preserve">solicitada </w:t>
      </w:r>
      <w:r w:rsidRPr="00762A70">
        <w:rPr>
          <w:rFonts w:ascii="Lato" w:hAnsi="Lato" w:cs="Arial"/>
        </w:rPr>
        <w:t xml:space="preserve">y por otra, determinar si con su difusión se causaría un serio perjuicio al interés o intereses públicos tutelados; es decir, la existencia de una expectativa razonable de daño presente, probable o específico, a lo que la doctrina ha denominado la prueba de daño. </w:t>
      </w:r>
    </w:p>
    <w:p w:rsidR="00632933" w:rsidRPr="00762A70" w:rsidRDefault="00632933" w:rsidP="00F30E37">
      <w:pPr>
        <w:spacing w:line="360" w:lineRule="auto"/>
        <w:jc w:val="both"/>
        <w:rPr>
          <w:rFonts w:ascii="Lato" w:hAnsi="Lato" w:cs="Arial"/>
        </w:rPr>
      </w:pPr>
    </w:p>
    <w:p w:rsidR="00632933" w:rsidRDefault="00B32751" w:rsidP="00F30E37">
      <w:pPr>
        <w:spacing w:line="360" w:lineRule="auto"/>
        <w:jc w:val="both"/>
        <w:rPr>
          <w:rFonts w:ascii="Lato" w:hAnsi="Lato" w:cs="Arial"/>
        </w:rPr>
      </w:pPr>
      <w:r>
        <w:rPr>
          <w:rFonts w:ascii="Lato" w:hAnsi="Lato" w:cs="Arial"/>
        </w:rPr>
        <w:t>Para efectos de lo anterior, e</w:t>
      </w:r>
      <w:r w:rsidR="00632933" w:rsidRPr="00762A70">
        <w:rPr>
          <w:rFonts w:ascii="Lato" w:hAnsi="Lato" w:cs="Arial"/>
        </w:rPr>
        <w:t xml:space="preserve">n el caso concreto, para </w:t>
      </w:r>
      <w:r>
        <w:rPr>
          <w:rFonts w:ascii="Lato" w:hAnsi="Lato" w:cs="Arial"/>
        </w:rPr>
        <w:t>el acto de clasificación</w:t>
      </w:r>
      <w:r w:rsidR="00955451">
        <w:rPr>
          <w:rFonts w:ascii="Lato" w:hAnsi="Lato" w:cs="Arial"/>
        </w:rPr>
        <w:t xml:space="preserve"> de la información solicitada como confidencial,</w:t>
      </w:r>
      <w:r>
        <w:rPr>
          <w:rFonts w:ascii="Lato" w:hAnsi="Lato" w:cs="Arial"/>
        </w:rPr>
        <w:t xml:space="preserve"> </w:t>
      </w:r>
      <w:r w:rsidR="00632933" w:rsidRPr="005E7609">
        <w:rPr>
          <w:rFonts w:ascii="Lato" w:hAnsi="Lato" w:cs="Arial"/>
        </w:rPr>
        <w:t xml:space="preserve">encontramos como </w:t>
      </w:r>
      <w:r w:rsidR="00632933">
        <w:rPr>
          <w:rFonts w:ascii="Lato" w:hAnsi="Lato" w:cs="Arial"/>
        </w:rPr>
        <w:t xml:space="preserve">normatividad aplicable la siguiente: </w:t>
      </w:r>
      <w:r w:rsidR="00560BEC">
        <w:rPr>
          <w:rFonts w:ascii="Lato" w:hAnsi="Lato" w:cs="Arial"/>
        </w:rPr>
        <w:t xml:space="preserve">Artículos </w:t>
      </w:r>
      <w:r w:rsidR="00632933" w:rsidRPr="00762A70">
        <w:rPr>
          <w:rFonts w:ascii="Lato" w:hAnsi="Lato" w:cs="Arial"/>
        </w:rPr>
        <w:t>4, fracciones VI y XII, 106, 107, 109 y demás relativos de la Ley de Transparencia y Acceso a la Información Pública para el Estado de Baja California;</w:t>
      </w:r>
      <w:r>
        <w:rPr>
          <w:rFonts w:ascii="Lato" w:hAnsi="Lato" w:cs="Arial"/>
        </w:rPr>
        <w:t xml:space="preserve"> 4 fracción VIII de la Ley de Protección de Datos Personales en Posesión de Sujetos Obligados para el Estado de Baja California</w:t>
      </w:r>
      <w:r w:rsidR="00473905">
        <w:rPr>
          <w:rFonts w:ascii="Lato" w:hAnsi="Lato" w:cs="Arial"/>
        </w:rPr>
        <w:t>;</w:t>
      </w:r>
      <w:r w:rsidR="00632933" w:rsidRPr="00762A70">
        <w:rPr>
          <w:rFonts w:ascii="Lato" w:hAnsi="Lato" w:cs="Arial"/>
        </w:rPr>
        <w:t xml:space="preserve"> </w:t>
      </w:r>
      <w:r w:rsidR="00473905">
        <w:rPr>
          <w:rFonts w:ascii="Lato" w:hAnsi="Lato" w:cs="Arial"/>
        </w:rPr>
        <w:t>171, 172, 175, 176, 177</w:t>
      </w:r>
      <w:r w:rsidR="00632933" w:rsidRPr="00762A70">
        <w:rPr>
          <w:rFonts w:ascii="Lato" w:hAnsi="Lato" w:cs="Arial"/>
        </w:rPr>
        <w:t xml:space="preserve"> y relativos del Reglamento para la Transparencia y el Acceso a la Información Pública del Poder Judicial del Estado de Baja California.</w:t>
      </w:r>
    </w:p>
    <w:p w:rsidR="007E183D" w:rsidRDefault="007E183D" w:rsidP="00F30E37">
      <w:pPr>
        <w:spacing w:line="360" w:lineRule="auto"/>
        <w:jc w:val="both"/>
        <w:rPr>
          <w:rFonts w:ascii="Lato" w:hAnsi="Lato" w:cs="Arial"/>
        </w:rPr>
      </w:pPr>
    </w:p>
    <w:p w:rsidR="00560BEC" w:rsidRDefault="007E183D" w:rsidP="00F30E37">
      <w:pPr>
        <w:spacing w:line="360" w:lineRule="auto"/>
        <w:jc w:val="both"/>
        <w:rPr>
          <w:rFonts w:ascii="Lato" w:hAnsi="Lato" w:cs="Arial"/>
        </w:rPr>
      </w:pPr>
      <w:r>
        <w:rPr>
          <w:rFonts w:ascii="Lato" w:hAnsi="Lato" w:cs="Arial"/>
        </w:rPr>
        <w:t>D</w:t>
      </w:r>
      <w:r w:rsidR="00955451">
        <w:rPr>
          <w:rFonts w:ascii="Lato" w:hAnsi="Lato" w:cs="Arial"/>
        </w:rPr>
        <w:t xml:space="preserve">e dicha normatividad se desprende, sin necesidad de interpretación, </w:t>
      </w:r>
      <w:r w:rsidR="00955451" w:rsidRPr="00762A70">
        <w:rPr>
          <w:rFonts w:ascii="Lato" w:hAnsi="Lato" w:cs="Arial"/>
        </w:rPr>
        <w:t xml:space="preserve">que la clasificación es un proceso mediante el cual el sujeto obligado determina </w:t>
      </w:r>
      <w:r w:rsidR="00955451">
        <w:rPr>
          <w:rFonts w:ascii="Lato" w:hAnsi="Lato" w:cs="Arial"/>
        </w:rPr>
        <w:t xml:space="preserve">si </w:t>
      </w:r>
      <w:r w:rsidR="00955451" w:rsidRPr="00762A70">
        <w:rPr>
          <w:rFonts w:ascii="Lato" w:hAnsi="Lato" w:cs="Arial"/>
        </w:rPr>
        <w:t>la información en su poder</w:t>
      </w:r>
      <w:r w:rsidR="00955451">
        <w:rPr>
          <w:rFonts w:ascii="Lato" w:hAnsi="Lato" w:cs="Arial"/>
        </w:rPr>
        <w:t>,</w:t>
      </w:r>
      <w:r w:rsidR="00955451" w:rsidRPr="00762A70">
        <w:rPr>
          <w:rFonts w:ascii="Lato" w:hAnsi="Lato" w:cs="Arial"/>
        </w:rPr>
        <w:t xml:space="preserve"> encuadra en alguno de los supuestos</w:t>
      </w:r>
      <w:r w:rsidR="00955451">
        <w:rPr>
          <w:rFonts w:ascii="Lato" w:hAnsi="Lato" w:cs="Arial"/>
        </w:rPr>
        <w:t xml:space="preserve"> de reserva o confidencialidad. A</w:t>
      </w:r>
      <w:r w:rsidR="00560BEC" w:rsidRPr="00762A70">
        <w:rPr>
          <w:rFonts w:ascii="Lato" w:hAnsi="Lato" w:cs="Arial"/>
        </w:rPr>
        <w:t xml:space="preserve">rtículo 106 de la Ley </w:t>
      </w:r>
      <w:r w:rsidR="00560BEC">
        <w:rPr>
          <w:rFonts w:ascii="Lato" w:hAnsi="Lato" w:cs="Arial"/>
        </w:rPr>
        <w:t>estatal de transparencia y acceso a la información pública</w:t>
      </w:r>
      <w:r w:rsidR="00955451">
        <w:rPr>
          <w:rFonts w:ascii="Lato" w:hAnsi="Lato" w:cs="Arial"/>
        </w:rPr>
        <w:t>.</w:t>
      </w:r>
      <w:r w:rsidR="00560BEC" w:rsidRPr="00762A70">
        <w:rPr>
          <w:rFonts w:ascii="Lato" w:hAnsi="Lato" w:cs="Arial"/>
        </w:rPr>
        <w:t xml:space="preserve"> </w:t>
      </w:r>
    </w:p>
    <w:p w:rsidR="00375453" w:rsidRDefault="00375453" w:rsidP="00F30E37">
      <w:pPr>
        <w:spacing w:line="360" w:lineRule="auto"/>
        <w:jc w:val="both"/>
        <w:rPr>
          <w:rFonts w:ascii="Lato" w:hAnsi="Lato" w:cs="Arial"/>
        </w:rPr>
      </w:pPr>
    </w:p>
    <w:p w:rsidR="00632933" w:rsidRDefault="00955451" w:rsidP="00AB4E23">
      <w:pPr>
        <w:spacing w:line="360" w:lineRule="auto"/>
        <w:jc w:val="both"/>
        <w:rPr>
          <w:rFonts w:ascii="Lato" w:hAnsi="Lato" w:cs="Arial"/>
          <w:i/>
        </w:rPr>
      </w:pPr>
      <w:r>
        <w:rPr>
          <w:rFonts w:ascii="Lato" w:hAnsi="Lato" w:cs="Arial"/>
        </w:rPr>
        <w:t>Para dicha determinación, es necesario conocer la naturaleza de la información requerida, e</w:t>
      </w:r>
      <w:r w:rsidR="00560BEC">
        <w:rPr>
          <w:rFonts w:ascii="Lato" w:hAnsi="Lato" w:cs="Arial"/>
        </w:rPr>
        <w:t xml:space="preserve">n el caso que nos ocupa, </w:t>
      </w:r>
      <w:r w:rsidR="00560BEC" w:rsidRPr="00AB4E23">
        <w:rPr>
          <w:rFonts w:ascii="Lato" w:hAnsi="Lato" w:cs="Arial"/>
        </w:rPr>
        <w:t>se solicita</w:t>
      </w:r>
      <w:r w:rsidR="00AB4E23" w:rsidRPr="00AB4E23">
        <w:rPr>
          <w:rFonts w:ascii="Lato" w:hAnsi="Lato" w:cs="Arial"/>
        </w:rPr>
        <w:t xml:space="preserve">n los expedientes y tocas de procesos jurisdiccionales radicados ante los Juzgados Primero, Segundo, Quinto Civil y Mixto de Primera Instancia de San Felipe, así como los tocas formados con motivo de las apelaciones interpuestas en tales procesos. </w:t>
      </w:r>
      <w:r w:rsidR="00AB4E23">
        <w:rPr>
          <w:rFonts w:ascii="Lato" w:hAnsi="Lato" w:cs="Arial"/>
          <w:b/>
        </w:rPr>
        <w:t xml:space="preserve">De las copias solicitadas se omitió </w:t>
      </w:r>
      <w:r w:rsidR="00AB4E23">
        <w:rPr>
          <w:rFonts w:ascii="Lato" w:hAnsi="Lato" w:cs="Arial"/>
        </w:rPr>
        <w:t>i</w:t>
      </w:r>
      <w:r w:rsidRPr="002A1BD3">
        <w:rPr>
          <w:rFonts w:ascii="Lato" w:hAnsi="Lato" w:cs="Arial"/>
        </w:rPr>
        <w:t xml:space="preserve">nformación que sin duda, pertenece a la esfera jurídica privada de los particulares </w:t>
      </w:r>
      <w:r w:rsidR="00E31ABA">
        <w:rPr>
          <w:rFonts w:ascii="Lato" w:hAnsi="Lato" w:cs="Arial"/>
        </w:rPr>
        <w:t xml:space="preserve">pues se trata de información de datos personales que </w:t>
      </w:r>
      <w:r w:rsidR="00AB4E23">
        <w:rPr>
          <w:rFonts w:ascii="Lato" w:hAnsi="Lato" w:cs="Arial"/>
        </w:rPr>
        <w:t xml:space="preserve">se </w:t>
      </w:r>
      <w:r w:rsidR="00E31ABA">
        <w:rPr>
          <w:rFonts w:ascii="Lato" w:hAnsi="Lato" w:cs="Arial"/>
        </w:rPr>
        <w:t>cont</w:t>
      </w:r>
      <w:r w:rsidR="00AB4E23">
        <w:rPr>
          <w:rFonts w:ascii="Lato" w:hAnsi="Lato" w:cs="Arial"/>
        </w:rPr>
        <w:t xml:space="preserve">ienen </w:t>
      </w:r>
      <w:r w:rsidR="00E31ABA">
        <w:rPr>
          <w:rFonts w:ascii="Lato" w:hAnsi="Lato" w:cs="Arial"/>
        </w:rPr>
        <w:t xml:space="preserve">en </w:t>
      </w:r>
      <w:r w:rsidR="00AB4E23">
        <w:rPr>
          <w:rFonts w:ascii="Lato" w:hAnsi="Lato" w:cs="Arial"/>
        </w:rPr>
        <w:t xml:space="preserve">los </w:t>
      </w:r>
      <w:r w:rsidR="00E31ABA">
        <w:rPr>
          <w:rFonts w:ascii="Lato" w:hAnsi="Lato" w:cs="Arial"/>
        </w:rPr>
        <w:t xml:space="preserve">expedientes judiciales </w:t>
      </w:r>
      <w:r w:rsidR="00AB4E23">
        <w:rPr>
          <w:rFonts w:ascii="Lato" w:hAnsi="Lato" w:cs="Arial"/>
        </w:rPr>
        <w:t xml:space="preserve">consistentes en nombre de las partes, testigos, peritos particulares, </w:t>
      </w:r>
      <w:r w:rsidR="00C915A1">
        <w:rPr>
          <w:rFonts w:ascii="Lato" w:hAnsi="Lato" w:cs="Arial"/>
        </w:rPr>
        <w:t xml:space="preserve">datos generales de identidad, de carácter patrimonial relativa a inmuebles, ubicaciones, domicilios, la que, </w:t>
      </w:r>
      <w:r>
        <w:rPr>
          <w:rFonts w:ascii="Lato" w:hAnsi="Lato" w:cs="Arial"/>
          <w:b/>
        </w:rPr>
        <w:t>para que pueda ser comunica</w:t>
      </w:r>
      <w:r w:rsidR="002A1BD3">
        <w:rPr>
          <w:rFonts w:ascii="Lato" w:hAnsi="Lato" w:cs="Arial"/>
          <w:b/>
        </w:rPr>
        <w:t>da</w:t>
      </w:r>
      <w:r>
        <w:rPr>
          <w:rFonts w:ascii="Lato" w:hAnsi="Lato" w:cs="Arial"/>
          <w:b/>
        </w:rPr>
        <w:t xml:space="preserve"> a terceros, requiere del consentimiento de sus titulares, </w:t>
      </w:r>
      <w:r w:rsidRPr="002A1BD3">
        <w:rPr>
          <w:rFonts w:ascii="Lato" w:hAnsi="Lato" w:cs="Arial"/>
        </w:rPr>
        <w:t>según se dispone en el artículo 176 del Reglamento de la Ley local de la materia</w:t>
      </w:r>
      <w:r w:rsidR="002A1BD3">
        <w:rPr>
          <w:rFonts w:ascii="Lato" w:hAnsi="Lato" w:cs="Arial"/>
        </w:rPr>
        <w:t xml:space="preserve">, </w:t>
      </w:r>
      <w:r w:rsidR="00632933" w:rsidRPr="00F63A65">
        <w:rPr>
          <w:rFonts w:ascii="Lato" w:hAnsi="Lato" w:cs="Arial"/>
        </w:rPr>
        <w:t xml:space="preserve">lo cual se justifica atendiendo la obligación legalmente establecida de proteger y resguardar la información </w:t>
      </w:r>
      <w:r w:rsidR="002A1BD3">
        <w:rPr>
          <w:rFonts w:ascii="Lato" w:hAnsi="Lato" w:cs="Arial"/>
        </w:rPr>
        <w:t xml:space="preserve">confidencial o aquella </w:t>
      </w:r>
      <w:r w:rsidR="00632933" w:rsidRPr="00F63A65">
        <w:rPr>
          <w:rFonts w:ascii="Lato" w:hAnsi="Lato" w:cs="Arial"/>
        </w:rPr>
        <w:t>clasificada</w:t>
      </w:r>
      <w:r w:rsidR="00632933" w:rsidRPr="00F63A65">
        <w:rPr>
          <w:rFonts w:ascii="Lato" w:hAnsi="Lato" w:cs="Arial"/>
          <w:b/>
        </w:rPr>
        <w:t xml:space="preserve"> </w:t>
      </w:r>
      <w:r w:rsidR="00632933" w:rsidRPr="00F63A65">
        <w:rPr>
          <w:rFonts w:ascii="Lato" w:hAnsi="Lato" w:cs="Arial"/>
        </w:rPr>
        <w:t xml:space="preserve">como reservada, dispuesta por la Ley estatal de la materia, en el artículo 16, fracción VI, </w:t>
      </w:r>
      <w:r w:rsidR="00632933" w:rsidRPr="00AB4E23">
        <w:rPr>
          <w:rFonts w:ascii="Lato" w:hAnsi="Lato" w:cs="Arial"/>
          <w:b/>
        </w:rPr>
        <w:t xml:space="preserve">considerando </w:t>
      </w:r>
      <w:r w:rsidR="00632933" w:rsidRPr="00F63A65">
        <w:rPr>
          <w:rFonts w:ascii="Lato" w:hAnsi="Lato" w:cs="Arial"/>
        </w:rPr>
        <w:t xml:space="preserve">que es innegable, </w:t>
      </w:r>
      <w:r w:rsidR="00632933" w:rsidRPr="00F63A65">
        <w:rPr>
          <w:rFonts w:ascii="Lato" w:hAnsi="Lato" w:cs="Arial"/>
          <w:b/>
        </w:rPr>
        <w:t>que</w:t>
      </w:r>
      <w:r w:rsidR="00632933" w:rsidRPr="00F63A65">
        <w:rPr>
          <w:rFonts w:ascii="Lato" w:hAnsi="Lato" w:cs="Arial"/>
        </w:rPr>
        <w:t xml:space="preserve"> </w:t>
      </w:r>
      <w:r w:rsidR="00632933" w:rsidRPr="00F63A65">
        <w:rPr>
          <w:rFonts w:ascii="Lato" w:hAnsi="Lato" w:cs="Arial"/>
          <w:b/>
        </w:rPr>
        <w:t>la divulgación de</w:t>
      </w:r>
      <w:r w:rsidR="00632933">
        <w:rPr>
          <w:rFonts w:ascii="Lato" w:hAnsi="Lato" w:cs="Arial"/>
          <w:b/>
        </w:rPr>
        <w:t xml:space="preserve"> </w:t>
      </w:r>
      <w:r w:rsidR="002A1BD3">
        <w:rPr>
          <w:rFonts w:ascii="Lato" w:hAnsi="Lato" w:cs="Arial"/>
          <w:b/>
        </w:rPr>
        <w:t xml:space="preserve">estos </w:t>
      </w:r>
      <w:r w:rsidR="00632933" w:rsidRPr="00F63A65">
        <w:rPr>
          <w:rFonts w:ascii="Lato" w:hAnsi="Lato" w:cs="Arial"/>
          <w:b/>
        </w:rPr>
        <w:t>dato</w:t>
      </w:r>
      <w:r w:rsidR="00632933">
        <w:rPr>
          <w:rFonts w:ascii="Lato" w:hAnsi="Lato" w:cs="Arial"/>
          <w:b/>
        </w:rPr>
        <w:t>s</w:t>
      </w:r>
      <w:r w:rsidR="002A1BD3">
        <w:rPr>
          <w:rFonts w:ascii="Lato" w:hAnsi="Lato" w:cs="Arial"/>
          <w:b/>
        </w:rPr>
        <w:t xml:space="preserve"> </w:t>
      </w:r>
      <w:r w:rsidR="00632933" w:rsidRPr="00F63A65">
        <w:rPr>
          <w:rFonts w:ascii="Lato" w:hAnsi="Lato" w:cs="Arial"/>
          <w:b/>
        </w:rPr>
        <w:t>representa un perjuicio real y significativo para su</w:t>
      </w:r>
      <w:r w:rsidR="00632933">
        <w:rPr>
          <w:rFonts w:ascii="Lato" w:hAnsi="Lato" w:cs="Arial"/>
          <w:b/>
        </w:rPr>
        <w:t>s</w:t>
      </w:r>
      <w:r w:rsidR="00632933" w:rsidRPr="00F63A65">
        <w:rPr>
          <w:rFonts w:ascii="Lato" w:hAnsi="Lato" w:cs="Arial"/>
          <w:b/>
        </w:rPr>
        <w:t xml:space="preserve"> titular</w:t>
      </w:r>
      <w:r w:rsidR="00632933">
        <w:rPr>
          <w:rFonts w:ascii="Lato" w:hAnsi="Lato" w:cs="Arial"/>
          <w:b/>
        </w:rPr>
        <w:t>es</w:t>
      </w:r>
      <w:r w:rsidR="00632933" w:rsidRPr="00F63A65">
        <w:rPr>
          <w:rFonts w:ascii="Lato" w:hAnsi="Lato" w:cs="Arial"/>
          <w:b/>
        </w:rPr>
        <w:t xml:space="preserve"> y del interés público de tutelar la vida privada </w:t>
      </w:r>
      <w:r w:rsidR="00632933" w:rsidRPr="002A1BD3">
        <w:rPr>
          <w:rFonts w:ascii="Lato" w:hAnsi="Lato" w:cs="Arial"/>
        </w:rPr>
        <w:t>y la intimidad de los particulares</w:t>
      </w:r>
      <w:r w:rsidR="00632933" w:rsidRPr="008E02D4">
        <w:rPr>
          <w:rFonts w:ascii="Lato" w:hAnsi="Lato" w:cs="Arial"/>
        </w:rPr>
        <w:t xml:space="preserve">, ya </w:t>
      </w:r>
      <w:r w:rsidR="00632933" w:rsidRPr="002A1BD3">
        <w:rPr>
          <w:rFonts w:ascii="Lato" w:hAnsi="Lato" w:cs="Arial"/>
          <w:b/>
        </w:rPr>
        <w:t>que se trata de información que no es de interés general</w:t>
      </w:r>
      <w:r w:rsidR="002A1BD3">
        <w:rPr>
          <w:rFonts w:ascii="Lato" w:hAnsi="Lato" w:cs="Arial"/>
          <w:b/>
        </w:rPr>
        <w:t>,</w:t>
      </w:r>
      <w:r w:rsidR="00632933">
        <w:rPr>
          <w:rFonts w:ascii="Lato" w:hAnsi="Lato" w:cs="Arial"/>
        </w:rPr>
        <w:t xml:space="preserve"> </w:t>
      </w:r>
      <w:r w:rsidR="002A1BD3">
        <w:rPr>
          <w:rFonts w:ascii="Lato" w:hAnsi="Lato" w:cs="Arial"/>
        </w:rPr>
        <w:t xml:space="preserve">sino que se comprende dentro de los denominados datos personales </w:t>
      </w:r>
      <w:r w:rsidR="00632933" w:rsidRPr="00F63A65">
        <w:rPr>
          <w:rFonts w:ascii="Lato" w:hAnsi="Lato" w:cs="Arial"/>
        </w:rPr>
        <w:t xml:space="preserve">que de acuerdo a la fracción VIII del artículo 4 de la Ley de Protección de Datos Personales </w:t>
      </w:r>
      <w:r w:rsidR="00632933" w:rsidRPr="00762A70">
        <w:rPr>
          <w:rFonts w:ascii="Lato" w:hAnsi="Lato" w:cs="Arial"/>
        </w:rPr>
        <w:t>en Posesión de Sujetos Obligados para el Estado de Baja Californi</w:t>
      </w:r>
      <w:r w:rsidR="00632933">
        <w:rPr>
          <w:rFonts w:ascii="Lato" w:hAnsi="Lato" w:cs="Arial"/>
        </w:rPr>
        <w:t>a,</w:t>
      </w:r>
      <w:r w:rsidR="00632933" w:rsidRPr="00762A70">
        <w:rPr>
          <w:rFonts w:ascii="Lato" w:hAnsi="Lato" w:cs="Arial"/>
        </w:rPr>
        <w:t xml:space="preserve"> es cualquier información concerniente a una persona física identificada o identificable, </w:t>
      </w:r>
      <w:r w:rsidR="00632933" w:rsidRPr="00762A70">
        <w:rPr>
          <w:rFonts w:ascii="Lato" w:hAnsi="Lato" w:cs="Arial"/>
          <w:b/>
        </w:rPr>
        <w:t xml:space="preserve">información de carácter confidencial, </w:t>
      </w:r>
      <w:r w:rsidR="00632933" w:rsidRPr="00773CEF">
        <w:rPr>
          <w:rFonts w:ascii="Lato" w:hAnsi="Lato" w:cs="Arial"/>
        </w:rPr>
        <w:t>acorde a la Ley de</w:t>
      </w:r>
      <w:r w:rsidR="00632933" w:rsidRPr="00762A70">
        <w:rPr>
          <w:rFonts w:ascii="Lato" w:hAnsi="Lato" w:cs="Arial"/>
        </w:rPr>
        <w:t xml:space="preserve"> Transparencia y Acceso a la Información Pública para el Estado de Baja California, la que en su artículo 4, fracción XII, establece </w:t>
      </w:r>
      <w:r w:rsidR="00632933" w:rsidRPr="001B43C0">
        <w:rPr>
          <w:rFonts w:ascii="Lato" w:hAnsi="Lato" w:cs="Arial"/>
        </w:rPr>
        <w:t>que</w:t>
      </w:r>
      <w:r w:rsidR="00632933" w:rsidRPr="00762A70">
        <w:rPr>
          <w:rFonts w:ascii="Lato" w:hAnsi="Lato" w:cs="Arial"/>
          <w:b/>
        </w:rPr>
        <w:t xml:space="preserve"> se entenderá por</w:t>
      </w:r>
      <w:r w:rsidR="00632933" w:rsidRPr="00762A70">
        <w:rPr>
          <w:rFonts w:ascii="Lato" w:hAnsi="Lato" w:cs="Arial"/>
        </w:rPr>
        <w:t xml:space="preserve"> </w:t>
      </w:r>
      <w:r w:rsidR="00632933" w:rsidRPr="00762A70">
        <w:rPr>
          <w:rFonts w:ascii="Lato" w:hAnsi="Lato" w:cs="Arial"/>
          <w:b/>
        </w:rPr>
        <w:t>información confidencial</w:t>
      </w:r>
      <w:r w:rsidR="00632933" w:rsidRPr="00762A70">
        <w:rPr>
          <w:rFonts w:ascii="Lato" w:hAnsi="Lato" w:cs="Arial"/>
        </w:rPr>
        <w:t xml:space="preserve">: </w:t>
      </w:r>
      <w:r w:rsidR="00632933">
        <w:rPr>
          <w:rFonts w:ascii="Lato" w:hAnsi="Lato" w:cs="Arial"/>
        </w:rPr>
        <w:t>“</w:t>
      </w:r>
      <w:r w:rsidR="00632933" w:rsidRPr="00762A70">
        <w:rPr>
          <w:rFonts w:ascii="Lato" w:hAnsi="Lato" w:cs="Arial"/>
          <w:b/>
          <w:i/>
        </w:rPr>
        <w:t>La información en posesión de los sujetos obligados que refiera a datos personales</w:t>
      </w:r>
      <w:r w:rsidR="00632933" w:rsidRPr="00762A70">
        <w:rPr>
          <w:rFonts w:ascii="Lato" w:hAnsi="Lato" w:cs="Arial"/>
          <w:i/>
        </w:rPr>
        <w:t xml:space="preserve">; </w:t>
      </w:r>
      <w:r w:rsidR="00632933">
        <w:rPr>
          <w:rFonts w:ascii="Lato" w:hAnsi="Lato" w:cs="Arial"/>
          <w:i/>
        </w:rPr>
        <w:t>(…)</w:t>
      </w:r>
      <w:r w:rsidR="00632933" w:rsidRPr="00762A70">
        <w:rPr>
          <w:rFonts w:ascii="Lato" w:hAnsi="Lato" w:cs="Arial"/>
          <w:i/>
        </w:rPr>
        <w:t xml:space="preserve"> </w:t>
      </w:r>
      <w:r w:rsidR="00632933" w:rsidRPr="00B079D1">
        <w:rPr>
          <w:rFonts w:ascii="Lato" w:hAnsi="Lato" w:cs="Arial"/>
          <w:b/>
          <w:i/>
        </w:rPr>
        <w:t>por lo que no puede ser difundida, publicada o dada a conocer</w:t>
      </w:r>
      <w:r w:rsidR="00632933" w:rsidRPr="00762A70">
        <w:rPr>
          <w:rFonts w:ascii="Lato" w:hAnsi="Lato" w:cs="Arial"/>
          <w:i/>
        </w:rPr>
        <w:t xml:space="preserve">, excepto en aquellos casos que así lo contemple la Ley General o la presente Ley”, </w:t>
      </w:r>
      <w:r w:rsidR="00632933" w:rsidRPr="00917293">
        <w:rPr>
          <w:rFonts w:ascii="Lato" w:hAnsi="Lato" w:cs="Arial"/>
          <w:b/>
        </w:rPr>
        <w:t xml:space="preserve">lo que se complementa con </w:t>
      </w:r>
      <w:r w:rsidR="00632933" w:rsidRPr="00917293">
        <w:rPr>
          <w:rFonts w:ascii="Lato" w:hAnsi="Lato" w:cs="Arial"/>
        </w:rPr>
        <w:t>lo dispuesto en el precepto normativo 172, d</w:t>
      </w:r>
      <w:r w:rsidR="00632933" w:rsidRPr="00762A70">
        <w:rPr>
          <w:rFonts w:ascii="Lato" w:hAnsi="Lato" w:cs="Arial"/>
        </w:rPr>
        <w:t>el Reglamento de la Ley de Transparencia y Acceso a la Información Pública para el Estado de Baja California, que a la letra reza: “</w:t>
      </w:r>
      <w:r w:rsidR="00632933" w:rsidRPr="00762A70">
        <w:rPr>
          <w:rFonts w:ascii="Lato" w:hAnsi="Lato" w:cs="Arial"/>
          <w:b/>
          <w:i/>
        </w:rPr>
        <w:t>Se consideran datos personales</w:t>
      </w:r>
      <w:r w:rsidR="00632933" w:rsidRPr="00762A70">
        <w:rPr>
          <w:rFonts w:ascii="Lato" w:hAnsi="Lato" w:cs="Arial"/>
          <w:i/>
        </w:rPr>
        <w:t xml:space="preserve">, de manera enunciativa más no limitativa: </w:t>
      </w:r>
      <w:r w:rsidR="00632933" w:rsidRPr="00762A70">
        <w:rPr>
          <w:rFonts w:ascii="Lato" w:hAnsi="Lato" w:cs="Arial"/>
          <w:b/>
          <w:i/>
        </w:rPr>
        <w:t>la información numérica</w:t>
      </w:r>
      <w:r w:rsidR="00632933" w:rsidRPr="00762A70">
        <w:rPr>
          <w:rFonts w:ascii="Lato" w:hAnsi="Lato" w:cs="Arial"/>
          <w:i/>
        </w:rPr>
        <w:t xml:space="preserve">, </w:t>
      </w:r>
      <w:r w:rsidR="00632933" w:rsidRPr="00213FA0">
        <w:rPr>
          <w:rFonts w:ascii="Lato" w:hAnsi="Lato" w:cs="Arial"/>
          <w:i/>
        </w:rPr>
        <w:t>alfabética, gráfica, fotográfica, acústica o de cualquier otro tipo,</w:t>
      </w:r>
      <w:r w:rsidR="00632933" w:rsidRPr="00762A70">
        <w:rPr>
          <w:rFonts w:ascii="Lato" w:hAnsi="Lato" w:cs="Arial"/>
          <w:b/>
          <w:i/>
        </w:rPr>
        <w:t xml:space="preserve"> concerniente a una persona física o jurídica identificada o identificable, </w:t>
      </w:r>
      <w:r w:rsidR="00632933" w:rsidRPr="00ED3C7F">
        <w:rPr>
          <w:rFonts w:ascii="Lato" w:hAnsi="Lato" w:cs="Arial"/>
          <w:b/>
          <w:i/>
        </w:rPr>
        <w:t>tales como el nombre</w:t>
      </w:r>
      <w:r w:rsidR="00632933">
        <w:rPr>
          <w:rFonts w:ascii="Lato" w:hAnsi="Lato" w:cs="Arial"/>
          <w:i/>
        </w:rPr>
        <w:t xml:space="preserve">, número telefónico, </w:t>
      </w:r>
      <w:r w:rsidR="00632933" w:rsidRPr="002A1BD3">
        <w:rPr>
          <w:rFonts w:ascii="Lato" w:hAnsi="Lato" w:cs="Arial"/>
          <w:i/>
        </w:rPr>
        <w:t>edad,</w:t>
      </w:r>
      <w:r w:rsidR="00632933">
        <w:rPr>
          <w:rFonts w:ascii="Lato" w:hAnsi="Lato" w:cs="Arial"/>
          <w:i/>
        </w:rPr>
        <w:t xml:space="preserve"> sexo, registro federal de contribuyentes, </w:t>
      </w:r>
      <w:r w:rsidR="00632933" w:rsidRPr="00E31ABA">
        <w:rPr>
          <w:rFonts w:ascii="Lato" w:hAnsi="Lato" w:cs="Arial"/>
          <w:b/>
          <w:i/>
        </w:rPr>
        <w:t>clave única de registro de población,</w:t>
      </w:r>
      <w:r w:rsidR="00632933" w:rsidRPr="002A1BD3">
        <w:rPr>
          <w:rFonts w:ascii="Lato" w:hAnsi="Lato" w:cs="Arial"/>
          <w:i/>
        </w:rPr>
        <w:t xml:space="preserve"> estado civil</w:t>
      </w:r>
      <w:r w:rsidR="00632933" w:rsidRPr="00D23123">
        <w:rPr>
          <w:rFonts w:ascii="Lato" w:hAnsi="Lato" w:cs="Arial"/>
          <w:b/>
          <w:i/>
        </w:rPr>
        <w:t>, domicilio</w:t>
      </w:r>
      <w:r w:rsidR="00632933">
        <w:rPr>
          <w:rFonts w:ascii="Lato" w:hAnsi="Lato" w:cs="Arial"/>
          <w:i/>
        </w:rPr>
        <w:t xml:space="preserve">, dirección de correo electrónico, origen racial o étnico, </w:t>
      </w:r>
      <w:r w:rsidR="00632933" w:rsidRPr="00E31ABA">
        <w:rPr>
          <w:rFonts w:ascii="Lato" w:hAnsi="Lato" w:cs="Arial"/>
          <w:b/>
          <w:i/>
        </w:rPr>
        <w:t>lugar y fecha de nacimiento, lugar de origen y nacionalidad</w:t>
      </w:r>
      <w:r w:rsidR="00632933" w:rsidRPr="002A1BD3">
        <w:rPr>
          <w:rFonts w:ascii="Lato" w:hAnsi="Lato" w:cs="Arial"/>
          <w:i/>
        </w:rPr>
        <w:t>, ideología, creencias o convicción religiosas,</w:t>
      </w:r>
      <w:r w:rsidR="00632933">
        <w:rPr>
          <w:rFonts w:ascii="Lato" w:hAnsi="Lato" w:cs="Arial"/>
          <w:i/>
        </w:rPr>
        <w:t xml:space="preserve"> filosófica, política o de otro género; los referidos a las </w:t>
      </w:r>
      <w:r w:rsidR="00632933" w:rsidRPr="002A1BD3">
        <w:rPr>
          <w:rFonts w:ascii="Lato" w:hAnsi="Lato" w:cs="Arial"/>
          <w:i/>
        </w:rPr>
        <w:t>características físicas</w:t>
      </w:r>
      <w:r w:rsidR="00632933">
        <w:rPr>
          <w:rFonts w:ascii="Lato" w:hAnsi="Lato" w:cs="Arial"/>
          <w:i/>
        </w:rPr>
        <w:t xml:space="preserve">, morales o emocionales, preferencias sexuales, vida afectiva o familiar, o cualquier otro referente al estado de salud físico o mental, datos laborables, idioma o lengua, escolaridad, </w:t>
      </w:r>
      <w:r w:rsidR="00632933" w:rsidRPr="00E31ABA">
        <w:rPr>
          <w:rFonts w:ascii="Lato" w:hAnsi="Lato" w:cs="Arial"/>
          <w:b/>
          <w:i/>
          <w:u w:val="single"/>
        </w:rPr>
        <w:t>patrimonio</w:t>
      </w:r>
      <w:r w:rsidR="00632933" w:rsidRPr="000A4F24">
        <w:rPr>
          <w:rFonts w:ascii="Lato" w:hAnsi="Lato" w:cs="Arial"/>
        </w:rPr>
        <w:t xml:space="preserve">, </w:t>
      </w:r>
      <w:r w:rsidR="00632933">
        <w:rPr>
          <w:rFonts w:ascii="Lato" w:hAnsi="Lato" w:cs="Arial"/>
          <w:i/>
        </w:rPr>
        <w:t>títulos, certificados, cédula profesional,</w:t>
      </w:r>
      <w:r w:rsidR="00632933" w:rsidRPr="00762A70">
        <w:rPr>
          <w:rFonts w:ascii="Lato" w:hAnsi="Lato" w:cs="Arial"/>
          <w:i/>
        </w:rPr>
        <w:t xml:space="preserve"> </w:t>
      </w:r>
      <w:r w:rsidR="00632933">
        <w:rPr>
          <w:rFonts w:ascii="Lato" w:hAnsi="Lato" w:cs="Arial"/>
          <w:i/>
        </w:rPr>
        <w:t>(…) huellas dactilares, firma autógrafa</w:t>
      </w:r>
      <w:r w:rsidR="00632933" w:rsidRPr="00762A70">
        <w:rPr>
          <w:rFonts w:ascii="Lato" w:hAnsi="Lato" w:cs="Arial"/>
          <w:i/>
        </w:rPr>
        <w:t xml:space="preserve"> </w:t>
      </w:r>
      <w:r w:rsidR="00632933">
        <w:rPr>
          <w:rFonts w:ascii="Lato" w:hAnsi="Lato" w:cs="Arial"/>
          <w:i/>
        </w:rPr>
        <w:t>(…).</w:t>
      </w:r>
    </w:p>
    <w:p w:rsidR="00632933" w:rsidRDefault="00632933" w:rsidP="00F30E37">
      <w:pPr>
        <w:spacing w:line="360" w:lineRule="auto"/>
        <w:jc w:val="both"/>
        <w:rPr>
          <w:rFonts w:ascii="Lato" w:hAnsi="Lato" w:cs="Arial"/>
        </w:rPr>
      </w:pPr>
    </w:p>
    <w:p w:rsidR="00806072" w:rsidRDefault="002A1BD3" w:rsidP="00F30E37">
      <w:pPr>
        <w:spacing w:line="360" w:lineRule="auto"/>
        <w:jc w:val="both"/>
        <w:rPr>
          <w:rFonts w:ascii="Lato" w:hAnsi="Lato" w:cs="Arial"/>
        </w:rPr>
      </w:pPr>
      <w:r>
        <w:rPr>
          <w:rFonts w:ascii="Lato" w:hAnsi="Lato" w:cs="Arial"/>
        </w:rPr>
        <w:t>Es importante señalar que el diverso numeral 171 del Reglamento referido</w:t>
      </w:r>
      <w:r w:rsidR="00806072">
        <w:rPr>
          <w:rFonts w:ascii="Lato" w:hAnsi="Lato" w:cs="Arial"/>
        </w:rPr>
        <w:t>,</w:t>
      </w:r>
      <w:r>
        <w:rPr>
          <w:rFonts w:ascii="Lato" w:hAnsi="Lato" w:cs="Arial"/>
        </w:rPr>
        <w:t xml:space="preserve"> dispone que la información confidencial </w:t>
      </w:r>
      <w:r w:rsidR="00806072">
        <w:rPr>
          <w:rFonts w:ascii="Lato" w:hAnsi="Lato" w:cs="Arial"/>
        </w:rPr>
        <w:t>no estará sujeta a temporalidad alguna y solo podrán tener acceso a ella, los titulares de la misma, sus representantes y los servidores públicos facultad</w:t>
      </w:r>
      <w:r w:rsidR="00C52DF2">
        <w:rPr>
          <w:rFonts w:ascii="Lato" w:hAnsi="Lato" w:cs="Arial"/>
        </w:rPr>
        <w:t>o</w:t>
      </w:r>
      <w:r w:rsidR="00806072">
        <w:rPr>
          <w:rFonts w:ascii="Lato" w:hAnsi="Lato" w:cs="Arial"/>
        </w:rPr>
        <w:t>s para ello. De lo cual se desprende con meridiana claridad que los terceros no podrán tener acceso a la misma, salvo que cuenten con el consentimiento de sus titulares, como ya quedo señalado.</w:t>
      </w:r>
    </w:p>
    <w:p w:rsidR="002A1BD3" w:rsidRDefault="00806072" w:rsidP="00F30E37">
      <w:pPr>
        <w:spacing w:line="360" w:lineRule="auto"/>
        <w:jc w:val="both"/>
        <w:rPr>
          <w:rFonts w:ascii="Lato" w:hAnsi="Lato" w:cs="Arial"/>
        </w:rPr>
      </w:pPr>
      <w:r>
        <w:rPr>
          <w:rFonts w:ascii="Lato" w:hAnsi="Lato" w:cs="Arial"/>
        </w:rPr>
        <w:t xml:space="preserve"> </w:t>
      </w:r>
    </w:p>
    <w:p w:rsidR="000A4F24" w:rsidRDefault="00C915A1" w:rsidP="00F30E37">
      <w:pPr>
        <w:spacing w:line="360" w:lineRule="auto"/>
        <w:jc w:val="both"/>
        <w:rPr>
          <w:rFonts w:ascii="Lato" w:hAnsi="Lato" w:cs="Arial"/>
        </w:rPr>
      </w:pPr>
      <w:r>
        <w:rPr>
          <w:rFonts w:ascii="Lato" w:hAnsi="Lato" w:cs="Arial"/>
        </w:rPr>
        <w:t>3.2</w:t>
      </w:r>
      <w:r w:rsidR="00632933" w:rsidRPr="00762A70">
        <w:rPr>
          <w:rFonts w:ascii="Lato" w:hAnsi="Lato" w:cs="Arial"/>
        </w:rPr>
        <w:t xml:space="preserve">) </w:t>
      </w:r>
      <w:r w:rsidR="00632933" w:rsidRPr="00762A70">
        <w:rPr>
          <w:rFonts w:ascii="Lato" w:hAnsi="Lato" w:cs="Arial"/>
          <w:b/>
        </w:rPr>
        <w:t>De la prueba de daño</w:t>
      </w:r>
      <w:r w:rsidR="00632933" w:rsidRPr="00762A70">
        <w:rPr>
          <w:rFonts w:ascii="Lato" w:hAnsi="Lato" w:cs="Arial"/>
        </w:rPr>
        <w:t xml:space="preserve">. </w:t>
      </w:r>
    </w:p>
    <w:p w:rsidR="00806072" w:rsidRDefault="00632933" w:rsidP="00F30E37">
      <w:pPr>
        <w:spacing w:line="360" w:lineRule="auto"/>
        <w:jc w:val="both"/>
        <w:rPr>
          <w:rFonts w:ascii="Lato" w:hAnsi="Lato" w:cs="Arial"/>
        </w:rPr>
      </w:pPr>
      <w:r w:rsidRPr="00762A70">
        <w:rPr>
          <w:rFonts w:ascii="Lato" w:hAnsi="Lato" w:cs="Arial"/>
        </w:rPr>
        <w:t>Atendiendo a los diversos numerales 1</w:t>
      </w:r>
      <w:r>
        <w:rPr>
          <w:rFonts w:ascii="Lato" w:hAnsi="Lato" w:cs="Arial"/>
        </w:rPr>
        <w:t>75</w:t>
      </w:r>
      <w:r w:rsidRPr="00762A70">
        <w:rPr>
          <w:rFonts w:ascii="Lato" w:hAnsi="Lato" w:cs="Arial"/>
        </w:rPr>
        <w:t xml:space="preserve"> y 1</w:t>
      </w:r>
      <w:r>
        <w:rPr>
          <w:rFonts w:ascii="Lato" w:hAnsi="Lato" w:cs="Arial"/>
        </w:rPr>
        <w:t>77</w:t>
      </w:r>
      <w:r w:rsidRPr="00762A70">
        <w:rPr>
          <w:rFonts w:ascii="Lato" w:hAnsi="Lato" w:cs="Arial"/>
        </w:rPr>
        <w:t xml:space="preserve"> del Reglamento de la Ley estatal de la materia</w:t>
      </w:r>
      <w:r w:rsidR="00806072">
        <w:rPr>
          <w:rFonts w:ascii="Lato" w:hAnsi="Lato" w:cs="Arial"/>
        </w:rPr>
        <w:t xml:space="preserve">, </w:t>
      </w:r>
      <w:r w:rsidRPr="00762A70">
        <w:rPr>
          <w:rFonts w:ascii="Lato" w:hAnsi="Lato" w:cs="Arial"/>
        </w:rPr>
        <w:t xml:space="preserve">considerando que la clasificación se hace con motivo de la recepción de una solicitud de acceso a la información pública del Poder Judicial del Estado, </w:t>
      </w:r>
      <w:r w:rsidRPr="00E31ABA">
        <w:rPr>
          <w:rFonts w:ascii="Lato" w:hAnsi="Lato" w:cs="Arial"/>
          <w:b/>
        </w:rPr>
        <w:t>se procede a la exposición de los motivos que la justifiquen, mediante la aplicación de la prueba de daño</w:t>
      </w:r>
      <w:r w:rsidRPr="00762A70">
        <w:rPr>
          <w:rFonts w:ascii="Lato" w:hAnsi="Lato" w:cs="Arial"/>
        </w:rPr>
        <w:t xml:space="preserve">, de conformidad con lo dispuesto en la </w:t>
      </w:r>
      <w:r w:rsidR="00806072">
        <w:rPr>
          <w:rFonts w:ascii="Lato" w:hAnsi="Lato" w:cs="Arial"/>
        </w:rPr>
        <w:t xml:space="preserve">ya </w:t>
      </w:r>
      <w:r w:rsidRPr="00762A70">
        <w:rPr>
          <w:rFonts w:ascii="Lato" w:hAnsi="Lato" w:cs="Arial"/>
        </w:rPr>
        <w:t>citada Ley estatal</w:t>
      </w:r>
      <w:r w:rsidR="00806072">
        <w:rPr>
          <w:rFonts w:ascii="Lato" w:hAnsi="Lato" w:cs="Arial"/>
        </w:rPr>
        <w:t xml:space="preserve">, </w:t>
      </w:r>
      <w:r w:rsidRPr="00762A70">
        <w:rPr>
          <w:rFonts w:ascii="Lato" w:hAnsi="Lato" w:cs="Arial"/>
        </w:rPr>
        <w:t xml:space="preserve">el Reglamento de la Ley local </w:t>
      </w:r>
      <w:r w:rsidR="00806072">
        <w:rPr>
          <w:rFonts w:ascii="Lato" w:hAnsi="Lato" w:cs="Arial"/>
        </w:rPr>
        <w:t xml:space="preserve">de Transparencia </w:t>
      </w:r>
      <w:r w:rsidRPr="00762A70">
        <w:rPr>
          <w:rFonts w:ascii="Lato" w:hAnsi="Lato" w:cs="Arial"/>
        </w:rPr>
        <w:t xml:space="preserve">y los Lineamientos emitidos por el Sistema Nacional de Transparencia y demás disposiciones aplicables. </w:t>
      </w:r>
    </w:p>
    <w:p w:rsidR="00806072" w:rsidRDefault="00806072" w:rsidP="00F30E37">
      <w:pPr>
        <w:spacing w:line="360" w:lineRule="auto"/>
        <w:jc w:val="both"/>
        <w:rPr>
          <w:rFonts w:ascii="Lato" w:hAnsi="Lato" w:cs="Arial"/>
        </w:rPr>
      </w:pPr>
    </w:p>
    <w:p w:rsidR="00632933" w:rsidRDefault="00632933" w:rsidP="00F30E37">
      <w:pPr>
        <w:spacing w:line="360" w:lineRule="auto"/>
        <w:jc w:val="both"/>
        <w:rPr>
          <w:rFonts w:ascii="Lato" w:hAnsi="Lato" w:cs="Arial"/>
        </w:rPr>
      </w:pPr>
      <w:r w:rsidRPr="00762A70">
        <w:rPr>
          <w:rFonts w:ascii="Lato" w:hAnsi="Lato" w:cs="Arial"/>
        </w:rPr>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806072" w:rsidRDefault="00806072" w:rsidP="00F30E37">
      <w:pPr>
        <w:spacing w:line="360" w:lineRule="auto"/>
        <w:jc w:val="both"/>
        <w:rPr>
          <w:rFonts w:ascii="Lato" w:hAnsi="Lato" w:cs="Arial"/>
        </w:rPr>
      </w:pPr>
    </w:p>
    <w:p w:rsidR="00632933" w:rsidRPr="00E31ABA" w:rsidRDefault="00632933" w:rsidP="00F30E37">
      <w:pPr>
        <w:spacing w:line="360" w:lineRule="auto"/>
        <w:jc w:val="both"/>
        <w:rPr>
          <w:rFonts w:ascii="Lato" w:hAnsi="Lato" w:cs="Arial"/>
        </w:rPr>
      </w:pPr>
      <w:r w:rsidRPr="00762A70">
        <w:rPr>
          <w:rFonts w:ascii="Lato" w:hAnsi="Lato" w:cs="Arial"/>
        </w:rPr>
        <w:t>Así las cosas y, dada la obligación de demostr</w:t>
      </w:r>
      <w:r w:rsidR="00E31ABA">
        <w:rPr>
          <w:rFonts w:ascii="Lato" w:hAnsi="Lato" w:cs="Arial"/>
        </w:rPr>
        <w:t>ar de manera fundada y motivada</w:t>
      </w:r>
      <w:r w:rsidRPr="00762A70">
        <w:rPr>
          <w:rFonts w:ascii="Lato" w:hAnsi="Lato" w:cs="Arial"/>
        </w:rPr>
        <w:t xml:space="preserve"> que la divulgación de información lesiona </w:t>
      </w:r>
      <w:r>
        <w:rPr>
          <w:rFonts w:ascii="Lato" w:hAnsi="Lato" w:cs="Arial"/>
        </w:rPr>
        <w:t>un</w:t>
      </w:r>
      <w:r w:rsidRPr="00762A70">
        <w:rPr>
          <w:rFonts w:ascii="Lato" w:hAnsi="Lato" w:cs="Arial"/>
        </w:rPr>
        <w:t xml:space="preserve"> bien jurídico tutelado</w:t>
      </w:r>
      <w:r w:rsidR="00E31ABA">
        <w:rPr>
          <w:rFonts w:ascii="Lato" w:hAnsi="Lato" w:cs="Arial"/>
        </w:rPr>
        <w:t>,</w:t>
      </w:r>
      <w:r w:rsidRPr="00762A70">
        <w:rPr>
          <w:rFonts w:ascii="Lato" w:hAnsi="Lato" w:cs="Arial"/>
        </w:rPr>
        <w:t xml:space="preserve">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al tratarse de </w:t>
      </w:r>
      <w:r>
        <w:rPr>
          <w:rFonts w:ascii="Lato" w:hAnsi="Lato" w:cs="Arial"/>
          <w:b/>
        </w:rPr>
        <w:t>datos personales de carácter confidencial</w:t>
      </w:r>
      <w:r w:rsidRPr="00762A70">
        <w:rPr>
          <w:rFonts w:ascii="Lato" w:hAnsi="Lato" w:cs="Arial"/>
          <w:b/>
        </w:rPr>
        <w:t xml:space="preserve"> </w:t>
      </w:r>
      <w:r w:rsidRPr="00806072">
        <w:rPr>
          <w:rFonts w:ascii="Lato" w:hAnsi="Lato" w:cs="Arial"/>
          <w:b/>
        </w:rPr>
        <w:t>protegidos por la Ley</w:t>
      </w:r>
      <w:r w:rsidRPr="00762A70">
        <w:rPr>
          <w:rFonts w:ascii="Lato" w:hAnsi="Lato" w:cs="Arial"/>
          <w:b/>
        </w:rPr>
        <w:t xml:space="preserve"> y que no s</w:t>
      </w:r>
      <w:r>
        <w:rPr>
          <w:rFonts w:ascii="Lato" w:hAnsi="Lato" w:cs="Arial"/>
          <w:b/>
        </w:rPr>
        <w:t xml:space="preserve">e cuenta con la autorización de los </w:t>
      </w:r>
      <w:r w:rsidRPr="00762A70">
        <w:rPr>
          <w:rFonts w:ascii="Lato" w:hAnsi="Lato" w:cs="Arial"/>
          <w:b/>
        </w:rPr>
        <w:t>titular</w:t>
      </w:r>
      <w:r>
        <w:rPr>
          <w:rFonts w:ascii="Lato" w:hAnsi="Lato" w:cs="Arial"/>
          <w:b/>
        </w:rPr>
        <w:t>es de los mismos</w:t>
      </w:r>
      <w:r w:rsidRPr="00762A70">
        <w:rPr>
          <w:rFonts w:ascii="Lato" w:hAnsi="Lato" w:cs="Arial"/>
          <w:b/>
        </w:rPr>
        <w:t xml:space="preserve">, para su entrega o divulgación, </w:t>
      </w:r>
      <w:r w:rsidR="00BB0F67">
        <w:rPr>
          <w:rFonts w:ascii="Lato" w:hAnsi="Lato" w:cs="Arial"/>
          <w:b/>
        </w:rPr>
        <w:t xml:space="preserve">la información de interés del peticionario </w:t>
      </w:r>
      <w:r w:rsidRPr="00762A70">
        <w:rPr>
          <w:rFonts w:ascii="Lato" w:hAnsi="Lato" w:cs="Arial"/>
          <w:b/>
        </w:rPr>
        <w:t xml:space="preserve">debe </w:t>
      </w:r>
      <w:r>
        <w:rPr>
          <w:rFonts w:ascii="Lato" w:hAnsi="Lato" w:cs="Arial"/>
          <w:b/>
        </w:rPr>
        <w:t xml:space="preserve">clasificarse como confidencial y </w:t>
      </w:r>
      <w:r w:rsidRPr="00762A70">
        <w:rPr>
          <w:rFonts w:ascii="Lato" w:hAnsi="Lato" w:cs="Arial"/>
          <w:b/>
        </w:rPr>
        <w:t>restringir</w:t>
      </w:r>
      <w:r>
        <w:rPr>
          <w:rFonts w:ascii="Lato" w:hAnsi="Lato" w:cs="Arial"/>
          <w:b/>
        </w:rPr>
        <w:t xml:space="preserve"> su </w:t>
      </w:r>
      <w:r w:rsidRPr="00762A70">
        <w:rPr>
          <w:rFonts w:ascii="Lato" w:hAnsi="Lato" w:cs="Arial"/>
          <w:b/>
        </w:rPr>
        <w:t>acceso</w:t>
      </w:r>
      <w:r w:rsidR="00E31ABA">
        <w:rPr>
          <w:rFonts w:ascii="Lato" w:hAnsi="Lato" w:cs="Arial"/>
          <w:b/>
        </w:rPr>
        <w:t xml:space="preserve">, </w:t>
      </w:r>
      <w:r w:rsidR="00E31ABA" w:rsidRPr="00E31ABA">
        <w:rPr>
          <w:rFonts w:ascii="Lato" w:hAnsi="Lato" w:cs="Arial"/>
        </w:rPr>
        <w:t>como ya se asentó anteriormente.</w:t>
      </w:r>
      <w:r w:rsidRPr="00E31ABA">
        <w:rPr>
          <w:rFonts w:ascii="Lato" w:hAnsi="Lato" w:cs="Arial"/>
        </w:rPr>
        <w:t xml:space="preserve"> </w:t>
      </w:r>
    </w:p>
    <w:p w:rsidR="00632933" w:rsidRPr="002E0507" w:rsidRDefault="00632933" w:rsidP="00F30E37">
      <w:pPr>
        <w:spacing w:line="360" w:lineRule="auto"/>
        <w:jc w:val="both"/>
        <w:rPr>
          <w:rFonts w:ascii="Lato" w:hAnsi="Lato" w:cs="Arial"/>
        </w:rPr>
      </w:pPr>
    </w:p>
    <w:p w:rsidR="00632933" w:rsidRDefault="00632933" w:rsidP="00F30E37">
      <w:pPr>
        <w:spacing w:line="360" w:lineRule="auto"/>
        <w:jc w:val="both"/>
        <w:rPr>
          <w:rFonts w:ascii="Lato" w:hAnsi="Lato" w:cs="Arial"/>
        </w:rPr>
      </w:pPr>
      <w:r w:rsidRPr="00762A70">
        <w:rPr>
          <w:rFonts w:ascii="Lato" w:hAnsi="Lato" w:cs="Arial"/>
        </w:rPr>
        <w:t>Efectivamente,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w:t>
      </w:r>
      <w:r w:rsidRPr="00BB0F67">
        <w:rPr>
          <w:rFonts w:ascii="Lato" w:hAnsi="Lato" w:cs="Arial"/>
          <w:b/>
        </w:rPr>
        <w:t>que liberar la información</w:t>
      </w:r>
      <w:r w:rsidRPr="00762A70">
        <w:rPr>
          <w:rFonts w:ascii="Lato" w:hAnsi="Lato" w:cs="Arial"/>
          <w:b/>
        </w:rPr>
        <w:t xml:space="preserve"> </w:t>
      </w:r>
      <w:r>
        <w:rPr>
          <w:rFonts w:ascii="Lato" w:hAnsi="Lato" w:cs="Arial"/>
          <w:b/>
        </w:rPr>
        <w:t xml:space="preserve">de los </w:t>
      </w:r>
      <w:r w:rsidR="00BB0F67">
        <w:rPr>
          <w:rFonts w:ascii="Lato" w:hAnsi="Lato" w:cs="Arial"/>
          <w:b/>
        </w:rPr>
        <w:t>particulares</w:t>
      </w:r>
      <w:r>
        <w:rPr>
          <w:rFonts w:ascii="Lato" w:hAnsi="Lato" w:cs="Arial"/>
          <w:b/>
        </w:rPr>
        <w:t xml:space="preserve"> </w:t>
      </w:r>
      <w:r w:rsidR="00BB0F67">
        <w:rPr>
          <w:rFonts w:ascii="Lato" w:hAnsi="Lato" w:cs="Arial"/>
          <w:b/>
        </w:rPr>
        <w:t xml:space="preserve">que </w:t>
      </w:r>
      <w:r>
        <w:rPr>
          <w:rFonts w:ascii="Lato" w:hAnsi="Lato" w:cs="Arial"/>
          <w:b/>
        </w:rPr>
        <w:t xml:space="preserve">intervienen </w:t>
      </w:r>
      <w:r w:rsidR="00A7608F">
        <w:rPr>
          <w:rFonts w:ascii="Lato" w:hAnsi="Lato" w:cs="Arial"/>
          <w:b/>
        </w:rPr>
        <w:t xml:space="preserve">en los procesos y </w:t>
      </w:r>
      <w:r w:rsidR="00BB0F67">
        <w:rPr>
          <w:rFonts w:ascii="Lato" w:hAnsi="Lato" w:cs="Arial"/>
          <w:b/>
        </w:rPr>
        <w:t xml:space="preserve">procedimientos judiciales que se llevan a cabo en este Poder Judicial, </w:t>
      </w:r>
      <w:r w:rsidRPr="00762A70">
        <w:rPr>
          <w:rFonts w:ascii="Lato" w:hAnsi="Lato" w:cs="Arial"/>
          <w:b/>
        </w:rPr>
        <w:t>representa un riesgo real de</w:t>
      </w:r>
      <w:r>
        <w:rPr>
          <w:rFonts w:ascii="Lato" w:hAnsi="Lato" w:cs="Arial"/>
          <w:b/>
        </w:rPr>
        <w:t xml:space="preserve"> injerencia de toda índole en sus vidas privadas</w:t>
      </w:r>
      <w:r w:rsidRPr="00762A70">
        <w:rPr>
          <w:rFonts w:ascii="Lato" w:hAnsi="Lato" w:cs="Arial"/>
          <w:b/>
        </w:rPr>
        <w:t>, no autorizad</w:t>
      </w:r>
      <w:r>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 xml:space="preserve">particulares al </w:t>
      </w:r>
      <w:r w:rsidRPr="00762A70">
        <w:rPr>
          <w:rFonts w:ascii="Lato" w:hAnsi="Lato" w:cs="Arial"/>
          <w:b/>
        </w:rPr>
        <w:t>divulgar</w:t>
      </w:r>
      <w:r>
        <w:rPr>
          <w:rFonts w:ascii="Lato" w:hAnsi="Lato" w:cs="Arial"/>
          <w:b/>
        </w:rPr>
        <w:t xml:space="preserve"> sus datos personales</w:t>
      </w:r>
      <w:r w:rsidRPr="00762A70">
        <w:rPr>
          <w:rFonts w:ascii="Lato" w:hAnsi="Lato" w:cs="Arial"/>
          <w:b/>
        </w:rPr>
        <w:t>, supera el interés público de que se conozca</w:t>
      </w:r>
      <w:r>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Pr>
          <w:rFonts w:ascii="Lato" w:hAnsi="Lato" w:cs="Arial"/>
        </w:rPr>
        <w:t>necesario de los particulares</w:t>
      </w:r>
      <w:r w:rsidRPr="00762A70">
        <w:rPr>
          <w:rFonts w:ascii="Lato" w:hAnsi="Lato" w:cs="Arial"/>
        </w:rPr>
        <w:t xml:space="preserve"> para la liberación de sus datos; III. La limitación se adec</w:t>
      </w:r>
      <w:r>
        <w:rPr>
          <w:rFonts w:ascii="Lato" w:hAnsi="Lato" w:cs="Arial"/>
        </w:rPr>
        <w:t>ú</w:t>
      </w:r>
      <w:r w:rsidRPr="00762A70">
        <w:rPr>
          <w:rFonts w:ascii="Lato" w:hAnsi="Lato" w:cs="Arial"/>
        </w:rPr>
        <w:t xml:space="preserve">a al principio de proporcionalidad y representa el medio menos restrictivo disponible para evitar el perjuicio. En </w:t>
      </w:r>
      <w:r>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632933" w:rsidRDefault="00632933" w:rsidP="00F30E37">
      <w:pPr>
        <w:spacing w:line="360" w:lineRule="auto"/>
        <w:jc w:val="both"/>
        <w:rPr>
          <w:rFonts w:ascii="Lato" w:hAnsi="Lato" w:cs="Arial"/>
        </w:rPr>
      </w:pPr>
    </w:p>
    <w:p w:rsidR="000A4F24" w:rsidRDefault="00F555E3" w:rsidP="00F30E37">
      <w:pPr>
        <w:spacing w:line="360" w:lineRule="auto"/>
        <w:jc w:val="both"/>
        <w:rPr>
          <w:rFonts w:ascii="Lato" w:hAnsi="Lato" w:cs="Arial"/>
        </w:rPr>
      </w:pPr>
      <w:r>
        <w:rPr>
          <w:rFonts w:ascii="Lato" w:hAnsi="Lato" w:cs="Arial"/>
        </w:rPr>
        <w:t>4</w:t>
      </w:r>
      <w:r w:rsidR="00632933" w:rsidRPr="00762A70">
        <w:rPr>
          <w:rFonts w:ascii="Lato" w:hAnsi="Lato" w:cs="Arial"/>
        </w:rPr>
        <w:t xml:space="preserve">) </w:t>
      </w:r>
      <w:r w:rsidR="00632933" w:rsidRPr="00762A70">
        <w:rPr>
          <w:rFonts w:ascii="Lato" w:hAnsi="Lato" w:cs="Arial"/>
          <w:b/>
        </w:rPr>
        <w:t xml:space="preserve">De la aprobación del acto de </w:t>
      </w:r>
      <w:r w:rsidR="00632933">
        <w:rPr>
          <w:rFonts w:ascii="Lato" w:hAnsi="Lato" w:cs="Arial"/>
          <w:b/>
        </w:rPr>
        <w:t>clasificación</w:t>
      </w:r>
      <w:r w:rsidR="00C915A1">
        <w:rPr>
          <w:rFonts w:ascii="Lato" w:hAnsi="Lato" w:cs="Arial"/>
          <w:b/>
        </w:rPr>
        <w:t xml:space="preserve"> y autorización de versiones públicas</w:t>
      </w:r>
      <w:r w:rsidR="00632933">
        <w:rPr>
          <w:rFonts w:ascii="Lato" w:hAnsi="Lato" w:cs="Arial"/>
          <w:b/>
        </w:rPr>
        <w:t>.</w:t>
      </w:r>
      <w:r w:rsidR="00632933" w:rsidRPr="00762A70">
        <w:rPr>
          <w:rFonts w:ascii="Lato" w:hAnsi="Lato" w:cs="Arial"/>
        </w:rPr>
        <w:t xml:space="preserve"> </w:t>
      </w:r>
    </w:p>
    <w:p w:rsidR="00632933" w:rsidRDefault="00632933" w:rsidP="00F30E37">
      <w:pPr>
        <w:spacing w:line="360" w:lineRule="auto"/>
        <w:jc w:val="both"/>
        <w:rPr>
          <w:rFonts w:ascii="Lato" w:hAnsi="Lato" w:cs="Arial"/>
        </w:rPr>
      </w:pPr>
      <w:r>
        <w:rPr>
          <w:rFonts w:ascii="Lato" w:hAnsi="Lato" w:cs="Arial"/>
        </w:rPr>
        <w:t xml:space="preserve">En virtud de </w:t>
      </w:r>
      <w:r w:rsidRPr="00762A70">
        <w:rPr>
          <w:rFonts w:ascii="Lato" w:hAnsi="Lato" w:cs="Arial"/>
        </w:rPr>
        <w:t>lo fundado y motivado en los apartados anteriores, los integrantes del Comité,</w:t>
      </w:r>
      <w:r w:rsidRPr="00762A70">
        <w:rPr>
          <w:rFonts w:ascii="Lato" w:hAnsi="Lato" w:cs="Arial"/>
          <w:b/>
        </w:rPr>
        <w:t xml:space="preserve"> </w:t>
      </w:r>
      <w:r w:rsidRPr="00523438">
        <w:rPr>
          <w:rFonts w:ascii="Lato" w:hAnsi="Lato" w:cs="Arial"/>
        </w:rPr>
        <w:t xml:space="preserve">por unanimidad </w:t>
      </w:r>
      <w:r w:rsidRPr="00762A70">
        <w:rPr>
          <w:rFonts w:ascii="Lato" w:hAnsi="Lato" w:cs="Arial"/>
          <w:b/>
        </w:rPr>
        <w:t xml:space="preserve">ACUERDAN: </w:t>
      </w:r>
      <w:r>
        <w:rPr>
          <w:rFonts w:ascii="Lato" w:hAnsi="Lato" w:cs="Arial"/>
          <w:b/>
        </w:rPr>
        <w:t>A</w:t>
      </w:r>
      <w:r w:rsidRPr="00762A70">
        <w:rPr>
          <w:rFonts w:ascii="Lato" w:hAnsi="Lato" w:cs="Arial"/>
          <w:b/>
        </w:rPr>
        <w:t xml:space="preserve">probar la clasificación </w:t>
      </w:r>
      <w:r w:rsidR="00BD1E2A">
        <w:rPr>
          <w:rFonts w:ascii="Lato" w:hAnsi="Lato" w:cs="Arial"/>
          <w:b/>
        </w:rPr>
        <w:t xml:space="preserve">de los datos personales </w:t>
      </w:r>
      <w:r w:rsidR="00C915A1">
        <w:rPr>
          <w:rFonts w:ascii="Lato" w:hAnsi="Lato" w:cs="Arial"/>
          <w:b/>
        </w:rPr>
        <w:t>como confidenciales</w:t>
      </w:r>
      <w:r w:rsidR="00673921">
        <w:rPr>
          <w:rFonts w:ascii="Lato" w:hAnsi="Lato" w:cs="Arial"/>
          <w:b/>
        </w:rPr>
        <w:t>,</w:t>
      </w:r>
      <w:r w:rsidR="00C915A1">
        <w:rPr>
          <w:rFonts w:ascii="Lato" w:hAnsi="Lato" w:cs="Arial"/>
          <w:b/>
        </w:rPr>
        <w:t xml:space="preserve"> </w:t>
      </w:r>
      <w:r w:rsidR="00673921">
        <w:rPr>
          <w:rFonts w:ascii="Lato" w:hAnsi="Lato" w:cs="Arial"/>
          <w:b/>
        </w:rPr>
        <w:t xml:space="preserve">contenidos en las constancias que integran los expedientes y tocas jurisdiccionales de interés para el solicitante, radicados ante el Tribunal Superior de Justicia y los Juzgados Primero, Segundo, Quinto y Mixto de Primera Instancia Civil, todos del Partido Judicial de Mexicali, </w:t>
      </w:r>
      <w:r w:rsidR="00BD1E2A">
        <w:rPr>
          <w:rFonts w:ascii="Lato" w:hAnsi="Lato" w:cs="Arial"/>
          <w:b/>
        </w:rPr>
        <w:t>requeridos</w:t>
      </w:r>
      <w:r w:rsidR="00A7608F">
        <w:rPr>
          <w:rFonts w:ascii="Lato" w:hAnsi="Lato" w:cs="Arial"/>
          <w:b/>
        </w:rPr>
        <w:t xml:space="preserve"> mediante las solicitudes registradas con los números de folio 0061</w:t>
      </w:r>
      <w:r w:rsidR="00C52DF2">
        <w:rPr>
          <w:rFonts w:ascii="Lato" w:hAnsi="Lato" w:cs="Arial"/>
          <w:b/>
        </w:rPr>
        <w:t>7719</w:t>
      </w:r>
      <w:r w:rsidR="00A7608F">
        <w:rPr>
          <w:rFonts w:ascii="Lato" w:hAnsi="Lato" w:cs="Arial"/>
          <w:b/>
        </w:rPr>
        <w:t xml:space="preserve"> y 0061</w:t>
      </w:r>
      <w:r w:rsidR="00C52DF2">
        <w:rPr>
          <w:rFonts w:ascii="Lato" w:hAnsi="Lato" w:cs="Arial"/>
          <w:b/>
        </w:rPr>
        <w:t>78</w:t>
      </w:r>
      <w:r w:rsidR="00A7608F">
        <w:rPr>
          <w:rFonts w:ascii="Lato" w:hAnsi="Lato" w:cs="Arial"/>
          <w:b/>
        </w:rPr>
        <w:t>19</w:t>
      </w:r>
      <w:r w:rsidR="00BD1E2A">
        <w:rPr>
          <w:rFonts w:ascii="Lato" w:hAnsi="Lato" w:cs="Arial"/>
          <w:b/>
        </w:rPr>
        <w:t xml:space="preserve">, </w:t>
      </w:r>
      <w:r w:rsidR="00673921">
        <w:rPr>
          <w:rFonts w:ascii="Lato" w:hAnsi="Lato" w:cs="Arial"/>
          <w:b/>
        </w:rPr>
        <w:t>y en consecuencia quedan autorizadas las versiones públicas de los expedientes y tocas solicitados</w:t>
      </w:r>
      <w:r w:rsidR="00A7608F">
        <w:rPr>
          <w:rFonts w:ascii="Lato" w:hAnsi="Lato" w:cs="Arial"/>
          <w:b/>
        </w:rPr>
        <w:t>.</w:t>
      </w:r>
      <w:r w:rsidR="00BD1E2A">
        <w:rPr>
          <w:rFonts w:ascii="Lato" w:hAnsi="Lato" w:cs="Arial"/>
          <w:b/>
        </w:rPr>
        <w:t xml:space="preserve"> </w:t>
      </w:r>
    </w:p>
    <w:p w:rsidR="00632933" w:rsidRPr="002E0507" w:rsidRDefault="00632933" w:rsidP="00F30E37">
      <w:pPr>
        <w:spacing w:line="360" w:lineRule="auto"/>
        <w:jc w:val="both"/>
        <w:rPr>
          <w:rFonts w:ascii="Lato" w:hAnsi="Lato" w:cs="Arial"/>
        </w:rPr>
      </w:pPr>
    </w:p>
    <w:p w:rsidR="00673921" w:rsidRDefault="00632933" w:rsidP="00F30E37">
      <w:pPr>
        <w:spacing w:line="360" w:lineRule="auto"/>
        <w:jc w:val="both"/>
        <w:rPr>
          <w:rFonts w:ascii="Lato" w:hAnsi="Lato" w:cs="Arial"/>
          <w:b/>
        </w:rPr>
      </w:pPr>
      <w:r w:rsidRPr="00BE1786">
        <w:rPr>
          <w:rFonts w:ascii="Lato" w:hAnsi="Lato" w:cs="Arial"/>
          <w:b/>
        </w:rPr>
        <w:t>Notifíquese</w:t>
      </w:r>
      <w:r w:rsidRPr="00762A70">
        <w:rPr>
          <w:rFonts w:ascii="Lato" w:hAnsi="Lato" w:cs="Arial"/>
        </w:rPr>
        <w:t xml:space="preserve"> y entréguese co</w:t>
      </w:r>
      <w:r w:rsidR="00673921">
        <w:rPr>
          <w:rFonts w:ascii="Lato" w:hAnsi="Lato" w:cs="Arial"/>
        </w:rPr>
        <w:t>pia de esta acta al solicitante</w:t>
      </w:r>
      <w:r w:rsidRPr="00762A70">
        <w:rPr>
          <w:rFonts w:ascii="Lato" w:hAnsi="Lato" w:cs="Arial"/>
        </w:rPr>
        <w:t xml:space="preserve"> por conduct</w:t>
      </w:r>
      <w:r w:rsidR="00BD1E2A">
        <w:rPr>
          <w:rFonts w:ascii="Lato" w:hAnsi="Lato" w:cs="Arial"/>
        </w:rPr>
        <w:t xml:space="preserve">o </w:t>
      </w:r>
      <w:r w:rsidR="00673921">
        <w:rPr>
          <w:rFonts w:ascii="Lato" w:hAnsi="Lato" w:cs="Arial"/>
        </w:rPr>
        <w:t xml:space="preserve">de </w:t>
      </w:r>
      <w:r w:rsidR="00BD1E2A">
        <w:rPr>
          <w:rFonts w:ascii="Lato" w:hAnsi="Lato" w:cs="Arial"/>
        </w:rPr>
        <w:t>la Unidad de Transparencia</w:t>
      </w:r>
      <w:r w:rsidR="00A604FF">
        <w:rPr>
          <w:rFonts w:ascii="Lato" w:hAnsi="Lato" w:cs="Arial"/>
        </w:rPr>
        <w:t xml:space="preserve">, anexando la copia de la respuesta y las versiones públicas autorizadas de la información solicitada, </w:t>
      </w:r>
      <w:r w:rsidR="00A604FF" w:rsidRPr="00A604FF">
        <w:rPr>
          <w:rFonts w:ascii="Lato" w:hAnsi="Lato" w:cs="Arial"/>
          <w:b/>
        </w:rPr>
        <w:t>en caso de la imposibilidad de hacerlo por haberse cerrado para ello la plataforma Nacional de Transparencia, notifíquese y entréguese cop</w:t>
      </w:r>
      <w:r w:rsidR="00A604FF">
        <w:rPr>
          <w:rFonts w:ascii="Lato" w:hAnsi="Lato" w:cs="Arial"/>
          <w:b/>
        </w:rPr>
        <w:t>i</w:t>
      </w:r>
      <w:r w:rsidR="00A604FF" w:rsidRPr="00A604FF">
        <w:rPr>
          <w:rFonts w:ascii="Lato" w:hAnsi="Lato" w:cs="Arial"/>
          <w:b/>
        </w:rPr>
        <w:t>a de esta acta y las versiones públicas citadas</w:t>
      </w:r>
      <w:r w:rsidR="00A604FF">
        <w:rPr>
          <w:rFonts w:ascii="Lato" w:hAnsi="Lato" w:cs="Arial"/>
        </w:rPr>
        <w:t xml:space="preserve">, </w:t>
      </w:r>
      <w:r w:rsidR="00A604FF" w:rsidRPr="00A604FF">
        <w:rPr>
          <w:rFonts w:ascii="Lato" w:hAnsi="Lato" w:cs="Arial"/>
          <w:b/>
        </w:rPr>
        <w:t>exhibiéndolas dentro del Recurso de Revisión REV/416/2019</w:t>
      </w:r>
      <w:r w:rsidR="00A604FF">
        <w:rPr>
          <w:rFonts w:ascii="Lato" w:hAnsi="Lato" w:cs="Arial"/>
        </w:rPr>
        <w:t xml:space="preserve"> y su acumulado </w:t>
      </w:r>
      <w:r w:rsidR="00A604FF" w:rsidRPr="00A604FF">
        <w:rPr>
          <w:rFonts w:ascii="Lato" w:hAnsi="Lato" w:cs="Arial"/>
          <w:b/>
        </w:rPr>
        <w:t>REV/416/2019,</w:t>
      </w:r>
      <w:r w:rsidR="00A604FF">
        <w:rPr>
          <w:rFonts w:ascii="Lato" w:hAnsi="Lato" w:cs="Arial"/>
        </w:rPr>
        <w:t xml:space="preserve"> ante el Instituto de Transparencia, Acceso a la Información Pública y Protección de Datos Personales del Estado de Baja California, </w:t>
      </w:r>
      <w:r w:rsidR="00A604FF">
        <w:rPr>
          <w:rFonts w:ascii="Lato" w:hAnsi="Lato" w:cs="Arial"/>
        </w:rPr>
        <w:t>por conducto de la Unidad Jurídica</w:t>
      </w:r>
      <w:r w:rsidR="00A604FF" w:rsidRPr="00A604FF">
        <w:rPr>
          <w:rFonts w:ascii="Lato" w:hAnsi="Lato" w:cs="Arial"/>
        </w:rPr>
        <w:t xml:space="preserve"> </w:t>
      </w:r>
      <w:r w:rsidR="00E9171B">
        <w:rPr>
          <w:rFonts w:ascii="Lato" w:hAnsi="Lato" w:cs="Arial"/>
        </w:rPr>
        <w:t>y de</w:t>
      </w:r>
      <w:r w:rsidR="00A604FF">
        <w:rPr>
          <w:rFonts w:ascii="Lato" w:hAnsi="Lato" w:cs="Arial"/>
        </w:rPr>
        <w:t xml:space="preserve"> Interna de este Poder</w:t>
      </w:r>
      <w:r w:rsidR="00A604FF">
        <w:rPr>
          <w:rFonts w:ascii="Lato" w:hAnsi="Lato" w:cs="Arial"/>
        </w:rPr>
        <w:t xml:space="preserve"> Judicial</w:t>
      </w:r>
      <w:r w:rsidR="00A604FF">
        <w:rPr>
          <w:rFonts w:ascii="Lato" w:hAnsi="Lato" w:cs="Arial"/>
          <w:b/>
        </w:rPr>
        <w:t xml:space="preserve">, </w:t>
      </w:r>
      <w:r w:rsidR="00A604FF" w:rsidRPr="00A604FF">
        <w:rPr>
          <w:rFonts w:ascii="Lato" w:hAnsi="Lato" w:cs="Arial"/>
        </w:rPr>
        <w:t>para los efectos legales que correspondan</w:t>
      </w:r>
      <w:r w:rsidR="00A604FF" w:rsidRPr="00A604FF">
        <w:rPr>
          <w:rFonts w:ascii="Lato" w:hAnsi="Lato" w:cs="Arial"/>
        </w:rPr>
        <w:t>.</w:t>
      </w:r>
      <w:r w:rsidR="00A604FF">
        <w:rPr>
          <w:rFonts w:ascii="Lato" w:hAnsi="Lato" w:cs="Arial"/>
        </w:rPr>
        <w:t xml:space="preserve"> </w:t>
      </w:r>
      <w:r w:rsidR="00673921">
        <w:rPr>
          <w:rFonts w:ascii="Lato" w:hAnsi="Lato" w:cs="Arial"/>
          <w:b/>
        </w:rPr>
        <w:t>Notifíquese a las autoridades ju</w:t>
      </w:r>
      <w:r w:rsidR="00A604FF">
        <w:rPr>
          <w:rFonts w:ascii="Lato" w:hAnsi="Lato" w:cs="Arial"/>
          <w:b/>
        </w:rPr>
        <w:t>diciales</w:t>
      </w:r>
      <w:r w:rsidR="00673921">
        <w:rPr>
          <w:rFonts w:ascii="Lato" w:hAnsi="Lato" w:cs="Arial"/>
          <w:b/>
        </w:rPr>
        <w:t xml:space="preserve"> competentes </w:t>
      </w:r>
      <w:r w:rsidR="00673921" w:rsidRPr="0016178D">
        <w:rPr>
          <w:rFonts w:ascii="Lato" w:hAnsi="Lato" w:cs="Arial"/>
        </w:rPr>
        <w:t xml:space="preserve">del resultado del procedimiento de clasificación de la información y </w:t>
      </w:r>
      <w:r w:rsidR="00A604FF">
        <w:rPr>
          <w:rFonts w:ascii="Lato" w:hAnsi="Lato" w:cs="Arial"/>
        </w:rPr>
        <w:t xml:space="preserve">la autorización de </w:t>
      </w:r>
      <w:r w:rsidR="00673921" w:rsidRPr="0016178D">
        <w:rPr>
          <w:rFonts w:ascii="Lato" w:hAnsi="Lato" w:cs="Arial"/>
        </w:rPr>
        <w:t>las versiones públicas elaboradas, vía correo electrónico y por conducto de la Unidad de Transparencia</w:t>
      </w:r>
      <w:r w:rsidR="00673921">
        <w:rPr>
          <w:rFonts w:ascii="Lato" w:hAnsi="Lato" w:cs="Arial"/>
          <w:b/>
        </w:rPr>
        <w:t>.</w:t>
      </w:r>
    </w:p>
    <w:p w:rsidR="00DF317F" w:rsidRPr="00CA6537" w:rsidRDefault="00DF317F" w:rsidP="00F30E37">
      <w:pPr>
        <w:spacing w:line="360" w:lineRule="auto"/>
        <w:jc w:val="both"/>
        <w:rPr>
          <w:rFonts w:ascii="Lato" w:hAnsi="Lato" w:cs="Arial"/>
        </w:rPr>
      </w:pPr>
      <w:r w:rsidRPr="00CA6537">
        <w:rPr>
          <w:rFonts w:ascii="Lato" w:hAnsi="Lato" w:cs="Arial"/>
        </w:rPr>
        <w:t xml:space="preserve">Sin otro asunto que tratar, se cierra esta sesión, siendo las catorce horas del día </w:t>
      </w:r>
      <w:r w:rsidR="00C52DF2" w:rsidRPr="00C52DF2">
        <w:rPr>
          <w:rFonts w:ascii="Lato" w:hAnsi="Lato" w:cs="Arial"/>
        </w:rPr>
        <w:t>diez</w:t>
      </w:r>
      <w:r w:rsidR="009212A3" w:rsidRPr="009212A3">
        <w:rPr>
          <w:rFonts w:ascii="Lato" w:hAnsi="Lato" w:cs="Arial"/>
          <w:b/>
          <w:color w:val="C00000"/>
        </w:rPr>
        <w:t xml:space="preserve"> </w:t>
      </w:r>
      <w:r w:rsidR="00EF4E94">
        <w:rPr>
          <w:rFonts w:ascii="Lato" w:hAnsi="Lato" w:cs="Arial"/>
        </w:rPr>
        <w:t>de</w:t>
      </w:r>
      <w:r w:rsidR="003D266C">
        <w:rPr>
          <w:rFonts w:ascii="Lato" w:hAnsi="Lato" w:cs="Arial"/>
        </w:rPr>
        <w:t xml:space="preserve"> agosto</w:t>
      </w:r>
      <w:r w:rsidR="00BD1E2A">
        <w:rPr>
          <w:rFonts w:ascii="Lato" w:hAnsi="Lato" w:cs="Arial"/>
        </w:rPr>
        <w:t xml:space="preserve"> </w:t>
      </w:r>
      <w:r w:rsidRPr="00CA6537">
        <w:rPr>
          <w:rFonts w:ascii="Lato" w:hAnsi="Lato" w:cs="Arial"/>
        </w:rPr>
        <w:t>de 20</w:t>
      </w:r>
      <w:r w:rsidR="00A7608F">
        <w:rPr>
          <w:rFonts w:ascii="Lato" w:hAnsi="Lato" w:cs="Arial"/>
        </w:rPr>
        <w:t>20</w:t>
      </w:r>
      <w:r w:rsidRPr="00CA6537">
        <w:rPr>
          <w:rFonts w:ascii="Lato" w:hAnsi="Lato" w:cs="Arial"/>
        </w:rPr>
        <w:t>.</w:t>
      </w:r>
    </w:p>
    <w:p w:rsidR="00247B16" w:rsidRDefault="00247B16" w:rsidP="00247B16">
      <w:pPr>
        <w:jc w:val="center"/>
        <w:rPr>
          <w:rFonts w:ascii="Lato" w:hAnsi="Lato" w:cs="Arial"/>
          <w:bCs/>
        </w:rPr>
      </w:pPr>
    </w:p>
    <w:p w:rsidR="00BE307A" w:rsidRDefault="00BE307A" w:rsidP="00247B16">
      <w:pPr>
        <w:jc w:val="center"/>
        <w:rPr>
          <w:rFonts w:ascii="Lato" w:hAnsi="Lato" w:cs="Arial"/>
          <w:bCs/>
        </w:rPr>
      </w:pPr>
    </w:p>
    <w:p w:rsidR="00054BB8" w:rsidRDefault="00054BB8" w:rsidP="00247B16">
      <w:pPr>
        <w:jc w:val="center"/>
        <w:rPr>
          <w:rFonts w:ascii="Lato" w:hAnsi="Lato" w:cs="Arial"/>
          <w:bCs/>
        </w:rPr>
      </w:pPr>
    </w:p>
    <w:p w:rsidR="00247B16" w:rsidRDefault="00247B16" w:rsidP="00247B16">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MAGISTRADO </w:t>
      </w:r>
      <w:r w:rsidR="00DE1E10">
        <w:rPr>
          <w:rFonts w:ascii="Lato" w:hAnsi="Lato" w:cs="Arial"/>
          <w:bCs/>
        </w:rPr>
        <w:t>JORGE IGNACIO P</w:t>
      </w:r>
      <w:r w:rsidR="00F404D1">
        <w:rPr>
          <w:rFonts w:ascii="Lato" w:hAnsi="Lato" w:cs="Arial"/>
          <w:bCs/>
        </w:rPr>
        <w:t>É</w:t>
      </w:r>
      <w:r w:rsidR="00DE1E10">
        <w:rPr>
          <w:rFonts w:ascii="Lato" w:hAnsi="Lato" w:cs="Arial"/>
          <w:bCs/>
        </w:rPr>
        <w:t>REZ CASTAÑEDA</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D4426" w:rsidRPr="000D4426" w:rsidRDefault="000D4426" w:rsidP="000D4426">
      <w:pPr>
        <w:jc w:val="center"/>
        <w:rPr>
          <w:rFonts w:ascii="Lato" w:hAnsi="Lato" w:cs="Arial"/>
          <w:bCs/>
        </w:rPr>
      </w:pPr>
    </w:p>
    <w:p w:rsidR="000D4426" w:rsidRDefault="000D4426" w:rsidP="000D4426">
      <w:pPr>
        <w:jc w:val="center"/>
        <w:rPr>
          <w:rFonts w:ascii="Lato" w:hAnsi="Lato" w:cs="Arial"/>
          <w:bCs/>
        </w:rPr>
      </w:pPr>
    </w:p>
    <w:p w:rsidR="003E64C0" w:rsidRDefault="003E64C0" w:rsidP="000D4426">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9212A3">
        <w:rPr>
          <w:rFonts w:ascii="Lato" w:hAnsi="Lato" w:cs="Arial"/>
          <w:bCs/>
        </w:rPr>
        <w:t>VICENTE DE SANTIAGO DONMIGUEL</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DF76A5" w:rsidRPr="007A2FA2" w:rsidRDefault="000A4F24" w:rsidP="00DF76A5">
      <w:pPr>
        <w:jc w:val="center"/>
        <w:rPr>
          <w:rFonts w:ascii="Lato" w:hAnsi="Lato" w:cs="Arial"/>
          <w:bCs/>
        </w:rPr>
      </w:pPr>
      <w:r>
        <w:rPr>
          <w:rFonts w:ascii="Lato" w:hAnsi="Lato" w:cs="Arial"/>
          <w:bCs/>
        </w:rPr>
        <w:t xml:space="preserve">C.P. </w:t>
      </w:r>
      <w:r w:rsidRPr="000A4F24">
        <w:rPr>
          <w:rFonts w:ascii="Lato" w:hAnsi="Lato" w:cs="Arial"/>
          <w:bCs/>
        </w:rPr>
        <w:t>MARÍA DOLORES GUTIÉRREZ BALBOA</w:t>
      </w:r>
    </w:p>
    <w:p w:rsidR="00DF76A5" w:rsidRPr="007A2FA2" w:rsidRDefault="009212A3" w:rsidP="00DF76A5">
      <w:pPr>
        <w:jc w:val="center"/>
        <w:rPr>
          <w:rFonts w:ascii="Lato" w:hAnsi="Lato" w:cs="Arial"/>
          <w:bCs/>
        </w:rPr>
      </w:pPr>
      <w:r>
        <w:rPr>
          <w:rFonts w:ascii="Lato" w:hAnsi="Lato" w:cs="Arial"/>
          <w:bCs/>
        </w:rPr>
        <w:t xml:space="preserve">Encargada de Despacho de la </w:t>
      </w:r>
      <w:r w:rsidR="00DF76A5" w:rsidRPr="007A2FA2">
        <w:rPr>
          <w:rFonts w:ascii="Lato" w:hAnsi="Lato" w:cs="Arial"/>
          <w:bCs/>
        </w:rPr>
        <w:t>Oficial</w:t>
      </w:r>
      <w:r>
        <w:rPr>
          <w:rFonts w:ascii="Lato" w:hAnsi="Lato" w:cs="Arial"/>
          <w:bCs/>
        </w:rPr>
        <w:t>ía</w:t>
      </w:r>
      <w:r w:rsidR="00DF76A5" w:rsidRPr="007A2FA2">
        <w:rPr>
          <w:rFonts w:ascii="Lato" w:hAnsi="Lato" w:cs="Arial"/>
          <w:bCs/>
        </w:rPr>
        <w:t xml:space="preserve"> Mayor del Consejo de la Judicatura</w:t>
      </w: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0D4426" w:rsidRDefault="000D4426" w:rsidP="000D4426">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39" w:rsidRDefault="006C7739" w:rsidP="00CC10D2">
      <w:r>
        <w:separator/>
      </w:r>
    </w:p>
  </w:endnote>
  <w:endnote w:type="continuationSeparator" w:id="0">
    <w:p w:rsidR="006C7739" w:rsidRDefault="006C7739"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3E64C0">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3E64C0" w:rsidRPr="003E64C0">
            <w:rPr>
              <w:rFonts w:ascii="Lato" w:hAnsi="Lato" w:cs="Arial"/>
            </w:rPr>
            <w:t>26</w:t>
          </w:r>
          <w:r w:rsidRPr="003E64C0">
            <w:rPr>
              <w:rFonts w:ascii="Lato" w:hAnsi="Lato" w:cs="Arial"/>
            </w:rPr>
            <w:t>/</w:t>
          </w:r>
          <w:r w:rsidR="00E72E24" w:rsidRPr="003E64C0">
            <w:rPr>
              <w:rFonts w:ascii="Lato" w:hAnsi="Lato" w:cs="Arial"/>
            </w:rPr>
            <w:t>20</w:t>
          </w:r>
          <w:r w:rsidR="00170C45" w:rsidRPr="003E64C0">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84D84" w:rsidRPr="00DA524A">
            <w:rPr>
              <w:rFonts w:ascii="Lato" w:hAnsi="Lato" w:cs="Arial"/>
            </w:rPr>
            <w:fldChar w:fldCharType="begin"/>
          </w:r>
          <w:r w:rsidRPr="00DA524A">
            <w:rPr>
              <w:rFonts w:ascii="Lato" w:hAnsi="Lato" w:cs="Arial"/>
            </w:rPr>
            <w:instrText xml:space="preserve"> PAGE   \* MERGEFORMAT </w:instrText>
          </w:r>
          <w:r w:rsidR="00F84D84" w:rsidRPr="00DA524A">
            <w:rPr>
              <w:rFonts w:ascii="Lato" w:hAnsi="Lato" w:cs="Arial"/>
            </w:rPr>
            <w:fldChar w:fldCharType="separate"/>
          </w:r>
          <w:r w:rsidR="00E9171B">
            <w:rPr>
              <w:rFonts w:ascii="Lato" w:hAnsi="Lato" w:cs="Arial"/>
              <w:noProof/>
            </w:rPr>
            <w:t>11</w:t>
          </w:r>
          <w:r w:rsidR="00F84D84" w:rsidRPr="00DA524A">
            <w:rPr>
              <w:rFonts w:ascii="Lato" w:hAnsi="Lato" w:cs="Arial"/>
            </w:rPr>
            <w:fldChar w:fldCharType="end"/>
          </w:r>
          <w:r w:rsidRPr="00DA524A">
            <w:rPr>
              <w:rFonts w:ascii="Lato" w:hAnsi="Lato" w:cs="Arial"/>
            </w:rPr>
            <w:t xml:space="preserve"> de </w:t>
          </w:r>
          <w:r w:rsidR="006C7739">
            <w:fldChar w:fldCharType="begin"/>
          </w:r>
          <w:r w:rsidR="006C7739">
            <w:instrText xml:space="preserve"> NUMPAGES   \* MERGEFORMAT </w:instrText>
          </w:r>
          <w:r w:rsidR="006C7739">
            <w:fldChar w:fldCharType="separate"/>
          </w:r>
          <w:r w:rsidR="00E9171B" w:rsidRPr="00E9171B">
            <w:rPr>
              <w:rFonts w:ascii="Lato" w:hAnsi="Lato" w:cs="Arial"/>
              <w:noProof/>
            </w:rPr>
            <w:t>12</w:t>
          </w:r>
          <w:r w:rsidR="006C7739">
            <w:rPr>
              <w:rFonts w:ascii="Lato" w:hAnsi="Lato" w:cs="Arial"/>
              <w:noProof/>
            </w:rPr>
            <w:fldChar w:fldCharType="end"/>
          </w:r>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3E64C0">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3E64C0">
            <w:rPr>
              <w:rFonts w:ascii="Lato" w:hAnsi="Lato" w:cs="Arial"/>
            </w:rPr>
            <w:t>26</w:t>
          </w:r>
          <w:r w:rsidRPr="00B20CC0">
            <w:rPr>
              <w:rFonts w:ascii="Lato" w:hAnsi="Lato" w:cs="Arial"/>
              <w:b/>
              <w:color w:val="C00000"/>
            </w:rPr>
            <w:t>/</w:t>
          </w:r>
          <w:r w:rsidR="00E72E24">
            <w:rPr>
              <w:rFonts w:ascii="Lato" w:hAnsi="Lato" w:cs="Arial"/>
            </w:rPr>
            <w:t>20</w:t>
          </w:r>
          <w:r w:rsidR="00F64C55">
            <w:rPr>
              <w:rFonts w:ascii="Lato" w:hAnsi="Lato" w:cs="Arial"/>
            </w:rPr>
            <w:t>20</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84D84" w:rsidRPr="00DA524A">
            <w:rPr>
              <w:rFonts w:ascii="Lato" w:hAnsi="Lato" w:cs="Arial"/>
            </w:rPr>
            <w:fldChar w:fldCharType="begin"/>
          </w:r>
          <w:r w:rsidRPr="00DA524A">
            <w:rPr>
              <w:rFonts w:ascii="Lato" w:hAnsi="Lato" w:cs="Arial"/>
            </w:rPr>
            <w:instrText xml:space="preserve"> PAGE   \* MERGEFORMAT </w:instrText>
          </w:r>
          <w:r w:rsidR="00F84D84" w:rsidRPr="00DA524A">
            <w:rPr>
              <w:rFonts w:ascii="Lato" w:hAnsi="Lato" w:cs="Arial"/>
            </w:rPr>
            <w:fldChar w:fldCharType="separate"/>
          </w:r>
          <w:r w:rsidR="00C52DF2">
            <w:rPr>
              <w:rFonts w:ascii="Lato" w:hAnsi="Lato" w:cs="Arial"/>
              <w:noProof/>
            </w:rPr>
            <w:t>1</w:t>
          </w:r>
          <w:r w:rsidR="00F84D84" w:rsidRPr="00DA524A">
            <w:rPr>
              <w:rFonts w:ascii="Lato" w:hAnsi="Lato" w:cs="Arial"/>
            </w:rPr>
            <w:fldChar w:fldCharType="end"/>
          </w:r>
          <w:r w:rsidRPr="00DA524A">
            <w:rPr>
              <w:rFonts w:ascii="Lato" w:hAnsi="Lato" w:cs="Arial"/>
            </w:rPr>
            <w:t xml:space="preserve"> de </w:t>
          </w:r>
          <w:r w:rsidR="006C7739">
            <w:fldChar w:fldCharType="begin"/>
          </w:r>
          <w:r w:rsidR="006C7739">
            <w:instrText xml:space="preserve"> NUMPAGES   \* MERGEFORMAT </w:instrText>
          </w:r>
          <w:r w:rsidR="006C7739">
            <w:fldChar w:fldCharType="separate"/>
          </w:r>
          <w:r w:rsidR="00C52DF2" w:rsidRPr="00C52DF2">
            <w:rPr>
              <w:rFonts w:ascii="Lato" w:hAnsi="Lato" w:cs="Arial"/>
              <w:noProof/>
            </w:rPr>
            <w:t>11</w:t>
          </w:r>
          <w:r w:rsidR="006C7739">
            <w:rPr>
              <w:rFonts w:ascii="Lato" w:hAnsi="Lato" w:cs="Arial"/>
              <w:noProof/>
            </w:rPr>
            <w:fldChar w:fldCharType="end"/>
          </w:r>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39" w:rsidRDefault="006C7739" w:rsidP="00CC10D2">
      <w:r>
        <w:separator/>
      </w:r>
    </w:p>
  </w:footnote>
  <w:footnote w:type="continuationSeparator" w:id="0">
    <w:p w:rsidR="006C7739" w:rsidRDefault="006C7739"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14:anchorId="7307B4AB" wp14:editId="09AAF5F1">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BF6324"/>
    <w:multiLevelType w:val="hybridMultilevel"/>
    <w:tmpl w:val="D6842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1004"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5">
    <w:nsid w:val="54144591"/>
    <w:multiLevelType w:val="hybridMultilevel"/>
    <w:tmpl w:val="8138B3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2"/>
  </w:num>
  <w:num w:numId="3">
    <w:abstractNumId w:val="8"/>
  </w:num>
  <w:num w:numId="4">
    <w:abstractNumId w:val="1"/>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2DF5"/>
    <w:rsid w:val="00083201"/>
    <w:rsid w:val="00083A91"/>
    <w:rsid w:val="000879EA"/>
    <w:rsid w:val="00091679"/>
    <w:rsid w:val="0009270E"/>
    <w:rsid w:val="000A0EBF"/>
    <w:rsid w:val="000A41B9"/>
    <w:rsid w:val="000A4F24"/>
    <w:rsid w:val="000A64D7"/>
    <w:rsid w:val="000B1866"/>
    <w:rsid w:val="000B1A86"/>
    <w:rsid w:val="000B1C77"/>
    <w:rsid w:val="000B1D05"/>
    <w:rsid w:val="000B2047"/>
    <w:rsid w:val="000B59D9"/>
    <w:rsid w:val="000B6918"/>
    <w:rsid w:val="000C229A"/>
    <w:rsid w:val="000C5B30"/>
    <w:rsid w:val="000C5F95"/>
    <w:rsid w:val="000C6F93"/>
    <w:rsid w:val="000D4426"/>
    <w:rsid w:val="000D61D0"/>
    <w:rsid w:val="000D6DBF"/>
    <w:rsid w:val="000E5BC3"/>
    <w:rsid w:val="000E658E"/>
    <w:rsid w:val="000E6C79"/>
    <w:rsid w:val="000F3117"/>
    <w:rsid w:val="000F58C6"/>
    <w:rsid w:val="00106E9F"/>
    <w:rsid w:val="00114F2B"/>
    <w:rsid w:val="001229AA"/>
    <w:rsid w:val="001238C8"/>
    <w:rsid w:val="001250C6"/>
    <w:rsid w:val="0012762E"/>
    <w:rsid w:val="001325E3"/>
    <w:rsid w:val="001330D8"/>
    <w:rsid w:val="00133AE3"/>
    <w:rsid w:val="001348B2"/>
    <w:rsid w:val="00135F8E"/>
    <w:rsid w:val="00136CED"/>
    <w:rsid w:val="00143471"/>
    <w:rsid w:val="00143D1D"/>
    <w:rsid w:val="0015302D"/>
    <w:rsid w:val="00157F6C"/>
    <w:rsid w:val="001611BC"/>
    <w:rsid w:val="0016178D"/>
    <w:rsid w:val="001675E3"/>
    <w:rsid w:val="00170C45"/>
    <w:rsid w:val="0017599C"/>
    <w:rsid w:val="00175C57"/>
    <w:rsid w:val="0017743B"/>
    <w:rsid w:val="00190685"/>
    <w:rsid w:val="001959D5"/>
    <w:rsid w:val="001C21B1"/>
    <w:rsid w:val="001C5269"/>
    <w:rsid w:val="001D04F4"/>
    <w:rsid w:val="001D0CE6"/>
    <w:rsid w:val="001D1513"/>
    <w:rsid w:val="001E0A87"/>
    <w:rsid w:val="001E1D0F"/>
    <w:rsid w:val="001E46D1"/>
    <w:rsid w:val="001E59A6"/>
    <w:rsid w:val="001E6750"/>
    <w:rsid w:val="001E7911"/>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3BE2"/>
    <w:rsid w:val="00247B16"/>
    <w:rsid w:val="00251226"/>
    <w:rsid w:val="00251CBC"/>
    <w:rsid w:val="00253E2D"/>
    <w:rsid w:val="00256137"/>
    <w:rsid w:val="00256A71"/>
    <w:rsid w:val="00261D85"/>
    <w:rsid w:val="00263A38"/>
    <w:rsid w:val="002658C0"/>
    <w:rsid w:val="00265ACD"/>
    <w:rsid w:val="002711BF"/>
    <w:rsid w:val="00271B0C"/>
    <w:rsid w:val="00273B1D"/>
    <w:rsid w:val="002806FF"/>
    <w:rsid w:val="00286D29"/>
    <w:rsid w:val="00291782"/>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9D"/>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1649B"/>
    <w:rsid w:val="00326026"/>
    <w:rsid w:val="003301FE"/>
    <w:rsid w:val="0033132C"/>
    <w:rsid w:val="00331BE6"/>
    <w:rsid w:val="003346D8"/>
    <w:rsid w:val="00343754"/>
    <w:rsid w:val="003519B7"/>
    <w:rsid w:val="00351B53"/>
    <w:rsid w:val="003658D9"/>
    <w:rsid w:val="00367903"/>
    <w:rsid w:val="00367D01"/>
    <w:rsid w:val="0037137C"/>
    <w:rsid w:val="00375453"/>
    <w:rsid w:val="0038336B"/>
    <w:rsid w:val="003835FE"/>
    <w:rsid w:val="00383EA7"/>
    <w:rsid w:val="00385B68"/>
    <w:rsid w:val="00387157"/>
    <w:rsid w:val="00397E4C"/>
    <w:rsid w:val="003A6885"/>
    <w:rsid w:val="003A6FC5"/>
    <w:rsid w:val="003A7045"/>
    <w:rsid w:val="003A7596"/>
    <w:rsid w:val="003B2854"/>
    <w:rsid w:val="003B72C7"/>
    <w:rsid w:val="003C30F1"/>
    <w:rsid w:val="003D0EF4"/>
    <w:rsid w:val="003D266C"/>
    <w:rsid w:val="003D2FEF"/>
    <w:rsid w:val="003D4B99"/>
    <w:rsid w:val="003D4BE3"/>
    <w:rsid w:val="003D4CBA"/>
    <w:rsid w:val="003E1909"/>
    <w:rsid w:val="003E1F57"/>
    <w:rsid w:val="003E2294"/>
    <w:rsid w:val="003E49B9"/>
    <w:rsid w:val="003E64C0"/>
    <w:rsid w:val="003F0846"/>
    <w:rsid w:val="003F6D7D"/>
    <w:rsid w:val="0040466C"/>
    <w:rsid w:val="00405A1C"/>
    <w:rsid w:val="004108AE"/>
    <w:rsid w:val="004177AF"/>
    <w:rsid w:val="00423AE2"/>
    <w:rsid w:val="0042530E"/>
    <w:rsid w:val="00432848"/>
    <w:rsid w:val="0043380F"/>
    <w:rsid w:val="004350F7"/>
    <w:rsid w:val="00444444"/>
    <w:rsid w:val="00445058"/>
    <w:rsid w:val="0045071C"/>
    <w:rsid w:val="00452458"/>
    <w:rsid w:val="00460FED"/>
    <w:rsid w:val="0046565D"/>
    <w:rsid w:val="00467770"/>
    <w:rsid w:val="00472CC9"/>
    <w:rsid w:val="00473905"/>
    <w:rsid w:val="00474D4D"/>
    <w:rsid w:val="00482D27"/>
    <w:rsid w:val="00483F8F"/>
    <w:rsid w:val="00490810"/>
    <w:rsid w:val="004A2A3A"/>
    <w:rsid w:val="004B0D0D"/>
    <w:rsid w:val="004B13EF"/>
    <w:rsid w:val="004B47A1"/>
    <w:rsid w:val="004C0187"/>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41BAD"/>
    <w:rsid w:val="005524D4"/>
    <w:rsid w:val="0055409E"/>
    <w:rsid w:val="0055579B"/>
    <w:rsid w:val="00560791"/>
    <w:rsid w:val="00560BEC"/>
    <w:rsid w:val="00561BA1"/>
    <w:rsid w:val="00567F8A"/>
    <w:rsid w:val="0057125E"/>
    <w:rsid w:val="005715E4"/>
    <w:rsid w:val="00577A2D"/>
    <w:rsid w:val="0059394F"/>
    <w:rsid w:val="005A4870"/>
    <w:rsid w:val="005A71A6"/>
    <w:rsid w:val="005B373C"/>
    <w:rsid w:val="005B5910"/>
    <w:rsid w:val="005C3AE4"/>
    <w:rsid w:val="005C426D"/>
    <w:rsid w:val="005C5884"/>
    <w:rsid w:val="005C5C55"/>
    <w:rsid w:val="005D1DF6"/>
    <w:rsid w:val="005E63D4"/>
    <w:rsid w:val="00601175"/>
    <w:rsid w:val="006023D3"/>
    <w:rsid w:val="0060496B"/>
    <w:rsid w:val="00607CC2"/>
    <w:rsid w:val="006208CB"/>
    <w:rsid w:val="00620E2D"/>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3921"/>
    <w:rsid w:val="0067615B"/>
    <w:rsid w:val="00680166"/>
    <w:rsid w:val="006840D7"/>
    <w:rsid w:val="006863B8"/>
    <w:rsid w:val="00686560"/>
    <w:rsid w:val="00686C4B"/>
    <w:rsid w:val="00691712"/>
    <w:rsid w:val="00694381"/>
    <w:rsid w:val="006A1F65"/>
    <w:rsid w:val="006B2F51"/>
    <w:rsid w:val="006B408F"/>
    <w:rsid w:val="006C41DA"/>
    <w:rsid w:val="006C7739"/>
    <w:rsid w:val="006D3AA3"/>
    <w:rsid w:val="006D489E"/>
    <w:rsid w:val="006E19BA"/>
    <w:rsid w:val="006E3F07"/>
    <w:rsid w:val="006F67F4"/>
    <w:rsid w:val="00702082"/>
    <w:rsid w:val="00705936"/>
    <w:rsid w:val="007071B0"/>
    <w:rsid w:val="00711DC8"/>
    <w:rsid w:val="00713670"/>
    <w:rsid w:val="0071662E"/>
    <w:rsid w:val="00716AD1"/>
    <w:rsid w:val="00721B6D"/>
    <w:rsid w:val="00722F69"/>
    <w:rsid w:val="007255D0"/>
    <w:rsid w:val="00730719"/>
    <w:rsid w:val="0073441C"/>
    <w:rsid w:val="007356C3"/>
    <w:rsid w:val="00737E4C"/>
    <w:rsid w:val="00740BB7"/>
    <w:rsid w:val="0074626F"/>
    <w:rsid w:val="00746A72"/>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94394"/>
    <w:rsid w:val="007A7B81"/>
    <w:rsid w:val="007B04A9"/>
    <w:rsid w:val="007B5C82"/>
    <w:rsid w:val="007C1908"/>
    <w:rsid w:val="007C78FD"/>
    <w:rsid w:val="007D0EA7"/>
    <w:rsid w:val="007D2521"/>
    <w:rsid w:val="007E183D"/>
    <w:rsid w:val="007F2222"/>
    <w:rsid w:val="007F3526"/>
    <w:rsid w:val="007F5F5E"/>
    <w:rsid w:val="007F5FA9"/>
    <w:rsid w:val="007F7D6F"/>
    <w:rsid w:val="0080176D"/>
    <w:rsid w:val="00803B71"/>
    <w:rsid w:val="00806072"/>
    <w:rsid w:val="008064B7"/>
    <w:rsid w:val="00806B7E"/>
    <w:rsid w:val="00806BA2"/>
    <w:rsid w:val="00807264"/>
    <w:rsid w:val="00810D04"/>
    <w:rsid w:val="008201EC"/>
    <w:rsid w:val="00822F3C"/>
    <w:rsid w:val="00824E24"/>
    <w:rsid w:val="00831D00"/>
    <w:rsid w:val="00833199"/>
    <w:rsid w:val="008338DC"/>
    <w:rsid w:val="00836D58"/>
    <w:rsid w:val="00840C9F"/>
    <w:rsid w:val="00843284"/>
    <w:rsid w:val="00844AB4"/>
    <w:rsid w:val="008600DF"/>
    <w:rsid w:val="0086420D"/>
    <w:rsid w:val="00872D29"/>
    <w:rsid w:val="008733BC"/>
    <w:rsid w:val="00875867"/>
    <w:rsid w:val="008765F6"/>
    <w:rsid w:val="008849E9"/>
    <w:rsid w:val="00885416"/>
    <w:rsid w:val="008871A5"/>
    <w:rsid w:val="00890668"/>
    <w:rsid w:val="0089138E"/>
    <w:rsid w:val="00894996"/>
    <w:rsid w:val="008A04DF"/>
    <w:rsid w:val="008A1794"/>
    <w:rsid w:val="008B19C4"/>
    <w:rsid w:val="008B4042"/>
    <w:rsid w:val="008C26EB"/>
    <w:rsid w:val="008C2B10"/>
    <w:rsid w:val="008C3061"/>
    <w:rsid w:val="008C7926"/>
    <w:rsid w:val="008E637B"/>
    <w:rsid w:val="008F0774"/>
    <w:rsid w:val="008F3A11"/>
    <w:rsid w:val="008F71CC"/>
    <w:rsid w:val="00912682"/>
    <w:rsid w:val="00920EF1"/>
    <w:rsid w:val="009212A3"/>
    <w:rsid w:val="009236BE"/>
    <w:rsid w:val="00932100"/>
    <w:rsid w:val="00934328"/>
    <w:rsid w:val="00936FAA"/>
    <w:rsid w:val="00942AD6"/>
    <w:rsid w:val="00951EBE"/>
    <w:rsid w:val="00955451"/>
    <w:rsid w:val="009667D9"/>
    <w:rsid w:val="00976A08"/>
    <w:rsid w:val="009775EC"/>
    <w:rsid w:val="009A0ABC"/>
    <w:rsid w:val="009A3124"/>
    <w:rsid w:val="009B1213"/>
    <w:rsid w:val="009D065E"/>
    <w:rsid w:val="009D19C0"/>
    <w:rsid w:val="009D285C"/>
    <w:rsid w:val="009D5743"/>
    <w:rsid w:val="009D6A30"/>
    <w:rsid w:val="009D7290"/>
    <w:rsid w:val="009E2971"/>
    <w:rsid w:val="009E40BD"/>
    <w:rsid w:val="009E40C1"/>
    <w:rsid w:val="009E4EF3"/>
    <w:rsid w:val="009E7396"/>
    <w:rsid w:val="00A031C9"/>
    <w:rsid w:val="00A1042A"/>
    <w:rsid w:val="00A106CD"/>
    <w:rsid w:val="00A10A79"/>
    <w:rsid w:val="00A13591"/>
    <w:rsid w:val="00A14909"/>
    <w:rsid w:val="00A21BBA"/>
    <w:rsid w:val="00A21C6B"/>
    <w:rsid w:val="00A24D55"/>
    <w:rsid w:val="00A2577F"/>
    <w:rsid w:val="00A26E01"/>
    <w:rsid w:val="00A27868"/>
    <w:rsid w:val="00A33EC8"/>
    <w:rsid w:val="00A34797"/>
    <w:rsid w:val="00A35379"/>
    <w:rsid w:val="00A368DB"/>
    <w:rsid w:val="00A430B9"/>
    <w:rsid w:val="00A50A4B"/>
    <w:rsid w:val="00A5144C"/>
    <w:rsid w:val="00A53022"/>
    <w:rsid w:val="00A604FF"/>
    <w:rsid w:val="00A62687"/>
    <w:rsid w:val="00A629F1"/>
    <w:rsid w:val="00A756ED"/>
    <w:rsid w:val="00A7608F"/>
    <w:rsid w:val="00A763D9"/>
    <w:rsid w:val="00A8215A"/>
    <w:rsid w:val="00A87619"/>
    <w:rsid w:val="00A91E46"/>
    <w:rsid w:val="00A9206D"/>
    <w:rsid w:val="00A9208A"/>
    <w:rsid w:val="00AA4B00"/>
    <w:rsid w:val="00AA55DC"/>
    <w:rsid w:val="00AA5D1C"/>
    <w:rsid w:val="00AB0530"/>
    <w:rsid w:val="00AB4E23"/>
    <w:rsid w:val="00AB6672"/>
    <w:rsid w:val="00AB79DC"/>
    <w:rsid w:val="00AC58A0"/>
    <w:rsid w:val="00AC7869"/>
    <w:rsid w:val="00AD3490"/>
    <w:rsid w:val="00AD6611"/>
    <w:rsid w:val="00AE104C"/>
    <w:rsid w:val="00AF227B"/>
    <w:rsid w:val="00AF3105"/>
    <w:rsid w:val="00AF4428"/>
    <w:rsid w:val="00AF7296"/>
    <w:rsid w:val="00B04413"/>
    <w:rsid w:val="00B07A6A"/>
    <w:rsid w:val="00B1314C"/>
    <w:rsid w:val="00B20CC0"/>
    <w:rsid w:val="00B30521"/>
    <w:rsid w:val="00B32751"/>
    <w:rsid w:val="00B32A28"/>
    <w:rsid w:val="00B43541"/>
    <w:rsid w:val="00B44464"/>
    <w:rsid w:val="00B47210"/>
    <w:rsid w:val="00B47215"/>
    <w:rsid w:val="00B473B3"/>
    <w:rsid w:val="00B50AB7"/>
    <w:rsid w:val="00B63DC7"/>
    <w:rsid w:val="00B71665"/>
    <w:rsid w:val="00B7250E"/>
    <w:rsid w:val="00B75A5E"/>
    <w:rsid w:val="00B853EE"/>
    <w:rsid w:val="00B86E49"/>
    <w:rsid w:val="00B96AF0"/>
    <w:rsid w:val="00BA36F3"/>
    <w:rsid w:val="00BA3A61"/>
    <w:rsid w:val="00BA5C77"/>
    <w:rsid w:val="00BA7BBD"/>
    <w:rsid w:val="00BB0F67"/>
    <w:rsid w:val="00BC016D"/>
    <w:rsid w:val="00BD0347"/>
    <w:rsid w:val="00BD035B"/>
    <w:rsid w:val="00BD1E2A"/>
    <w:rsid w:val="00BE1241"/>
    <w:rsid w:val="00BE307A"/>
    <w:rsid w:val="00BE5895"/>
    <w:rsid w:val="00BE739A"/>
    <w:rsid w:val="00BF0C64"/>
    <w:rsid w:val="00BF7048"/>
    <w:rsid w:val="00C10A30"/>
    <w:rsid w:val="00C11A06"/>
    <w:rsid w:val="00C13461"/>
    <w:rsid w:val="00C17301"/>
    <w:rsid w:val="00C17396"/>
    <w:rsid w:val="00C175EA"/>
    <w:rsid w:val="00C25C7D"/>
    <w:rsid w:val="00C31213"/>
    <w:rsid w:val="00C314C3"/>
    <w:rsid w:val="00C329C9"/>
    <w:rsid w:val="00C37D52"/>
    <w:rsid w:val="00C40EEC"/>
    <w:rsid w:val="00C417C2"/>
    <w:rsid w:val="00C41EAC"/>
    <w:rsid w:val="00C45056"/>
    <w:rsid w:val="00C523C4"/>
    <w:rsid w:val="00C5258D"/>
    <w:rsid w:val="00C52DF2"/>
    <w:rsid w:val="00C63C55"/>
    <w:rsid w:val="00C64449"/>
    <w:rsid w:val="00C660AF"/>
    <w:rsid w:val="00C67F8D"/>
    <w:rsid w:val="00C7162C"/>
    <w:rsid w:val="00C7569D"/>
    <w:rsid w:val="00C76CAA"/>
    <w:rsid w:val="00C77586"/>
    <w:rsid w:val="00C80A76"/>
    <w:rsid w:val="00C870B5"/>
    <w:rsid w:val="00C915A1"/>
    <w:rsid w:val="00C92ADA"/>
    <w:rsid w:val="00C92B5E"/>
    <w:rsid w:val="00C97627"/>
    <w:rsid w:val="00CA123A"/>
    <w:rsid w:val="00CA1574"/>
    <w:rsid w:val="00CA4BE4"/>
    <w:rsid w:val="00CA4C33"/>
    <w:rsid w:val="00CA6485"/>
    <w:rsid w:val="00CB3CBA"/>
    <w:rsid w:val="00CC10D2"/>
    <w:rsid w:val="00CC3D2E"/>
    <w:rsid w:val="00CD37D8"/>
    <w:rsid w:val="00CE2CC9"/>
    <w:rsid w:val="00CE4995"/>
    <w:rsid w:val="00CE64F1"/>
    <w:rsid w:val="00CE78CA"/>
    <w:rsid w:val="00CF037E"/>
    <w:rsid w:val="00CF180A"/>
    <w:rsid w:val="00CF1ABD"/>
    <w:rsid w:val="00CF6930"/>
    <w:rsid w:val="00D04195"/>
    <w:rsid w:val="00D05C07"/>
    <w:rsid w:val="00D06A23"/>
    <w:rsid w:val="00D074D1"/>
    <w:rsid w:val="00D14788"/>
    <w:rsid w:val="00D16ECE"/>
    <w:rsid w:val="00D20A65"/>
    <w:rsid w:val="00D27B25"/>
    <w:rsid w:val="00D3009D"/>
    <w:rsid w:val="00D31A6A"/>
    <w:rsid w:val="00D332B3"/>
    <w:rsid w:val="00D348A3"/>
    <w:rsid w:val="00D45E18"/>
    <w:rsid w:val="00D50819"/>
    <w:rsid w:val="00D53518"/>
    <w:rsid w:val="00D535D5"/>
    <w:rsid w:val="00D55416"/>
    <w:rsid w:val="00D55BB0"/>
    <w:rsid w:val="00D60B3B"/>
    <w:rsid w:val="00D82424"/>
    <w:rsid w:val="00D8738B"/>
    <w:rsid w:val="00D87758"/>
    <w:rsid w:val="00D9124A"/>
    <w:rsid w:val="00D96376"/>
    <w:rsid w:val="00D96599"/>
    <w:rsid w:val="00DA524A"/>
    <w:rsid w:val="00DA5275"/>
    <w:rsid w:val="00DB37EB"/>
    <w:rsid w:val="00DB4031"/>
    <w:rsid w:val="00DB56C6"/>
    <w:rsid w:val="00DB58AE"/>
    <w:rsid w:val="00DC0613"/>
    <w:rsid w:val="00DC3364"/>
    <w:rsid w:val="00DC6D0F"/>
    <w:rsid w:val="00DD49CF"/>
    <w:rsid w:val="00DD512C"/>
    <w:rsid w:val="00DD711C"/>
    <w:rsid w:val="00DE1E10"/>
    <w:rsid w:val="00DE379F"/>
    <w:rsid w:val="00DE58B1"/>
    <w:rsid w:val="00DE6F15"/>
    <w:rsid w:val="00DE7DE1"/>
    <w:rsid w:val="00DF16E1"/>
    <w:rsid w:val="00DF1CC4"/>
    <w:rsid w:val="00DF317F"/>
    <w:rsid w:val="00DF76A5"/>
    <w:rsid w:val="00E1664C"/>
    <w:rsid w:val="00E17EF2"/>
    <w:rsid w:val="00E22003"/>
    <w:rsid w:val="00E22361"/>
    <w:rsid w:val="00E308EB"/>
    <w:rsid w:val="00E317C4"/>
    <w:rsid w:val="00E31ABA"/>
    <w:rsid w:val="00E3210D"/>
    <w:rsid w:val="00E3282D"/>
    <w:rsid w:val="00E374F2"/>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9171B"/>
    <w:rsid w:val="00E95217"/>
    <w:rsid w:val="00EA0EAF"/>
    <w:rsid w:val="00EA2C81"/>
    <w:rsid w:val="00EA2D0E"/>
    <w:rsid w:val="00EB0DC2"/>
    <w:rsid w:val="00EB20A0"/>
    <w:rsid w:val="00EB3E15"/>
    <w:rsid w:val="00EB7052"/>
    <w:rsid w:val="00EC3CD7"/>
    <w:rsid w:val="00EC4E90"/>
    <w:rsid w:val="00EC6885"/>
    <w:rsid w:val="00EC794D"/>
    <w:rsid w:val="00ED1B8C"/>
    <w:rsid w:val="00ED265E"/>
    <w:rsid w:val="00ED4EAF"/>
    <w:rsid w:val="00EE19C5"/>
    <w:rsid w:val="00EE19FB"/>
    <w:rsid w:val="00EF3EF5"/>
    <w:rsid w:val="00EF4E94"/>
    <w:rsid w:val="00EF54A8"/>
    <w:rsid w:val="00F001CA"/>
    <w:rsid w:val="00F03113"/>
    <w:rsid w:val="00F03D79"/>
    <w:rsid w:val="00F057FF"/>
    <w:rsid w:val="00F1362F"/>
    <w:rsid w:val="00F14644"/>
    <w:rsid w:val="00F17A58"/>
    <w:rsid w:val="00F21F27"/>
    <w:rsid w:val="00F22669"/>
    <w:rsid w:val="00F27B98"/>
    <w:rsid w:val="00F30E37"/>
    <w:rsid w:val="00F32058"/>
    <w:rsid w:val="00F33E61"/>
    <w:rsid w:val="00F359DA"/>
    <w:rsid w:val="00F404D1"/>
    <w:rsid w:val="00F42394"/>
    <w:rsid w:val="00F4334D"/>
    <w:rsid w:val="00F438E9"/>
    <w:rsid w:val="00F4539C"/>
    <w:rsid w:val="00F4661C"/>
    <w:rsid w:val="00F50228"/>
    <w:rsid w:val="00F555E3"/>
    <w:rsid w:val="00F63BFE"/>
    <w:rsid w:val="00F64C55"/>
    <w:rsid w:val="00F720D3"/>
    <w:rsid w:val="00F76453"/>
    <w:rsid w:val="00F82004"/>
    <w:rsid w:val="00F82D8F"/>
    <w:rsid w:val="00F84D84"/>
    <w:rsid w:val="00F865FE"/>
    <w:rsid w:val="00F86805"/>
    <w:rsid w:val="00F9104E"/>
    <w:rsid w:val="00F91647"/>
    <w:rsid w:val="00F93103"/>
    <w:rsid w:val="00F932C2"/>
    <w:rsid w:val="00F971C4"/>
    <w:rsid w:val="00F97456"/>
    <w:rsid w:val="00FA194D"/>
    <w:rsid w:val="00FA3E18"/>
    <w:rsid w:val="00FA591C"/>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9212A3"/>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9212A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35304-4A54-4CA7-AB4C-BB86AFF3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3670</Words>
  <Characters>20190</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Elsa Amalia Kuljacha Lerma</cp:lastModifiedBy>
  <cp:revision>9</cp:revision>
  <cp:lastPrinted>2020-09-09T21:56:00Z</cp:lastPrinted>
  <dcterms:created xsi:type="dcterms:W3CDTF">2020-09-09T20:58:00Z</dcterms:created>
  <dcterms:modified xsi:type="dcterms:W3CDTF">2020-09-10T17:17:00Z</dcterms:modified>
</cp:coreProperties>
</file>