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AE73DF" w:rsidRPr="00130A7A" w:rsidRDefault="00AE73DF" w:rsidP="00AE73DF">
      <w:pPr>
        <w:spacing w:line="360" w:lineRule="auto"/>
        <w:jc w:val="both"/>
        <w:rPr>
          <w:rFonts w:ascii="Lato" w:hAnsi="Lato" w:cs="Arial"/>
          <w:sz w:val="20"/>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w:t>
      </w:r>
      <w:r w:rsidR="00711684">
        <w:rPr>
          <w:rFonts w:ascii="Lato" w:hAnsi="Lato" w:cs="Arial"/>
          <w:b/>
        </w:rPr>
        <w:t xml:space="preserve"> Extraordinaria</w:t>
      </w:r>
      <w:r>
        <w:rPr>
          <w:rFonts w:ascii="Lato" w:hAnsi="Lato" w:cs="Arial"/>
          <w:b/>
        </w:rPr>
        <w:t xml:space="preserve"> CT/SE/</w:t>
      </w:r>
      <w:r w:rsidR="00916D2E">
        <w:rPr>
          <w:rFonts w:ascii="Lato" w:hAnsi="Lato" w:cs="Arial"/>
          <w:b/>
        </w:rPr>
        <w:t>38</w:t>
      </w:r>
      <w:r>
        <w:rPr>
          <w:rFonts w:ascii="Lato" w:hAnsi="Lato" w:cs="Arial"/>
          <w:b/>
        </w:rPr>
        <w:t>/2022</w:t>
      </w:r>
    </w:p>
    <w:p w:rsidR="00B149FC" w:rsidRDefault="00B149FC" w:rsidP="00AE73DF">
      <w:pPr>
        <w:spacing w:before="60" w:line="348" w:lineRule="auto"/>
        <w:jc w:val="both"/>
        <w:rPr>
          <w:rFonts w:ascii="Lato" w:hAnsi="Lato" w:cs="Arial"/>
        </w:rPr>
      </w:pPr>
    </w:p>
    <w:p w:rsidR="00AE73DF" w:rsidRPr="007A2FA2" w:rsidRDefault="00AE73DF" w:rsidP="00AE73DF">
      <w:pPr>
        <w:spacing w:before="60" w:line="348" w:lineRule="auto"/>
        <w:jc w:val="both"/>
        <w:rPr>
          <w:rFonts w:ascii="Lato" w:hAnsi="Lato" w:cs="Arial"/>
        </w:rPr>
      </w:pPr>
      <w:r w:rsidRPr="007A2FA2">
        <w:rPr>
          <w:rFonts w:ascii="Lato" w:hAnsi="Lato" w:cs="Arial"/>
        </w:rPr>
        <w:t>En Mexica</w:t>
      </w:r>
      <w:r>
        <w:rPr>
          <w:rFonts w:ascii="Lato" w:hAnsi="Lato" w:cs="Arial"/>
        </w:rPr>
        <w:t>li, Baja California,</w:t>
      </w:r>
      <w:r w:rsidR="00DC1E92">
        <w:rPr>
          <w:rFonts w:ascii="Lato" w:hAnsi="Lato" w:cs="Arial"/>
        </w:rPr>
        <w:t xml:space="preserve"> siendo las </w:t>
      </w:r>
      <w:r w:rsidR="007016EF">
        <w:rPr>
          <w:rFonts w:ascii="Lato" w:hAnsi="Lato" w:cs="Arial"/>
        </w:rPr>
        <w:t xml:space="preserve">trece </w:t>
      </w:r>
      <w:r w:rsidR="00DC1E92">
        <w:rPr>
          <w:rFonts w:ascii="Lato" w:hAnsi="Lato" w:cs="Arial"/>
        </w:rPr>
        <w:t xml:space="preserve">horas del día </w:t>
      </w:r>
      <w:r w:rsidR="00473469">
        <w:rPr>
          <w:rFonts w:ascii="Lato" w:hAnsi="Lato" w:cs="Arial"/>
        </w:rPr>
        <w:t>seis</w:t>
      </w:r>
      <w:r w:rsidR="00BD52A3">
        <w:rPr>
          <w:rFonts w:ascii="Lato" w:hAnsi="Lato" w:cs="Arial"/>
        </w:rPr>
        <w:t xml:space="preserve"> </w:t>
      </w:r>
      <w:r>
        <w:rPr>
          <w:rFonts w:ascii="Lato" w:hAnsi="Lato" w:cs="Arial"/>
        </w:rPr>
        <w:t xml:space="preserve">de </w:t>
      </w:r>
      <w:r w:rsidR="00E844B4">
        <w:rPr>
          <w:rFonts w:ascii="Lato" w:hAnsi="Lato" w:cs="Arial"/>
        </w:rPr>
        <w:t>ju</w:t>
      </w:r>
      <w:r w:rsidR="00DC1E92">
        <w:rPr>
          <w:rFonts w:ascii="Lato" w:hAnsi="Lato" w:cs="Arial"/>
        </w:rPr>
        <w:t>l</w:t>
      </w:r>
      <w:r w:rsidR="00E844B4">
        <w:rPr>
          <w:rFonts w:ascii="Lato" w:hAnsi="Lato" w:cs="Arial"/>
        </w:rPr>
        <w:t xml:space="preserve">io </w:t>
      </w:r>
      <w:r>
        <w:rPr>
          <w:rFonts w:ascii="Lato" w:hAnsi="Lato" w:cs="Arial"/>
        </w:rPr>
        <w:t>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711684"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7D2075">
        <w:rPr>
          <w:rFonts w:ascii="Lato" w:hAnsi="Lato" w:cs="Arial"/>
        </w:rPr>
        <w:t>3</w:t>
      </w:r>
      <w:r w:rsidR="00916D2E">
        <w:rPr>
          <w:rFonts w:ascii="Lato" w:hAnsi="Lato" w:cs="Arial"/>
        </w:rPr>
        <w:t>8</w:t>
      </w:r>
      <w:r w:rsidRPr="007A2FA2">
        <w:rPr>
          <w:rFonts w:ascii="Lato" w:hAnsi="Lato" w:cs="Arial"/>
        </w:rPr>
        <w:t>/</w:t>
      </w:r>
      <w:r>
        <w:rPr>
          <w:rFonts w:ascii="Lato" w:hAnsi="Lato" w:cs="Arial"/>
        </w:rPr>
        <w:t>2022</w:t>
      </w:r>
      <w:r w:rsidRPr="007A2FA2">
        <w:rPr>
          <w:rFonts w:ascii="Lato" w:hAnsi="Lato" w:cs="Arial"/>
        </w:rPr>
        <w:t xml:space="preserve">. </w:t>
      </w:r>
    </w:p>
    <w:p w:rsidR="00AE73DF" w:rsidRPr="00C96757" w:rsidRDefault="00AE73DF" w:rsidP="00AE73DF">
      <w:pPr>
        <w:spacing w:before="60" w:line="336" w:lineRule="auto"/>
        <w:jc w:val="both"/>
        <w:rPr>
          <w:rFonts w:ascii="Lato" w:hAnsi="Lato" w:cs="Arial"/>
          <w:sz w:val="10"/>
        </w:rPr>
      </w:pPr>
    </w:p>
    <w:p w:rsidR="00AE73DF" w:rsidRDefault="00AE73DF" w:rsidP="00AE73D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5C3A77" w:rsidRDefault="00AE73DF" w:rsidP="00AE73DF">
      <w:pPr>
        <w:spacing w:before="60" w:line="348" w:lineRule="auto"/>
        <w:jc w:val="distribute"/>
        <w:rPr>
          <w:rFonts w:ascii="Lato" w:hAnsi="Lato" w:cs="Arial"/>
          <w:b/>
          <w:sz w:val="12"/>
        </w:rPr>
      </w:pPr>
    </w:p>
    <w:p w:rsidR="00711684" w:rsidRDefault="00AE73DF" w:rsidP="00AE73DF">
      <w:pPr>
        <w:spacing w:line="360" w:lineRule="auto"/>
        <w:jc w:val="center"/>
        <w:rPr>
          <w:rFonts w:ascii="Lato" w:hAnsi="Lato" w:cs="Arial"/>
        </w:rPr>
      </w:pPr>
      <w:r w:rsidRPr="007A2FA2">
        <w:rPr>
          <w:rFonts w:ascii="Lato" w:hAnsi="Lato" w:cs="Arial"/>
        </w:rPr>
        <w:t>ORDEN DEL DÍA</w:t>
      </w:r>
    </w:p>
    <w:p w:rsidR="005C3A77" w:rsidRDefault="005C3A77" w:rsidP="00AE73DF">
      <w:pPr>
        <w:spacing w:line="360" w:lineRule="auto"/>
        <w:jc w:val="center"/>
        <w:rPr>
          <w:rFonts w:ascii="Lato" w:hAnsi="Lato" w:cs="Arial"/>
        </w:rPr>
      </w:pP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5C3A77" w:rsidRDefault="00AE73DF" w:rsidP="00AE73DF">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5C3A77" w:rsidRPr="006A2E4B" w:rsidRDefault="005C3A77" w:rsidP="005C3A77">
      <w:pPr>
        <w:pStyle w:val="Prrafodelista"/>
        <w:spacing w:before="60" w:after="0" w:line="348" w:lineRule="auto"/>
        <w:ind w:left="1080"/>
        <w:jc w:val="both"/>
        <w:rPr>
          <w:rFonts w:ascii="Lato" w:hAnsi="Lato" w:cs="Arial"/>
          <w:b/>
        </w:rPr>
      </w:pPr>
    </w:p>
    <w:p w:rsidR="00916D2E" w:rsidRDefault="00A9633D" w:rsidP="00DA3886">
      <w:pPr>
        <w:spacing w:line="360" w:lineRule="auto"/>
        <w:jc w:val="both"/>
        <w:rPr>
          <w:rFonts w:ascii="Lato" w:hAnsi="Lato" w:cs="Arial"/>
        </w:rPr>
      </w:pPr>
      <w:r>
        <w:rPr>
          <w:rFonts w:ascii="Lato" w:hAnsi="Lato" w:cs="Arial"/>
          <w:b/>
        </w:rPr>
        <w:lastRenderedPageBreak/>
        <w:t>PRIMERO</w:t>
      </w:r>
      <w:r w:rsidR="00434E68">
        <w:rPr>
          <w:rFonts w:ascii="Lato" w:hAnsi="Lato" w:cs="Arial"/>
          <w:b/>
        </w:rPr>
        <w:t xml:space="preserve">. </w:t>
      </w:r>
      <w:r w:rsidR="00916D2E" w:rsidRPr="00762A70">
        <w:rPr>
          <w:rFonts w:ascii="Lato" w:hAnsi="Lato" w:cs="Arial"/>
          <w:b/>
        </w:rPr>
        <w:t xml:space="preserve">Procedimiento de clasificación de la información y </w:t>
      </w:r>
      <w:r w:rsidR="00916D2E">
        <w:rPr>
          <w:rFonts w:ascii="Lato" w:hAnsi="Lato" w:cs="Arial"/>
          <w:b/>
        </w:rPr>
        <w:t>autorización</w:t>
      </w:r>
      <w:r w:rsidR="00916D2E" w:rsidRPr="00762A70">
        <w:rPr>
          <w:rFonts w:ascii="Lato" w:hAnsi="Lato" w:cs="Arial"/>
          <w:b/>
        </w:rPr>
        <w:t xml:space="preserve"> de versi</w:t>
      </w:r>
      <w:r w:rsidR="00916D2E">
        <w:rPr>
          <w:rFonts w:ascii="Lato" w:hAnsi="Lato" w:cs="Arial"/>
          <w:b/>
        </w:rPr>
        <w:t xml:space="preserve">ones </w:t>
      </w:r>
      <w:r w:rsidR="00916D2E" w:rsidRPr="00762A70">
        <w:rPr>
          <w:rFonts w:ascii="Lato" w:hAnsi="Lato" w:cs="Arial"/>
          <w:b/>
        </w:rPr>
        <w:t>pública</w:t>
      </w:r>
      <w:r w:rsidR="00916D2E">
        <w:rPr>
          <w:rFonts w:ascii="Lato" w:hAnsi="Lato" w:cs="Arial"/>
          <w:b/>
        </w:rPr>
        <w:t>s</w:t>
      </w:r>
      <w:r w:rsidR="00916D2E" w:rsidRPr="00D5635F">
        <w:rPr>
          <w:rFonts w:ascii="Lato" w:hAnsi="Lato" w:cs="Arial"/>
          <w:b/>
        </w:rPr>
        <w:t xml:space="preserve"> </w:t>
      </w:r>
      <w:r w:rsidR="00916D2E">
        <w:rPr>
          <w:rFonts w:ascii="Lato" w:hAnsi="Lato" w:cs="Arial"/>
          <w:b/>
        </w:rPr>
        <w:t>número 14/2022</w:t>
      </w:r>
      <w:r w:rsidR="00916D2E" w:rsidRPr="00895F7C">
        <w:rPr>
          <w:rFonts w:ascii="Lato" w:hAnsi="Lato" w:cs="Arial"/>
        </w:rPr>
        <w:t xml:space="preserve">, </w:t>
      </w:r>
      <w:r w:rsidR="00916D2E">
        <w:rPr>
          <w:rFonts w:ascii="Lato" w:hAnsi="Lato" w:cs="Arial"/>
        </w:rPr>
        <w:t>realizado</w:t>
      </w:r>
      <w:r w:rsidR="00916D2E" w:rsidRPr="00895F7C">
        <w:rPr>
          <w:rFonts w:ascii="Lato" w:hAnsi="Lato" w:cs="Arial"/>
        </w:rPr>
        <w:t xml:space="preserve"> </w:t>
      </w:r>
      <w:r w:rsidR="001A3919">
        <w:rPr>
          <w:rFonts w:ascii="Lato" w:hAnsi="Lato" w:cs="Arial"/>
        </w:rPr>
        <w:t>por el</w:t>
      </w:r>
      <w:r w:rsidR="00916D2E">
        <w:rPr>
          <w:rFonts w:ascii="Lato" w:hAnsi="Lato" w:cs="Arial"/>
        </w:rPr>
        <w:t xml:space="preserve"> Titular del Juzgado </w:t>
      </w:r>
      <w:r w:rsidR="00763EC8">
        <w:rPr>
          <w:rFonts w:ascii="Lato" w:hAnsi="Lato" w:cs="Arial"/>
        </w:rPr>
        <w:t xml:space="preserve">Sexto </w:t>
      </w:r>
      <w:r w:rsidR="00916D2E">
        <w:rPr>
          <w:rFonts w:ascii="Lato" w:hAnsi="Lato" w:cs="Arial"/>
        </w:rPr>
        <w:t>de Primera Instancia Civil del Partido Judicial de</w:t>
      </w:r>
      <w:r w:rsidR="00763EC8">
        <w:rPr>
          <w:rFonts w:ascii="Lato" w:hAnsi="Lato" w:cs="Arial"/>
        </w:rPr>
        <w:t xml:space="preserve"> Mexicali</w:t>
      </w:r>
      <w:r w:rsidR="00916D2E">
        <w:rPr>
          <w:rFonts w:ascii="Lato" w:hAnsi="Lato" w:cs="Arial"/>
        </w:rPr>
        <w:t xml:space="preserve">, </w:t>
      </w:r>
      <w:r w:rsidR="00916D2E" w:rsidRPr="00895F7C">
        <w:rPr>
          <w:rFonts w:ascii="Lato" w:hAnsi="Lato" w:cs="Arial"/>
        </w:rPr>
        <w:t>derivado</w:t>
      </w:r>
      <w:r w:rsidR="00916D2E" w:rsidRPr="00762A70">
        <w:rPr>
          <w:rFonts w:ascii="Lato" w:hAnsi="Lato" w:cs="Arial"/>
        </w:rPr>
        <w:t xml:space="preserve"> de la solicitud de</w:t>
      </w:r>
      <w:r w:rsidR="00DA3886">
        <w:rPr>
          <w:rFonts w:ascii="Lato" w:hAnsi="Lato" w:cs="Arial"/>
        </w:rPr>
        <w:t xml:space="preserve"> acceso a la</w:t>
      </w:r>
      <w:r w:rsidR="00916D2E" w:rsidRPr="00762A70">
        <w:rPr>
          <w:rFonts w:ascii="Lato" w:hAnsi="Lato" w:cs="Arial"/>
        </w:rPr>
        <w:t xml:space="preserve"> información registrada</w:t>
      </w:r>
      <w:r w:rsidR="00916D2E">
        <w:rPr>
          <w:rFonts w:ascii="Lato" w:hAnsi="Lato" w:cs="Arial"/>
        </w:rPr>
        <w:t xml:space="preserve"> con el número de folio </w:t>
      </w:r>
      <w:r w:rsidR="00763EC8">
        <w:rPr>
          <w:rFonts w:ascii="Lato" w:hAnsi="Lato" w:cs="Arial"/>
        </w:rPr>
        <w:t xml:space="preserve">020058422000294 </w:t>
      </w:r>
      <w:r w:rsidR="00916D2E">
        <w:rPr>
          <w:rFonts w:ascii="Lato" w:hAnsi="Lato" w:cs="Arial"/>
        </w:rPr>
        <w:t xml:space="preserve">en la Plataforma Nacional de Transparencia el día </w:t>
      </w:r>
      <w:r w:rsidR="00763EC8">
        <w:rPr>
          <w:rFonts w:ascii="Lato" w:hAnsi="Lato" w:cs="Arial"/>
        </w:rPr>
        <w:t>23</w:t>
      </w:r>
      <w:r w:rsidR="00916D2E">
        <w:rPr>
          <w:rFonts w:ascii="Lato" w:hAnsi="Lato" w:cs="Arial"/>
        </w:rPr>
        <w:t xml:space="preserve"> de </w:t>
      </w:r>
      <w:r w:rsidR="00763EC8">
        <w:rPr>
          <w:rFonts w:ascii="Lato" w:hAnsi="Lato" w:cs="Arial"/>
        </w:rPr>
        <w:t xml:space="preserve">junio </w:t>
      </w:r>
      <w:r w:rsidR="00916D2E">
        <w:rPr>
          <w:rFonts w:ascii="Lato" w:hAnsi="Lato" w:cs="Arial"/>
        </w:rPr>
        <w:t>de dos mil veintidós.</w:t>
      </w:r>
      <w:r w:rsidR="00916D2E" w:rsidRPr="00762A70">
        <w:rPr>
          <w:rFonts w:ascii="Lato" w:hAnsi="Lato" w:cs="Arial"/>
        </w:rPr>
        <w:t xml:space="preserve"> </w:t>
      </w:r>
    </w:p>
    <w:p w:rsidR="00BD52A3" w:rsidRPr="00DA3886" w:rsidRDefault="00BD52A3" w:rsidP="00DA3886">
      <w:pPr>
        <w:spacing w:line="360" w:lineRule="auto"/>
        <w:jc w:val="both"/>
        <w:rPr>
          <w:rFonts w:ascii="Lato" w:hAnsi="Lato" w:cs="Arial"/>
          <w:b/>
        </w:rPr>
      </w:pPr>
    </w:p>
    <w:p w:rsidR="001A3919" w:rsidRDefault="00A9633D" w:rsidP="00DA3886">
      <w:pPr>
        <w:spacing w:line="360" w:lineRule="auto"/>
        <w:jc w:val="both"/>
        <w:rPr>
          <w:rFonts w:ascii="Lato" w:hAnsi="Lato" w:cs="Arial"/>
          <w:sz w:val="28"/>
          <w:szCs w:val="28"/>
        </w:rPr>
      </w:pPr>
      <w:r w:rsidRPr="001A3919">
        <w:rPr>
          <w:rFonts w:ascii="Lato" w:hAnsi="Lato" w:cs="Arial"/>
          <w:b/>
        </w:rPr>
        <w:t xml:space="preserve">SEGUNDO: </w:t>
      </w:r>
      <w:r w:rsidR="001A3919" w:rsidRPr="006C41DA">
        <w:rPr>
          <w:rFonts w:ascii="Lato" w:hAnsi="Lato" w:cs="Arial"/>
          <w:b/>
        </w:rPr>
        <w:t xml:space="preserve">Procedimiento de </w:t>
      </w:r>
      <w:r w:rsidR="001A3919">
        <w:rPr>
          <w:rFonts w:ascii="Lato" w:hAnsi="Lato" w:cs="Arial"/>
          <w:b/>
        </w:rPr>
        <w:t>clasificación de la información solicitada, como confidencial</w:t>
      </w:r>
      <w:r w:rsidR="00DA3886">
        <w:rPr>
          <w:rFonts w:ascii="Lato" w:hAnsi="Lato" w:cs="Arial"/>
          <w:b/>
        </w:rPr>
        <w:t xml:space="preserve"> </w:t>
      </w:r>
      <w:r w:rsidR="001A3919">
        <w:rPr>
          <w:rFonts w:ascii="Lato" w:hAnsi="Lato" w:cs="Arial"/>
          <w:b/>
        </w:rPr>
        <w:t>01</w:t>
      </w:r>
      <w:r w:rsidR="001A3919" w:rsidRPr="006C41DA">
        <w:rPr>
          <w:rFonts w:ascii="Lato" w:hAnsi="Lato" w:cs="Arial"/>
          <w:b/>
        </w:rPr>
        <w:t>/20</w:t>
      </w:r>
      <w:r w:rsidR="001A3919">
        <w:rPr>
          <w:rFonts w:ascii="Lato" w:hAnsi="Lato" w:cs="Arial"/>
          <w:b/>
        </w:rPr>
        <w:t>22</w:t>
      </w:r>
      <w:r w:rsidR="001A3919" w:rsidRPr="006C41DA">
        <w:rPr>
          <w:rFonts w:ascii="Lato" w:hAnsi="Lato" w:cs="Arial"/>
        </w:rPr>
        <w:t xml:space="preserve">, </w:t>
      </w:r>
      <w:r w:rsidR="001A3919">
        <w:rPr>
          <w:rFonts w:ascii="Lato" w:hAnsi="Lato" w:cs="Arial"/>
        </w:rPr>
        <w:t xml:space="preserve">realizado por el Titular del Juzgado Sexto de Primera Instancia Civil del Partido Judicial de Mexicali, </w:t>
      </w:r>
      <w:r w:rsidR="001A3919" w:rsidRPr="00895F7C">
        <w:rPr>
          <w:rFonts w:ascii="Lato" w:hAnsi="Lato" w:cs="Arial"/>
        </w:rPr>
        <w:t>derivado</w:t>
      </w:r>
      <w:r w:rsidR="001A3919" w:rsidRPr="00762A70">
        <w:rPr>
          <w:rFonts w:ascii="Lato" w:hAnsi="Lato" w:cs="Arial"/>
        </w:rPr>
        <w:t xml:space="preserve"> de la solicitud de</w:t>
      </w:r>
      <w:r w:rsidR="00DA3886">
        <w:rPr>
          <w:rFonts w:ascii="Lato" w:hAnsi="Lato" w:cs="Arial"/>
        </w:rPr>
        <w:t xml:space="preserve"> acceso a la</w:t>
      </w:r>
      <w:r w:rsidR="001A3919" w:rsidRPr="00762A70">
        <w:rPr>
          <w:rFonts w:ascii="Lato" w:hAnsi="Lato" w:cs="Arial"/>
        </w:rPr>
        <w:t xml:space="preserve"> información registrada</w:t>
      </w:r>
      <w:r w:rsidR="001A3919">
        <w:rPr>
          <w:rFonts w:ascii="Lato" w:hAnsi="Lato" w:cs="Arial"/>
        </w:rPr>
        <w:t xml:space="preserve"> con el número de folio 020058422000294, en la Plataforma Nacional de Transparencia el día 23 de junio de dos mil veintidós.</w:t>
      </w:r>
    </w:p>
    <w:p w:rsidR="00A9633D" w:rsidRPr="001A3919" w:rsidRDefault="00A9633D" w:rsidP="00DA3886">
      <w:pPr>
        <w:spacing w:line="360" w:lineRule="auto"/>
        <w:jc w:val="both"/>
        <w:rPr>
          <w:rFonts w:ascii="Lato" w:hAnsi="Lato" w:cs="Arial"/>
          <w:b/>
        </w:rPr>
      </w:pPr>
    </w:p>
    <w:p w:rsidR="00BD52A3" w:rsidRDefault="00BD52A3" w:rsidP="00DA3886">
      <w:pPr>
        <w:spacing w:line="360" w:lineRule="auto"/>
        <w:jc w:val="both"/>
        <w:rPr>
          <w:rFonts w:ascii="Lato" w:hAnsi="Lato" w:cs="Arial"/>
        </w:rPr>
      </w:pPr>
      <w:r w:rsidRPr="00762A70">
        <w:rPr>
          <w:rFonts w:ascii="Lato" w:hAnsi="Lato" w:cs="Arial"/>
          <w:b/>
        </w:rPr>
        <w:t xml:space="preserve">Visto </w:t>
      </w:r>
      <w:r>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Pr>
          <w:rFonts w:ascii="Lato" w:hAnsi="Lato" w:cs="Arial"/>
        </w:rPr>
        <w:t>a Secretaria Técnica</w:t>
      </w:r>
      <w:r w:rsidRPr="00762A70">
        <w:rPr>
          <w:rFonts w:ascii="Lato" w:hAnsi="Lato" w:cs="Arial"/>
        </w:rPr>
        <w:t xml:space="preserve">, el Presidente </w:t>
      </w:r>
      <w:r>
        <w:rPr>
          <w:rFonts w:ascii="Lato" w:hAnsi="Lato" w:cs="Arial"/>
        </w:rPr>
        <w:t xml:space="preserve">lo </w:t>
      </w:r>
      <w:r w:rsidRPr="00762A70">
        <w:rPr>
          <w:rFonts w:ascii="Lato" w:hAnsi="Lato" w:cs="Arial"/>
        </w:rPr>
        <w:t xml:space="preserve">somete a consideración </w:t>
      </w:r>
      <w:r>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Pr>
          <w:rFonts w:ascii="Lato" w:hAnsi="Lato" w:cs="Arial"/>
        </w:rPr>
        <w:t xml:space="preserve"> del Estado de Baja California, </w:t>
      </w:r>
      <w:r w:rsidRPr="00762A70">
        <w:rPr>
          <w:rFonts w:ascii="Lato" w:hAnsi="Lato" w:cs="Arial"/>
          <w:b/>
        </w:rPr>
        <w:t>aprob</w:t>
      </w:r>
      <w:r>
        <w:rPr>
          <w:rFonts w:ascii="Lato" w:hAnsi="Lato" w:cs="Arial"/>
          <w:b/>
        </w:rPr>
        <w:t xml:space="preserve">aron </w:t>
      </w:r>
      <w:r w:rsidRPr="00762A70">
        <w:rPr>
          <w:rFonts w:ascii="Lato" w:hAnsi="Lato" w:cs="Arial"/>
          <w:b/>
        </w:rPr>
        <w:t>por unanimidad de votos</w:t>
      </w:r>
      <w:r>
        <w:rPr>
          <w:rFonts w:ascii="Lato" w:hAnsi="Lato" w:cs="Arial"/>
          <w:b/>
        </w:rPr>
        <w:t>,</w:t>
      </w:r>
      <w:r w:rsidRPr="00762A70">
        <w:rPr>
          <w:rFonts w:ascii="Lato" w:hAnsi="Lato" w:cs="Arial"/>
          <w:b/>
        </w:rPr>
        <w:t xml:space="preserve"> </w:t>
      </w:r>
      <w:r w:rsidRPr="00762A70">
        <w:rPr>
          <w:rFonts w:ascii="Lato" w:hAnsi="Lato" w:cs="Arial"/>
        </w:rPr>
        <w:t>por sus propios y legales fundamentos</w:t>
      </w:r>
      <w:r>
        <w:rPr>
          <w:rFonts w:ascii="Lato" w:hAnsi="Lato" w:cs="Arial"/>
        </w:rPr>
        <w:t xml:space="preserve">, </w:t>
      </w:r>
      <w:r w:rsidRPr="00762A70">
        <w:rPr>
          <w:rFonts w:ascii="Lato" w:hAnsi="Lato" w:cs="Arial"/>
          <w:b/>
        </w:rPr>
        <w:t>la</w:t>
      </w:r>
      <w:r>
        <w:rPr>
          <w:rFonts w:ascii="Lato" w:hAnsi="Lato" w:cs="Arial"/>
          <w:b/>
        </w:rPr>
        <w:t xml:space="preserve"> resolución relativa a la </w:t>
      </w:r>
      <w:r w:rsidRPr="00762A70">
        <w:rPr>
          <w:rFonts w:ascii="Lato" w:hAnsi="Lato" w:cs="Arial"/>
          <w:b/>
        </w:rPr>
        <w:t xml:space="preserve">clasificación de la información de carácter confidencial, </w:t>
      </w:r>
      <w:r w:rsidRPr="00762A70">
        <w:rPr>
          <w:rFonts w:ascii="Lato" w:hAnsi="Lato" w:cs="Arial"/>
        </w:rPr>
        <w:t>realizada</w:t>
      </w:r>
      <w:r>
        <w:rPr>
          <w:rFonts w:ascii="Lato" w:hAnsi="Lato" w:cs="Arial"/>
        </w:rPr>
        <w:t xml:space="preserve"> por</w:t>
      </w:r>
      <w:r w:rsidRPr="00762A70">
        <w:rPr>
          <w:rFonts w:ascii="Lato" w:hAnsi="Lato" w:cs="Arial"/>
        </w:rPr>
        <w:t xml:space="preserve"> </w:t>
      </w:r>
      <w:r>
        <w:rPr>
          <w:rFonts w:ascii="Lato" w:hAnsi="Lato" w:cs="Arial"/>
        </w:rPr>
        <w:t>el Juez</w:t>
      </w:r>
      <w:r w:rsidR="00DA3886">
        <w:rPr>
          <w:rFonts w:ascii="Lato" w:hAnsi="Lato" w:cs="Arial"/>
        </w:rPr>
        <w:t xml:space="preserve"> </w:t>
      </w:r>
      <w:r>
        <w:rPr>
          <w:rFonts w:ascii="Lato" w:hAnsi="Lato" w:cs="Arial"/>
        </w:rPr>
        <w:t>Sexto de</w:t>
      </w:r>
      <w:r w:rsidR="00DA3886">
        <w:rPr>
          <w:rFonts w:ascii="Lato" w:hAnsi="Lato" w:cs="Arial"/>
        </w:rPr>
        <w:t xml:space="preserve"> </w:t>
      </w:r>
      <w:r>
        <w:rPr>
          <w:rFonts w:ascii="Lato" w:hAnsi="Lato" w:cs="Arial"/>
        </w:rPr>
        <w:t>Primera Instancia</w:t>
      </w:r>
      <w:r w:rsidR="00DA3886">
        <w:rPr>
          <w:rFonts w:ascii="Lato" w:hAnsi="Lato" w:cs="Arial"/>
        </w:rPr>
        <w:t xml:space="preserve"> </w:t>
      </w:r>
      <w:r>
        <w:rPr>
          <w:rFonts w:ascii="Lato" w:hAnsi="Lato" w:cs="Arial"/>
        </w:rPr>
        <w:t xml:space="preserve">Civil del Partido Judicial de Mexicali, quedando en consecuencia, </w:t>
      </w:r>
      <w:r w:rsidRPr="00D5635F">
        <w:rPr>
          <w:rFonts w:ascii="Lato" w:hAnsi="Lato" w:cs="Arial"/>
          <w:b/>
        </w:rPr>
        <w:t>autorizada la versi</w:t>
      </w:r>
      <w:r>
        <w:rPr>
          <w:rFonts w:ascii="Lato" w:hAnsi="Lato" w:cs="Arial"/>
          <w:b/>
        </w:rPr>
        <w:t>ón</w:t>
      </w:r>
      <w:r w:rsidRPr="00D5635F">
        <w:rPr>
          <w:rFonts w:ascii="Lato" w:hAnsi="Lato" w:cs="Arial"/>
          <w:b/>
        </w:rPr>
        <w:t xml:space="preserve"> pública</w:t>
      </w:r>
      <w:r>
        <w:rPr>
          <w:rFonts w:ascii="Lato" w:hAnsi="Lato" w:cs="Arial"/>
          <w:b/>
        </w:rPr>
        <w:t xml:space="preserve"> </w:t>
      </w:r>
      <w:r w:rsidRPr="003D73BA">
        <w:rPr>
          <w:rFonts w:ascii="Lato" w:hAnsi="Lato" w:cs="Arial"/>
        </w:rPr>
        <w:t>correspondiente,</w:t>
      </w:r>
      <w:r>
        <w:rPr>
          <w:rFonts w:ascii="Lato" w:hAnsi="Lato" w:cs="Arial"/>
          <w:b/>
        </w:rPr>
        <w:t xml:space="preserve"> </w:t>
      </w:r>
      <w:r w:rsidRPr="00762A70">
        <w:rPr>
          <w:rFonts w:ascii="Lato" w:hAnsi="Lato" w:cs="Arial"/>
        </w:rPr>
        <w:t xml:space="preserve">CONSIDERANDO QUE: </w:t>
      </w:r>
    </w:p>
    <w:p w:rsidR="00AE73DF" w:rsidRPr="00D13C2D" w:rsidRDefault="00AE73DF" w:rsidP="00DA3886">
      <w:pPr>
        <w:spacing w:line="360" w:lineRule="auto"/>
        <w:jc w:val="both"/>
        <w:rPr>
          <w:rFonts w:ascii="Lato" w:hAnsi="Lato" w:cs="Arial"/>
          <w:sz w:val="18"/>
        </w:rPr>
      </w:pPr>
    </w:p>
    <w:p w:rsidR="00AE73DF" w:rsidRPr="00B808F8" w:rsidRDefault="00AE73DF" w:rsidP="00DA3886">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1A3919" w:rsidRDefault="00AE73DF" w:rsidP="00DA3886">
      <w:pPr>
        <w:spacing w:line="360" w:lineRule="auto"/>
        <w:jc w:val="both"/>
        <w:rPr>
          <w:rFonts w:ascii="Lato" w:hAnsi="Lato" w:cs="Arial"/>
        </w:rPr>
      </w:pPr>
      <w:r>
        <w:rPr>
          <w:rFonts w:ascii="Lato" w:hAnsi="Lato" w:cs="Arial"/>
        </w:rPr>
        <w:t>1.</w:t>
      </w:r>
      <w:r w:rsidR="005C3A77">
        <w:rPr>
          <w:rFonts w:ascii="Lato" w:hAnsi="Lato" w:cs="Arial"/>
        </w:rPr>
        <w:t>1)</w:t>
      </w:r>
      <w:r>
        <w:rPr>
          <w:rFonts w:ascii="Lato" w:hAnsi="Lato" w:cs="Arial"/>
        </w:rPr>
        <w:t xml:space="preserve"> </w:t>
      </w:r>
      <w:r w:rsidRPr="004A5497">
        <w:rPr>
          <w:rFonts w:ascii="Lato" w:hAnsi="Lato" w:cs="Arial"/>
        </w:rPr>
        <w:t xml:space="preserve">En la solicitud de información registrada bajo el número de </w:t>
      </w:r>
      <w:r w:rsidR="00CD0A3A" w:rsidRPr="004A5497">
        <w:rPr>
          <w:rFonts w:ascii="Lato" w:hAnsi="Lato" w:cs="Arial"/>
          <w:b/>
        </w:rPr>
        <w:t>folio 020058422000</w:t>
      </w:r>
      <w:r w:rsidR="00682594">
        <w:rPr>
          <w:rFonts w:ascii="Lato" w:hAnsi="Lato" w:cs="Arial"/>
          <w:b/>
        </w:rPr>
        <w:t>2</w:t>
      </w:r>
      <w:r w:rsidR="00F813D9">
        <w:rPr>
          <w:rFonts w:ascii="Lato" w:hAnsi="Lato" w:cs="Arial"/>
          <w:b/>
        </w:rPr>
        <w:t>94</w:t>
      </w:r>
      <w:r w:rsidR="005C3A77">
        <w:rPr>
          <w:rFonts w:ascii="Lato" w:hAnsi="Lato" w:cs="Arial"/>
          <w:b/>
        </w:rPr>
        <w:t xml:space="preserve"> </w:t>
      </w:r>
      <w:r w:rsidR="00CD0A3A" w:rsidRPr="00B31AC3">
        <w:rPr>
          <w:rFonts w:ascii="Lato" w:hAnsi="Lato" w:cs="Arial"/>
        </w:rPr>
        <w:t>se solicitó conocer</w:t>
      </w:r>
      <w:r w:rsidR="00682594" w:rsidRPr="00B31AC3">
        <w:rPr>
          <w:rFonts w:ascii="Lato" w:hAnsi="Lato" w:cs="Arial"/>
        </w:rPr>
        <w:t xml:space="preserve"> </w:t>
      </w:r>
      <w:r w:rsidR="00694196" w:rsidRPr="00B31AC3">
        <w:rPr>
          <w:rFonts w:ascii="Lato" w:hAnsi="Lato" w:cs="Arial"/>
        </w:rPr>
        <w:t xml:space="preserve">el nombre del actor y demandado </w:t>
      </w:r>
      <w:r w:rsidR="00B31AC3" w:rsidRPr="00B31AC3">
        <w:rPr>
          <w:rFonts w:ascii="Lato" w:hAnsi="Lato" w:cs="Arial"/>
        </w:rPr>
        <w:t>relativo a un e</w:t>
      </w:r>
      <w:r w:rsidR="00694196" w:rsidRPr="00B31AC3">
        <w:rPr>
          <w:rFonts w:ascii="Lato" w:hAnsi="Lato" w:cs="Arial"/>
        </w:rPr>
        <w:t>xpediente radicado ante Juzgado Sexto Civil del Partido Judicial de Mexicali y se expidan copias simples de todo lo actuado en versión pública y formato digitalizado</w:t>
      </w:r>
      <w:r w:rsidR="001A3919">
        <w:rPr>
          <w:rFonts w:ascii="Lato" w:hAnsi="Lato" w:cs="Arial"/>
        </w:rPr>
        <w:t>.</w:t>
      </w:r>
    </w:p>
    <w:p w:rsidR="001A3919" w:rsidRDefault="001A3919" w:rsidP="00DA3886">
      <w:pPr>
        <w:spacing w:line="360" w:lineRule="auto"/>
        <w:jc w:val="both"/>
        <w:rPr>
          <w:rFonts w:ascii="Lato" w:hAnsi="Lato" w:cs="Arial"/>
        </w:rPr>
      </w:pPr>
    </w:p>
    <w:p w:rsidR="00E245B0" w:rsidRDefault="001A3919" w:rsidP="00DA3886">
      <w:pPr>
        <w:spacing w:line="360" w:lineRule="auto"/>
        <w:jc w:val="both"/>
        <w:rPr>
          <w:rFonts w:ascii="Lato" w:hAnsi="Lato" w:cs="Arial"/>
        </w:rPr>
      </w:pPr>
      <w:r>
        <w:rPr>
          <w:rFonts w:ascii="Lato" w:hAnsi="Lato" w:cs="Arial"/>
        </w:rPr>
        <w:lastRenderedPageBreak/>
        <w:t>I</w:t>
      </w:r>
      <w:r w:rsidR="00E245B0">
        <w:rPr>
          <w:rFonts w:ascii="Lato" w:hAnsi="Lato" w:cs="Arial"/>
        </w:rPr>
        <w:t xml:space="preserve">gualmente </w:t>
      </w:r>
      <w:r>
        <w:rPr>
          <w:rFonts w:ascii="Lato" w:hAnsi="Lato" w:cs="Arial"/>
        </w:rPr>
        <w:t xml:space="preserve">y por separado, </w:t>
      </w:r>
      <w:r w:rsidR="00694196" w:rsidRPr="001A3919">
        <w:rPr>
          <w:rFonts w:ascii="Lato" w:hAnsi="Lato" w:cs="Arial"/>
          <w:b/>
        </w:rPr>
        <w:t>solicit</w:t>
      </w:r>
      <w:r w:rsidR="00B31AC3" w:rsidRPr="001A3919">
        <w:rPr>
          <w:rFonts w:ascii="Lato" w:hAnsi="Lato" w:cs="Arial"/>
          <w:b/>
        </w:rPr>
        <w:t>ó</w:t>
      </w:r>
      <w:r w:rsidR="00694196" w:rsidRPr="001A3919">
        <w:rPr>
          <w:rFonts w:ascii="Lato" w:hAnsi="Lato" w:cs="Arial"/>
          <w:b/>
        </w:rPr>
        <w:t xml:space="preserve"> </w:t>
      </w:r>
      <w:r w:rsidR="00E245B0" w:rsidRPr="001A3919">
        <w:rPr>
          <w:rFonts w:ascii="Lato" w:hAnsi="Lato" w:cs="Arial"/>
          <w:b/>
        </w:rPr>
        <w:t xml:space="preserve">conocer si una persona en particular (proporciona el nombre) está demandando a otra y la información relacionada con el tipo de demanda y </w:t>
      </w:r>
      <w:r w:rsidR="00633C4F">
        <w:rPr>
          <w:rFonts w:ascii="Lato" w:hAnsi="Lato" w:cs="Arial"/>
          <w:b/>
        </w:rPr>
        <w:t>datos d</w:t>
      </w:r>
      <w:r w:rsidR="00E245B0" w:rsidRPr="001A3919">
        <w:rPr>
          <w:rFonts w:ascii="Lato" w:hAnsi="Lato" w:cs="Arial"/>
          <w:b/>
        </w:rPr>
        <w:t>el inmueble objeto de la acción ejercitada</w:t>
      </w:r>
      <w:r w:rsidR="00E245B0">
        <w:rPr>
          <w:rFonts w:ascii="Lato" w:hAnsi="Lato" w:cs="Arial"/>
        </w:rPr>
        <w:t>, solicitando copia</w:t>
      </w:r>
      <w:r w:rsidR="00DA3886">
        <w:rPr>
          <w:rFonts w:ascii="Lato" w:hAnsi="Lato" w:cs="Arial"/>
        </w:rPr>
        <w:t>s</w:t>
      </w:r>
      <w:r w:rsidR="00E245B0">
        <w:rPr>
          <w:rFonts w:ascii="Lato" w:hAnsi="Lato" w:cs="Arial"/>
        </w:rPr>
        <w:t xml:space="preserve"> simples de todo lo actuado en formato de versión pública.</w:t>
      </w:r>
    </w:p>
    <w:p w:rsidR="00BD52A3" w:rsidRDefault="00BD52A3" w:rsidP="00DA3886">
      <w:pPr>
        <w:spacing w:line="360" w:lineRule="auto"/>
        <w:jc w:val="both"/>
        <w:rPr>
          <w:rFonts w:ascii="Lato" w:hAnsi="Lato" w:cs="Arial"/>
        </w:rPr>
      </w:pPr>
    </w:p>
    <w:p w:rsidR="007016EF" w:rsidRPr="007016EF" w:rsidRDefault="00BD52A3" w:rsidP="00DA3886">
      <w:pPr>
        <w:spacing w:line="360" w:lineRule="auto"/>
        <w:jc w:val="both"/>
        <w:rPr>
          <w:rFonts w:ascii="Lato" w:hAnsi="Lato"/>
          <w:i/>
        </w:rPr>
      </w:pPr>
      <w:r>
        <w:rPr>
          <w:rFonts w:ascii="Lato" w:hAnsi="Lato" w:cs="Arial"/>
        </w:rPr>
        <w:t xml:space="preserve">Realizado el requerimiento de información mediante </w:t>
      </w:r>
      <w:r w:rsidRPr="00762A70">
        <w:rPr>
          <w:rFonts w:ascii="Lato" w:hAnsi="Lato" w:cs="Arial"/>
        </w:rPr>
        <w:t>oficio</w:t>
      </w:r>
      <w:r>
        <w:rPr>
          <w:rFonts w:ascii="Lato" w:hAnsi="Lato" w:cs="Arial"/>
        </w:rPr>
        <w:t xml:space="preserve"> girado por la Unidad de Transparencia número </w:t>
      </w:r>
      <w:r w:rsidR="006F58CB">
        <w:rPr>
          <w:rFonts w:ascii="Lato" w:hAnsi="Lato" w:cs="Arial"/>
        </w:rPr>
        <w:t>1073</w:t>
      </w:r>
      <w:r>
        <w:rPr>
          <w:rFonts w:ascii="Lato" w:hAnsi="Lato" w:cs="Arial"/>
        </w:rPr>
        <w:t xml:space="preserve">/UT/2022, de fecha </w:t>
      </w:r>
      <w:r w:rsidR="006F58CB">
        <w:rPr>
          <w:rFonts w:ascii="Lato" w:hAnsi="Lato" w:cs="Arial"/>
        </w:rPr>
        <w:t>24</w:t>
      </w:r>
      <w:r>
        <w:rPr>
          <w:rFonts w:ascii="Lato" w:hAnsi="Lato" w:cs="Arial"/>
        </w:rPr>
        <w:t xml:space="preserve"> de</w:t>
      </w:r>
      <w:r w:rsidR="006F58CB">
        <w:rPr>
          <w:rFonts w:ascii="Lato" w:hAnsi="Lato" w:cs="Arial"/>
        </w:rPr>
        <w:t>l</w:t>
      </w:r>
      <w:r w:rsidR="00DA3886">
        <w:rPr>
          <w:rFonts w:ascii="Lato" w:hAnsi="Lato" w:cs="Arial"/>
        </w:rPr>
        <w:t xml:space="preserve"> </w:t>
      </w:r>
      <w:r>
        <w:rPr>
          <w:rFonts w:ascii="Lato" w:hAnsi="Lato" w:cs="Arial"/>
        </w:rPr>
        <w:t>mes de</w:t>
      </w:r>
      <w:r w:rsidR="006F58CB">
        <w:rPr>
          <w:rFonts w:ascii="Lato" w:hAnsi="Lato" w:cs="Arial"/>
        </w:rPr>
        <w:t xml:space="preserve"> junio de la presente anualidad</w:t>
      </w:r>
      <w:r>
        <w:rPr>
          <w:rFonts w:ascii="Lato" w:hAnsi="Lato" w:cs="Arial"/>
        </w:rPr>
        <w:t xml:space="preserve">, la autoridad requerida, mediante oficio </w:t>
      </w:r>
      <w:r w:rsidR="000B0734">
        <w:rPr>
          <w:rFonts w:ascii="Lato" w:hAnsi="Lato" w:cs="Arial"/>
        </w:rPr>
        <w:t>131</w:t>
      </w:r>
      <w:r>
        <w:rPr>
          <w:rFonts w:ascii="Lato" w:hAnsi="Lato" w:cs="Arial"/>
        </w:rPr>
        <w:t xml:space="preserve">/2022, de fecha de recibido el día </w:t>
      </w:r>
      <w:r w:rsidR="000B0734">
        <w:rPr>
          <w:rFonts w:ascii="Lato" w:hAnsi="Lato" w:cs="Arial"/>
        </w:rPr>
        <w:t>0</w:t>
      </w:r>
      <w:r w:rsidR="007016EF">
        <w:rPr>
          <w:rFonts w:ascii="Lato" w:hAnsi="Lato" w:cs="Arial"/>
        </w:rPr>
        <w:t>6</w:t>
      </w:r>
      <w:r>
        <w:rPr>
          <w:rFonts w:ascii="Lato" w:hAnsi="Lato" w:cs="Arial"/>
        </w:rPr>
        <w:t xml:space="preserve"> de</w:t>
      </w:r>
      <w:r w:rsidR="000B0734">
        <w:rPr>
          <w:rFonts w:ascii="Lato" w:hAnsi="Lato" w:cs="Arial"/>
        </w:rPr>
        <w:t xml:space="preserve"> julio de</w:t>
      </w:r>
      <w:r>
        <w:rPr>
          <w:rFonts w:ascii="Lato" w:hAnsi="Lato" w:cs="Arial"/>
        </w:rPr>
        <w:t xml:space="preserve"> los corrientes, remitió la versión pública del expediente del juicio de interés del peticionario, manifestando </w:t>
      </w:r>
      <w:r w:rsidR="000B0734">
        <w:rPr>
          <w:rFonts w:ascii="Lato" w:hAnsi="Lato" w:cs="Arial"/>
        </w:rPr>
        <w:t>en relación a ello lo</w:t>
      </w:r>
      <w:r w:rsidR="00DA3886">
        <w:rPr>
          <w:rFonts w:ascii="Lato" w:hAnsi="Lato" w:cs="Arial"/>
        </w:rPr>
        <w:t xml:space="preserve"> </w:t>
      </w:r>
      <w:r w:rsidR="000B0734">
        <w:rPr>
          <w:rFonts w:ascii="Lato" w:hAnsi="Lato" w:cs="Arial"/>
        </w:rPr>
        <w:t>que a continuación se cita:</w:t>
      </w:r>
      <w:r w:rsidR="00DA3886">
        <w:rPr>
          <w:rFonts w:ascii="Lato" w:hAnsi="Lato" w:cs="Arial"/>
        </w:rPr>
        <w:t xml:space="preserve"> </w:t>
      </w:r>
      <w:r w:rsidRPr="00F1732B">
        <w:rPr>
          <w:rFonts w:ascii="Lato" w:hAnsi="Lato" w:cs="Arial"/>
          <w:i/>
        </w:rPr>
        <w:t xml:space="preserve">“(…) </w:t>
      </w:r>
      <w:r w:rsidR="00B76C7C">
        <w:rPr>
          <w:rFonts w:ascii="Lato" w:hAnsi="Lato" w:cs="Arial"/>
          <w:i/>
        </w:rPr>
        <w:t>Anteponiendo un cordial saludo y en atención a su propio 1073/UT/2022, derivado de la solicitud de información número 020058422000294, remito a usted en formato versión pública copias certificadas de todo lo actuado dentro expediente 408/2019, del índice del Juzgado a mi cargo</w:t>
      </w:r>
      <w:r w:rsidR="007016EF">
        <w:rPr>
          <w:rFonts w:ascii="Lato" w:hAnsi="Lato" w:cs="Arial"/>
          <w:i/>
        </w:rPr>
        <w:t>.</w:t>
      </w:r>
      <w:r w:rsidR="00DA3886">
        <w:rPr>
          <w:rFonts w:ascii="Lato" w:hAnsi="Lato" w:cs="Arial"/>
          <w:i/>
        </w:rPr>
        <w:t xml:space="preserve"> </w:t>
      </w:r>
      <w:r w:rsidR="007016EF" w:rsidRPr="007016EF">
        <w:rPr>
          <w:rFonts w:ascii="Lato" w:hAnsi="Lato"/>
          <w:i/>
        </w:rPr>
        <w:t xml:space="preserve">En relación a la petición contenida en el punto </w:t>
      </w:r>
      <w:r w:rsidR="007016EF" w:rsidRPr="007016EF">
        <w:rPr>
          <w:rFonts w:ascii="Lato" w:hAnsi="Lato"/>
          <w:i/>
          <w:iCs/>
        </w:rPr>
        <w:t>“1”</w:t>
      </w:r>
      <w:r w:rsidR="007016EF" w:rsidRPr="007016EF">
        <w:rPr>
          <w:rFonts w:ascii="Lato" w:hAnsi="Lato"/>
          <w:i/>
        </w:rPr>
        <w:t>,</w:t>
      </w:r>
      <w:r w:rsidR="00DA3886">
        <w:rPr>
          <w:rFonts w:ascii="Lato" w:hAnsi="Lato"/>
          <w:i/>
        </w:rPr>
        <w:t xml:space="preserve"> </w:t>
      </w:r>
      <w:r w:rsidR="007016EF" w:rsidRPr="007016EF">
        <w:rPr>
          <w:rFonts w:ascii="Lato" w:hAnsi="Lato"/>
          <w:i/>
        </w:rPr>
        <w:t>en la cual solicita</w:t>
      </w:r>
      <w:r w:rsidR="00DA3886">
        <w:rPr>
          <w:rFonts w:ascii="Lato" w:hAnsi="Lato"/>
          <w:i/>
        </w:rPr>
        <w:t xml:space="preserve"> </w:t>
      </w:r>
      <w:r w:rsidR="007016EF" w:rsidRPr="007016EF">
        <w:rPr>
          <w:rFonts w:ascii="Lato" w:hAnsi="Lato"/>
          <w:i/>
        </w:rPr>
        <w:t>conocer si</w:t>
      </w:r>
      <w:r w:rsidR="00DA3886">
        <w:rPr>
          <w:rFonts w:ascii="Lato" w:hAnsi="Lato"/>
          <w:i/>
        </w:rPr>
        <w:t xml:space="preserve"> </w:t>
      </w:r>
      <w:r w:rsidR="007016EF" w:rsidRPr="007016EF">
        <w:rPr>
          <w:rFonts w:ascii="Lato" w:hAnsi="Lato"/>
          <w:i/>
        </w:rPr>
        <w:t xml:space="preserve">una persona determinada está demandado a otra con respecto a un inmueble, que usted mismo proporciona los datos, </w:t>
      </w:r>
      <w:r w:rsidR="007016EF" w:rsidRPr="007016EF">
        <w:rPr>
          <w:rFonts w:ascii="Lato" w:hAnsi="Lato"/>
          <w:b/>
          <w:bCs/>
          <w:i/>
        </w:rPr>
        <w:t>se determina que no es posible revelar dicha información, debido a que de acuerdo al numeral 184 del Reglamento de la Ley de Transparencia y Acceso a la Información Pública para el Estado de Baja California, el sujeto obligado y las áreas responsables, solamente pueden proporcionar la información pública,</w:t>
      </w:r>
      <w:r w:rsidR="00DA3886">
        <w:rPr>
          <w:rFonts w:ascii="Lato" w:hAnsi="Lato"/>
          <w:b/>
          <w:bCs/>
          <w:i/>
        </w:rPr>
        <w:t xml:space="preserve"> </w:t>
      </w:r>
      <w:r w:rsidR="007016EF" w:rsidRPr="007016EF">
        <w:rPr>
          <w:rFonts w:ascii="Lato" w:hAnsi="Lato"/>
          <w:b/>
          <w:bCs/>
          <w:i/>
        </w:rPr>
        <w:t>entendiéndose por ésta toda actividad relacionada con la actuación de los servidores públicos del</w:t>
      </w:r>
      <w:r w:rsidR="00DA3886">
        <w:rPr>
          <w:rFonts w:ascii="Lato" w:hAnsi="Lato"/>
          <w:b/>
          <w:bCs/>
          <w:i/>
        </w:rPr>
        <w:t xml:space="preserve"> </w:t>
      </w:r>
      <w:r w:rsidR="007016EF" w:rsidRPr="007016EF">
        <w:rPr>
          <w:rFonts w:ascii="Lato" w:hAnsi="Lato"/>
          <w:b/>
          <w:bCs/>
          <w:i/>
        </w:rPr>
        <w:t>Poder Judicial, sin que exista obligación ni facultad para buscar información que corresponde a una persona física determinada distinta de aquella que solicitó el acceso a la información (tercero no legitimado), lo anterior es así, debido a que</w:t>
      </w:r>
      <w:r w:rsidR="00DA3886">
        <w:rPr>
          <w:rFonts w:ascii="Lato" w:hAnsi="Lato"/>
          <w:b/>
          <w:bCs/>
          <w:i/>
        </w:rPr>
        <w:t xml:space="preserve"> </w:t>
      </w:r>
      <w:r w:rsidR="007016EF" w:rsidRPr="007016EF">
        <w:rPr>
          <w:rFonts w:ascii="Lato" w:hAnsi="Lato"/>
          <w:b/>
          <w:bCs/>
          <w:i/>
        </w:rPr>
        <w:t>el dato</w:t>
      </w:r>
      <w:r w:rsidR="00DA3886">
        <w:rPr>
          <w:rFonts w:ascii="Lato" w:hAnsi="Lato"/>
          <w:b/>
          <w:bCs/>
          <w:i/>
        </w:rPr>
        <w:t xml:space="preserve"> </w:t>
      </w:r>
      <w:r w:rsidR="007016EF" w:rsidRPr="007016EF">
        <w:rPr>
          <w:rFonts w:ascii="Lato" w:hAnsi="Lato"/>
          <w:b/>
          <w:bCs/>
          <w:i/>
        </w:rPr>
        <w:t>relativo al nombre de</w:t>
      </w:r>
      <w:r w:rsidR="00DA3886">
        <w:rPr>
          <w:rFonts w:ascii="Lato" w:hAnsi="Lato"/>
          <w:b/>
          <w:bCs/>
          <w:i/>
        </w:rPr>
        <w:t xml:space="preserve"> </w:t>
      </w:r>
      <w:r w:rsidR="007016EF" w:rsidRPr="007016EF">
        <w:rPr>
          <w:rFonts w:ascii="Lato" w:hAnsi="Lato"/>
          <w:b/>
          <w:bCs/>
          <w:i/>
        </w:rPr>
        <w:t>la parte actora en el</w:t>
      </w:r>
      <w:r w:rsidR="00DA3886">
        <w:rPr>
          <w:rFonts w:ascii="Lato" w:hAnsi="Lato"/>
          <w:b/>
          <w:bCs/>
          <w:i/>
        </w:rPr>
        <w:t xml:space="preserve"> </w:t>
      </w:r>
      <w:r w:rsidR="007016EF" w:rsidRPr="007016EF">
        <w:rPr>
          <w:rFonts w:ascii="Lato" w:hAnsi="Lato"/>
          <w:b/>
          <w:bCs/>
          <w:i/>
        </w:rPr>
        <w:t>proceso</w:t>
      </w:r>
      <w:r w:rsidR="00DA3886">
        <w:rPr>
          <w:rFonts w:ascii="Lato" w:hAnsi="Lato"/>
          <w:b/>
          <w:bCs/>
          <w:i/>
        </w:rPr>
        <w:t xml:space="preserve"> </w:t>
      </w:r>
      <w:r w:rsidR="007016EF" w:rsidRPr="007016EF">
        <w:rPr>
          <w:rFonts w:ascii="Lato" w:hAnsi="Lato"/>
          <w:b/>
          <w:bCs/>
          <w:i/>
        </w:rPr>
        <w:t>en cuestión y las acciones legales por ella ejercidas y los datos de inmuebles, pertenecen al ámbito privado de los particulares, por lo que, se coloca dentro del supuesto de información</w:t>
      </w:r>
      <w:r w:rsidR="00DA3886">
        <w:rPr>
          <w:rFonts w:ascii="Lato" w:hAnsi="Lato"/>
          <w:b/>
          <w:bCs/>
          <w:i/>
        </w:rPr>
        <w:t xml:space="preserve"> </w:t>
      </w:r>
      <w:r w:rsidR="007016EF" w:rsidRPr="007016EF">
        <w:rPr>
          <w:rFonts w:ascii="Lato" w:hAnsi="Lato"/>
          <w:b/>
          <w:bCs/>
          <w:i/>
        </w:rPr>
        <w:t xml:space="preserve">de carácter confidencial de una persona física, </w:t>
      </w:r>
      <w:r w:rsidR="007016EF" w:rsidRPr="007016EF">
        <w:rPr>
          <w:rFonts w:ascii="Lato" w:hAnsi="Lato"/>
          <w:i/>
        </w:rPr>
        <w:t>cuyo acceso</w:t>
      </w:r>
      <w:r w:rsidR="00DA3886">
        <w:rPr>
          <w:rFonts w:ascii="Lato" w:hAnsi="Lato"/>
          <w:i/>
        </w:rPr>
        <w:t xml:space="preserve"> </w:t>
      </w:r>
      <w:r w:rsidR="007016EF" w:rsidRPr="007016EF">
        <w:rPr>
          <w:rFonts w:ascii="Lato" w:hAnsi="Lato"/>
          <w:i/>
        </w:rPr>
        <w:t>está reservado para el titular de la información o el representante legal, lo anterior de acuerdo a lo dispuesto por los numerales 171, 172 del ordenamiento legal en cita</w:t>
      </w:r>
      <w:r w:rsidR="00DA3886">
        <w:rPr>
          <w:rFonts w:ascii="Lato" w:hAnsi="Lato"/>
          <w:i/>
        </w:rPr>
        <w:t>”</w:t>
      </w:r>
      <w:r w:rsidR="007016EF" w:rsidRPr="007016EF">
        <w:rPr>
          <w:rFonts w:ascii="Lato" w:hAnsi="Lato"/>
          <w:i/>
        </w:rPr>
        <w:t>.</w:t>
      </w:r>
    </w:p>
    <w:p w:rsidR="00BD52A3" w:rsidRDefault="00BD52A3" w:rsidP="00DA3886">
      <w:pPr>
        <w:spacing w:line="360" w:lineRule="auto"/>
        <w:jc w:val="both"/>
        <w:rPr>
          <w:rFonts w:ascii="Lato" w:hAnsi="Lato" w:cs="Arial"/>
          <w:i/>
        </w:rPr>
      </w:pPr>
    </w:p>
    <w:p w:rsidR="007016EF" w:rsidRPr="00633C4F" w:rsidRDefault="007016EF" w:rsidP="00DA3886">
      <w:pPr>
        <w:spacing w:line="360" w:lineRule="auto"/>
        <w:jc w:val="both"/>
        <w:rPr>
          <w:rFonts w:ascii="Lato" w:hAnsi="Lato" w:cs="Arial"/>
          <w:color w:val="C00000"/>
        </w:rPr>
      </w:pPr>
    </w:p>
    <w:p w:rsidR="00BD52A3" w:rsidRDefault="00633C4F" w:rsidP="00DA3886">
      <w:pPr>
        <w:spacing w:line="360" w:lineRule="auto"/>
        <w:jc w:val="both"/>
        <w:rPr>
          <w:rFonts w:ascii="Lato" w:hAnsi="Lato" w:cs="Arial"/>
        </w:rPr>
      </w:pPr>
      <w:r w:rsidRPr="00633C4F">
        <w:rPr>
          <w:rFonts w:ascii="Lato" w:hAnsi="Lato" w:cs="Arial"/>
          <w:b/>
        </w:rPr>
        <w:lastRenderedPageBreak/>
        <w:t>Por lo que hace a la versión pública obsequiada,</w:t>
      </w:r>
      <w:r>
        <w:rPr>
          <w:rFonts w:ascii="Lato" w:hAnsi="Lato" w:cs="Arial"/>
        </w:rPr>
        <w:t xml:space="preserve"> l</w:t>
      </w:r>
      <w:r w:rsidR="00BD52A3" w:rsidRPr="00762A70">
        <w:rPr>
          <w:rFonts w:ascii="Lato" w:hAnsi="Lato" w:cs="Arial"/>
        </w:rPr>
        <w:t>a Unidad de Transparencia verificó si la supresión de los datos personales se realizó de acuerdo a la normatividad aplicable</w:t>
      </w:r>
      <w:r w:rsidR="00BD52A3">
        <w:rPr>
          <w:rFonts w:ascii="Lato" w:hAnsi="Lato" w:cs="Arial"/>
        </w:rPr>
        <w:t xml:space="preserve"> y</w:t>
      </w:r>
      <w:r>
        <w:rPr>
          <w:rFonts w:ascii="Lato" w:hAnsi="Lato" w:cs="Arial"/>
        </w:rPr>
        <w:t>, sí la clasificación de confidencial realizada por el Juez competente, respecto de la información peticionada en el punto 1, de la solicitud de acceso, se ajusta al marco legal que la regula. H</w:t>
      </w:r>
      <w:r w:rsidR="00BD52A3" w:rsidRPr="00762A70">
        <w:rPr>
          <w:rFonts w:ascii="Lato" w:hAnsi="Lato" w:cs="Arial"/>
        </w:rPr>
        <w:t xml:space="preserve">echo </w:t>
      </w:r>
      <w:r w:rsidR="00BD52A3">
        <w:rPr>
          <w:rFonts w:ascii="Lato" w:hAnsi="Lato" w:cs="Arial"/>
        </w:rPr>
        <w:t>que fue lo anterior, se turnó a</w:t>
      </w:r>
      <w:r w:rsidR="00BD52A3" w:rsidRPr="00762A70">
        <w:rPr>
          <w:rFonts w:ascii="Lato" w:hAnsi="Lato" w:cs="Arial"/>
        </w:rPr>
        <w:t>l Comité de Transparencia, para su análisis.</w:t>
      </w:r>
    </w:p>
    <w:p w:rsidR="00BD52A3" w:rsidRDefault="00BD52A3" w:rsidP="00BD52A3">
      <w:pPr>
        <w:spacing w:line="336" w:lineRule="auto"/>
        <w:jc w:val="both"/>
        <w:rPr>
          <w:rFonts w:ascii="Lato" w:hAnsi="Lato" w:cs="Arial"/>
        </w:rPr>
      </w:pPr>
      <w:r w:rsidRPr="00762A70">
        <w:rPr>
          <w:rFonts w:ascii="Lato" w:hAnsi="Lato" w:cs="Arial"/>
        </w:rPr>
        <w:t xml:space="preserve"> </w:t>
      </w:r>
    </w:p>
    <w:p w:rsidR="00BD52A3" w:rsidRDefault="00BD52A3" w:rsidP="008C3F3B">
      <w:pPr>
        <w:spacing w:line="360" w:lineRule="auto"/>
        <w:jc w:val="both"/>
        <w:rPr>
          <w:rFonts w:ascii="Lato" w:hAnsi="Lato" w:cs="Arial"/>
          <w:b/>
        </w:rPr>
      </w:pPr>
      <w:r>
        <w:rPr>
          <w:rFonts w:ascii="Lato" w:hAnsi="Lato" w:cs="Arial"/>
        </w:rPr>
        <w:t>2</w:t>
      </w:r>
      <w:r w:rsidRPr="00762A70">
        <w:rPr>
          <w:rFonts w:ascii="Lato" w:hAnsi="Lato" w:cs="Arial"/>
        </w:rPr>
        <w:t>)</w:t>
      </w:r>
      <w:r w:rsidRPr="00762A70">
        <w:rPr>
          <w:rFonts w:ascii="Lato" w:hAnsi="Lato" w:cs="Arial"/>
          <w:b/>
        </w:rPr>
        <w:t xml:space="preserve"> De</w:t>
      </w:r>
      <w:r>
        <w:rPr>
          <w:rFonts w:ascii="Lato" w:hAnsi="Lato" w:cs="Arial"/>
          <w:b/>
        </w:rPr>
        <w:t xml:space="preserve"> la clasificación de la información y </w:t>
      </w:r>
      <w:r w:rsidRPr="00762A70">
        <w:rPr>
          <w:rFonts w:ascii="Lato" w:hAnsi="Lato" w:cs="Arial"/>
          <w:b/>
        </w:rPr>
        <w:t>v</w:t>
      </w:r>
      <w:r>
        <w:rPr>
          <w:rFonts w:ascii="Lato" w:hAnsi="Lato" w:cs="Arial"/>
          <w:b/>
        </w:rPr>
        <w:t>ersi</w:t>
      </w:r>
      <w:r w:rsidR="00633C4F">
        <w:rPr>
          <w:rFonts w:ascii="Lato" w:hAnsi="Lato" w:cs="Arial"/>
          <w:b/>
        </w:rPr>
        <w:t>ón</w:t>
      </w:r>
      <w:r w:rsidRPr="00762A70">
        <w:rPr>
          <w:rFonts w:ascii="Lato" w:hAnsi="Lato" w:cs="Arial"/>
          <w:b/>
        </w:rPr>
        <w:t xml:space="preserve"> pública elaborada. </w:t>
      </w:r>
      <w:r w:rsidRPr="00762A70">
        <w:rPr>
          <w:rFonts w:ascii="Lato" w:hAnsi="Lato" w:cs="Arial"/>
        </w:rPr>
        <w:t>Los integrantes del Comité, atendiendo a los artículos 1</w:t>
      </w:r>
      <w:r>
        <w:rPr>
          <w:rFonts w:ascii="Lato" w:hAnsi="Lato" w:cs="Arial"/>
        </w:rPr>
        <w:t>75</w:t>
      </w:r>
      <w:r w:rsidRPr="00762A70">
        <w:rPr>
          <w:rFonts w:ascii="Lato" w:hAnsi="Lato" w:cs="Arial"/>
        </w:rPr>
        <w:t xml:space="preserve"> y 1</w:t>
      </w:r>
      <w:r>
        <w:rPr>
          <w:rFonts w:ascii="Lato" w:hAnsi="Lato" w:cs="Arial"/>
        </w:rPr>
        <w:t>77</w:t>
      </w:r>
      <w:r w:rsidRPr="00762A70">
        <w:rPr>
          <w:rFonts w:ascii="Lato" w:hAnsi="Lato" w:cs="Arial"/>
        </w:rPr>
        <w:t xml:space="preserve"> del Reglamento de la Ley de Transparencia y Acceso a la Información Pública para el Estado de Baja California, por tratarse de </w:t>
      </w:r>
      <w:r w:rsidR="00DA3886">
        <w:rPr>
          <w:rFonts w:ascii="Lato" w:hAnsi="Lato" w:cs="Arial"/>
        </w:rPr>
        <w:t xml:space="preserve">una </w:t>
      </w:r>
      <w:r w:rsidRPr="00762A70">
        <w:rPr>
          <w:rFonts w:ascii="Lato" w:hAnsi="Lato" w:cs="Arial"/>
        </w:rPr>
        <w:t>solicitud</w:t>
      </w:r>
      <w:r w:rsidR="00DA3886">
        <w:rPr>
          <w:rFonts w:ascii="Lato" w:hAnsi="Lato" w:cs="Arial"/>
        </w:rPr>
        <w:t xml:space="preserve"> </w:t>
      </w:r>
      <w:r w:rsidRPr="00762A70">
        <w:rPr>
          <w:rFonts w:ascii="Lato" w:hAnsi="Lato" w:cs="Arial"/>
        </w:rPr>
        <w:t>en la que se ve involucrada información confidencial, procedieron a determina</w:t>
      </w:r>
      <w:r>
        <w:rPr>
          <w:rFonts w:ascii="Lato" w:hAnsi="Lato" w:cs="Arial"/>
        </w:rPr>
        <w:t>r si los datos suprimidos en los documentos que se analizan</w:t>
      </w:r>
      <w:r w:rsidRPr="00762A70">
        <w:rPr>
          <w:rFonts w:ascii="Lato" w:hAnsi="Lato" w:cs="Arial"/>
        </w:rPr>
        <w:t>, son o no confidenciales, aplicando la prueba de daño</w:t>
      </w:r>
      <w:r w:rsidRPr="00762A70">
        <w:rPr>
          <w:rFonts w:ascii="Lato" w:hAnsi="Lato" w:cs="Arial"/>
          <w:b/>
        </w:rPr>
        <w:t xml:space="preserve"> </w:t>
      </w:r>
      <w:r w:rsidRPr="00762A70">
        <w:rPr>
          <w:rFonts w:ascii="Lato" w:hAnsi="Lato" w:cs="Arial"/>
        </w:rPr>
        <w:t>a que se refiere el artículo 109 de la Ley local de transparencia y acceso a la información pública, lo qu</w:t>
      </w:r>
      <w:r>
        <w:rPr>
          <w:rFonts w:ascii="Lato" w:hAnsi="Lato" w:cs="Arial"/>
        </w:rPr>
        <w:t>e se hizo tomando en cuenta que e</w:t>
      </w:r>
      <w:r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Pr>
          <w:rFonts w:ascii="Lato" w:hAnsi="Lato" w:cs="Arial"/>
        </w:rPr>
        <w:t>l</w:t>
      </w:r>
      <w:r w:rsidRPr="00762A70">
        <w:rPr>
          <w:rFonts w:ascii="Lato" w:hAnsi="Lato" w:cs="Arial"/>
        </w:rPr>
        <w:t>ey</w:t>
      </w:r>
      <w:r>
        <w:rPr>
          <w:rFonts w:ascii="Lato" w:hAnsi="Lato" w:cs="Arial"/>
        </w:rPr>
        <w:t>, y que l</w:t>
      </w:r>
      <w:r w:rsidRPr="00762A70">
        <w:rPr>
          <w:rFonts w:ascii="Lato" w:hAnsi="Lato" w:cs="Arial"/>
          <w:b/>
        </w:rPr>
        <w:t>a</w:t>
      </w:r>
      <w:r>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Pr>
          <w:rFonts w:ascii="Lato" w:hAnsi="Lato" w:cs="Arial"/>
        </w:rPr>
        <w:t>l</w:t>
      </w:r>
      <w:r w:rsidRPr="00773CEF">
        <w:rPr>
          <w:rFonts w:ascii="Lato" w:hAnsi="Lato" w:cs="Arial"/>
        </w:rPr>
        <w:t xml:space="preserve"> Poder Judicial, pues</w:t>
      </w:r>
      <w:r w:rsidRPr="00762A70">
        <w:rPr>
          <w:rFonts w:ascii="Lato" w:hAnsi="Lato" w:cs="Arial"/>
        </w:rPr>
        <w:t xml:space="preserve"> se elabora suprimiendo la información considerada confidencial o reservada, lo que </w:t>
      </w:r>
      <w:r w:rsidRPr="00762A70">
        <w:rPr>
          <w:rFonts w:ascii="Lato" w:hAnsi="Lato" w:cs="Arial"/>
          <w:b/>
        </w:rPr>
        <w:t>requiere como acto conjunto a su elaboración, emiti</w:t>
      </w:r>
      <w:r>
        <w:rPr>
          <w:rFonts w:ascii="Lato" w:hAnsi="Lato" w:cs="Arial"/>
          <w:b/>
        </w:rPr>
        <w:t>r un criterio que la clasifique</w:t>
      </w:r>
      <w:r w:rsidRPr="00762A70">
        <w:rPr>
          <w:rFonts w:ascii="Lato" w:hAnsi="Lato" w:cs="Arial"/>
          <w:b/>
        </w:rPr>
        <w:t xml:space="preserve"> como restringida al público</w:t>
      </w:r>
      <w:r>
        <w:rPr>
          <w:rFonts w:ascii="Lato" w:hAnsi="Lato" w:cs="Arial"/>
          <w:b/>
        </w:rPr>
        <w:t xml:space="preserve">, </w:t>
      </w:r>
      <w:r w:rsidRPr="000D55A4">
        <w:rPr>
          <w:rFonts w:ascii="Lato" w:hAnsi="Lato" w:cs="Arial"/>
        </w:rPr>
        <w:t>lo que exige además</w:t>
      </w:r>
      <w:r>
        <w:rPr>
          <w:rFonts w:ascii="Lato" w:hAnsi="Lato" w:cs="Arial"/>
          <w:b/>
        </w:rPr>
        <w:t xml:space="preserve">, </w:t>
      </w:r>
      <w:r w:rsidRPr="00762A70">
        <w:rPr>
          <w:rFonts w:ascii="Lato" w:hAnsi="Lato" w:cs="Arial"/>
        </w:rPr>
        <w:t>la exposición</w:t>
      </w:r>
      <w:r>
        <w:rPr>
          <w:rFonts w:ascii="Lato" w:hAnsi="Lato" w:cs="Arial"/>
          <w:i/>
        </w:rPr>
        <w:t xml:space="preserve"> </w:t>
      </w:r>
      <w:r w:rsidRPr="00762A70">
        <w:rPr>
          <w:rFonts w:ascii="Lato" w:hAnsi="Lato" w:cs="Arial"/>
        </w:rPr>
        <w:t xml:space="preserve">de </w:t>
      </w:r>
      <w:r>
        <w:rPr>
          <w:rFonts w:ascii="Lato" w:hAnsi="Lato" w:cs="Arial"/>
          <w:b/>
        </w:rPr>
        <w:t>los motivos que la justifiquen al</w:t>
      </w:r>
      <w:r w:rsidRPr="00762A70">
        <w:rPr>
          <w:rFonts w:ascii="Lato" w:hAnsi="Lato" w:cs="Arial"/>
          <w:b/>
        </w:rPr>
        <w:t xml:space="preserve"> aplicar la prueba de daño</w:t>
      </w:r>
      <w:r>
        <w:rPr>
          <w:rFonts w:ascii="Lato" w:hAnsi="Lato" w:cs="Arial"/>
          <w:b/>
        </w:rPr>
        <w:t xml:space="preserve">. </w:t>
      </w:r>
    </w:p>
    <w:p w:rsidR="00BD52A3" w:rsidRDefault="00BD52A3" w:rsidP="008C3F3B">
      <w:pPr>
        <w:spacing w:line="360" w:lineRule="auto"/>
        <w:jc w:val="both"/>
        <w:rPr>
          <w:rFonts w:ascii="Lato" w:hAnsi="Lato" w:cs="Arial"/>
          <w:b/>
        </w:rPr>
      </w:pPr>
    </w:p>
    <w:p w:rsidR="00BD52A3" w:rsidRDefault="00BD52A3" w:rsidP="008C3F3B">
      <w:pPr>
        <w:spacing w:line="360" w:lineRule="auto"/>
        <w:jc w:val="both"/>
        <w:rPr>
          <w:rFonts w:ascii="Lato" w:hAnsi="Lato" w:cs="Arial"/>
        </w:rPr>
      </w:pPr>
      <w:r w:rsidRPr="00F675E4">
        <w:rPr>
          <w:rFonts w:ascii="Lato" w:hAnsi="Lato" w:cs="Arial"/>
        </w:rPr>
        <w:t>Lo anterior expuesto</w:t>
      </w:r>
      <w:r>
        <w:rPr>
          <w:rFonts w:ascii="Lato" w:hAnsi="Lato" w:cs="Arial"/>
          <w:b/>
        </w:rPr>
        <w:t xml:space="preserve"> </w:t>
      </w:r>
      <w:r w:rsidRPr="00762A70">
        <w:rPr>
          <w:rFonts w:ascii="Lato" w:hAnsi="Lato" w:cs="Arial"/>
        </w:rPr>
        <w:t xml:space="preserve">implica por una parte, </w:t>
      </w:r>
      <w:r w:rsidRPr="00F675E4">
        <w:rPr>
          <w:rFonts w:ascii="Lato" w:hAnsi="Lato" w:cs="Arial"/>
          <w:b/>
        </w:rPr>
        <w:t>precisar la normatividad que expresamente le otorga el carácter de confidencial a la información omitida y por otra, determinar si con su difusión se causaría un serio perjuicio al interés o intereses públicos tutelados</w:t>
      </w:r>
      <w:r w:rsidRPr="00762A70">
        <w:rPr>
          <w:rFonts w:ascii="Lato" w:hAnsi="Lato" w:cs="Arial"/>
        </w:rPr>
        <w:t xml:space="preserve">; es decir, la existencia de una expectativa razonable de daño presente, probable o específico, a lo que la doctrina ha denominado la prueba de daño. </w:t>
      </w:r>
    </w:p>
    <w:p w:rsidR="00BD52A3" w:rsidRPr="00D5635F" w:rsidRDefault="00BD52A3" w:rsidP="008C3F3B">
      <w:pPr>
        <w:spacing w:line="360" w:lineRule="auto"/>
        <w:jc w:val="both"/>
        <w:rPr>
          <w:rFonts w:ascii="Lato" w:hAnsi="Lato" w:cs="Arial"/>
        </w:rPr>
      </w:pPr>
    </w:p>
    <w:p w:rsidR="00BD52A3" w:rsidRDefault="00BD52A3" w:rsidP="008C3F3B">
      <w:pPr>
        <w:spacing w:line="360" w:lineRule="auto"/>
        <w:jc w:val="both"/>
        <w:rPr>
          <w:rFonts w:ascii="Lato" w:hAnsi="Lato" w:cs="Arial"/>
        </w:rPr>
      </w:pPr>
      <w:r>
        <w:rPr>
          <w:rFonts w:ascii="Lato" w:hAnsi="Lato" w:cs="Arial"/>
        </w:rPr>
        <w:lastRenderedPageBreak/>
        <w:t>2.1</w:t>
      </w:r>
      <w:r w:rsidRPr="00762A70">
        <w:rPr>
          <w:rFonts w:ascii="Lato" w:hAnsi="Lato" w:cs="Arial"/>
        </w:rPr>
        <w:t xml:space="preserve">) </w:t>
      </w:r>
      <w:r w:rsidRPr="00762A70">
        <w:rPr>
          <w:rFonts w:ascii="Lato" w:hAnsi="Lato" w:cs="Arial"/>
          <w:b/>
        </w:rPr>
        <w:t>Del acto de clasificación de la información.</w:t>
      </w:r>
      <w:r w:rsidRPr="00762A70">
        <w:rPr>
          <w:rFonts w:ascii="Lato" w:hAnsi="Lato" w:cs="Arial"/>
        </w:rPr>
        <w:t xml:space="preserve"> </w:t>
      </w:r>
      <w:r>
        <w:rPr>
          <w:rFonts w:ascii="Lato" w:hAnsi="Lato" w:cs="Arial"/>
        </w:rPr>
        <w:t>E</w:t>
      </w:r>
      <w:r w:rsidRPr="00762A70">
        <w:rPr>
          <w:rFonts w:ascii="Lato" w:hAnsi="Lato" w:cs="Arial"/>
        </w:rPr>
        <w:t>l artículo 106 de la Ley en cita, indica que la clasificación es un proceso mediante el cual</w:t>
      </w:r>
      <w:r>
        <w:rPr>
          <w:rFonts w:ascii="Lato" w:hAnsi="Lato" w:cs="Arial"/>
        </w:rPr>
        <w:t>,</w:t>
      </w:r>
      <w:r w:rsidRPr="00762A70">
        <w:rPr>
          <w:rFonts w:ascii="Lato" w:hAnsi="Lato" w:cs="Arial"/>
        </w:rPr>
        <w:t xml:space="preserve"> el sujeto obligado determina que la información en su poder encuadra en alguno de los supuestos de reserva o confidencialidad. </w:t>
      </w:r>
    </w:p>
    <w:p w:rsidR="00BD52A3" w:rsidRPr="00D5635F" w:rsidRDefault="00BD52A3" w:rsidP="00BD52A3">
      <w:pPr>
        <w:spacing w:line="348" w:lineRule="auto"/>
        <w:jc w:val="both"/>
        <w:rPr>
          <w:rFonts w:ascii="Lato" w:hAnsi="Lato" w:cs="Arial"/>
          <w:sz w:val="18"/>
        </w:rPr>
      </w:pPr>
    </w:p>
    <w:p w:rsidR="00BD52A3" w:rsidRDefault="00BD52A3" w:rsidP="00BD52A3">
      <w:pPr>
        <w:spacing w:line="336" w:lineRule="auto"/>
        <w:jc w:val="both"/>
        <w:rPr>
          <w:rFonts w:ascii="Lato" w:hAnsi="Lato" w:cs="Arial"/>
        </w:rPr>
      </w:pPr>
      <w:r w:rsidRPr="00762A70">
        <w:rPr>
          <w:rFonts w:ascii="Lato" w:hAnsi="Lato" w:cs="Arial"/>
        </w:rPr>
        <w:t xml:space="preserve">En </w:t>
      </w:r>
      <w:r>
        <w:rPr>
          <w:rFonts w:ascii="Lato" w:hAnsi="Lato" w:cs="Arial"/>
        </w:rPr>
        <w:t xml:space="preserve">los casos </w:t>
      </w:r>
      <w:r w:rsidRPr="00762A70">
        <w:rPr>
          <w:rFonts w:ascii="Lato" w:hAnsi="Lato" w:cs="Arial"/>
        </w:rPr>
        <w:t>concreto</w:t>
      </w:r>
      <w:r>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BD52A3" w:rsidRPr="00D5635F" w:rsidRDefault="00BD52A3" w:rsidP="00BD52A3">
      <w:pPr>
        <w:spacing w:line="348" w:lineRule="auto"/>
        <w:jc w:val="both"/>
        <w:rPr>
          <w:rFonts w:ascii="Lato" w:hAnsi="Lato" w:cs="Arial"/>
          <w:sz w:val="18"/>
        </w:rPr>
      </w:pPr>
    </w:p>
    <w:p w:rsidR="00BD52A3" w:rsidRDefault="00BD52A3" w:rsidP="00BD52A3">
      <w:pPr>
        <w:spacing w:line="336" w:lineRule="auto"/>
        <w:jc w:val="both"/>
        <w:rPr>
          <w:rFonts w:ascii="Lato" w:hAnsi="Lato" w:cs="Arial"/>
        </w:rPr>
      </w:pPr>
      <w:r>
        <w:rPr>
          <w:rFonts w:ascii="Lato" w:hAnsi="Lato" w:cs="Arial"/>
        </w:rPr>
        <w:t>2.1.1)</w:t>
      </w:r>
      <w:r w:rsidRPr="00762A70">
        <w:rPr>
          <w:rFonts w:ascii="Lato" w:hAnsi="Lato" w:cs="Arial"/>
        </w:rPr>
        <w:t xml:space="preserve"> </w:t>
      </w:r>
      <w:r w:rsidRPr="00E751A7">
        <w:rPr>
          <w:rFonts w:ascii="Lato" w:hAnsi="Lato" w:cs="Arial"/>
          <w:b/>
        </w:rPr>
        <w:t>En la</w:t>
      </w:r>
      <w:r>
        <w:rPr>
          <w:rFonts w:ascii="Lato" w:hAnsi="Lato" w:cs="Arial"/>
          <w:b/>
        </w:rPr>
        <w:t xml:space="preserve"> versi</w:t>
      </w:r>
      <w:r w:rsidR="00633C4F">
        <w:rPr>
          <w:rFonts w:ascii="Lato" w:hAnsi="Lato" w:cs="Arial"/>
          <w:b/>
        </w:rPr>
        <w:t>ón</w:t>
      </w:r>
      <w:r>
        <w:rPr>
          <w:rFonts w:ascii="Lato" w:hAnsi="Lato" w:cs="Arial"/>
          <w:b/>
        </w:rPr>
        <w:t xml:space="preserve"> </w:t>
      </w:r>
      <w:r w:rsidRPr="00762A70">
        <w:rPr>
          <w:rFonts w:ascii="Lato" w:hAnsi="Lato" w:cs="Arial"/>
          <w:b/>
        </w:rPr>
        <w:t>pública de mérito</w:t>
      </w:r>
      <w:r>
        <w:rPr>
          <w:rFonts w:ascii="Lato" w:hAnsi="Lato" w:cs="Arial"/>
          <w:b/>
        </w:rPr>
        <w:t>,</w:t>
      </w:r>
      <w:r w:rsidRPr="00762A70">
        <w:rPr>
          <w:rFonts w:ascii="Lato" w:hAnsi="Lato" w:cs="Arial"/>
          <w:b/>
        </w:rPr>
        <w:t xml:space="preserve"> </w:t>
      </w:r>
      <w:r>
        <w:rPr>
          <w:rFonts w:ascii="Lato" w:hAnsi="Lato" w:cs="Arial"/>
          <w:b/>
        </w:rPr>
        <w:t xml:space="preserve">se omitieron los datos personales que contenían, </w:t>
      </w:r>
      <w:r w:rsidRPr="00762A70">
        <w:rPr>
          <w:rFonts w:ascii="Lato" w:hAnsi="Lato" w:cs="Arial"/>
          <w:b/>
        </w:rPr>
        <w:t xml:space="preserve">en observancia al marco normativo </w:t>
      </w:r>
      <w:r w:rsidRPr="0052637C">
        <w:rPr>
          <w:rFonts w:ascii="Lato" w:hAnsi="Lato" w:cs="Arial"/>
        </w:rPr>
        <w:t>que rige en la materia</w:t>
      </w:r>
      <w:r w:rsidRPr="00762A70">
        <w:rPr>
          <w:rFonts w:ascii="Lato" w:hAnsi="Lato" w:cs="Arial"/>
        </w:rPr>
        <w:t>, esto es, a lo establecido en los artículos 116 de la Ley General de Transparencia y Acceso a la Información Pública; 4, fracciones VI, y XII, 106, 107, 109 y demás relativos de la Ley de Transparencia y Acceso a la Información Pública para el Estado de Baja California; 4 fracciones III, VI, IX, 10 fracciones IX y XVIII, 55, 73, 77, 82, 87 y relativos del Reglamento para la Transparencia y el Acceso a la Información Pública del Poder Judicial del Estado de Baja California.</w:t>
      </w:r>
    </w:p>
    <w:p w:rsidR="00BD52A3" w:rsidRPr="00D5635F" w:rsidRDefault="00BD52A3" w:rsidP="00BD52A3">
      <w:pPr>
        <w:spacing w:line="348" w:lineRule="auto"/>
        <w:jc w:val="both"/>
        <w:rPr>
          <w:rFonts w:ascii="Lato" w:hAnsi="Lato" w:cs="Arial"/>
          <w:sz w:val="18"/>
        </w:rPr>
      </w:pPr>
    </w:p>
    <w:p w:rsidR="00BD52A3" w:rsidRDefault="00BD52A3" w:rsidP="00BD52A3">
      <w:pPr>
        <w:spacing w:line="336" w:lineRule="auto"/>
        <w:jc w:val="both"/>
        <w:rPr>
          <w:rFonts w:ascii="Lato" w:hAnsi="Lato" w:cs="Arial"/>
        </w:rPr>
      </w:pPr>
      <w:r>
        <w:rPr>
          <w:rFonts w:ascii="Lato" w:hAnsi="Lato" w:cs="Arial"/>
        </w:rPr>
        <w:t>2.1.2)</w:t>
      </w:r>
      <w:r w:rsidRPr="00762A70">
        <w:rPr>
          <w:rFonts w:ascii="Lato" w:hAnsi="Lato" w:cs="Arial"/>
          <w:b/>
        </w:rPr>
        <w:t xml:space="preserve"> </w:t>
      </w:r>
      <w:r w:rsidRPr="00762A70">
        <w:rPr>
          <w:rFonts w:ascii="Lato" w:hAnsi="Lato" w:cs="Arial"/>
        </w:rPr>
        <w:t>De</w:t>
      </w:r>
      <w:r>
        <w:rPr>
          <w:rFonts w:ascii="Lato" w:hAnsi="Lato" w:cs="Arial"/>
        </w:rPr>
        <w:t xml:space="preserve"> los</w:t>
      </w:r>
      <w:r w:rsidRPr="00762A70">
        <w:rPr>
          <w:rFonts w:ascii="Lato" w:hAnsi="Lato" w:cs="Arial"/>
        </w:rPr>
        <w:t xml:space="preserve"> propio</w:t>
      </w:r>
      <w:r>
        <w:rPr>
          <w:rFonts w:ascii="Lato" w:hAnsi="Lato" w:cs="Arial"/>
        </w:rPr>
        <w:t>s</w:t>
      </w:r>
      <w:r w:rsidRPr="00762A70">
        <w:rPr>
          <w:rFonts w:ascii="Lato" w:hAnsi="Lato" w:cs="Arial"/>
        </w:rPr>
        <w:t xml:space="preserve"> documento</w:t>
      </w:r>
      <w:r>
        <w:rPr>
          <w:rFonts w:ascii="Lato" w:hAnsi="Lato" w:cs="Arial"/>
        </w:rPr>
        <w:t>s</w:t>
      </w:r>
      <w:r w:rsidRPr="00762A70">
        <w:rPr>
          <w:rFonts w:ascii="Lato" w:hAnsi="Lato" w:cs="Arial"/>
        </w:rPr>
        <w:t xml:space="preserve"> en estudio, se desprende que </w:t>
      </w:r>
      <w:r w:rsidRPr="00762A70">
        <w:rPr>
          <w:rFonts w:ascii="Lato" w:hAnsi="Lato" w:cs="Arial"/>
          <w:b/>
        </w:rPr>
        <w:t>no existe consentimiento expreso</w:t>
      </w:r>
      <w:r>
        <w:rPr>
          <w:rFonts w:ascii="Lato" w:hAnsi="Lato" w:cs="Arial"/>
          <w:b/>
        </w:rPr>
        <w:t xml:space="preserve"> </w:t>
      </w:r>
      <w:r>
        <w:rPr>
          <w:rFonts w:ascii="Lato" w:hAnsi="Lato" w:cs="Arial"/>
        </w:rPr>
        <w:t xml:space="preserve">otorgada por </w:t>
      </w:r>
      <w:r>
        <w:rPr>
          <w:rFonts w:ascii="Lato" w:hAnsi="Lato" w:cs="Arial"/>
          <w:b/>
        </w:rPr>
        <w:t>los</w:t>
      </w:r>
      <w:r w:rsidRPr="00762A70">
        <w:rPr>
          <w:rFonts w:ascii="Lato" w:hAnsi="Lato" w:cs="Arial"/>
          <w:b/>
        </w:rPr>
        <w:t xml:space="preserve"> titular</w:t>
      </w:r>
      <w:r>
        <w:rPr>
          <w:rFonts w:ascii="Lato" w:hAnsi="Lato" w:cs="Arial"/>
          <w:b/>
        </w:rPr>
        <w:t>es</w:t>
      </w:r>
      <w:r w:rsidRPr="00762A70">
        <w:rPr>
          <w:rFonts w:ascii="Lato" w:hAnsi="Lato" w:cs="Arial"/>
          <w:b/>
        </w:rPr>
        <w:t xml:space="preserve"> de</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dato</w:t>
      </w:r>
      <w:r>
        <w:rPr>
          <w:rFonts w:ascii="Lato" w:hAnsi="Lato" w:cs="Arial"/>
          <w:b/>
        </w:rPr>
        <w:t>s personales</w:t>
      </w:r>
      <w:r w:rsidRPr="00762A70">
        <w:rPr>
          <w:rFonts w:ascii="Lato" w:hAnsi="Lato" w:cs="Arial"/>
          <w:b/>
        </w:rPr>
        <w:t xml:space="preserve"> suprimido</w:t>
      </w:r>
      <w:r>
        <w:rPr>
          <w:rFonts w:ascii="Lato" w:hAnsi="Lato" w:cs="Arial"/>
          <w:b/>
        </w:rPr>
        <w:t>s</w:t>
      </w:r>
      <w:r w:rsidRPr="00762A70">
        <w:rPr>
          <w:rFonts w:ascii="Lato" w:hAnsi="Lato" w:cs="Arial"/>
          <w:b/>
        </w:rPr>
        <w:t xml:space="preserve">; </w:t>
      </w:r>
      <w:r w:rsidRPr="00E751A7">
        <w:rPr>
          <w:rFonts w:ascii="Lato" w:hAnsi="Lato" w:cs="Arial"/>
        </w:rPr>
        <w:t>es decir</w:t>
      </w:r>
      <w:r>
        <w:rPr>
          <w:rFonts w:ascii="Lato" w:hAnsi="Lato" w:cs="Arial"/>
        </w:rPr>
        <w:t>, de las partes</w:t>
      </w:r>
      <w:r w:rsidR="00DA3886">
        <w:rPr>
          <w:rFonts w:ascii="Lato" w:hAnsi="Lato" w:cs="Arial"/>
        </w:rPr>
        <w:t xml:space="preserve"> </w:t>
      </w:r>
      <w:r>
        <w:rPr>
          <w:rFonts w:ascii="Lato" w:hAnsi="Lato" w:cs="Arial"/>
        </w:rPr>
        <w:t>materiales, ni de las personas que participaron o fueron mencionadas en el procedimiento</w:t>
      </w:r>
      <w:r w:rsidR="00DA3886">
        <w:rPr>
          <w:rFonts w:ascii="Lato" w:hAnsi="Lato" w:cs="Arial"/>
        </w:rPr>
        <w:t xml:space="preserve"> </w:t>
      </w:r>
      <w:r>
        <w:rPr>
          <w:rFonts w:ascii="Lato" w:hAnsi="Lato" w:cs="Arial"/>
        </w:rPr>
        <w:t>seguido</w:t>
      </w:r>
      <w:r w:rsidR="00DA3886">
        <w:rPr>
          <w:rFonts w:ascii="Lato" w:hAnsi="Lato" w:cs="Arial"/>
        </w:rPr>
        <w:t xml:space="preserve"> </w:t>
      </w:r>
      <w:r>
        <w:rPr>
          <w:rFonts w:ascii="Lato" w:hAnsi="Lato" w:cs="Arial"/>
        </w:rPr>
        <w:t xml:space="preserve">ante </w:t>
      </w:r>
      <w:r w:rsidR="00573547">
        <w:rPr>
          <w:rFonts w:ascii="Lato" w:hAnsi="Lato" w:cs="Arial"/>
        </w:rPr>
        <w:t>e</w:t>
      </w:r>
      <w:r>
        <w:rPr>
          <w:rFonts w:ascii="Lato" w:hAnsi="Lato" w:cs="Arial"/>
        </w:rPr>
        <w:t xml:space="preserve">l Juez </w:t>
      </w:r>
      <w:r w:rsidR="00573547">
        <w:rPr>
          <w:rFonts w:ascii="Lato" w:hAnsi="Lato" w:cs="Arial"/>
        </w:rPr>
        <w:t xml:space="preserve">Sexto </w:t>
      </w:r>
      <w:r>
        <w:rPr>
          <w:rFonts w:ascii="Lato" w:hAnsi="Lato" w:cs="Arial"/>
        </w:rPr>
        <w:t>de Primera Instancia Civil del Partido Judicial de</w:t>
      </w:r>
      <w:r w:rsidR="00573547">
        <w:rPr>
          <w:rFonts w:ascii="Lato" w:hAnsi="Lato" w:cs="Arial"/>
        </w:rPr>
        <w:t xml:space="preserve"> Mexicali</w:t>
      </w:r>
      <w:r>
        <w:rPr>
          <w:rFonts w:ascii="Lato" w:hAnsi="Lato" w:cs="Arial"/>
        </w:rPr>
        <w:t>,</w:t>
      </w:r>
      <w:r w:rsidR="00573547">
        <w:rPr>
          <w:rFonts w:ascii="Lato" w:hAnsi="Lato" w:cs="Arial"/>
        </w:rPr>
        <w:t xml:space="preserve"> Baja California</w:t>
      </w:r>
      <w:r w:rsidR="0015787A">
        <w:rPr>
          <w:rFonts w:ascii="Lato" w:hAnsi="Lato" w:cs="Arial"/>
        </w:rPr>
        <w:t>,</w:t>
      </w:r>
      <w:r>
        <w:rPr>
          <w:rFonts w:ascii="Lato" w:hAnsi="Lato" w:cs="Arial"/>
        </w:rPr>
        <w:t xml:space="preserve"> </w:t>
      </w:r>
      <w:r w:rsidR="0015787A">
        <w:rPr>
          <w:rFonts w:ascii="Lato" w:hAnsi="Lato" w:cs="Arial"/>
        </w:rPr>
        <w:t xml:space="preserve">autoridad que </w:t>
      </w:r>
      <w:r>
        <w:rPr>
          <w:rFonts w:ascii="Lato" w:hAnsi="Lato" w:cs="Arial"/>
        </w:rPr>
        <w:t xml:space="preserve">otorgó la versión pública de las constancias que lo integran, las cuales son del interés del peticionario, constancias que le fueron solicitadas en </w:t>
      </w:r>
      <w:r w:rsidR="00D35865">
        <w:rPr>
          <w:rFonts w:ascii="Lato" w:hAnsi="Lato" w:cs="Arial"/>
        </w:rPr>
        <w:t>e</w:t>
      </w:r>
      <w:r>
        <w:rPr>
          <w:rFonts w:ascii="Lato" w:hAnsi="Lato" w:cs="Arial"/>
        </w:rPr>
        <w:t>l número de folio</w:t>
      </w:r>
      <w:r w:rsidR="00D35865">
        <w:rPr>
          <w:rFonts w:ascii="Lato" w:hAnsi="Lato" w:cs="Arial"/>
        </w:rPr>
        <w:t xml:space="preserve"> 020058422000294</w:t>
      </w:r>
      <w:r>
        <w:rPr>
          <w:rFonts w:ascii="Lato" w:hAnsi="Lato" w:cs="Arial"/>
        </w:rPr>
        <w:t xml:space="preserve">, la cual se obsequia para colmar el ejercicio del derecho de acceso a la información pública, consentimiento que </w:t>
      </w:r>
      <w:r w:rsidRPr="00762A70">
        <w:rPr>
          <w:rFonts w:ascii="Lato" w:hAnsi="Lato" w:cs="Arial"/>
        </w:rPr>
        <w:t xml:space="preserve">resulta necesario </w:t>
      </w:r>
      <w:r w:rsidRPr="00762A70">
        <w:rPr>
          <w:rFonts w:ascii="Lato" w:hAnsi="Lato" w:cs="Arial"/>
          <w:b/>
        </w:rPr>
        <w:t>para</w:t>
      </w:r>
      <w:r w:rsidRPr="00762A70">
        <w:rPr>
          <w:rFonts w:ascii="Lato" w:hAnsi="Lato" w:cs="Arial"/>
        </w:rPr>
        <w:t xml:space="preserve"> </w:t>
      </w:r>
      <w:r w:rsidRPr="00762A70">
        <w:rPr>
          <w:rFonts w:ascii="Lato" w:hAnsi="Lato" w:cs="Arial"/>
          <w:b/>
        </w:rPr>
        <w:t xml:space="preserve">que </w:t>
      </w:r>
      <w:r>
        <w:rPr>
          <w:rFonts w:ascii="Lato" w:hAnsi="Lato" w:cs="Arial"/>
          <w:b/>
        </w:rPr>
        <w:t xml:space="preserve">dichos datos </w:t>
      </w:r>
      <w:r w:rsidRPr="00762A70">
        <w:rPr>
          <w:rFonts w:ascii="Lato" w:hAnsi="Lato" w:cs="Arial"/>
          <w:b/>
        </w:rPr>
        <w:t>pueda</w:t>
      </w:r>
      <w:r>
        <w:rPr>
          <w:rFonts w:ascii="Lato" w:hAnsi="Lato" w:cs="Arial"/>
          <w:b/>
        </w:rPr>
        <w:t>n</w:t>
      </w:r>
      <w:r w:rsidRPr="00762A70">
        <w:rPr>
          <w:rFonts w:ascii="Lato" w:hAnsi="Lato" w:cs="Arial"/>
          <w:b/>
        </w:rPr>
        <w:t xml:space="preserve"> ser comunicado</w:t>
      </w:r>
      <w:r>
        <w:rPr>
          <w:rFonts w:ascii="Lato" w:hAnsi="Lato" w:cs="Arial"/>
          <w:b/>
        </w:rPr>
        <w:t>s</w:t>
      </w:r>
      <w:r w:rsidRPr="00762A70">
        <w:rPr>
          <w:rFonts w:ascii="Lato" w:hAnsi="Lato" w:cs="Arial"/>
          <w:b/>
        </w:rPr>
        <w:t xml:space="preserve"> a terceros</w:t>
      </w:r>
      <w:r w:rsidRPr="00762A70">
        <w:rPr>
          <w:rFonts w:ascii="Lato" w:hAnsi="Lato" w:cs="Arial"/>
        </w:rPr>
        <w:t xml:space="preserve">, como se </w:t>
      </w:r>
      <w:r>
        <w:rPr>
          <w:rFonts w:ascii="Lato" w:hAnsi="Lato" w:cs="Arial"/>
        </w:rPr>
        <w:t>establece</w:t>
      </w:r>
      <w:r w:rsidRPr="00762A70">
        <w:rPr>
          <w:rFonts w:ascii="Lato" w:hAnsi="Lato" w:cs="Arial"/>
        </w:rPr>
        <w:t xml:space="preserve"> en el diverso numeral 1</w:t>
      </w:r>
      <w:r>
        <w:rPr>
          <w:rFonts w:ascii="Lato" w:hAnsi="Lato" w:cs="Arial"/>
        </w:rPr>
        <w:t>76</w:t>
      </w:r>
      <w:r w:rsidRPr="00762A70">
        <w:rPr>
          <w:rFonts w:ascii="Lato" w:hAnsi="Lato" w:cs="Arial"/>
        </w:rPr>
        <w:t xml:space="preserve"> del Reglament</w:t>
      </w:r>
      <w:r>
        <w:rPr>
          <w:rFonts w:ascii="Lato" w:hAnsi="Lato" w:cs="Arial"/>
        </w:rPr>
        <w:t>o de la Ley local de la materia, motivo por el cual solo podrán tener acceso a ellos, sus titulares, sus representantes y los servidores públicos facultados, como se dispone en el precepto normativo 171 del Reglamento indicado.</w:t>
      </w:r>
    </w:p>
    <w:p w:rsidR="00BD52A3" w:rsidRPr="00D5635F" w:rsidRDefault="00BD52A3" w:rsidP="00BD52A3">
      <w:pPr>
        <w:spacing w:line="348" w:lineRule="auto"/>
        <w:jc w:val="both"/>
        <w:rPr>
          <w:rFonts w:ascii="Lato" w:hAnsi="Lato" w:cs="Arial"/>
          <w:sz w:val="18"/>
        </w:rPr>
      </w:pPr>
    </w:p>
    <w:p w:rsidR="00BD52A3" w:rsidRPr="00775A67" w:rsidRDefault="00BD52A3" w:rsidP="008C3F3B">
      <w:pPr>
        <w:spacing w:line="360" w:lineRule="auto"/>
        <w:jc w:val="both"/>
        <w:rPr>
          <w:rFonts w:ascii="Lato" w:hAnsi="Lato" w:cs="Arial"/>
          <w:i/>
        </w:rPr>
      </w:pPr>
      <w:r w:rsidRPr="00F63A65">
        <w:rPr>
          <w:rFonts w:ascii="Lato" w:hAnsi="Lato" w:cs="Arial"/>
        </w:rPr>
        <w:t>2.1.3)</w:t>
      </w:r>
      <w:r w:rsidRPr="00F63A65">
        <w:rPr>
          <w:rFonts w:ascii="Lato" w:hAnsi="Lato" w:cs="Arial"/>
          <w:b/>
        </w:rPr>
        <w:t xml:space="preserve"> </w:t>
      </w:r>
      <w:r w:rsidRPr="00F63A65">
        <w:rPr>
          <w:rFonts w:ascii="Lato" w:hAnsi="Lato" w:cs="Arial"/>
        </w:rPr>
        <w:t xml:space="preserve">En virtud de lo </w:t>
      </w:r>
      <w:r>
        <w:rPr>
          <w:rFonts w:ascii="Lato" w:hAnsi="Lato" w:cs="Arial"/>
        </w:rPr>
        <w:t>expuesto</w:t>
      </w:r>
      <w:r w:rsidRPr="00F63A65">
        <w:rPr>
          <w:rFonts w:ascii="Lato" w:hAnsi="Lato" w:cs="Arial"/>
        </w:rPr>
        <w:t xml:space="preserve"> </w:t>
      </w:r>
      <w:r w:rsidRPr="00150A68">
        <w:rPr>
          <w:rFonts w:ascii="Lato" w:hAnsi="Lato" w:cs="Arial"/>
        </w:rPr>
        <w:t>y como consecuencia de la aplicación de la normativa reseñada,</w:t>
      </w:r>
      <w:r w:rsidRPr="00F63A65">
        <w:rPr>
          <w:rFonts w:ascii="Lato" w:hAnsi="Lato" w:cs="Arial"/>
          <w:b/>
        </w:rPr>
        <w:t xml:space="preserve"> </w:t>
      </w:r>
      <w:r w:rsidRPr="00E90C1C">
        <w:rPr>
          <w:rFonts w:ascii="Lato" w:hAnsi="Lato" w:cs="Arial"/>
        </w:rPr>
        <w:t>en la elaboración de la</w:t>
      </w:r>
      <w:r>
        <w:rPr>
          <w:rFonts w:ascii="Lato" w:hAnsi="Lato" w:cs="Arial"/>
        </w:rPr>
        <w:t>s</w:t>
      </w:r>
      <w:r w:rsidRPr="00E90C1C">
        <w:rPr>
          <w:rFonts w:ascii="Lato" w:hAnsi="Lato" w:cs="Arial"/>
        </w:rPr>
        <w:t xml:space="preserve"> versi</w:t>
      </w:r>
      <w:r>
        <w:rPr>
          <w:rFonts w:ascii="Lato" w:hAnsi="Lato" w:cs="Arial"/>
        </w:rPr>
        <w:t xml:space="preserve">ones </w:t>
      </w:r>
      <w:r w:rsidRPr="00E90C1C">
        <w:rPr>
          <w:rFonts w:ascii="Lato" w:hAnsi="Lato" w:cs="Arial"/>
        </w:rPr>
        <w:t>pública</w:t>
      </w:r>
      <w:r>
        <w:rPr>
          <w:rFonts w:ascii="Lato" w:hAnsi="Lato" w:cs="Arial"/>
        </w:rPr>
        <w:t>s</w:t>
      </w:r>
      <w:r w:rsidRPr="00E90C1C">
        <w:rPr>
          <w:rFonts w:ascii="Lato" w:hAnsi="Lato" w:cs="Arial"/>
        </w:rPr>
        <w:t xml:space="preserve"> </w:t>
      </w:r>
      <w:r>
        <w:rPr>
          <w:rFonts w:ascii="Lato" w:hAnsi="Lato" w:cs="Arial"/>
        </w:rPr>
        <w:t>de que se trata</w:t>
      </w:r>
      <w:r w:rsidRPr="00F63A65">
        <w:rPr>
          <w:rFonts w:ascii="Lato" w:hAnsi="Lato" w:cs="Arial"/>
          <w:b/>
        </w:rPr>
        <w:t>, se suprimi</w:t>
      </w:r>
      <w:r>
        <w:rPr>
          <w:rFonts w:ascii="Lato" w:hAnsi="Lato" w:cs="Arial"/>
          <w:b/>
        </w:rPr>
        <w:t>eron los datos personales de las</w:t>
      </w:r>
      <w:r w:rsidR="004C1FD7">
        <w:rPr>
          <w:rFonts w:ascii="Lato" w:hAnsi="Lato" w:cs="Arial"/>
          <w:b/>
        </w:rPr>
        <w:t xml:space="preserve"> personas físicas con el carácter de</w:t>
      </w:r>
      <w:r>
        <w:rPr>
          <w:rFonts w:ascii="Lato" w:hAnsi="Lato" w:cs="Arial"/>
          <w:b/>
        </w:rPr>
        <w:t xml:space="preserve"> parte material y</w:t>
      </w:r>
      <w:r w:rsidR="004C1FD7">
        <w:rPr>
          <w:rFonts w:ascii="Lato" w:hAnsi="Lato" w:cs="Arial"/>
          <w:b/>
        </w:rPr>
        <w:t xml:space="preserve"> de las partes</w:t>
      </w:r>
      <w:r w:rsidR="00DA3886">
        <w:rPr>
          <w:rFonts w:ascii="Lato" w:hAnsi="Lato" w:cs="Arial"/>
          <w:b/>
        </w:rPr>
        <w:t xml:space="preserve"> </w:t>
      </w:r>
      <w:r>
        <w:rPr>
          <w:rFonts w:ascii="Lato" w:hAnsi="Lato" w:cs="Arial"/>
          <w:b/>
        </w:rPr>
        <w:lastRenderedPageBreak/>
        <w:t>formales, así como de todas las personas que aparece</w:t>
      </w:r>
      <w:r w:rsidR="008C3F3B">
        <w:rPr>
          <w:rFonts w:ascii="Lato" w:hAnsi="Lato" w:cs="Arial"/>
          <w:b/>
        </w:rPr>
        <w:t>n</w:t>
      </w:r>
      <w:r w:rsidR="00D35865">
        <w:rPr>
          <w:rFonts w:ascii="Lato" w:hAnsi="Lato" w:cs="Arial"/>
          <w:b/>
        </w:rPr>
        <w:t xml:space="preserve"> </w:t>
      </w:r>
      <w:r w:rsidR="00784A3A">
        <w:rPr>
          <w:rFonts w:ascii="Lato" w:hAnsi="Lato" w:cs="Arial"/>
          <w:b/>
        </w:rPr>
        <w:t xml:space="preserve">nombradas </w:t>
      </w:r>
      <w:r w:rsidR="00D35865">
        <w:rPr>
          <w:rFonts w:ascii="Lato" w:hAnsi="Lato" w:cs="Arial"/>
          <w:b/>
        </w:rPr>
        <w:t>en las constancias procesales</w:t>
      </w:r>
      <w:r w:rsidR="00784A3A">
        <w:rPr>
          <w:rFonts w:ascii="Lato" w:hAnsi="Lato" w:cs="Arial"/>
          <w:b/>
        </w:rPr>
        <w:t>,</w:t>
      </w:r>
      <w:r w:rsidR="00DA3886">
        <w:rPr>
          <w:rFonts w:ascii="Lato" w:hAnsi="Lato" w:cs="Arial"/>
          <w:b/>
        </w:rPr>
        <w:t xml:space="preserve"> </w:t>
      </w:r>
      <w:r w:rsidR="00A34289">
        <w:rPr>
          <w:rFonts w:ascii="Lato" w:hAnsi="Lato" w:cs="Arial"/>
          <w:b/>
        </w:rPr>
        <w:t xml:space="preserve">siendo éstos precisamente </w:t>
      </w:r>
      <w:r w:rsidR="00A476F1">
        <w:rPr>
          <w:rFonts w:ascii="Lato" w:hAnsi="Lato" w:cs="Arial"/>
          <w:b/>
        </w:rPr>
        <w:t>el nombre,</w:t>
      </w:r>
      <w:r w:rsidR="0015787A">
        <w:rPr>
          <w:rFonts w:ascii="Lato" w:hAnsi="Lato" w:cs="Arial"/>
          <w:b/>
        </w:rPr>
        <w:t xml:space="preserve"> </w:t>
      </w:r>
      <w:r w:rsidR="00F447A9">
        <w:rPr>
          <w:rFonts w:ascii="Lato" w:hAnsi="Lato" w:cs="Arial"/>
          <w:b/>
        </w:rPr>
        <w:t>la firma autógrafa,</w:t>
      </w:r>
      <w:r w:rsidR="00A476F1">
        <w:rPr>
          <w:rFonts w:ascii="Lato" w:hAnsi="Lato" w:cs="Arial"/>
          <w:b/>
        </w:rPr>
        <w:t xml:space="preserve"> </w:t>
      </w:r>
      <w:r w:rsidR="0015787A">
        <w:rPr>
          <w:rFonts w:ascii="Lato" w:hAnsi="Lato" w:cs="Arial"/>
          <w:b/>
        </w:rPr>
        <w:t>los</w:t>
      </w:r>
      <w:r w:rsidR="00A476F1">
        <w:rPr>
          <w:rFonts w:ascii="Lato" w:hAnsi="Lato" w:cs="Arial"/>
          <w:b/>
        </w:rPr>
        <w:t xml:space="preserve"> domicilios,</w:t>
      </w:r>
      <w:r w:rsidR="00F447A9">
        <w:rPr>
          <w:rFonts w:ascii="Lato" w:hAnsi="Lato" w:cs="Arial"/>
          <w:b/>
        </w:rPr>
        <w:t xml:space="preserve"> </w:t>
      </w:r>
      <w:r w:rsidR="00784A3A">
        <w:rPr>
          <w:rFonts w:ascii="Lato" w:hAnsi="Lato" w:cs="Arial"/>
          <w:b/>
        </w:rPr>
        <w:t xml:space="preserve">los datos de </w:t>
      </w:r>
      <w:r w:rsidR="00D35865">
        <w:rPr>
          <w:rFonts w:ascii="Lato" w:hAnsi="Lato" w:cs="Arial"/>
          <w:b/>
        </w:rPr>
        <w:t xml:space="preserve">las </w:t>
      </w:r>
      <w:r>
        <w:rPr>
          <w:rFonts w:ascii="Lato" w:hAnsi="Lato" w:cs="Arial"/>
          <w:b/>
        </w:rPr>
        <w:t>escrituras públicas</w:t>
      </w:r>
      <w:r w:rsidR="00D35865">
        <w:rPr>
          <w:rFonts w:ascii="Lato" w:hAnsi="Lato" w:cs="Arial"/>
          <w:b/>
        </w:rPr>
        <w:t xml:space="preserve"> mencionadas</w:t>
      </w:r>
      <w:r w:rsidR="0015787A">
        <w:rPr>
          <w:rFonts w:ascii="Lato" w:hAnsi="Lato" w:cs="Arial"/>
          <w:b/>
        </w:rPr>
        <w:t>,</w:t>
      </w:r>
      <w:r w:rsidR="00784A3A">
        <w:rPr>
          <w:rFonts w:ascii="Lato" w:hAnsi="Lato" w:cs="Arial"/>
          <w:b/>
        </w:rPr>
        <w:t xml:space="preserve"> que pueden identificar a las personas participantes y al</w:t>
      </w:r>
      <w:r w:rsidR="00705FB1">
        <w:rPr>
          <w:rFonts w:ascii="Lato" w:hAnsi="Lato" w:cs="Arial"/>
          <w:b/>
        </w:rPr>
        <w:t xml:space="preserve"> bien </w:t>
      </w:r>
      <w:r w:rsidR="00784A3A">
        <w:rPr>
          <w:rFonts w:ascii="Lato" w:hAnsi="Lato" w:cs="Arial"/>
          <w:b/>
        </w:rPr>
        <w:t>objeto del litigio,</w:t>
      </w:r>
      <w:r w:rsidR="0001051A">
        <w:rPr>
          <w:rFonts w:ascii="Lato" w:hAnsi="Lato" w:cs="Arial"/>
          <w:b/>
        </w:rPr>
        <w:t xml:space="preserve"> igualmente se omitieron </w:t>
      </w:r>
      <w:r w:rsidR="0001051A" w:rsidRPr="006D5D86">
        <w:rPr>
          <w:rFonts w:ascii="Lato" w:hAnsi="Lato" w:cs="Arial"/>
          <w:b/>
        </w:rPr>
        <w:t>datos de carácter patrimonial,</w:t>
      </w:r>
      <w:r w:rsidR="0001051A">
        <w:rPr>
          <w:rFonts w:ascii="Lato" w:hAnsi="Lato" w:cs="Arial"/>
          <w:b/>
        </w:rPr>
        <w:t xml:space="preserve"> como es </w:t>
      </w:r>
      <w:r w:rsidR="00260482">
        <w:rPr>
          <w:rFonts w:ascii="Lato" w:hAnsi="Lato" w:cs="Arial"/>
          <w:b/>
        </w:rPr>
        <w:t xml:space="preserve">la superficie, </w:t>
      </w:r>
      <w:r w:rsidR="00114DCC">
        <w:rPr>
          <w:rFonts w:ascii="Lato" w:hAnsi="Lato" w:cs="Arial"/>
          <w:b/>
        </w:rPr>
        <w:t xml:space="preserve">las </w:t>
      </w:r>
      <w:r w:rsidR="00260482">
        <w:rPr>
          <w:rFonts w:ascii="Lato" w:hAnsi="Lato" w:cs="Arial"/>
          <w:b/>
        </w:rPr>
        <w:t xml:space="preserve">medidas y </w:t>
      </w:r>
      <w:r w:rsidR="00114DCC">
        <w:rPr>
          <w:rFonts w:ascii="Lato" w:hAnsi="Lato" w:cs="Arial"/>
          <w:b/>
        </w:rPr>
        <w:t xml:space="preserve">las </w:t>
      </w:r>
      <w:r w:rsidR="00260482">
        <w:rPr>
          <w:rFonts w:ascii="Lato" w:hAnsi="Lato" w:cs="Arial"/>
          <w:b/>
        </w:rPr>
        <w:t>colindancias</w:t>
      </w:r>
      <w:r w:rsidR="00114DCC">
        <w:rPr>
          <w:rFonts w:ascii="Lato" w:hAnsi="Lato" w:cs="Arial"/>
          <w:b/>
        </w:rPr>
        <w:t xml:space="preserve"> del</w:t>
      </w:r>
      <w:r w:rsidR="00705FB1">
        <w:rPr>
          <w:rFonts w:ascii="Lato" w:hAnsi="Lato" w:cs="Arial"/>
          <w:b/>
        </w:rPr>
        <w:t xml:space="preserve"> inmueble materia del litigio</w:t>
      </w:r>
      <w:r w:rsidR="00260482">
        <w:rPr>
          <w:rFonts w:ascii="Lato" w:hAnsi="Lato" w:cs="Arial"/>
          <w:b/>
        </w:rPr>
        <w:t>,</w:t>
      </w:r>
      <w:r w:rsidR="00114DCC">
        <w:rPr>
          <w:rFonts w:ascii="Lato" w:hAnsi="Lato" w:cs="Arial"/>
          <w:b/>
        </w:rPr>
        <w:t xml:space="preserve"> su</w:t>
      </w:r>
      <w:r w:rsidR="00260482">
        <w:rPr>
          <w:rFonts w:ascii="Lato" w:hAnsi="Lato" w:cs="Arial"/>
          <w:b/>
        </w:rPr>
        <w:t xml:space="preserve"> inscripción ante </w:t>
      </w:r>
      <w:r w:rsidR="00705FB1">
        <w:rPr>
          <w:rFonts w:ascii="Lato" w:hAnsi="Lato" w:cs="Arial"/>
          <w:b/>
        </w:rPr>
        <w:t xml:space="preserve">la dependencia registral y los </w:t>
      </w:r>
      <w:r>
        <w:rPr>
          <w:rFonts w:ascii="Lato" w:hAnsi="Lato" w:cs="Arial"/>
          <w:b/>
        </w:rPr>
        <w:t xml:space="preserve">datos de publicación de </w:t>
      </w:r>
      <w:r w:rsidR="00B641BA">
        <w:rPr>
          <w:rFonts w:ascii="Lato" w:hAnsi="Lato" w:cs="Arial"/>
          <w:b/>
        </w:rPr>
        <w:t xml:space="preserve">las </w:t>
      </w:r>
      <w:r>
        <w:rPr>
          <w:rFonts w:ascii="Lato" w:hAnsi="Lato" w:cs="Arial"/>
          <w:b/>
        </w:rPr>
        <w:t xml:space="preserve">actuaciones en el Boletín Judicial; </w:t>
      </w:r>
      <w:r w:rsidRPr="00ED6FED">
        <w:rPr>
          <w:rFonts w:ascii="Lato" w:hAnsi="Lato" w:cs="Arial"/>
        </w:rPr>
        <w:t xml:space="preserve">circunstancia que </w:t>
      </w:r>
      <w:r w:rsidRPr="00F63A65">
        <w:rPr>
          <w:rFonts w:ascii="Lato" w:hAnsi="Lato" w:cs="Arial"/>
        </w:rPr>
        <w:t>se justifica atendiendo la obligación legalmente establecida de proteger y resguardar la información clasificada</w:t>
      </w:r>
      <w:r w:rsidRPr="00F63A65">
        <w:rPr>
          <w:rFonts w:ascii="Lato" w:hAnsi="Lato" w:cs="Arial"/>
          <w:b/>
        </w:rPr>
        <w:t xml:space="preserve"> </w:t>
      </w:r>
      <w:r w:rsidRPr="00F63A65">
        <w:rPr>
          <w:rFonts w:ascii="Lato" w:hAnsi="Lato" w:cs="Arial"/>
        </w:rPr>
        <w:t xml:space="preserve">como reservada o confidencial, dispuesta por la Ley estatal de la materia, en el artículo 16, fracción VI, </w:t>
      </w:r>
      <w:r w:rsidRPr="00F63A65">
        <w:rPr>
          <w:rFonts w:ascii="Lato" w:hAnsi="Lato" w:cs="Arial"/>
          <w:b/>
        </w:rPr>
        <w:t xml:space="preserve">considerando </w:t>
      </w:r>
      <w:r w:rsidRPr="00F63A65">
        <w:rPr>
          <w:rFonts w:ascii="Lato" w:hAnsi="Lato" w:cs="Arial"/>
        </w:rPr>
        <w:t xml:space="preserve">que es innegable, </w:t>
      </w:r>
      <w:r w:rsidRPr="00F63A65">
        <w:rPr>
          <w:rFonts w:ascii="Lato" w:hAnsi="Lato" w:cs="Arial"/>
          <w:b/>
        </w:rPr>
        <w:t>que</w:t>
      </w:r>
      <w:r w:rsidRPr="00F63A65">
        <w:rPr>
          <w:rFonts w:ascii="Lato" w:hAnsi="Lato" w:cs="Arial"/>
        </w:rPr>
        <w:t xml:space="preserve"> </w:t>
      </w:r>
      <w:r w:rsidRPr="00F63A65">
        <w:rPr>
          <w:rFonts w:ascii="Lato" w:hAnsi="Lato" w:cs="Arial"/>
          <w:b/>
        </w:rPr>
        <w:t>la divulgación de</w:t>
      </w:r>
      <w:r>
        <w:rPr>
          <w:rFonts w:ascii="Lato" w:hAnsi="Lato" w:cs="Arial"/>
          <w:b/>
        </w:rPr>
        <w:t xml:space="preserve"> los</w:t>
      </w:r>
      <w:r w:rsidRPr="00F63A65">
        <w:rPr>
          <w:rFonts w:ascii="Lato" w:hAnsi="Lato" w:cs="Arial"/>
          <w:b/>
        </w:rPr>
        <w:t xml:space="preserve"> dato</w:t>
      </w:r>
      <w:r>
        <w:rPr>
          <w:rFonts w:ascii="Lato" w:hAnsi="Lato" w:cs="Arial"/>
          <w:b/>
        </w:rPr>
        <w:t>s</w:t>
      </w:r>
      <w:r w:rsidRPr="00F63A65">
        <w:rPr>
          <w:rFonts w:ascii="Lato" w:hAnsi="Lato" w:cs="Arial"/>
          <w:b/>
        </w:rPr>
        <w:t xml:space="preserve"> suprimido</w:t>
      </w:r>
      <w:r>
        <w:rPr>
          <w:rFonts w:ascii="Lato" w:hAnsi="Lato" w:cs="Arial"/>
          <w:b/>
        </w:rPr>
        <w:t>s</w:t>
      </w:r>
      <w:r w:rsidRPr="00F63A65">
        <w:rPr>
          <w:rFonts w:ascii="Lato" w:hAnsi="Lato" w:cs="Arial"/>
          <w:b/>
        </w:rPr>
        <w:t xml:space="preserve"> representa un perjuicio real y significativo para su</w:t>
      </w:r>
      <w:r>
        <w:rPr>
          <w:rFonts w:ascii="Lato" w:hAnsi="Lato" w:cs="Arial"/>
          <w:b/>
        </w:rPr>
        <w:t>s</w:t>
      </w:r>
      <w:r w:rsidRPr="00F63A65">
        <w:rPr>
          <w:rFonts w:ascii="Lato" w:hAnsi="Lato" w:cs="Arial"/>
          <w:b/>
        </w:rPr>
        <w:t xml:space="preserve"> titular</w:t>
      </w:r>
      <w:r>
        <w:rPr>
          <w:rFonts w:ascii="Lato" w:hAnsi="Lato" w:cs="Arial"/>
          <w:b/>
        </w:rPr>
        <w:t>es</w:t>
      </w:r>
      <w:r w:rsidRPr="00F63A65">
        <w:rPr>
          <w:rFonts w:ascii="Lato" w:hAnsi="Lato" w:cs="Arial"/>
          <w:b/>
        </w:rPr>
        <w:t xml:space="preserve"> y del interés público de tutelar la vida privada y la intimidad de </w:t>
      </w:r>
      <w:r>
        <w:rPr>
          <w:rFonts w:ascii="Lato" w:hAnsi="Lato" w:cs="Arial"/>
          <w:b/>
        </w:rPr>
        <w:t>éstos</w:t>
      </w:r>
      <w:r w:rsidRPr="008E02D4">
        <w:rPr>
          <w:rFonts w:ascii="Lato" w:hAnsi="Lato" w:cs="Arial"/>
        </w:rPr>
        <w:t>, ya que se trata de información que no es</w:t>
      </w:r>
      <w:r>
        <w:rPr>
          <w:rFonts w:ascii="Lato" w:hAnsi="Lato" w:cs="Arial"/>
        </w:rPr>
        <w:t xml:space="preserve"> de interés general; es decir</w:t>
      </w:r>
      <w:r w:rsidRPr="004312D2">
        <w:rPr>
          <w:rFonts w:ascii="Lato" w:hAnsi="Lato" w:cs="Arial"/>
          <w:b/>
        </w:rPr>
        <w:t xml:space="preserve">, </w:t>
      </w:r>
      <w:r w:rsidRPr="004312D2">
        <w:rPr>
          <w:rFonts w:ascii="Lato" w:hAnsi="Lato" w:cs="Arial"/>
          <w:b/>
          <w:u w:val="single"/>
        </w:rPr>
        <w:t xml:space="preserve">los datos omitidos </w:t>
      </w:r>
      <w:r>
        <w:rPr>
          <w:rFonts w:ascii="Lato" w:hAnsi="Lato" w:cs="Arial"/>
          <w:b/>
          <w:u w:val="single"/>
        </w:rPr>
        <w:t>en la versión pública del expediente civil que se analiza, se</w:t>
      </w:r>
      <w:r w:rsidRPr="004312D2">
        <w:rPr>
          <w:rFonts w:ascii="Lato" w:hAnsi="Lato" w:cs="Arial"/>
          <w:b/>
          <w:u w:val="single"/>
        </w:rPr>
        <w:t xml:space="preserve"> refieren</w:t>
      </w:r>
      <w:r w:rsidR="00DA3886">
        <w:rPr>
          <w:rFonts w:ascii="Lato" w:hAnsi="Lato" w:cs="Arial"/>
        </w:rPr>
        <w:t xml:space="preserve"> </w:t>
      </w:r>
      <w:r w:rsidR="008C3F3B">
        <w:rPr>
          <w:rFonts w:ascii="Lato" w:hAnsi="Lato" w:cs="Arial"/>
        </w:rPr>
        <w:t xml:space="preserve">a </w:t>
      </w:r>
      <w:r>
        <w:rPr>
          <w:rFonts w:ascii="Lato" w:hAnsi="Lato" w:cs="Arial"/>
        </w:rPr>
        <w:t>datos personales de carácter confidencial de los sujetos particulares que participaron o fueron mencionadas en dicho proceso o aparecen en los documentos integrados al expediente,</w:t>
      </w:r>
      <w:r w:rsidR="00DA3886">
        <w:rPr>
          <w:rFonts w:ascii="Lato" w:hAnsi="Lato" w:cs="Arial"/>
        </w:rPr>
        <w:t xml:space="preserve"> </w:t>
      </w:r>
      <w:r>
        <w:rPr>
          <w:rFonts w:ascii="Lato" w:hAnsi="Lato" w:cs="Arial"/>
        </w:rPr>
        <w:t>y de todo</w:t>
      </w:r>
      <w:r w:rsidR="008C3F3B">
        <w:rPr>
          <w:rFonts w:ascii="Lato" w:hAnsi="Lato" w:cs="Arial"/>
        </w:rPr>
        <w:t>s</w:t>
      </w:r>
      <w:r>
        <w:rPr>
          <w:rFonts w:ascii="Lato" w:hAnsi="Lato" w:cs="Arial"/>
        </w:rPr>
        <w:t xml:space="preserve"> </w:t>
      </w:r>
      <w:r w:rsidR="008C3F3B">
        <w:rPr>
          <w:rFonts w:ascii="Lato" w:hAnsi="Lato" w:cs="Arial"/>
        </w:rPr>
        <w:t xml:space="preserve">los </w:t>
      </w:r>
      <w:r>
        <w:rPr>
          <w:rFonts w:ascii="Lato" w:hAnsi="Lato" w:cs="Arial"/>
        </w:rPr>
        <w:t>dato</w:t>
      </w:r>
      <w:r w:rsidR="008C3F3B">
        <w:rPr>
          <w:rFonts w:ascii="Lato" w:hAnsi="Lato" w:cs="Arial"/>
        </w:rPr>
        <w:t>s</w:t>
      </w:r>
      <w:r>
        <w:rPr>
          <w:rFonts w:ascii="Lato" w:hAnsi="Lato" w:cs="Arial"/>
        </w:rPr>
        <w:t xml:space="preserve"> </w:t>
      </w:r>
      <w:r w:rsidR="008C3F3B">
        <w:rPr>
          <w:rFonts w:ascii="Lato" w:hAnsi="Lato" w:cs="Arial"/>
        </w:rPr>
        <w:t xml:space="preserve">que </w:t>
      </w:r>
      <w:r>
        <w:rPr>
          <w:rFonts w:ascii="Lato" w:hAnsi="Lato" w:cs="Arial"/>
        </w:rPr>
        <w:t xml:space="preserve">los hacen identificables, </w:t>
      </w:r>
      <w:r w:rsidRPr="00F63A65">
        <w:rPr>
          <w:rFonts w:ascii="Lato" w:hAnsi="Lato" w:cs="Arial"/>
        </w:rPr>
        <w:t xml:space="preserve">de acuerdo a la fracción VIII del artículo 4 de la Ley de Protección de Datos Personales </w:t>
      </w:r>
      <w:r w:rsidRPr="00762A70">
        <w:rPr>
          <w:rFonts w:ascii="Lato" w:hAnsi="Lato" w:cs="Arial"/>
        </w:rPr>
        <w:t>en Posesión de Sujetos Obligados para el Estado de Baja Californi</w:t>
      </w:r>
      <w:r>
        <w:rPr>
          <w:rFonts w:ascii="Lato" w:hAnsi="Lato" w:cs="Arial"/>
        </w:rPr>
        <w:t>a,</w:t>
      </w:r>
      <w:r w:rsidRPr="00762A70">
        <w:rPr>
          <w:rFonts w:ascii="Lato" w:hAnsi="Lato" w:cs="Arial"/>
        </w:rPr>
        <w:t xml:space="preserve"> es cualquier información concerniente a una persona física identificada o identificable, </w:t>
      </w:r>
      <w:r w:rsidRPr="00762A70">
        <w:rPr>
          <w:rFonts w:ascii="Lato" w:hAnsi="Lato" w:cs="Arial"/>
          <w:b/>
        </w:rPr>
        <w:t xml:space="preserve">información de carácter confidencial, </w:t>
      </w:r>
      <w:r w:rsidRPr="00773CEF">
        <w:rPr>
          <w:rFonts w:ascii="Lato" w:hAnsi="Lato" w:cs="Arial"/>
        </w:rPr>
        <w:t>acorde a la Ley de</w:t>
      </w:r>
      <w:r w:rsidRPr="00762A70">
        <w:rPr>
          <w:rFonts w:ascii="Lato" w:hAnsi="Lato" w:cs="Arial"/>
        </w:rPr>
        <w:t xml:space="preserve"> Transparencia y Acceso a la Información Pública para el Estado de Baja California, la que en su artículo 4, fracción XII, establece </w:t>
      </w:r>
      <w:r w:rsidRPr="001B43C0">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rPr>
        <w:t>información confidencial</w:t>
      </w:r>
      <w:r w:rsidRPr="00762A70">
        <w:rPr>
          <w:rFonts w:ascii="Lato" w:hAnsi="Lato" w:cs="Arial"/>
        </w:rPr>
        <w:t xml:space="preserve">: </w:t>
      </w:r>
      <w:r>
        <w:rPr>
          <w:rFonts w:ascii="Lato" w:hAnsi="Lato" w:cs="Arial"/>
        </w:rPr>
        <w:t>“</w:t>
      </w:r>
      <w:r w:rsidRPr="00762A70">
        <w:rPr>
          <w:rFonts w:ascii="Lato" w:hAnsi="Lato" w:cs="Arial"/>
          <w:b/>
          <w:i/>
        </w:rPr>
        <w:t>La información en posesión de los sujetos obligados que refiera a datos personales</w:t>
      </w:r>
      <w:r w:rsidRPr="00762A70">
        <w:rPr>
          <w:rFonts w:ascii="Lato" w:hAnsi="Lato" w:cs="Arial"/>
          <w:i/>
        </w:rPr>
        <w:t xml:space="preserve">; </w:t>
      </w:r>
      <w:r>
        <w:rPr>
          <w:rFonts w:ascii="Lato" w:hAnsi="Lato" w:cs="Arial"/>
          <w:i/>
        </w:rPr>
        <w:t>(…)</w:t>
      </w:r>
      <w:r w:rsidRPr="00762A70">
        <w:rPr>
          <w:rFonts w:ascii="Lato" w:hAnsi="Lato" w:cs="Arial"/>
          <w:i/>
        </w:rPr>
        <w:t xml:space="preserve"> </w:t>
      </w:r>
      <w:r w:rsidRPr="00B079D1">
        <w:rPr>
          <w:rFonts w:ascii="Lato" w:hAnsi="Lato" w:cs="Arial"/>
          <w:b/>
          <w:i/>
        </w:rPr>
        <w:t>por lo que no puede ser difundida, publicada o dada a conocer</w:t>
      </w:r>
      <w:r w:rsidRPr="00762A70">
        <w:rPr>
          <w:rFonts w:ascii="Lato" w:hAnsi="Lato" w:cs="Arial"/>
          <w:i/>
        </w:rPr>
        <w:t xml:space="preserve">, excepto en aquellos casos que así lo contemple la Ley General o la presente Ley”, </w:t>
      </w:r>
      <w:r w:rsidRPr="000E168A">
        <w:rPr>
          <w:rFonts w:ascii="Lato" w:hAnsi="Lato" w:cs="Arial"/>
        </w:rPr>
        <w:t>lo que se complementa con</w:t>
      </w:r>
      <w:r w:rsidRPr="00917293">
        <w:rPr>
          <w:rFonts w:ascii="Lato" w:hAnsi="Lato" w:cs="Arial"/>
          <w:b/>
        </w:rPr>
        <w:t xml:space="preserve"> </w:t>
      </w:r>
      <w:r w:rsidRPr="00917293">
        <w:rPr>
          <w:rFonts w:ascii="Lato" w:hAnsi="Lato" w:cs="Arial"/>
        </w:rPr>
        <w:t xml:space="preserve">lo dispuesto en el precepto normativo </w:t>
      </w:r>
      <w:r w:rsidRPr="000E168A">
        <w:rPr>
          <w:rFonts w:ascii="Lato" w:hAnsi="Lato" w:cs="Arial"/>
          <w:b/>
        </w:rPr>
        <w:t>172, del Reglamento</w:t>
      </w:r>
      <w:r w:rsidRPr="00762A70">
        <w:rPr>
          <w:rFonts w:ascii="Lato" w:hAnsi="Lato" w:cs="Arial"/>
        </w:rPr>
        <w:t xml:space="preserve"> de la Ley de Transparencia y Acceso a la Información Pública para el Estado de Baja California, que a la letra reza: “</w:t>
      </w:r>
      <w:r w:rsidRPr="00762A70">
        <w:rPr>
          <w:rFonts w:ascii="Lato" w:hAnsi="Lato" w:cs="Arial"/>
          <w:b/>
          <w:i/>
        </w:rPr>
        <w:t>Se consideran datos personales</w:t>
      </w:r>
      <w:r w:rsidRPr="00762A70">
        <w:rPr>
          <w:rFonts w:ascii="Lato" w:hAnsi="Lato" w:cs="Arial"/>
          <w:i/>
        </w:rPr>
        <w:t xml:space="preserve">, de manera enunciativa más no limitativa: </w:t>
      </w:r>
      <w:r w:rsidRPr="00762A70">
        <w:rPr>
          <w:rFonts w:ascii="Lato" w:hAnsi="Lato" w:cs="Arial"/>
          <w:b/>
          <w:i/>
        </w:rPr>
        <w:t xml:space="preserve">la </w:t>
      </w:r>
      <w:r w:rsidRPr="009F5BF8">
        <w:rPr>
          <w:rFonts w:ascii="Lato" w:hAnsi="Lato" w:cs="Arial"/>
          <w:b/>
          <w:i/>
        </w:rPr>
        <w:t xml:space="preserve">información </w:t>
      </w:r>
      <w:r w:rsidRPr="00187E9E">
        <w:rPr>
          <w:rFonts w:ascii="Lato" w:hAnsi="Lato" w:cs="Arial"/>
          <w:b/>
          <w:i/>
        </w:rPr>
        <w:t>numérica,</w:t>
      </w:r>
      <w:r w:rsidRPr="000E168A">
        <w:rPr>
          <w:rFonts w:ascii="Lato" w:hAnsi="Lato" w:cs="Arial"/>
          <w:i/>
        </w:rPr>
        <w:t xml:space="preserve"> alfabética</w:t>
      </w:r>
      <w:r w:rsidRPr="00213FA0">
        <w:rPr>
          <w:rFonts w:ascii="Lato" w:hAnsi="Lato" w:cs="Arial"/>
          <w:i/>
        </w:rPr>
        <w:t xml:space="preserve">, gráfica, </w:t>
      </w:r>
      <w:r w:rsidRPr="00B641BA">
        <w:rPr>
          <w:rFonts w:ascii="Lato" w:hAnsi="Lato" w:cs="Arial"/>
          <w:i/>
        </w:rPr>
        <w:t>fotográfica,</w:t>
      </w:r>
      <w:r w:rsidRPr="00213FA0">
        <w:rPr>
          <w:rFonts w:ascii="Lato" w:hAnsi="Lato" w:cs="Arial"/>
          <w:i/>
        </w:rPr>
        <w:t xml:space="preserve"> acústica o de cualquier otro tipo,</w:t>
      </w:r>
      <w:r w:rsidRPr="00762A70">
        <w:rPr>
          <w:rFonts w:ascii="Lato" w:hAnsi="Lato" w:cs="Arial"/>
          <w:b/>
          <w:i/>
        </w:rPr>
        <w:t xml:space="preserve"> concerniente a una persona física o jurídica identificada o identificable, </w:t>
      </w:r>
      <w:r w:rsidRPr="00ED3C7F">
        <w:rPr>
          <w:rFonts w:ascii="Lato" w:hAnsi="Lato" w:cs="Arial"/>
          <w:b/>
          <w:i/>
        </w:rPr>
        <w:t>tales como el nombre</w:t>
      </w:r>
      <w:r>
        <w:rPr>
          <w:rFonts w:ascii="Lato" w:hAnsi="Lato" w:cs="Arial"/>
          <w:i/>
        </w:rPr>
        <w:t xml:space="preserve">, </w:t>
      </w:r>
      <w:r w:rsidRPr="006E07F8">
        <w:rPr>
          <w:rFonts w:ascii="Lato" w:hAnsi="Lato" w:cs="Arial"/>
          <w:i/>
        </w:rPr>
        <w:t>número telefónico</w:t>
      </w:r>
      <w:r>
        <w:rPr>
          <w:rFonts w:ascii="Lato" w:hAnsi="Lato" w:cs="Arial"/>
          <w:i/>
        </w:rPr>
        <w:t xml:space="preserve">, </w:t>
      </w:r>
      <w:r w:rsidRPr="00B641BA">
        <w:rPr>
          <w:rFonts w:ascii="Lato" w:hAnsi="Lato" w:cs="Arial"/>
          <w:i/>
        </w:rPr>
        <w:t>edad,</w:t>
      </w:r>
      <w:r w:rsidRPr="00775A67">
        <w:rPr>
          <w:rFonts w:ascii="Lato" w:hAnsi="Lato" w:cs="Arial"/>
          <w:i/>
        </w:rPr>
        <w:t xml:space="preserve"> sexo, </w:t>
      </w:r>
      <w:r w:rsidRPr="00B641BA">
        <w:rPr>
          <w:rFonts w:ascii="Lato" w:hAnsi="Lato" w:cs="Arial"/>
          <w:i/>
        </w:rPr>
        <w:t xml:space="preserve">registro federal de </w:t>
      </w:r>
      <w:r w:rsidRPr="00B641BA">
        <w:rPr>
          <w:rFonts w:ascii="Lato" w:hAnsi="Lato" w:cs="Arial"/>
          <w:i/>
        </w:rPr>
        <w:lastRenderedPageBreak/>
        <w:t>contribuyentes, clave única de registro de población, estado civil,</w:t>
      </w:r>
      <w:r w:rsidRPr="004D7A4E">
        <w:rPr>
          <w:rFonts w:ascii="Lato" w:hAnsi="Lato" w:cs="Arial"/>
          <w:b/>
          <w:i/>
        </w:rPr>
        <w:t xml:space="preserve"> domicilio</w:t>
      </w:r>
      <w:r w:rsidRPr="00871612">
        <w:rPr>
          <w:rFonts w:ascii="Lato" w:hAnsi="Lato" w:cs="Arial"/>
          <w:b/>
          <w:i/>
        </w:rPr>
        <w:t xml:space="preserve">, </w:t>
      </w:r>
      <w:r w:rsidRPr="00775A67">
        <w:rPr>
          <w:rFonts w:ascii="Lato" w:hAnsi="Lato" w:cs="Arial"/>
          <w:i/>
        </w:rPr>
        <w:t xml:space="preserve">dirección de correo electrónico, </w:t>
      </w:r>
      <w:r w:rsidRPr="004D7A4E">
        <w:rPr>
          <w:rFonts w:ascii="Lato" w:hAnsi="Lato" w:cs="Arial"/>
          <w:i/>
        </w:rPr>
        <w:t>origen</w:t>
      </w:r>
      <w:r w:rsidRPr="00775A67">
        <w:rPr>
          <w:rFonts w:ascii="Lato" w:hAnsi="Lato" w:cs="Arial"/>
          <w:i/>
        </w:rPr>
        <w:t xml:space="preserve"> racial o étnico, lugar y fecha de nacimiento, </w:t>
      </w:r>
      <w:r w:rsidRPr="00B641BA">
        <w:rPr>
          <w:rFonts w:ascii="Lato" w:hAnsi="Lato" w:cs="Arial"/>
          <w:i/>
        </w:rPr>
        <w:t>lugar de origen y nacionalidad</w:t>
      </w:r>
      <w:r w:rsidRPr="004D7A4E">
        <w:rPr>
          <w:rFonts w:ascii="Lato" w:hAnsi="Lato" w:cs="Arial"/>
          <w:b/>
          <w:i/>
        </w:rPr>
        <w:t xml:space="preserve">, </w:t>
      </w:r>
      <w:r w:rsidRPr="00775A67">
        <w:rPr>
          <w:rFonts w:ascii="Lato" w:hAnsi="Lato" w:cs="Arial"/>
          <w:i/>
        </w:rPr>
        <w:t>ideología, creencias o convicción religiosas, filosófica, política o de otro género; los referidos a las características físicas</w:t>
      </w:r>
      <w:r w:rsidRPr="00775A67">
        <w:rPr>
          <w:rFonts w:ascii="Lato" w:hAnsi="Lato" w:cs="Arial"/>
        </w:rPr>
        <w:t>,</w:t>
      </w:r>
      <w:r w:rsidRPr="00775A67">
        <w:rPr>
          <w:rFonts w:ascii="Lato" w:hAnsi="Lato" w:cs="Arial"/>
          <w:i/>
        </w:rPr>
        <w:t xml:space="preserve"> morales o emocionales, preferencias sexuales, vida afectiva o familiar, o cualquier otro referente al estado de salud físico o mental, datos laborales, idioma o lengua, escolaridad, (…) ingresos</w:t>
      </w:r>
      <w:r w:rsidR="0015787A">
        <w:rPr>
          <w:rFonts w:ascii="Lato" w:hAnsi="Lato" w:cs="Arial"/>
          <w:i/>
        </w:rPr>
        <w:t>,</w:t>
      </w:r>
      <w:r w:rsidRPr="00414152">
        <w:rPr>
          <w:rFonts w:ascii="Lato" w:hAnsi="Lato" w:cs="Arial"/>
          <w:b/>
          <w:i/>
        </w:rPr>
        <w:t xml:space="preserve"> patrimonio, </w:t>
      </w:r>
      <w:r w:rsidRPr="004D7A4E">
        <w:rPr>
          <w:rFonts w:ascii="Lato" w:hAnsi="Lato" w:cs="Arial"/>
          <w:i/>
        </w:rPr>
        <w:t>títulos, certificados</w:t>
      </w:r>
      <w:r w:rsidRPr="00775A67">
        <w:rPr>
          <w:rFonts w:ascii="Lato" w:hAnsi="Lato" w:cs="Arial"/>
          <w:i/>
        </w:rPr>
        <w:t xml:space="preserve">, cédula profesional, (…) huellas dactilares, </w:t>
      </w:r>
      <w:r w:rsidRPr="004D7A4E">
        <w:rPr>
          <w:rFonts w:ascii="Lato" w:hAnsi="Lato" w:cs="Arial"/>
          <w:b/>
          <w:i/>
        </w:rPr>
        <w:t>firma autógrafa</w:t>
      </w:r>
      <w:r w:rsidRPr="00775A67">
        <w:rPr>
          <w:rFonts w:ascii="Lato" w:hAnsi="Lato" w:cs="Arial"/>
          <w:i/>
        </w:rPr>
        <w:t xml:space="preserve"> (…) etcétera”.</w:t>
      </w:r>
    </w:p>
    <w:p w:rsidR="00BD52A3" w:rsidRDefault="00BD52A3" w:rsidP="00BD52A3">
      <w:pPr>
        <w:spacing w:line="336" w:lineRule="auto"/>
        <w:jc w:val="both"/>
        <w:rPr>
          <w:rFonts w:ascii="Lato" w:hAnsi="Lato" w:cs="Arial"/>
        </w:rPr>
      </w:pPr>
    </w:p>
    <w:p w:rsidR="00BD52A3" w:rsidRDefault="00BD52A3" w:rsidP="008C3F3B">
      <w:pPr>
        <w:spacing w:line="360" w:lineRule="auto"/>
        <w:jc w:val="both"/>
        <w:rPr>
          <w:rFonts w:ascii="Lato" w:hAnsi="Lato" w:cs="Arial"/>
        </w:rPr>
      </w:pPr>
      <w:r>
        <w:rPr>
          <w:rFonts w:ascii="Lato" w:hAnsi="Lato" w:cs="Arial"/>
        </w:rPr>
        <w:t>2</w:t>
      </w:r>
      <w:r w:rsidRPr="00762A70">
        <w:rPr>
          <w:rFonts w:ascii="Lato" w:hAnsi="Lato" w:cs="Arial"/>
        </w:rPr>
        <w:t>.</w:t>
      </w:r>
      <w:r>
        <w:rPr>
          <w:rFonts w:ascii="Lato" w:hAnsi="Lato" w:cs="Arial"/>
        </w:rPr>
        <w:t>1.4</w:t>
      </w:r>
      <w:r w:rsidRPr="00762A70">
        <w:rPr>
          <w:rFonts w:ascii="Lato" w:hAnsi="Lato" w:cs="Arial"/>
        </w:rPr>
        <w:t xml:space="preserve">) </w:t>
      </w:r>
      <w:r w:rsidRPr="00762A70">
        <w:rPr>
          <w:rFonts w:ascii="Lato" w:hAnsi="Lato" w:cs="Arial"/>
          <w:b/>
        </w:rPr>
        <w:t>De la prueba de daño</w:t>
      </w:r>
      <w:r w:rsidRPr="00762A70">
        <w:rPr>
          <w:rFonts w:ascii="Lato" w:hAnsi="Lato" w:cs="Arial"/>
        </w:rPr>
        <w:t>. Atendiendo a los diversos numerales 1</w:t>
      </w:r>
      <w:r>
        <w:rPr>
          <w:rFonts w:ascii="Lato" w:hAnsi="Lato" w:cs="Arial"/>
        </w:rPr>
        <w:t>75</w:t>
      </w:r>
      <w:r w:rsidRPr="00762A70">
        <w:rPr>
          <w:rFonts w:ascii="Lato" w:hAnsi="Lato" w:cs="Arial"/>
        </w:rPr>
        <w:t xml:space="preserve"> y 1</w:t>
      </w:r>
      <w:r>
        <w:rPr>
          <w:rFonts w:ascii="Lato" w:hAnsi="Lato" w:cs="Arial"/>
        </w:rPr>
        <w:t>77</w:t>
      </w:r>
      <w:r w:rsidRPr="00762A70">
        <w:rPr>
          <w:rFonts w:ascii="Lato" w:hAnsi="Lato" w:cs="Arial"/>
        </w:rPr>
        <w:t xml:space="preserve"> del Reglamento de la Ley estatal de la materia y considerando que la clasificación se hace </w:t>
      </w:r>
      <w:r>
        <w:rPr>
          <w:rFonts w:ascii="Lato" w:hAnsi="Lato" w:cs="Arial"/>
        </w:rPr>
        <w:t xml:space="preserve">como ya quedó dicho, </w:t>
      </w:r>
      <w:r w:rsidRPr="00762A70">
        <w:rPr>
          <w:rFonts w:ascii="Lato" w:hAnsi="Lato" w:cs="Arial"/>
        </w:rPr>
        <w:t xml:space="preserve">con motivo de la recepción de una solicitud de acceso a la información pública del Poder Judicial del Estado, </w:t>
      </w:r>
      <w:r w:rsidRPr="008D0A8E">
        <w:rPr>
          <w:rFonts w:ascii="Lato" w:hAnsi="Lato" w:cs="Arial"/>
          <w:b/>
        </w:rPr>
        <w:t>se procede a la exposición de los motivos que la justifiquen, mediante la aplicación de la prueba de daño</w:t>
      </w:r>
      <w:r w:rsidRPr="00762A70">
        <w:rPr>
          <w:rFonts w:ascii="Lato" w:hAnsi="Lato" w:cs="Arial"/>
        </w:rPr>
        <w:t xml:space="preserve">, de conformidad con lo dispuesto en la citada Ley estatal, en la Ley General de Transparencia, el Reglamento de la Ley local y los Lineamientos emitidos por el Sistema Nacional de Transparencia y demás disposiciones aplicables. </w:t>
      </w:r>
    </w:p>
    <w:p w:rsidR="00BD52A3" w:rsidRDefault="00BD52A3" w:rsidP="00BD52A3">
      <w:pPr>
        <w:spacing w:line="336" w:lineRule="auto"/>
        <w:jc w:val="both"/>
        <w:rPr>
          <w:rFonts w:ascii="Lato" w:hAnsi="Lato" w:cs="Arial"/>
        </w:rPr>
      </w:pPr>
    </w:p>
    <w:p w:rsidR="006C6795" w:rsidRDefault="006C6795" w:rsidP="008C3F3B">
      <w:pPr>
        <w:spacing w:line="360" w:lineRule="auto"/>
        <w:jc w:val="both"/>
        <w:rPr>
          <w:rFonts w:ascii="Lato" w:hAnsi="Lato"/>
        </w:rPr>
      </w:pPr>
      <w:r w:rsidRPr="006C6795">
        <w:rPr>
          <w:rFonts w:ascii="Lato" w:hAnsi="Lato" w:cs="Arial"/>
          <w:b/>
        </w:rPr>
        <w:t>Por lo que hace al SEGUNDO de los procedimientos de clasificación que nos ocupa</w:t>
      </w:r>
      <w:r>
        <w:rPr>
          <w:rFonts w:ascii="Lato" w:hAnsi="Lato" w:cs="Arial"/>
        </w:rPr>
        <w:t xml:space="preserve">, </w:t>
      </w:r>
      <w:r w:rsidRPr="00DF2245">
        <w:rPr>
          <w:rFonts w:ascii="Lato" w:hAnsi="Lato" w:cs="Arial"/>
          <w:b/>
        </w:rPr>
        <w:t>es de confirmarse la clasific</w:t>
      </w:r>
      <w:bookmarkStart w:id="0" w:name="_GoBack"/>
      <w:bookmarkEnd w:id="0"/>
      <w:r w:rsidRPr="00DF2245">
        <w:rPr>
          <w:rFonts w:ascii="Lato" w:hAnsi="Lato" w:cs="Arial"/>
          <w:b/>
        </w:rPr>
        <w:t>ación de confidencial que determina el Juez Sexto Civil del Partido Judicial de Mexicali, relativo a la información solicitada en el punto 1,</w:t>
      </w:r>
      <w:r>
        <w:rPr>
          <w:rFonts w:ascii="Lato" w:hAnsi="Lato" w:cs="Arial"/>
        </w:rPr>
        <w:t xml:space="preserve"> de su solicitud, considerando que </w:t>
      </w:r>
      <w:r w:rsidR="00DF2245">
        <w:rPr>
          <w:rFonts w:ascii="Lato" w:hAnsi="Lato" w:cs="Arial"/>
        </w:rPr>
        <w:t xml:space="preserve">los datos requeridos son datos personales de carácter confidencial pues </w:t>
      </w:r>
      <w:r>
        <w:rPr>
          <w:rFonts w:ascii="Lato" w:hAnsi="Lato" w:cs="Arial"/>
        </w:rPr>
        <w:t xml:space="preserve">de </w:t>
      </w:r>
      <w:r>
        <w:rPr>
          <w:rFonts w:ascii="Lato" w:hAnsi="Lato"/>
        </w:rPr>
        <w:t xml:space="preserve">conformidad al artículo </w:t>
      </w:r>
      <w:r w:rsidRPr="003E7F05">
        <w:rPr>
          <w:rFonts w:ascii="Lato" w:hAnsi="Lato"/>
        </w:rPr>
        <w:t>172 del Regl</w:t>
      </w:r>
      <w:r>
        <w:rPr>
          <w:rFonts w:ascii="Lato" w:hAnsi="Lato"/>
        </w:rPr>
        <w:t>amento de la Ley de la materia, como ya se expuso, se</w:t>
      </w:r>
      <w:r w:rsidRPr="003E7F05">
        <w:rPr>
          <w:rFonts w:ascii="Lato" w:hAnsi="Lato"/>
        </w:rPr>
        <w:t xml:space="preserve"> consideran datos personales, </w:t>
      </w:r>
      <w:r>
        <w:rPr>
          <w:rFonts w:ascii="Lato" w:hAnsi="Lato"/>
        </w:rPr>
        <w:t xml:space="preserve">entre otros: </w:t>
      </w:r>
      <w:r w:rsidRPr="003E7F05">
        <w:rPr>
          <w:rFonts w:ascii="Lato" w:hAnsi="Lato"/>
        </w:rPr>
        <w:t xml:space="preserve">la </w:t>
      </w:r>
      <w:r w:rsidRPr="003E7F05">
        <w:rPr>
          <w:rFonts w:ascii="Lato" w:hAnsi="Lato"/>
          <w:b/>
        </w:rPr>
        <w:t>información numérica</w:t>
      </w:r>
      <w:r>
        <w:rPr>
          <w:rFonts w:ascii="Lato" w:hAnsi="Lato"/>
          <w:b/>
        </w:rPr>
        <w:t xml:space="preserve"> </w:t>
      </w:r>
      <w:r w:rsidRPr="003E7F05">
        <w:rPr>
          <w:rFonts w:ascii="Lato" w:hAnsi="Lato"/>
        </w:rPr>
        <w:t xml:space="preserve">o de cualquier otro tipo, concerniente a una </w:t>
      </w:r>
      <w:r w:rsidRPr="003E7F05">
        <w:rPr>
          <w:rFonts w:ascii="Lato" w:hAnsi="Lato"/>
          <w:b/>
        </w:rPr>
        <w:t xml:space="preserve">persona física </w:t>
      </w:r>
      <w:r>
        <w:rPr>
          <w:rFonts w:ascii="Lato" w:hAnsi="Lato"/>
          <w:b/>
        </w:rPr>
        <w:t>que la identifica o la haga i</w:t>
      </w:r>
      <w:r w:rsidRPr="003E7F05">
        <w:rPr>
          <w:rFonts w:ascii="Lato" w:hAnsi="Lato"/>
          <w:b/>
        </w:rPr>
        <w:t>dentificable</w:t>
      </w:r>
      <w:r>
        <w:rPr>
          <w:rFonts w:ascii="Lato" w:hAnsi="Lato"/>
          <w:b/>
        </w:rPr>
        <w:t xml:space="preserve"> como lo es en el caso de este Sujeto Obligado, </w:t>
      </w:r>
      <w:r w:rsidRPr="000709A8">
        <w:rPr>
          <w:rFonts w:ascii="Lato" w:hAnsi="Lato"/>
        </w:rPr>
        <w:t>el</w:t>
      </w:r>
      <w:r w:rsidR="00DA3886">
        <w:rPr>
          <w:rFonts w:ascii="Lato" w:hAnsi="Lato"/>
        </w:rPr>
        <w:t xml:space="preserve"> </w:t>
      </w:r>
      <w:r w:rsidRPr="000709A8">
        <w:rPr>
          <w:rFonts w:ascii="Lato" w:hAnsi="Lato"/>
        </w:rPr>
        <w:t>número de expediente,</w:t>
      </w:r>
      <w:r>
        <w:rPr>
          <w:rFonts w:ascii="Lato" w:hAnsi="Lato"/>
        </w:rPr>
        <w:t xml:space="preserve"> nombre de las partes o de cualquier sujeto particular venido al juicio, o la información de carácter patrimonial</w:t>
      </w:r>
      <w:r w:rsidR="000709A8">
        <w:rPr>
          <w:rFonts w:ascii="Lato" w:hAnsi="Lato"/>
        </w:rPr>
        <w:t xml:space="preserve"> contenida en las constancias judiciales</w:t>
      </w:r>
      <w:r>
        <w:rPr>
          <w:rFonts w:ascii="Lato" w:hAnsi="Lato"/>
        </w:rPr>
        <w:t xml:space="preserve">, como lo serían </w:t>
      </w:r>
      <w:r w:rsidR="000709A8">
        <w:rPr>
          <w:rFonts w:ascii="Lato" w:hAnsi="Lato"/>
        </w:rPr>
        <w:t xml:space="preserve">en este caso, </w:t>
      </w:r>
      <w:r>
        <w:rPr>
          <w:rFonts w:ascii="Lato" w:hAnsi="Lato"/>
        </w:rPr>
        <w:t>los datos relativos a</w:t>
      </w:r>
      <w:r w:rsidR="000709A8">
        <w:rPr>
          <w:rFonts w:ascii="Lato" w:hAnsi="Lato"/>
        </w:rPr>
        <w:t>l</w:t>
      </w:r>
      <w:r>
        <w:rPr>
          <w:rFonts w:ascii="Lato" w:hAnsi="Lato"/>
        </w:rPr>
        <w:t xml:space="preserve"> inmueble objeto de la acción ejercitada</w:t>
      </w:r>
      <w:r w:rsidR="00DF2245">
        <w:rPr>
          <w:rFonts w:ascii="Lato" w:hAnsi="Lato"/>
        </w:rPr>
        <w:t>, pues es</w:t>
      </w:r>
      <w:r>
        <w:rPr>
          <w:rFonts w:ascii="Lato" w:hAnsi="Lato"/>
        </w:rPr>
        <w:t xml:space="preserve"> información que corresponde al ámbito privado y </w:t>
      </w:r>
      <w:r w:rsidR="00DF2245">
        <w:rPr>
          <w:rFonts w:ascii="Lato" w:hAnsi="Lato"/>
        </w:rPr>
        <w:t xml:space="preserve">se vuelve confidencial por </w:t>
      </w:r>
      <w:r>
        <w:rPr>
          <w:rFonts w:ascii="Lato" w:hAnsi="Lato"/>
        </w:rPr>
        <w:t>que puede</w:t>
      </w:r>
      <w:r w:rsidR="00DF2245">
        <w:rPr>
          <w:rFonts w:ascii="Lato" w:hAnsi="Lato"/>
        </w:rPr>
        <w:t>n</w:t>
      </w:r>
      <w:r>
        <w:rPr>
          <w:rFonts w:ascii="Lato" w:hAnsi="Lato"/>
        </w:rPr>
        <w:t xml:space="preserve"> identificar</w:t>
      </w:r>
      <w:r w:rsidR="00DF2245">
        <w:rPr>
          <w:rFonts w:ascii="Lato" w:hAnsi="Lato"/>
        </w:rPr>
        <w:t xml:space="preserve"> o hacer identificables a los particulares</w:t>
      </w:r>
      <w:r w:rsidR="000709A8">
        <w:rPr>
          <w:rFonts w:ascii="Lato" w:hAnsi="Lato"/>
        </w:rPr>
        <w:t xml:space="preserve"> sujetos a los procesos o procedimientos judiciales</w:t>
      </w:r>
      <w:r>
        <w:rPr>
          <w:rFonts w:ascii="Lato" w:hAnsi="Lato"/>
        </w:rPr>
        <w:t xml:space="preserve">, </w:t>
      </w:r>
      <w:r>
        <w:rPr>
          <w:rFonts w:ascii="Lato" w:hAnsi="Lato"/>
        </w:rPr>
        <w:lastRenderedPageBreak/>
        <w:t>cuando se relaciona esa información con las publicaciones del Boletín Judicial</w:t>
      </w:r>
      <w:r w:rsidR="00DF2245">
        <w:rPr>
          <w:rFonts w:ascii="Lato" w:hAnsi="Lato"/>
        </w:rPr>
        <w:t>, o cualquier otra fuente de archivo público, como el Registro de la Propiedad y de Comercio</w:t>
      </w:r>
      <w:r>
        <w:rPr>
          <w:rFonts w:ascii="Lato" w:hAnsi="Lato"/>
        </w:rPr>
        <w:t>, lo que a juicio de esta autoridad, debe ser protegido de terceros no autorizados, como ya quedó asentado.</w:t>
      </w:r>
      <w:r w:rsidR="00DA3886">
        <w:rPr>
          <w:rFonts w:ascii="Lato" w:hAnsi="Lato"/>
        </w:rPr>
        <w:t xml:space="preserve"> </w:t>
      </w:r>
    </w:p>
    <w:p w:rsidR="006C6795" w:rsidRDefault="006C6795" w:rsidP="006C6795">
      <w:pPr>
        <w:tabs>
          <w:tab w:val="left" w:pos="1620"/>
          <w:tab w:val="left" w:pos="2025"/>
        </w:tabs>
        <w:spacing w:line="348" w:lineRule="auto"/>
        <w:jc w:val="both"/>
        <w:rPr>
          <w:rFonts w:ascii="Lato" w:hAnsi="Lato"/>
        </w:rPr>
      </w:pPr>
    </w:p>
    <w:p w:rsidR="006C6795" w:rsidRDefault="006C6795" w:rsidP="008C3F3B">
      <w:pPr>
        <w:tabs>
          <w:tab w:val="left" w:pos="1620"/>
          <w:tab w:val="left" w:pos="2025"/>
        </w:tabs>
        <w:spacing w:line="360" w:lineRule="auto"/>
        <w:jc w:val="both"/>
        <w:rPr>
          <w:rFonts w:ascii="Lato" w:hAnsi="Lato"/>
          <w:szCs w:val="18"/>
        </w:rPr>
      </w:pPr>
      <w:r>
        <w:rPr>
          <w:rFonts w:ascii="Lato" w:hAnsi="Lato"/>
        </w:rPr>
        <w:t>A mayor abundamiento, debem</w:t>
      </w:r>
      <w:r w:rsidRPr="00CF7EE9">
        <w:rPr>
          <w:rFonts w:ascii="Lato" w:hAnsi="Lato"/>
          <w:szCs w:val="18"/>
        </w:rPr>
        <w:t xml:space="preserve">os recordar que para el ejercicio del derecho de acceso a la información, la Constitución </w:t>
      </w:r>
      <w:r w:rsidRPr="006C2D6D">
        <w:rPr>
          <w:rFonts w:ascii="Lato" w:hAnsi="Lato"/>
          <w:b/>
          <w:szCs w:val="18"/>
        </w:rPr>
        <w:t>distingue dos tipos de información</w:t>
      </w:r>
      <w:r w:rsidRPr="00CF7EE9">
        <w:rPr>
          <w:rFonts w:ascii="Lato" w:hAnsi="Lato"/>
          <w:szCs w:val="18"/>
        </w:rPr>
        <w:t>: aquella referida en la fracción I del apartado A del artículo 6to. Constitucional</w:t>
      </w:r>
      <w:r>
        <w:rPr>
          <w:rFonts w:ascii="Lato" w:hAnsi="Lato"/>
          <w:szCs w:val="18"/>
        </w:rPr>
        <w:t>,</w:t>
      </w:r>
      <w:r w:rsidRPr="00CF7EE9">
        <w:rPr>
          <w:rFonts w:ascii="Lato" w:hAnsi="Lato"/>
          <w:szCs w:val="18"/>
        </w:rPr>
        <w:t xml:space="preserve"> que </w:t>
      </w:r>
      <w:r w:rsidRPr="006C2D6D">
        <w:rPr>
          <w:rFonts w:ascii="Lato" w:hAnsi="Lato"/>
          <w:b/>
          <w:szCs w:val="18"/>
        </w:rPr>
        <w:t xml:space="preserve">se denomina </w:t>
      </w:r>
      <w:r w:rsidRPr="00CD0655">
        <w:rPr>
          <w:rFonts w:ascii="Lato" w:hAnsi="Lato"/>
          <w:b/>
          <w:szCs w:val="18"/>
          <w:u w:val="single"/>
        </w:rPr>
        <w:t>información pública</w:t>
      </w:r>
      <w:r w:rsidRPr="006C2D6D">
        <w:rPr>
          <w:rFonts w:ascii="Lato" w:hAnsi="Lato"/>
          <w:b/>
          <w:szCs w:val="18"/>
        </w:rPr>
        <w:t xml:space="preserve"> y está referida a toda aquella que está en posesión de cualquier autoridad, </w:t>
      </w:r>
      <w:r w:rsidRPr="00CD0655">
        <w:rPr>
          <w:rFonts w:ascii="Lato" w:hAnsi="Lato"/>
          <w:szCs w:val="18"/>
        </w:rPr>
        <w:t>entidades</w:t>
      </w:r>
      <w:r w:rsidR="000709A8">
        <w:rPr>
          <w:rFonts w:ascii="Lato" w:hAnsi="Lato"/>
          <w:szCs w:val="18"/>
        </w:rPr>
        <w:t>, órganos, organismos y de los p</w:t>
      </w:r>
      <w:r w:rsidRPr="00CD0655">
        <w:rPr>
          <w:rFonts w:ascii="Lato" w:hAnsi="Lato"/>
          <w:szCs w:val="18"/>
        </w:rPr>
        <w:t xml:space="preserve">oderes del </w:t>
      </w:r>
      <w:r w:rsidR="000709A8">
        <w:rPr>
          <w:rFonts w:ascii="Lato" w:hAnsi="Lato"/>
          <w:szCs w:val="18"/>
        </w:rPr>
        <w:t>e</w:t>
      </w:r>
      <w:r w:rsidRPr="00CD0655">
        <w:rPr>
          <w:rFonts w:ascii="Lato" w:hAnsi="Lato"/>
          <w:szCs w:val="18"/>
        </w:rPr>
        <w:t>stado</w:t>
      </w:r>
      <w:r w:rsidR="000709A8">
        <w:rPr>
          <w:rFonts w:ascii="Lato" w:hAnsi="Lato"/>
          <w:szCs w:val="18"/>
        </w:rPr>
        <w:t>,</w:t>
      </w:r>
      <w:r w:rsidRPr="006C2D6D">
        <w:rPr>
          <w:rFonts w:ascii="Lato" w:hAnsi="Lato"/>
          <w:b/>
          <w:szCs w:val="18"/>
        </w:rPr>
        <w:t xml:space="preserve"> </w:t>
      </w:r>
      <w:r w:rsidRPr="00CF7EE9">
        <w:rPr>
          <w:rFonts w:ascii="Lato" w:hAnsi="Lato"/>
          <w:szCs w:val="18"/>
        </w:rPr>
        <w:t>e incluso a cualquier persona física o moral que reciba y ejerza recursos públicos o realice actos de autoridad</w:t>
      </w:r>
      <w:r w:rsidR="000709A8">
        <w:rPr>
          <w:rFonts w:ascii="Lato" w:hAnsi="Lato"/>
          <w:szCs w:val="18"/>
        </w:rPr>
        <w:t>;</w:t>
      </w:r>
      <w:r w:rsidRPr="00CF7EE9">
        <w:rPr>
          <w:rFonts w:ascii="Lato" w:hAnsi="Lato"/>
          <w:szCs w:val="18"/>
        </w:rPr>
        <w:t xml:space="preserve"> </w:t>
      </w:r>
      <w:r w:rsidRPr="006C2D6D">
        <w:rPr>
          <w:rFonts w:ascii="Lato" w:hAnsi="Lato"/>
          <w:b/>
          <w:szCs w:val="18"/>
        </w:rPr>
        <w:t xml:space="preserve">y por otro lado, está la </w:t>
      </w:r>
      <w:r w:rsidRPr="00CD0655">
        <w:rPr>
          <w:rFonts w:ascii="Lato" w:hAnsi="Lato"/>
          <w:b/>
          <w:szCs w:val="18"/>
          <w:u w:val="single"/>
        </w:rPr>
        <w:t>información que se refiere a la vida privada y los datos personales</w:t>
      </w:r>
      <w:r w:rsidRPr="006C2D6D">
        <w:rPr>
          <w:rFonts w:ascii="Lato" w:hAnsi="Lato"/>
          <w:b/>
          <w:szCs w:val="18"/>
        </w:rPr>
        <w:t>.</w:t>
      </w:r>
    </w:p>
    <w:p w:rsidR="000709A8" w:rsidRDefault="000709A8" w:rsidP="006C6795">
      <w:pPr>
        <w:spacing w:line="336" w:lineRule="auto"/>
        <w:jc w:val="both"/>
        <w:rPr>
          <w:rFonts w:ascii="Lato" w:hAnsi="Lato"/>
          <w:b/>
          <w:szCs w:val="18"/>
        </w:rPr>
      </w:pPr>
    </w:p>
    <w:p w:rsidR="006C6795" w:rsidRDefault="006C6795" w:rsidP="008C3F3B">
      <w:pPr>
        <w:tabs>
          <w:tab w:val="left" w:pos="1620"/>
          <w:tab w:val="left" w:pos="2025"/>
        </w:tabs>
        <w:spacing w:line="360" w:lineRule="auto"/>
        <w:jc w:val="both"/>
        <w:rPr>
          <w:rFonts w:ascii="Lato" w:hAnsi="Lato"/>
          <w:szCs w:val="18"/>
        </w:rPr>
      </w:pPr>
      <w:r w:rsidRPr="006C2D6D">
        <w:rPr>
          <w:rFonts w:ascii="Lato" w:hAnsi="Lato"/>
          <w:b/>
          <w:szCs w:val="18"/>
        </w:rPr>
        <w:t>En la primera categoría</w:t>
      </w:r>
      <w:r>
        <w:rPr>
          <w:rFonts w:ascii="Lato" w:hAnsi="Lato"/>
          <w:szCs w:val="18"/>
        </w:rPr>
        <w:t xml:space="preserve"> </w:t>
      </w:r>
      <w:r w:rsidRPr="006C2D6D">
        <w:rPr>
          <w:rFonts w:ascii="Lato" w:hAnsi="Lato"/>
          <w:b/>
          <w:szCs w:val="18"/>
        </w:rPr>
        <w:t>está incluido todo aquel documento que dé cuenta de las actividades desarrolladas por los entes del estado</w:t>
      </w:r>
      <w:r>
        <w:rPr>
          <w:rFonts w:ascii="Lato" w:hAnsi="Lato"/>
          <w:szCs w:val="18"/>
        </w:rPr>
        <w:t xml:space="preserve"> </w:t>
      </w:r>
      <w:r w:rsidRPr="006C2D6D">
        <w:rPr>
          <w:rFonts w:ascii="Lato" w:hAnsi="Lato"/>
          <w:b/>
          <w:szCs w:val="18"/>
        </w:rPr>
        <w:t>en ejercicio de sus funciones y que, entre otras cuestiones pueda transparentar la gestión pública</w:t>
      </w:r>
      <w:r>
        <w:rPr>
          <w:rFonts w:ascii="Lato" w:hAnsi="Lato"/>
          <w:szCs w:val="18"/>
        </w:rPr>
        <w:t xml:space="preserve">, </w:t>
      </w:r>
      <w:r w:rsidRPr="006C2D6D">
        <w:rPr>
          <w:rFonts w:ascii="Lato" w:hAnsi="Lato"/>
          <w:szCs w:val="18"/>
          <w:u w:val="single"/>
        </w:rPr>
        <w:t>así como favorecer la rendición de cuentas a los ciudadanos, de manera que éstos puedan valorar el desempeño de las autoridades</w:t>
      </w:r>
      <w:r>
        <w:rPr>
          <w:rFonts w:ascii="Lato" w:hAnsi="Lato"/>
          <w:szCs w:val="18"/>
        </w:rPr>
        <w:t>. Dicha información solo podrá ser reservada temporalmente por razones de interés público y de seguridad nacional, en los términos que fijen las leyes.</w:t>
      </w:r>
    </w:p>
    <w:p w:rsidR="006C6795" w:rsidRDefault="006C6795" w:rsidP="006C6795">
      <w:pPr>
        <w:spacing w:line="336" w:lineRule="auto"/>
        <w:jc w:val="both"/>
        <w:rPr>
          <w:rFonts w:ascii="Lato" w:hAnsi="Lato"/>
          <w:szCs w:val="18"/>
        </w:rPr>
      </w:pPr>
    </w:p>
    <w:p w:rsidR="006C6795" w:rsidRDefault="006C6795" w:rsidP="008C3F3B">
      <w:pPr>
        <w:tabs>
          <w:tab w:val="left" w:pos="1620"/>
          <w:tab w:val="left" w:pos="2025"/>
        </w:tabs>
        <w:spacing w:line="360" w:lineRule="auto"/>
        <w:jc w:val="both"/>
        <w:rPr>
          <w:rFonts w:ascii="Lato" w:hAnsi="Lato"/>
          <w:szCs w:val="18"/>
        </w:rPr>
      </w:pPr>
      <w:r w:rsidRPr="00CD0655">
        <w:rPr>
          <w:rFonts w:ascii="Lato" w:hAnsi="Lato"/>
          <w:b/>
          <w:szCs w:val="18"/>
          <w:u w:val="single"/>
        </w:rPr>
        <w:t>En la segunda categoría se ubica la información de los particulares</w:t>
      </w:r>
      <w:r>
        <w:rPr>
          <w:rFonts w:ascii="Lato" w:hAnsi="Lato"/>
          <w:b/>
          <w:szCs w:val="18"/>
        </w:rPr>
        <w:t xml:space="preserve"> que el e</w:t>
      </w:r>
      <w:r w:rsidRPr="006C2D6D">
        <w:rPr>
          <w:rFonts w:ascii="Lato" w:hAnsi="Lato"/>
          <w:b/>
          <w:szCs w:val="18"/>
        </w:rPr>
        <w:t>stado posee</w:t>
      </w:r>
      <w:r w:rsidR="000709A8">
        <w:rPr>
          <w:rFonts w:ascii="Lato" w:hAnsi="Lato"/>
          <w:b/>
          <w:szCs w:val="18"/>
        </w:rPr>
        <w:t>,</w:t>
      </w:r>
      <w:r w:rsidRPr="006C2D6D">
        <w:rPr>
          <w:rFonts w:ascii="Lato" w:hAnsi="Lato"/>
          <w:b/>
          <w:szCs w:val="18"/>
        </w:rPr>
        <w:t xml:space="preserve"> derivado de la natural interacción entre gobernantes y gobernados; </w:t>
      </w:r>
      <w:r>
        <w:rPr>
          <w:rFonts w:ascii="Lato" w:hAnsi="Lato"/>
          <w:szCs w:val="18"/>
        </w:rPr>
        <w:t xml:space="preserve">esto es, se trata de información relacionada a diversos fines –tributarios, administrativos, mercantiles, de relaciones familiares, entre otros- que el estado posee para el mejor desarrollo de sus atribuciones. </w:t>
      </w:r>
      <w:r w:rsidRPr="006C2D6D">
        <w:rPr>
          <w:rFonts w:ascii="Lato" w:hAnsi="Lato"/>
          <w:b/>
          <w:szCs w:val="18"/>
        </w:rPr>
        <w:t>Dicha información será protegida en los términos y con las excepciones que fijan las leyes.</w:t>
      </w:r>
    </w:p>
    <w:p w:rsidR="006C6795" w:rsidRDefault="006C6795" w:rsidP="006C6795">
      <w:pPr>
        <w:spacing w:line="336" w:lineRule="auto"/>
        <w:jc w:val="both"/>
        <w:rPr>
          <w:rFonts w:ascii="Lato" w:hAnsi="Lato"/>
          <w:szCs w:val="18"/>
        </w:rPr>
      </w:pPr>
    </w:p>
    <w:p w:rsidR="006C6795" w:rsidRDefault="006C6795" w:rsidP="008C3F3B">
      <w:pPr>
        <w:tabs>
          <w:tab w:val="left" w:pos="1620"/>
          <w:tab w:val="left" w:pos="2025"/>
        </w:tabs>
        <w:spacing w:line="360" w:lineRule="auto"/>
        <w:jc w:val="both"/>
        <w:rPr>
          <w:rFonts w:ascii="Lato" w:hAnsi="Lato"/>
          <w:szCs w:val="18"/>
        </w:rPr>
      </w:pPr>
      <w:r w:rsidRPr="006C2D6D">
        <w:rPr>
          <w:rFonts w:ascii="Lato" w:hAnsi="Lato"/>
          <w:b/>
          <w:szCs w:val="18"/>
        </w:rPr>
        <w:lastRenderedPageBreak/>
        <w:t xml:space="preserve">En materia de transparencia y acceso a la información, toda </w:t>
      </w:r>
      <w:r w:rsidRPr="000709A8">
        <w:rPr>
          <w:rFonts w:ascii="Lato" w:hAnsi="Lato"/>
          <w:b/>
          <w:szCs w:val="18"/>
          <w:u w:val="single"/>
        </w:rPr>
        <w:t>actuación judicial</w:t>
      </w:r>
      <w:r w:rsidRPr="006C2D6D">
        <w:rPr>
          <w:rFonts w:ascii="Lato" w:hAnsi="Lato"/>
          <w:b/>
          <w:szCs w:val="18"/>
        </w:rPr>
        <w:t xml:space="preserve"> que compone un expediente judicial es pública,</w:t>
      </w:r>
      <w:r>
        <w:rPr>
          <w:rFonts w:ascii="Lato" w:hAnsi="Lato"/>
          <w:szCs w:val="18"/>
        </w:rPr>
        <w:t xml:space="preserve"> por regla general y, </w:t>
      </w:r>
      <w:r w:rsidRPr="006C2D6D">
        <w:rPr>
          <w:rFonts w:ascii="Lato" w:hAnsi="Lato"/>
          <w:b/>
          <w:szCs w:val="18"/>
        </w:rPr>
        <w:t>en todos los casos las actuaciones judiciales admiten ser divulgadas en versión pública</w:t>
      </w:r>
      <w:r>
        <w:rPr>
          <w:rFonts w:ascii="Lato" w:hAnsi="Lato"/>
          <w:b/>
          <w:szCs w:val="18"/>
        </w:rPr>
        <w:t>,</w:t>
      </w:r>
      <w:r>
        <w:rPr>
          <w:rFonts w:ascii="Lato" w:hAnsi="Lato"/>
          <w:szCs w:val="18"/>
        </w:rPr>
        <w:t xml:space="preserve"> en las que se suprima la información confidencial o reservada que en ellas obren.</w:t>
      </w:r>
    </w:p>
    <w:p w:rsidR="006C6795" w:rsidRDefault="006C6795" w:rsidP="006C6795">
      <w:pPr>
        <w:spacing w:line="336" w:lineRule="auto"/>
        <w:jc w:val="both"/>
        <w:rPr>
          <w:rFonts w:ascii="Lato" w:hAnsi="Lato"/>
          <w:b/>
          <w:szCs w:val="18"/>
        </w:rPr>
      </w:pPr>
    </w:p>
    <w:p w:rsidR="006C6795" w:rsidRDefault="006C6795" w:rsidP="008C3F3B">
      <w:pPr>
        <w:tabs>
          <w:tab w:val="left" w:pos="1620"/>
          <w:tab w:val="left" w:pos="2025"/>
        </w:tabs>
        <w:spacing w:line="360" w:lineRule="auto"/>
        <w:jc w:val="both"/>
        <w:rPr>
          <w:rFonts w:ascii="Lato" w:hAnsi="Lato"/>
          <w:szCs w:val="18"/>
        </w:rPr>
      </w:pPr>
      <w:r>
        <w:rPr>
          <w:rFonts w:ascii="Lato" w:hAnsi="Lato"/>
          <w:szCs w:val="18"/>
        </w:rPr>
        <w:t xml:space="preserve">Vistas así las cosas, se reitera, </w:t>
      </w:r>
      <w:r w:rsidRPr="006A3723">
        <w:rPr>
          <w:rFonts w:ascii="Lato" w:hAnsi="Lato"/>
          <w:szCs w:val="18"/>
          <w:u w:val="single"/>
        </w:rPr>
        <w:t>no se trata de conocer sobre la actividad propia de este sujeto obligado en su función de imp</w:t>
      </w:r>
      <w:r>
        <w:rPr>
          <w:rFonts w:ascii="Lato" w:hAnsi="Lato"/>
          <w:szCs w:val="18"/>
          <w:u w:val="single"/>
        </w:rPr>
        <w:t xml:space="preserve">artir justicia, sino conocer datos relacionados al ejercicio de </w:t>
      </w:r>
      <w:r w:rsidR="004C1FD7">
        <w:rPr>
          <w:rFonts w:ascii="Lato" w:hAnsi="Lato"/>
          <w:szCs w:val="18"/>
          <w:u w:val="single"/>
        </w:rPr>
        <w:t xml:space="preserve">una </w:t>
      </w:r>
      <w:r w:rsidRPr="006A3723">
        <w:rPr>
          <w:rFonts w:ascii="Lato" w:hAnsi="Lato"/>
          <w:szCs w:val="18"/>
          <w:u w:val="single"/>
        </w:rPr>
        <w:t xml:space="preserve">persona </w:t>
      </w:r>
      <w:r>
        <w:rPr>
          <w:rFonts w:ascii="Lato" w:hAnsi="Lato"/>
          <w:szCs w:val="18"/>
          <w:u w:val="single"/>
        </w:rPr>
        <w:t xml:space="preserve">física </w:t>
      </w:r>
      <w:r w:rsidRPr="006A3723">
        <w:rPr>
          <w:rFonts w:ascii="Lato" w:hAnsi="Lato"/>
          <w:szCs w:val="18"/>
          <w:u w:val="single"/>
        </w:rPr>
        <w:t>determinada</w:t>
      </w:r>
      <w:r>
        <w:rPr>
          <w:rFonts w:ascii="Lato" w:hAnsi="Lato"/>
          <w:szCs w:val="18"/>
          <w:u w:val="single"/>
        </w:rPr>
        <w:t>,</w:t>
      </w:r>
      <w:r w:rsidRPr="006A3723">
        <w:rPr>
          <w:rFonts w:ascii="Lato" w:hAnsi="Lato"/>
          <w:szCs w:val="18"/>
          <w:u w:val="single"/>
        </w:rPr>
        <w:t xml:space="preserve"> ante los tribunales</w:t>
      </w:r>
      <w:r>
        <w:rPr>
          <w:rFonts w:ascii="Lato" w:hAnsi="Lato"/>
          <w:szCs w:val="18"/>
        </w:rPr>
        <w:t xml:space="preserve"> del Poder Judicial del Estado de Baja California, información que entra dentro del ámbito privado y no público, motivo por el cual, </w:t>
      </w:r>
      <w:r w:rsidRPr="006A3723">
        <w:rPr>
          <w:rFonts w:ascii="Lato" w:hAnsi="Lato"/>
          <w:szCs w:val="18"/>
          <w:u w:val="single"/>
        </w:rPr>
        <w:t>esta autoridad debe proteger y tutelar ese espacio de la vida privada de los particulares</w:t>
      </w:r>
      <w:r>
        <w:rPr>
          <w:rFonts w:ascii="Lato" w:hAnsi="Lato"/>
          <w:szCs w:val="18"/>
          <w:u w:val="single"/>
        </w:rPr>
        <w:t>; máxime que</w:t>
      </w:r>
      <w:r w:rsidRPr="00D370E1">
        <w:rPr>
          <w:rFonts w:ascii="Lato" w:hAnsi="Lato"/>
          <w:szCs w:val="18"/>
          <w:u w:val="single"/>
        </w:rPr>
        <w:t xml:space="preserve"> </w:t>
      </w:r>
      <w:r w:rsidRPr="006A3723">
        <w:rPr>
          <w:rFonts w:ascii="Lato" w:hAnsi="Lato"/>
          <w:szCs w:val="18"/>
          <w:u w:val="single"/>
        </w:rPr>
        <w:t xml:space="preserve">no </w:t>
      </w:r>
      <w:r>
        <w:rPr>
          <w:rFonts w:ascii="Lato" w:hAnsi="Lato"/>
          <w:szCs w:val="18"/>
          <w:u w:val="single"/>
        </w:rPr>
        <w:t xml:space="preserve">existe </w:t>
      </w:r>
      <w:r w:rsidRPr="006A3723">
        <w:rPr>
          <w:rFonts w:ascii="Lato" w:hAnsi="Lato"/>
          <w:szCs w:val="18"/>
          <w:u w:val="single"/>
        </w:rPr>
        <w:t>obliga</w:t>
      </w:r>
      <w:r>
        <w:rPr>
          <w:rFonts w:ascii="Lato" w:hAnsi="Lato"/>
          <w:szCs w:val="18"/>
          <w:u w:val="single"/>
        </w:rPr>
        <w:t>ción de</w:t>
      </w:r>
      <w:r w:rsidRPr="006A3723">
        <w:rPr>
          <w:rFonts w:ascii="Lato" w:hAnsi="Lato"/>
          <w:szCs w:val="18"/>
          <w:u w:val="single"/>
        </w:rPr>
        <w:t xml:space="preserve"> realizar </w:t>
      </w:r>
      <w:r>
        <w:rPr>
          <w:rFonts w:ascii="Lato" w:hAnsi="Lato"/>
          <w:szCs w:val="18"/>
          <w:u w:val="single"/>
        </w:rPr>
        <w:t>la</w:t>
      </w:r>
      <w:r w:rsidRPr="006A3723">
        <w:rPr>
          <w:rFonts w:ascii="Lato" w:hAnsi="Lato"/>
          <w:szCs w:val="18"/>
          <w:u w:val="single"/>
        </w:rPr>
        <w:t xml:space="preserve"> búsqueda requerida por un </w:t>
      </w:r>
      <w:r w:rsidRPr="001D4159">
        <w:rPr>
          <w:rFonts w:ascii="Lato" w:hAnsi="Lato"/>
          <w:szCs w:val="18"/>
          <w:u w:val="single"/>
        </w:rPr>
        <w:t>tercero extraño</w:t>
      </w:r>
      <w:r w:rsidRPr="006A3723">
        <w:rPr>
          <w:rFonts w:ascii="Lato" w:hAnsi="Lato"/>
          <w:szCs w:val="18"/>
          <w:u w:val="single"/>
        </w:rPr>
        <w:t xml:space="preserve"> a los intereses legítimos de las partes en un juicio jurisdiccional</w:t>
      </w:r>
      <w:r>
        <w:rPr>
          <w:rFonts w:ascii="Lato" w:hAnsi="Lato"/>
          <w:szCs w:val="18"/>
        </w:rPr>
        <w:t xml:space="preserve">. </w:t>
      </w:r>
    </w:p>
    <w:p w:rsidR="006C6795" w:rsidRDefault="006C6795" w:rsidP="006C6795">
      <w:pPr>
        <w:spacing w:line="336" w:lineRule="auto"/>
        <w:jc w:val="both"/>
        <w:rPr>
          <w:rFonts w:ascii="Lato" w:hAnsi="Lato"/>
          <w:szCs w:val="18"/>
        </w:rPr>
      </w:pPr>
    </w:p>
    <w:p w:rsidR="006C6795" w:rsidRDefault="006C6795" w:rsidP="008C3F3B">
      <w:pPr>
        <w:tabs>
          <w:tab w:val="left" w:pos="1620"/>
          <w:tab w:val="left" w:pos="2025"/>
        </w:tabs>
        <w:spacing w:line="360" w:lineRule="auto"/>
        <w:jc w:val="both"/>
        <w:rPr>
          <w:rFonts w:ascii="Lato" w:hAnsi="Lato"/>
          <w:szCs w:val="18"/>
        </w:rPr>
      </w:pPr>
      <w:r>
        <w:rPr>
          <w:rFonts w:ascii="Lato" w:hAnsi="Lato"/>
          <w:szCs w:val="18"/>
        </w:rPr>
        <w:t>Lo anterior tiene su fundamento</w:t>
      </w:r>
      <w:r w:rsidR="000709A8">
        <w:rPr>
          <w:rFonts w:ascii="Lato" w:hAnsi="Lato"/>
          <w:szCs w:val="18"/>
        </w:rPr>
        <w:t>,</w:t>
      </w:r>
      <w:r>
        <w:rPr>
          <w:rFonts w:ascii="Lato" w:hAnsi="Lato"/>
          <w:szCs w:val="18"/>
        </w:rPr>
        <w:t xml:space="preserve"> </w:t>
      </w:r>
      <w:r w:rsidR="000709A8">
        <w:rPr>
          <w:rFonts w:ascii="Lato" w:hAnsi="Lato"/>
          <w:szCs w:val="18"/>
        </w:rPr>
        <w:t xml:space="preserve">como bien lo observa la autoridad competente, </w:t>
      </w:r>
      <w:r>
        <w:rPr>
          <w:rFonts w:ascii="Lato" w:hAnsi="Lato"/>
          <w:szCs w:val="18"/>
        </w:rPr>
        <w:t>en el artículo 171 del Reglamento de la Ley de Transparencia y Acceso a la Información Pública para el Estado de Baja California que reza: “</w:t>
      </w:r>
      <w:r w:rsidRPr="006F5316">
        <w:rPr>
          <w:rFonts w:ascii="Lato" w:hAnsi="Lato"/>
          <w:b/>
          <w:i/>
          <w:szCs w:val="18"/>
        </w:rPr>
        <w:t>la información confidencial</w:t>
      </w:r>
      <w:r w:rsidRPr="006F5316">
        <w:rPr>
          <w:rFonts w:ascii="Lato" w:hAnsi="Lato"/>
          <w:i/>
          <w:szCs w:val="18"/>
        </w:rPr>
        <w:t xml:space="preserve"> no estará sujeta a temporalidad alguna,</w:t>
      </w:r>
      <w:r w:rsidRPr="00CD244E">
        <w:rPr>
          <w:rFonts w:ascii="Lato" w:hAnsi="Lato"/>
          <w:i/>
          <w:szCs w:val="18"/>
        </w:rPr>
        <w:t xml:space="preserve"> y </w:t>
      </w:r>
      <w:r w:rsidRPr="006F5316">
        <w:rPr>
          <w:rFonts w:ascii="Lato" w:hAnsi="Lato"/>
          <w:b/>
          <w:i/>
          <w:szCs w:val="18"/>
        </w:rPr>
        <w:t>solo podrá tener acceso a ella, los titulares de la misma, sus representantes y los servidores públicos facultados para ello</w:t>
      </w:r>
      <w:r w:rsidRPr="00CD244E">
        <w:rPr>
          <w:rFonts w:ascii="Lato" w:hAnsi="Lato"/>
          <w:i/>
          <w:szCs w:val="18"/>
        </w:rPr>
        <w:t xml:space="preserve">” </w:t>
      </w:r>
      <w:r w:rsidRPr="006A3723">
        <w:rPr>
          <w:rFonts w:ascii="Lato" w:hAnsi="Lato"/>
          <w:szCs w:val="18"/>
        </w:rPr>
        <w:t xml:space="preserve">y en el 184 del ordenamiento citado, </w:t>
      </w:r>
      <w:r>
        <w:rPr>
          <w:rFonts w:ascii="Lato" w:hAnsi="Lato"/>
          <w:szCs w:val="18"/>
        </w:rPr>
        <w:t xml:space="preserve">que </w:t>
      </w:r>
      <w:r w:rsidRPr="006A3723">
        <w:rPr>
          <w:rFonts w:ascii="Lato" w:hAnsi="Lato"/>
          <w:szCs w:val="18"/>
        </w:rPr>
        <w:t>dispone</w:t>
      </w:r>
      <w:r w:rsidRPr="00CD244E">
        <w:rPr>
          <w:rFonts w:ascii="Lato" w:hAnsi="Lato"/>
          <w:i/>
          <w:szCs w:val="18"/>
        </w:rPr>
        <w:t xml:space="preserve">: </w:t>
      </w:r>
      <w:r>
        <w:rPr>
          <w:rFonts w:ascii="Lato" w:hAnsi="Lato"/>
          <w:i/>
          <w:szCs w:val="18"/>
        </w:rPr>
        <w:t>“</w:t>
      </w:r>
      <w:r w:rsidRPr="00CD244E">
        <w:rPr>
          <w:rFonts w:ascii="Lato" w:hAnsi="Lato"/>
          <w:i/>
          <w:szCs w:val="18"/>
        </w:rPr>
        <w:t>Es obligación de los servidores públicos, buscar y proporcionar la información</w:t>
      </w:r>
      <w:r w:rsidRPr="00477B46">
        <w:rPr>
          <w:rFonts w:ascii="Lato" w:hAnsi="Lato"/>
          <w:i/>
          <w:szCs w:val="18"/>
        </w:rPr>
        <w:t xml:space="preserve"> p</w:t>
      </w:r>
      <w:r w:rsidRPr="00CD244E">
        <w:rPr>
          <w:rFonts w:ascii="Lato" w:hAnsi="Lato"/>
          <w:i/>
          <w:szCs w:val="18"/>
        </w:rPr>
        <w:t>ública, que no se encuentre reservada o sea confidencial</w:t>
      </w:r>
      <w:r>
        <w:rPr>
          <w:rFonts w:ascii="Lato" w:hAnsi="Lato"/>
          <w:szCs w:val="18"/>
        </w:rPr>
        <w:t>”.</w:t>
      </w:r>
    </w:p>
    <w:p w:rsidR="006C6795" w:rsidRDefault="006C6795" w:rsidP="006C6795">
      <w:pPr>
        <w:tabs>
          <w:tab w:val="left" w:pos="1620"/>
          <w:tab w:val="left" w:pos="2025"/>
        </w:tabs>
        <w:spacing w:line="336" w:lineRule="auto"/>
        <w:jc w:val="both"/>
        <w:rPr>
          <w:rFonts w:ascii="Lato" w:hAnsi="Lato"/>
        </w:rPr>
      </w:pPr>
    </w:p>
    <w:p w:rsidR="00955DDF" w:rsidRDefault="006C6795" w:rsidP="006C6795">
      <w:pPr>
        <w:tabs>
          <w:tab w:val="left" w:pos="1620"/>
          <w:tab w:val="left" w:pos="2025"/>
        </w:tabs>
        <w:spacing w:line="360" w:lineRule="auto"/>
        <w:jc w:val="both"/>
        <w:rPr>
          <w:rFonts w:ascii="Lato" w:hAnsi="Lato" w:cs="Arial"/>
        </w:rPr>
      </w:pPr>
      <w:r>
        <w:rPr>
          <w:rFonts w:ascii="Lato" w:hAnsi="Lato"/>
        </w:rPr>
        <w:t xml:space="preserve">Para reforzar la afirmación anterior, cabe citar el documento publicado por el Instituto Nacional de Acceso a la Información titulado “Metodología de Análisis de Riesgo BAA”, que en su página 3, se reflexiona sobre la necesidad de </w:t>
      </w:r>
      <w:r>
        <w:rPr>
          <w:rFonts w:ascii="Lato" w:hAnsi="Lato"/>
          <w:b/>
        </w:rPr>
        <w:t xml:space="preserve">realizar </w:t>
      </w:r>
      <w:r w:rsidRPr="00977604">
        <w:rPr>
          <w:rFonts w:ascii="Lato" w:hAnsi="Lato"/>
          <w:b/>
        </w:rPr>
        <w:t>una clasificación de los datos personales en función de tales variables</w:t>
      </w:r>
      <w:r>
        <w:rPr>
          <w:rFonts w:ascii="Lato" w:hAnsi="Lato"/>
          <w:b/>
        </w:rPr>
        <w:t xml:space="preserve"> que se presentan dentro de un análisis de riesgo </w:t>
      </w:r>
      <w:r w:rsidRPr="009A22FC">
        <w:rPr>
          <w:rFonts w:ascii="Lato" w:hAnsi="Lato"/>
        </w:rPr>
        <w:t>y clasifica a los datos personales en 4 categorías</w:t>
      </w:r>
      <w:r>
        <w:rPr>
          <w:rFonts w:ascii="Lato" w:hAnsi="Lato"/>
        </w:rPr>
        <w:t xml:space="preserve"> de acuerdo con la criticidad de los mismos y dentro de los </w:t>
      </w:r>
      <w:r w:rsidRPr="007D1F5E">
        <w:rPr>
          <w:rFonts w:ascii="Lato" w:hAnsi="Lato"/>
          <w:u w:val="single"/>
        </w:rPr>
        <w:t>datos de riesgo inherente medio</w:t>
      </w:r>
      <w:r>
        <w:rPr>
          <w:rFonts w:ascii="Lato" w:hAnsi="Lato"/>
        </w:rPr>
        <w:t xml:space="preserve">, </w:t>
      </w:r>
      <w:r w:rsidRPr="001D4159">
        <w:rPr>
          <w:rFonts w:ascii="Lato" w:hAnsi="Lato"/>
        </w:rPr>
        <w:t>contempla entre otros</w:t>
      </w:r>
      <w:r>
        <w:rPr>
          <w:rFonts w:ascii="Lato" w:hAnsi="Lato"/>
        </w:rPr>
        <w:t xml:space="preserve"> los d</w:t>
      </w:r>
      <w:r w:rsidRPr="00977604">
        <w:rPr>
          <w:rFonts w:ascii="Lato" w:hAnsi="Lato"/>
        </w:rPr>
        <w:t xml:space="preserve">atos que permiten inferir el </w:t>
      </w:r>
      <w:r w:rsidRPr="009A0BE5">
        <w:rPr>
          <w:rFonts w:ascii="Lato" w:hAnsi="Lato"/>
        </w:rPr>
        <w:t>patrimonio</w:t>
      </w:r>
      <w:r w:rsidRPr="00977604">
        <w:rPr>
          <w:rFonts w:ascii="Lato" w:hAnsi="Lato"/>
        </w:rPr>
        <w:t xml:space="preserve"> de una persona, </w:t>
      </w:r>
      <w:r w:rsidRPr="00150C05">
        <w:rPr>
          <w:rFonts w:ascii="Lato" w:hAnsi="Lato"/>
          <w:b/>
        </w:rPr>
        <w:t>d</w:t>
      </w:r>
      <w:r w:rsidRPr="00977604">
        <w:rPr>
          <w:rFonts w:ascii="Lato" w:hAnsi="Lato"/>
          <w:b/>
        </w:rPr>
        <w:t>atos de autentificación</w:t>
      </w:r>
      <w:r>
        <w:rPr>
          <w:rFonts w:ascii="Lato" w:hAnsi="Lato"/>
          <w:b/>
        </w:rPr>
        <w:t xml:space="preserve"> </w:t>
      </w:r>
      <w:r w:rsidRPr="007D1F5E">
        <w:rPr>
          <w:rFonts w:ascii="Lato" w:hAnsi="Lato"/>
        </w:rPr>
        <w:t>y los</w:t>
      </w:r>
      <w:r>
        <w:rPr>
          <w:rFonts w:ascii="Lato" w:hAnsi="Lato"/>
          <w:b/>
        </w:rPr>
        <w:t xml:space="preserve"> d</w:t>
      </w:r>
      <w:r w:rsidRPr="00977604">
        <w:rPr>
          <w:rFonts w:ascii="Lato" w:hAnsi="Lato"/>
          <w:b/>
        </w:rPr>
        <w:t>atos jurídicos</w:t>
      </w:r>
      <w:r w:rsidRPr="00977604">
        <w:rPr>
          <w:rFonts w:ascii="Lato" w:hAnsi="Lato"/>
        </w:rPr>
        <w:t>, tales como:</w:t>
      </w:r>
      <w:r>
        <w:rPr>
          <w:rFonts w:ascii="Lato" w:hAnsi="Lato"/>
        </w:rPr>
        <w:t xml:space="preserve"> a</w:t>
      </w:r>
      <w:r w:rsidRPr="00977604">
        <w:rPr>
          <w:rFonts w:ascii="Lato" w:hAnsi="Lato"/>
        </w:rPr>
        <w:t>ntecedentes penales</w:t>
      </w:r>
      <w:r>
        <w:rPr>
          <w:rFonts w:ascii="Lato" w:hAnsi="Lato"/>
        </w:rPr>
        <w:t>, a</w:t>
      </w:r>
      <w:r w:rsidRPr="00977604">
        <w:rPr>
          <w:rFonts w:ascii="Lato" w:hAnsi="Lato"/>
        </w:rPr>
        <w:t>mparos</w:t>
      </w:r>
      <w:r>
        <w:rPr>
          <w:rFonts w:ascii="Lato" w:hAnsi="Lato"/>
        </w:rPr>
        <w:t>, d</w:t>
      </w:r>
      <w:r w:rsidRPr="00977604">
        <w:rPr>
          <w:rFonts w:ascii="Lato" w:hAnsi="Lato"/>
        </w:rPr>
        <w:t xml:space="preserve">emandas, </w:t>
      </w:r>
      <w:r>
        <w:rPr>
          <w:rFonts w:ascii="Lato" w:hAnsi="Lato"/>
        </w:rPr>
        <w:t>c</w:t>
      </w:r>
      <w:r w:rsidRPr="00977604">
        <w:rPr>
          <w:rFonts w:ascii="Lato" w:hAnsi="Lato"/>
        </w:rPr>
        <w:t>ontratos</w:t>
      </w:r>
      <w:r>
        <w:rPr>
          <w:rFonts w:ascii="Lato" w:hAnsi="Lato"/>
        </w:rPr>
        <w:t xml:space="preserve">, </w:t>
      </w:r>
      <w:r w:rsidRPr="00300E72">
        <w:rPr>
          <w:rFonts w:ascii="Lato" w:hAnsi="Lato"/>
          <w:b/>
        </w:rPr>
        <w:t xml:space="preserve">litigios </w:t>
      </w:r>
      <w:r>
        <w:rPr>
          <w:rFonts w:ascii="Lato" w:hAnsi="Lato"/>
        </w:rPr>
        <w:t xml:space="preserve">y </w:t>
      </w:r>
      <w:r w:rsidRPr="007D1F5E">
        <w:rPr>
          <w:rFonts w:ascii="Lato" w:hAnsi="Lato"/>
          <w:b/>
        </w:rPr>
        <w:t xml:space="preserve">cualquier tipo de información relativa a una persona que se encuentra sujeta a un </w:t>
      </w:r>
      <w:r w:rsidRPr="007D1F5E">
        <w:rPr>
          <w:rFonts w:ascii="Lato" w:hAnsi="Lato"/>
          <w:b/>
        </w:rPr>
        <w:lastRenderedPageBreak/>
        <w:t>procedimiento administrativo llevado en forma de juicio o jurisdiccional en</w:t>
      </w:r>
      <w:r w:rsidR="00DA3886">
        <w:rPr>
          <w:rFonts w:ascii="Lato" w:hAnsi="Lato"/>
          <w:b/>
        </w:rPr>
        <w:t xml:space="preserve"> </w:t>
      </w:r>
      <w:r w:rsidRPr="007D1F5E">
        <w:rPr>
          <w:rFonts w:ascii="Lato" w:hAnsi="Lato"/>
          <w:b/>
        </w:rPr>
        <w:t>materia laboral, civil, penal o administrativa</w:t>
      </w:r>
      <w:r>
        <w:rPr>
          <w:rFonts w:ascii="Lato" w:hAnsi="Lato"/>
          <w:b/>
        </w:rPr>
        <w:t xml:space="preserve">. </w:t>
      </w:r>
      <w:r w:rsidRPr="000A790C">
        <w:rPr>
          <w:rFonts w:ascii="Lato" w:hAnsi="Lato"/>
        </w:rPr>
        <w:t>I</w:t>
      </w:r>
      <w:r w:rsidRPr="00150C05">
        <w:rPr>
          <w:rFonts w:ascii="Lato" w:hAnsi="Lato"/>
        </w:rPr>
        <w:t>nformación</w:t>
      </w:r>
      <w:r w:rsidRPr="002A1BD3">
        <w:rPr>
          <w:rFonts w:ascii="Lato" w:hAnsi="Lato" w:cs="Arial"/>
        </w:rPr>
        <w:t xml:space="preserve"> que sin duda, pertenece a la esfera jurídica privada de los particulares y</w:t>
      </w:r>
      <w:r>
        <w:rPr>
          <w:rFonts w:ascii="Lato" w:hAnsi="Lato" w:cs="Arial"/>
        </w:rPr>
        <w:t>,</w:t>
      </w:r>
      <w:r>
        <w:rPr>
          <w:rFonts w:ascii="Lato" w:hAnsi="Lato" w:cs="Arial"/>
          <w:b/>
        </w:rPr>
        <w:t xml:space="preserve"> para que pueda ser comunicada a terceros, requiere del consentimiento de sus titulares, </w:t>
      </w:r>
      <w:r w:rsidRPr="002A1BD3">
        <w:rPr>
          <w:rFonts w:ascii="Lato" w:hAnsi="Lato" w:cs="Arial"/>
        </w:rPr>
        <w:t>según se dispone</w:t>
      </w:r>
      <w:r w:rsidR="00955DDF">
        <w:rPr>
          <w:rFonts w:ascii="Lato" w:hAnsi="Lato" w:cs="Arial"/>
        </w:rPr>
        <w:t xml:space="preserve">, como ya se dijo, </w:t>
      </w:r>
      <w:r w:rsidRPr="002A1BD3">
        <w:rPr>
          <w:rFonts w:ascii="Lato" w:hAnsi="Lato" w:cs="Arial"/>
        </w:rPr>
        <w:t>en el artículo 176 del Reglamento de la Ley local de la materia</w:t>
      </w:r>
      <w:r w:rsidR="00955DDF">
        <w:rPr>
          <w:rFonts w:ascii="Lato" w:hAnsi="Lato" w:cs="Arial"/>
        </w:rPr>
        <w:t>.</w:t>
      </w:r>
    </w:p>
    <w:p w:rsidR="00955DDF" w:rsidRDefault="00955DDF" w:rsidP="006C6795">
      <w:pPr>
        <w:tabs>
          <w:tab w:val="left" w:pos="1620"/>
          <w:tab w:val="left" w:pos="2025"/>
        </w:tabs>
        <w:spacing w:line="360" w:lineRule="auto"/>
        <w:jc w:val="both"/>
        <w:rPr>
          <w:rFonts w:ascii="Lato" w:hAnsi="Lato" w:cs="Arial"/>
        </w:rPr>
      </w:pPr>
    </w:p>
    <w:p w:rsidR="006C6795" w:rsidRDefault="006C6795" w:rsidP="006C6795">
      <w:pPr>
        <w:spacing w:line="360" w:lineRule="auto"/>
        <w:jc w:val="both"/>
        <w:rPr>
          <w:rFonts w:ascii="Lato" w:hAnsi="Lato" w:cs="Arial"/>
        </w:rPr>
      </w:pPr>
      <w:r>
        <w:rPr>
          <w:rFonts w:ascii="Lato" w:hAnsi="Lato" w:cs="Arial"/>
        </w:rPr>
        <w:t>Es importante reiterar en este apartado lo establecido en el diverso numeral 171 del Reglamento referido, de lo cual se desprende con meridiana claridad que los terceros no podrán tener acceso a la misma, salvo que cuenten con el consentimiento de sus titulares, como ya quedo señalado, lo que en el caso no sucede.</w:t>
      </w:r>
    </w:p>
    <w:p w:rsidR="006C6795" w:rsidRPr="008D4FCE" w:rsidRDefault="006C6795" w:rsidP="006C6795">
      <w:pPr>
        <w:spacing w:line="360" w:lineRule="auto"/>
        <w:jc w:val="both"/>
        <w:rPr>
          <w:rFonts w:ascii="Lato" w:hAnsi="Lato" w:cs="Arial"/>
          <w:sz w:val="22"/>
        </w:rPr>
      </w:pPr>
    </w:p>
    <w:p w:rsidR="006C6795" w:rsidRDefault="006C6795" w:rsidP="006C6795">
      <w:pPr>
        <w:spacing w:line="360" w:lineRule="auto"/>
        <w:jc w:val="both"/>
        <w:rPr>
          <w:rFonts w:ascii="Lato" w:hAnsi="Lato" w:cs="Arial"/>
        </w:rPr>
      </w:pPr>
      <w:r>
        <w:rPr>
          <w:rFonts w:ascii="Lato" w:hAnsi="Lato" w:cs="Arial"/>
        </w:rPr>
        <w:t>3</w:t>
      </w:r>
      <w:r w:rsidRPr="00762A70">
        <w:rPr>
          <w:rFonts w:ascii="Lato" w:hAnsi="Lato" w:cs="Arial"/>
        </w:rPr>
        <w:t xml:space="preserve">) </w:t>
      </w:r>
      <w:r w:rsidRPr="00762A70">
        <w:rPr>
          <w:rFonts w:ascii="Lato" w:hAnsi="Lato" w:cs="Arial"/>
          <w:b/>
        </w:rPr>
        <w:t>De la prueba de daño</w:t>
      </w:r>
      <w:r w:rsidRPr="00762A70">
        <w:rPr>
          <w:rFonts w:ascii="Lato" w:hAnsi="Lato" w:cs="Arial"/>
        </w:rPr>
        <w:t>. Atendiendo a los diversos numerales 1</w:t>
      </w:r>
      <w:r>
        <w:rPr>
          <w:rFonts w:ascii="Lato" w:hAnsi="Lato" w:cs="Arial"/>
        </w:rPr>
        <w:t>75</w:t>
      </w:r>
      <w:r w:rsidRPr="00762A70">
        <w:rPr>
          <w:rFonts w:ascii="Lato" w:hAnsi="Lato" w:cs="Arial"/>
        </w:rPr>
        <w:t xml:space="preserve"> y 1</w:t>
      </w:r>
      <w:r>
        <w:rPr>
          <w:rFonts w:ascii="Lato" w:hAnsi="Lato" w:cs="Arial"/>
        </w:rPr>
        <w:t>77</w:t>
      </w:r>
      <w:r w:rsidRPr="00762A70">
        <w:rPr>
          <w:rFonts w:ascii="Lato" w:hAnsi="Lato" w:cs="Arial"/>
        </w:rPr>
        <w:t xml:space="preserve"> del Reglamento de la Ley estatal de la materia</w:t>
      </w:r>
      <w:r>
        <w:rPr>
          <w:rFonts w:ascii="Lato" w:hAnsi="Lato" w:cs="Arial"/>
        </w:rPr>
        <w:t xml:space="preserve">, </w:t>
      </w:r>
      <w:r w:rsidRPr="00762A70">
        <w:rPr>
          <w:rFonts w:ascii="Lato" w:hAnsi="Lato" w:cs="Arial"/>
        </w:rPr>
        <w:t xml:space="preserve">considerando que la clasificación se hace con motivo de la recepción de una solicitud de acceso a la información pública del Poder Judicial del Estado, se procede a la exposición de los motivos que la justifiquen, mediante la aplicación de la prueba de daño, de conformidad con lo dispuesto en la </w:t>
      </w:r>
      <w:r>
        <w:rPr>
          <w:rFonts w:ascii="Lato" w:hAnsi="Lato" w:cs="Arial"/>
        </w:rPr>
        <w:t xml:space="preserve">ya </w:t>
      </w:r>
      <w:r w:rsidRPr="00762A70">
        <w:rPr>
          <w:rFonts w:ascii="Lato" w:hAnsi="Lato" w:cs="Arial"/>
        </w:rPr>
        <w:t>citada Ley estatal</w:t>
      </w:r>
      <w:r>
        <w:rPr>
          <w:rFonts w:ascii="Lato" w:hAnsi="Lato" w:cs="Arial"/>
        </w:rPr>
        <w:t xml:space="preserve">, </w:t>
      </w:r>
      <w:r w:rsidRPr="00762A70">
        <w:rPr>
          <w:rFonts w:ascii="Lato" w:hAnsi="Lato" w:cs="Arial"/>
        </w:rPr>
        <w:t xml:space="preserve">el Reglamento de la Ley local </w:t>
      </w:r>
      <w:r>
        <w:rPr>
          <w:rFonts w:ascii="Lato" w:hAnsi="Lato" w:cs="Arial"/>
        </w:rPr>
        <w:t>de Transparencia,</w:t>
      </w:r>
      <w:r w:rsidR="00DA3886">
        <w:rPr>
          <w:rFonts w:ascii="Lato" w:hAnsi="Lato" w:cs="Arial"/>
        </w:rPr>
        <w:t xml:space="preserve"> </w:t>
      </w:r>
      <w:r w:rsidRPr="00762A70">
        <w:rPr>
          <w:rFonts w:ascii="Lato" w:hAnsi="Lato" w:cs="Arial"/>
        </w:rPr>
        <w:t xml:space="preserve">los Lineamientos emitidos por el Sistema Nacional de Transparencia y demás disposiciones aplicables. </w:t>
      </w:r>
    </w:p>
    <w:p w:rsidR="006C6795" w:rsidRPr="008D4FCE" w:rsidRDefault="006C6795" w:rsidP="006C6795">
      <w:pPr>
        <w:spacing w:line="360" w:lineRule="auto"/>
        <w:jc w:val="both"/>
        <w:rPr>
          <w:rFonts w:ascii="Lato" w:hAnsi="Lato" w:cs="Arial"/>
          <w:sz w:val="22"/>
        </w:rPr>
      </w:pPr>
    </w:p>
    <w:p w:rsidR="006C6795" w:rsidRDefault="006C6795" w:rsidP="006C6795">
      <w:pPr>
        <w:spacing w:line="360" w:lineRule="auto"/>
        <w:jc w:val="both"/>
        <w:rPr>
          <w:rFonts w:ascii="Lato" w:hAnsi="Lato" w:cs="Arial"/>
        </w:rPr>
      </w:pPr>
      <w:r w:rsidRPr="00762A70">
        <w:rPr>
          <w:rFonts w:ascii="Lato" w:hAnsi="Lato" w:cs="Arial"/>
        </w:rPr>
        <w:t xml:space="preserve">En primer lugar, </w:t>
      </w:r>
      <w:r w:rsidRPr="00773CEF">
        <w:rPr>
          <w:rFonts w:ascii="Lato" w:hAnsi="Lato" w:cs="Arial"/>
        </w:rPr>
        <w:t>resulta pertinente citar el</w:t>
      </w:r>
      <w:r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523438">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i/>
        </w:rPr>
        <w:t>Prueba de 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6C6795" w:rsidRPr="008D4FCE" w:rsidRDefault="006C6795" w:rsidP="006C6795">
      <w:pPr>
        <w:spacing w:line="360" w:lineRule="auto"/>
        <w:jc w:val="both"/>
        <w:rPr>
          <w:rFonts w:ascii="Lato" w:hAnsi="Lato" w:cs="Arial"/>
          <w:sz w:val="22"/>
        </w:rPr>
      </w:pPr>
    </w:p>
    <w:p w:rsidR="006C6795" w:rsidRDefault="006C6795" w:rsidP="006C6795">
      <w:pPr>
        <w:spacing w:line="360" w:lineRule="auto"/>
        <w:jc w:val="both"/>
        <w:rPr>
          <w:rFonts w:ascii="Lato" w:hAnsi="Lato"/>
          <w:b/>
        </w:rPr>
      </w:pPr>
      <w:r w:rsidRPr="00E429D3">
        <w:rPr>
          <w:rFonts w:ascii="Lato" w:hAnsi="Lato"/>
        </w:rPr>
        <w:lastRenderedPageBreak/>
        <w:t xml:space="preserve">Así las cosas y, dada la obligación de demostrar de manera fundada y motivada, que la divulgación de información lesiona un bien jurídico tutelado por tratarse de información concerniente a una persona física o jurídica identificada o identificable y que el daño que puede producirse con su publicidad, es mayor que el interés de conocerla, </w:t>
      </w:r>
      <w:r w:rsidRPr="00E429D3">
        <w:rPr>
          <w:rFonts w:ascii="Lato" w:hAnsi="Lato"/>
          <w:b/>
        </w:rPr>
        <w:t xml:space="preserve">al tratarse de datos personales de carácter confidencial protegidos por la Ley y que no se cuenta con la autorización de los titulares de los mismos, para su entrega o divulgación, la información de interés del peticionario debe clasificarse como confidencial y restringir su acceso. </w:t>
      </w:r>
    </w:p>
    <w:p w:rsidR="006C6795" w:rsidRPr="00E429D3" w:rsidRDefault="006C6795" w:rsidP="006C6795">
      <w:pPr>
        <w:spacing w:line="360" w:lineRule="auto"/>
        <w:jc w:val="both"/>
        <w:rPr>
          <w:rFonts w:ascii="Lato" w:hAnsi="Lato"/>
          <w:b/>
        </w:rPr>
      </w:pPr>
    </w:p>
    <w:p w:rsidR="006C6795" w:rsidRDefault="006C6795" w:rsidP="006C6795">
      <w:pPr>
        <w:spacing w:line="360" w:lineRule="auto"/>
        <w:jc w:val="both"/>
        <w:rPr>
          <w:rFonts w:ascii="Lato" w:hAnsi="Lato" w:cs="Arial"/>
        </w:rPr>
      </w:pPr>
      <w:r w:rsidRPr="00150C05">
        <w:rPr>
          <w:rFonts w:ascii="Lato" w:hAnsi="Lato"/>
        </w:rPr>
        <w:t>Efectivamente</w:t>
      </w:r>
      <w:r w:rsidRPr="00762A70">
        <w:rPr>
          <w:rFonts w:ascii="Lato" w:hAnsi="Lato" w:cs="Arial"/>
        </w:rPr>
        <w:t>, con la aplicación de la prueba de daño, como sujeto obligado se debe justificar conforme al artículo 109 de la Ley de transparencia 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w:t>
      </w:r>
      <w:r w:rsidRPr="00300E72">
        <w:rPr>
          <w:rFonts w:ascii="Lato" w:hAnsi="Lato" w:cs="Arial"/>
        </w:rPr>
        <w:t xml:space="preserve">que </w:t>
      </w:r>
      <w:r w:rsidRPr="00BB0F67">
        <w:rPr>
          <w:rFonts w:ascii="Lato" w:hAnsi="Lato" w:cs="Arial"/>
          <w:b/>
        </w:rPr>
        <w:t>liberar la información</w:t>
      </w:r>
      <w:r w:rsidRPr="00762A70">
        <w:rPr>
          <w:rFonts w:ascii="Lato" w:hAnsi="Lato" w:cs="Arial"/>
          <w:b/>
        </w:rPr>
        <w:t xml:space="preserve"> </w:t>
      </w:r>
      <w:r>
        <w:rPr>
          <w:rFonts w:ascii="Lato" w:hAnsi="Lato" w:cs="Arial"/>
          <w:b/>
        </w:rPr>
        <w:t xml:space="preserve">relacionada a los juicios en los que una persona </w:t>
      </w:r>
      <w:r w:rsidR="00477B46">
        <w:rPr>
          <w:rFonts w:ascii="Lato" w:hAnsi="Lato" w:cs="Arial"/>
          <w:b/>
        </w:rPr>
        <w:t xml:space="preserve">física </w:t>
      </w:r>
      <w:r>
        <w:rPr>
          <w:rFonts w:ascii="Lato" w:hAnsi="Lato" w:cs="Arial"/>
          <w:b/>
        </w:rPr>
        <w:t xml:space="preserve">determinada es parte, identificando </w:t>
      </w:r>
      <w:r w:rsidR="00955DDF">
        <w:rPr>
          <w:rFonts w:ascii="Lato" w:hAnsi="Lato" w:cs="Arial"/>
          <w:b/>
        </w:rPr>
        <w:t xml:space="preserve">el nombre, </w:t>
      </w:r>
      <w:r>
        <w:rPr>
          <w:rFonts w:ascii="Lato" w:hAnsi="Lato" w:cs="Arial"/>
          <w:b/>
        </w:rPr>
        <w:t>el número de expediente de una</w:t>
      </w:r>
      <w:r w:rsidR="00955DDF">
        <w:rPr>
          <w:rFonts w:ascii="Lato" w:hAnsi="Lato" w:cs="Arial"/>
          <w:b/>
        </w:rPr>
        <w:t>, la clase de demandas o acciones interpuestas,</w:t>
      </w:r>
      <w:r w:rsidR="00DA3886">
        <w:rPr>
          <w:rFonts w:ascii="Lato" w:hAnsi="Lato" w:cs="Arial"/>
          <w:b/>
        </w:rPr>
        <w:t xml:space="preserve"> </w:t>
      </w:r>
      <w:r w:rsidR="00955DDF">
        <w:rPr>
          <w:rFonts w:ascii="Lato" w:hAnsi="Lato" w:cs="Arial"/>
          <w:b/>
        </w:rPr>
        <w:t xml:space="preserve">o los datos relacionados a los inmuebles objeto del documento base de la acción ejercitada o cualquier información de carácter patrimonial, que aparecen en archivos o constancias de los asuntos </w:t>
      </w:r>
      <w:r>
        <w:rPr>
          <w:rFonts w:ascii="Lato" w:hAnsi="Lato" w:cs="Arial"/>
          <w:b/>
        </w:rPr>
        <w:t>que se lleva</w:t>
      </w:r>
      <w:r w:rsidR="00955DDF">
        <w:rPr>
          <w:rFonts w:ascii="Lato" w:hAnsi="Lato" w:cs="Arial"/>
          <w:b/>
        </w:rPr>
        <w:t>n</w:t>
      </w:r>
      <w:r>
        <w:rPr>
          <w:rFonts w:ascii="Lato" w:hAnsi="Lato" w:cs="Arial"/>
          <w:b/>
        </w:rPr>
        <w:t xml:space="preserve"> a cabo en este Poder Judicial, </w:t>
      </w:r>
      <w:r w:rsidRPr="00762A70">
        <w:rPr>
          <w:rFonts w:ascii="Lato" w:hAnsi="Lato" w:cs="Arial"/>
          <w:b/>
        </w:rPr>
        <w:t>representa un riesgo real de</w:t>
      </w:r>
      <w:r>
        <w:rPr>
          <w:rFonts w:ascii="Lato" w:hAnsi="Lato" w:cs="Arial"/>
          <w:b/>
        </w:rPr>
        <w:t xml:space="preserve"> injerencia de toda índole en su vida privada</w:t>
      </w:r>
      <w:r w:rsidRPr="00762A70">
        <w:rPr>
          <w:rFonts w:ascii="Lato" w:hAnsi="Lato" w:cs="Arial"/>
          <w:b/>
        </w:rPr>
        <w:t>, no autorizad</w:t>
      </w:r>
      <w:r>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 xml:space="preserve">privilegiando el derecho a la </w:t>
      </w:r>
      <w:r>
        <w:rPr>
          <w:rFonts w:ascii="Lato" w:hAnsi="Lato" w:cs="Arial"/>
          <w:b/>
        </w:rPr>
        <w:t xml:space="preserve">privacidad </w:t>
      </w:r>
      <w:r w:rsidRPr="00762A70">
        <w:rPr>
          <w:rFonts w:ascii="Lato" w:hAnsi="Lato" w:cs="Arial"/>
          <w:b/>
        </w:rPr>
        <w:t>de</w:t>
      </w:r>
      <w:r>
        <w:rPr>
          <w:rFonts w:ascii="Lato" w:hAnsi="Lato" w:cs="Arial"/>
          <w:b/>
        </w:rPr>
        <w:t xml:space="preserve"> los particulares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w:t>
      </w:r>
      <w:r>
        <w:rPr>
          <w:rFonts w:ascii="Lato" w:hAnsi="Lato" w:cs="Arial"/>
          <w:b/>
        </w:rPr>
        <w:t xml:space="preserve">particulares al </w:t>
      </w:r>
      <w:r w:rsidRPr="00762A70">
        <w:rPr>
          <w:rFonts w:ascii="Lato" w:hAnsi="Lato" w:cs="Arial"/>
          <w:b/>
        </w:rPr>
        <w:t>divulgar</w:t>
      </w:r>
      <w:r>
        <w:rPr>
          <w:rFonts w:ascii="Lato" w:hAnsi="Lato" w:cs="Arial"/>
          <w:b/>
        </w:rPr>
        <w:t xml:space="preserve"> sus datos personales</w:t>
      </w:r>
      <w:r w:rsidRPr="00762A70">
        <w:rPr>
          <w:rFonts w:ascii="Lato" w:hAnsi="Lato" w:cs="Arial"/>
          <w:b/>
        </w:rPr>
        <w:t xml:space="preserve"> </w:t>
      </w:r>
      <w:r>
        <w:rPr>
          <w:rFonts w:ascii="Lato" w:hAnsi="Lato" w:cs="Arial"/>
          <w:b/>
        </w:rPr>
        <w:t xml:space="preserve">de carácter jurídico, </w:t>
      </w:r>
      <w:r w:rsidRPr="00762A70">
        <w:rPr>
          <w:rFonts w:ascii="Lato" w:hAnsi="Lato" w:cs="Arial"/>
          <w:b/>
        </w:rPr>
        <w:t>supera el interés público de que se conozca</w:t>
      </w:r>
      <w:r>
        <w:rPr>
          <w:rFonts w:ascii="Lato" w:hAnsi="Lato" w:cs="Arial"/>
          <w:b/>
        </w:rPr>
        <w:t>n</w:t>
      </w:r>
      <w:r w:rsidRPr="00762A70">
        <w:rPr>
          <w:rFonts w:ascii="Lato" w:hAnsi="Lato" w:cs="Arial"/>
          <w:b/>
        </w:rPr>
        <w:t xml:space="preserve">, </w:t>
      </w:r>
      <w:r w:rsidRPr="003B3E20">
        <w:rPr>
          <w:rFonts w:ascii="Lato" w:hAnsi="Lato" w:cs="Arial"/>
        </w:rPr>
        <w:t>ya que</w:t>
      </w:r>
      <w:r w:rsidRPr="00762A70">
        <w:rPr>
          <w:rFonts w:ascii="Lato" w:hAnsi="Lato" w:cs="Arial"/>
        </w:rPr>
        <w:t xml:space="preserve"> </w:t>
      </w:r>
      <w:r w:rsidRPr="00C855BA">
        <w:rPr>
          <w:rFonts w:ascii="Lato" w:hAnsi="Lato" w:cs="Arial"/>
          <w:u w:val="single"/>
        </w:rPr>
        <w:t>no se puede suponer ningún interés público de liberarse</w:t>
      </w:r>
      <w:r w:rsidRPr="00762A70">
        <w:rPr>
          <w:rFonts w:ascii="Lato" w:hAnsi="Lato" w:cs="Arial"/>
        </w:rPr>
        <w:t xml:space="preserve">, por lo que la clasificación de confidencialidad debe persistir, pues se reitera, que no se cuenta con el consentimiento </w:t>
      </w:r>
      <w:r>
        <w:rPr>
          <w:rFonts w:ascii="Lato" w:hAnsi="Lato" w:cs="Arial"/>
        </w:rPr>
        <w:t>necesario de su titular</w:t>
      </w:r>
      <w:r w:rsidRPr="00762A70">
        <w:rPr>
          <w:rFonts w:ascii="Lato" w:hAnsi="Lato" w:cs="Arial"/>
        </w:rPr>
        <w:t xml:space="preserve"> para la liberación de sus datos; </w:t>
      </w:r>
      <w:r w:rsidRPr="00E2128F">
        <w:rPr>
          <w:rFonts w:ascii="Lato" w:hAnsi="Lato" w:cs="Arial"/>
        </w:rPr>
        <w:t xml:space="preserve">III. </w:t>
      </w:r>
      <w:r w:rsidRPr="00C855BA">
        <w:rPr>
          <w:rFonts w:ascii="Lato" w:hAnsi="Lato" w:cs="Arial"/>
          <w:u w:val="single"/>
        </w:rPr>
        <w:t>La limitación se adecúa al principio de proporcionalidad y representa el medio menos restrictivo disponible para evitar el perjuicio</w:t>
      </w:r>
      <w:r w:rsidRPr="00E2128F">
        <w:rPr>
          <w:rFonts w:ascii="Lato" w:hAnsi="Lato" w:cs="Arial"/>
        </w:rPr>
        <w:t>.</w:t>
      </w:r>
      <w:r w:rsidRPr="00762A70">
        <w:rPr>
          <w:rFonts w:ascii="Lato" w:hAnsi="Lato" w:cs="Arial"/>
        </w:rPr>
        <w:t xml:space="preserve"> </w:t>
      </w:r>
      <w:r w:rsidRPr="00E2128F">
        <w:rPr>
          <w:rFonts w:ascii="Lato" w:hAnsi="Lato" w:cs="Arial"/>
          <w:b/>
        </w:rPr>
        <w:t xml:space="preserve">La negativa o limitación al derecho de acceso a la información es proporcional a la protección de la </w:t>
      </w:r>
      <w:r>
        <w:rPr>
          <w:rFonts w:ascii="Lato" w:hAnsi="Lato" w:cs="Arial"/>
          <w:b/>
        </w:rPr>
        <w:t xml:space="preserve">privacidad e </w:t>
      </w:r>
      <w:r w:rsidRPr="00E2128F">
        <w:rPr>
          <w:rFonts w:ascii="Lato" w:hAnsi="Lato" w:cs="Arial"/>
          <w:b/>
        </w:rPr>
        <w:t xml:space="preserve">intimidad de los </w:t>
      </w:r>
      <w:r w:rsidRPr="00E2128F">
        <w:rPr>
          <w:rFonts w:ascii="Lato" w:hAnsi="Lato" w:cs="Arial"/>
          <w:b/>
        </w:rPr>
        <w:lastRenderedPageBreak/>
        <w:t>particulares y es el único medio para evitar el perjuicio</w:t>
      </w:r>
      <w:r w:rsidRPr="003B3E20">
        <w:rPr>
          <w:rFonts w:ascii="Lato" w:hAnsi="Lato" w:cs="Arial"/>
        </w:rPr>
        <w:t>, pues</w:t>
      </w:r>
      <w:r w:rsidRPr="00762A70">
        <w:rPr>
          <w:rFonts w:ascii="Lato" w:hAnsi="Lato" w:cs="Arial"/>
          <w:b/>
        </w:rPr>
        <w:t xml:space="preserve">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6C6795" w:rsidRDefault="006C6795" w:rsidP="006C6795">
      <w:pPr>
        <w:spacing w:line="360" w:lineRule="auto"/>
        <w:jc w:val="both"/>
        <w:rPr>
          <w:rFonts w:ascii="Lato" w:hAnsi="Lato" w:cs="Arial"/>
        </w:rPr>
      </w:pPr>
    </w:p>
    <w:p w:rsidR="00BD52A3" w:rsidRDefault="00BD52A3" w:rsidP="0010683D">
      <w:pPr>
        <w:spacing w:line="360" w:lineRule="auto"/>
        <w:jc w:val="both"/>
        <w:rPr>
          <w:rFonts w:ascii="Lato" w:hAnsi="Lato" w:cs="Arial"/>
        </w:rPr>
      </w:pPr>
      <w:r>
        <w:rPr>
          <w:rFonts w:ascii="Lato" w:hAnsi="Lato" w:cs="Arial"/>
        </w:rPr>
        <w:t>3</w:t>
      </w:r>
      <w:r w:rsidRPr="00762A70">
        <w:rPr>
          <w:rFonts w:ascii="Lato" w:hAnsi="Lato" w:cs="Arial"/>
        </w:rPr>
        <w:t xml:space="preserve">) </w:t>
      </w:r>
      <w:r w:rsidRPr="00762A70">
        <w:rPr>
          <w:rFonts w:ascii="Lato" w:hAnsi="Lato" w:cs="Arial"/>
          <w:b/>
        </w:rPr>
        <w:t xml:space="preserve">De la aprobación del acto de </w:t>
      </w:r>
      <w:r>
        <w:rPr>
          <w:rFonts w:ascii="Lato" w:hAnsi="Lato" w:cs="Arial"/>
          <w:b/>
        </w:rPr>
        <w:t xml:space="preserve">clasificación y autorización de la versión </w:t>
      </w:r>
      <w:r w:rsidRPr="00762A70">
        <w:rPr>
          <w:rFonts w:ascii="Lato" w:hAnsi="Lato" w:cs="Arial"/>
          <w:b/>
        </w:rPr>
        <w:t>pública elaborada</w:t>
      </w:r>
      <w:r>
        <w:rPr>
          <w:rFonts w:ascii="Lato" w:hAnsi="Lato" w:cs="Arial"/>
          <w:b/>
        </w:rPr>
        <w:t>.</w:t>
      </w:r>
      <w:r w:rsidRPr="00762A70">
        <w:rPr>
          <w:rFonts w:ascii="Lato" w:hAnsi="Lato" w:cs="Arial"/>
        </w:rPr>
        <w:t xml:space="preserve"> </w:t>
      </w:r>
      <w:r>
        <w:rPr>
          <w:rFonts w:ascii="Lato" w:hAnsi="Lato" w:cs="Arial"/>
        </w:rPr>
        <w:t xml:space="preserve">En virtud de </w:t>
      </w:r>
      <w:r w:rsidRPr="00762A70">
        <w:rPr>
          <w:rFonts w:ascii="Lato" w:hAnsi="Lato" w:cs="Arial"/>
        </w:rPr>
        <w:t xml:space="preserve">lo fundado y motivado en los apartados anteriores, </w:t>
      </w:r>
      <w:r>
        <w:rPr>
          <w:rFonts w:ascii="Lato" w:hAnsi="Lato" w:cs="Arial"/>
        </w:rPr>
        <w:t>el Magistrado Presidente, somete a la consideración de los integrantes del Comité el proyecto presentado y</w:t>
      </w:r>
      <w:r w:rsidRPr="00762A70">
        <w:rPr>
          <w:rFonts w:ascii="Lato" w:hAnsi="Lato" w:cs="Arial"/>
          <w:b/>
        </w:rPr>
        <w:t xml:space="preserve"> </w:t>
      </w:r>
      <w:r w:rsidRPr="00523438">
        <w:rPr>
          <w:rFonts w:ascii="Lato" w:hAnsi="Lato" w:cs="Arial"/>
        </w:rPr>
        <w:t xml:space="preserve">por unanimidad </w:t>
      </w:r>
      <w:r w:rsidRPr="00762A70">
        <w:rPr>
          <w:rFonts w:ascii="Lato" w:hAnsi="Lato" w:cs="Arial"/>
          <w:b/>
        </w:rPr>
        <w:t>ACUERDAN</w:t>
      </w:r>
      <w:r w:rsidR="0010683D">
        <w:rPr>
          <w:rFonts w:ascii="Lato" w:hAnsi="Lato" w:cs="Arial"/>
          <w:b/>
        </w:rPr>
        <w:t xml:space="preserve"> en cuanto al Primer</w:t>
      </w:r>
      <w:r w:rsidR="00DA38D6">
        <w:rPr>
          <w:rFonts w:ascii="Lato" w:hAnsi="Lato" w:cs="Arial"/>
          <w:b/>
        </w:rPr>
        <w:t xml:space="preserve"> Procedimiento de Clasificación y autorización de versión pública elaborada por el Titular del Juzgado Sexto Civil de Mexicali: </w:t>
      </w:r>
      <w:r w:rsidRPr="00A07213">
        <w:rPr>
          <w:rFonts w:ascii="Lato" w:hAnsi="Lato" w:cs="Arial"/>
          <w:b/>
        </w:rPr>
        <w:t>Aprobar la clasificación de la información</w:t>
      </w:r>
      <w:r>
        <w:rPr>
          <w:rFonts w:ascii="Lato" w:hAnsi="Lato" w:cs="Arial"/>
          <w:b/>
        </w:rPr>
        <w:t xml:space="preserve"> de datos personales</w:t>
      </w:r>
      <w:r w:rsidRPr="00A07213">
        <w:rPr>
          <w:rFonts w:ascii="Lato" w:hAnsi="Lato" w:cs="Arial"/>
          <w:b/>
        </w:rPr>
        <w:t xml:space="preserve"> </w:t>
      </w:r>
      <w:r>
        <w:rPr>
          <w:rFonts w:ascii="Lato" w:hAnsi="Lato" w:cs="Arial"/>
          <w:b/>
        </w:rPr>
        <w:t>como confidencia</w:t>
      </w:r>
      <w:r w:rsidRPr="00E1710E">
        <w:rPr>
          <w:rFonts w:ascii="Lato" w:hAnsi="Lato" w:cs="Arial"/>
          <w:b/>
        </w:rPr>
        <w:t>les</w:t>
      </w:r>
      <w:r w:rsidRPr="001A0DC7">
        <w:rPr>
          <w:rFonts w:ascii="Lato" w:hAnsi="Lato" w:cs="Arial"/>
        </w:rPr>
        <w:t xml:space="preserve"> </w:t>
      </w:r>
      <w:r>
        <w:rPr>
          <w:rFonts w:ascii="Lato" w:hAnsi="Lato" w:cs="Arial"/>
        </w:rPr>
        <w:t xml:space="preserve">relativos </w:t>
      </w:r>
      <w:r w:rsidR="000B140C" w:rsidRPr="00477B46">
        <w:rPr>
          <w:rFonts w:ascii="Lato" w:hAnsi="Lato" w:cs="Arial"/>
          <w:b/>
        </w:rPr>
        <w:t>a</w:t>
      </w:r>
      <w:r w:rsidR="0010683D">
        <w:rPr>
          <w:rFonts w:ascii="Lato" w:hAnsi="Lato" w:cs="Arial"/>
          <w:b/>
        </w:rPr>
        <w:t xml:space="preserve"> </w:t>
      </w:r>
      <w:r w:rsidR="00DA38D6" w:rsidRPr="00DA38D6">
        <w:rPr>
          <w:rFonts w:ascii="Lato" w:hAnsi="Lato" w:cs="Arial"/>
          <w:b/>
        </w:rPr>
        <w:t>l</w:t>
      </w:r>
      <w:r w:rsidR="0010683D">
        <w:rPr>
          <w:rFonts w:ascii="Lato" w:hAnsi="Lato" w:cs="Arial"/>
          <w:b/>
        </w:rPr>
        <w:t>os</w:t>
      </w:r>
      <w:r w:rsidR="00DA3886">
        <w:rPr>
          <w:rFonts w:ascii="Lato" w:hAnsi="Lato" w:cs="Arial"/>
          <w:b/>
        </w:rPr>
        <w:t xml:space="preserve"> </w:t>
      </w:r>
      <w:r w:rsidR="00DA38D6" w:rsidRPr="00DA38D6">
        <w:rPr>
          <w:rFonts w:ascii="Lato" w:hAnsi="Lato" w:cs="Arial"/>
          <w:b/>
        </w:rPr>
        <w:t>nombres de</w:t>
      </w:r>
      <w:r w:rsidR="00DA38D6">
        <w:rPr>
          <w:rFonts w:ascii="Lato" w:hAnsi="Lato" w:cs="Arial"/>
        </w:rPr>
        <w:t xml:space="preserve"> </w:t>
      </w:r>
      <w:r w:rsidR="000B140C">
        <w:rPr>
          <w:rFonts w:ascii="Lato" w:hAnsi="Lato" w:cs="Arial"/>
          <w:b/>
        </w:rPr>
        <w:t>la</w:t>
      </w:r>
      <w:r w:rsidR="00477B46">
        <w:rPr>
          <w:rFonts w:ascii="Lato" w:hAnsi="Lato" w:cs="Arial"/>
          <w:b/>
        </w:rPr>
        <w:t xml:space="preserve"> persona física con el carácter de</w:t>
      </w:r>
      <w:r w:rsidR="00DA3886">
        <w:rPr>
          <w:rFonts w:ascii="Lato" w:hAnsi="Lato" w:cs="Arial"/>
          <w:b/>
        </w:rPr>
        <w:t xml:space="preserve"> </w:t>
      </w:r>
      <w:r w:rsidR="000B140C">
        <w:rPr>
          <w:rFonts w:ascii="Lato" w:hAnsi="Lato" w:cs="Arial"/>
          <w:b/>
        </w:rPr>
        <w:t>parte material y</w:t>
      </w:r>
      <w:r w:rsidR="00DA3886">
        <w:rPr>
          <w:rFonts w:ascii="Lato" w:hAnsi="Lato" w:cs="Arial"/>
          <w:b/>
        </w:rPr>
        <w:t xml:space="preserve"> </w:t>
      </w:r>
      <w:r w:rsidR="00477B46">
        <w:rPr>
          <w:rFonts w:ascii="Lato" w:hAnsi="Lato" w:cs="Arial"/>
          <w:b/>
        </w:rPr>
        <w:t xml:space="preserve">las partes </w:t>
      </w:r>
      <w:r w:rsidR="000B140C">
        <w:rPr>
          <w:rFonts w:ascii="Lato" w:hAnsi="Lato" w:cs="Arial"/>
          <w:b/>
        </w:rPr>
        <w:t>formales, así como de todas las personas</w:t>
      </w:r>
      <w:r w:rsidR="00477B46">
        <w:rPr>
          <w:rFonts w:ascii="Lato" w:hAnsi="Lato" w:cs="Arial"/>
          <w:b/>
        </w:rPr>
        <w:t xml:space="preserve"> físicas </w:t>
      </w:r>
      <w:r w:rsidR="000B140C">
        <w:rPr>
          <w:rFonts w:ascii="Lato" w:hAnsi="Lato" w:cs="Arial"/>
          <w:b/>
        </w:rPr>
        <w:t>que aparece</w:t>
      </w:r>
      <w:r w:rsidR="00A27839">
        <w:rPr>
          <w:rFonts w:ascii="Lato" w:hAnsi="Lato" w:cs="Arial"/>
          <w:b/>
        </w:rPr>
        <w:t>n</w:t>
      </w:r>
      <w:r w:rsidR="000B140C">
        <w:rPr>
          <w:rFonts w:ascii="Lato" w:hAnsi="Lato" w:cs="Arial"/>
          <w:b/>
        </w:rPr>
        <w:t xml:space="preserve"> nombradas en las constancias procesales, </w:t>
      </w:r>
      <w:r w:rsidR="00A476F1">
        <w:rPr>
          <w:rFonts w:ascii="Lato" w:hAnsi="Lato" w:cs="Arial"/>
          <w:b/>
        </w:rPr>
        <w:t xml:space="preserve">siendo éstos precisamente el nombre, la firma autógrafa, </w:t>
      </w:r>
      <w:r w:rsidR="00A27839">
        <w:rPr>
          <w:rFonts w:ascii="Lato" w:hAnsi="Lato" w:cs="Arial"/>
          <w:b/>
        </w:rPr>
        <w:t>los</w:t>
      </w:r>
      <w:r w:rsidR="00A476F1">
        <w:rPr>
          <w:rFonts w:ascii="Lato" w:hAnsi="Lato" w:cs="Arial"/>
          <w:b/>
        </w:rPr>
        <w:t xml:space="preserve"> domicilios,</w:t>
      </w:r>
      <w:r w:rsidR="000B140C">
        <w:rPr>
          <w:rFonts w:ascii="Lato" w:hAnsi="Lato" w:cs="Arial"/>
          <w:b/>
        </w:rPr>
        <w:t xml:space="preserve"> los datos de las escrituras públicas mencionadas que pueden identificar a las personas participantes y al bien objeto del litigio, igualmente se omitieron </w:t>
      </w:r>
      <w:r w:rsidR="000B140C" w:rsidRPr="006D5D86">
        <w:rPr>
          <w:rFonts w:ascii="Lato" w:hAnsi="Lato" w:cs="Arial"/>
          <w:b/>
        </w:rPr>
        <w:t>datos de carácter patrimonial,</w:t>
      </w:r>
      <w:r w:rsidR="000B140C">
        <w:rPr>
          <w:rFonts w:ascii="Lato" w:hAnsi="Lato" w:cs="Arial"/>
          <w:b/>
        </w:rPr>
        <w:t xml:space="preserve"> la superficie, las medidas y las colindancias del inmueble materia del</w:t>
      </w:r>
      <w:r w:rsidR="003A5D58">
        <w:rPr>
          <w:rFonts w:ascii="Lato" w:hAnsi="Lato" w:cs="Arial"/>
          <w:b/>
        </w:rPr>
        <w:t xml:space="preserve"> conflicto</w:t>
      </w:r>
      <w:r w:rsidR="000B140C">
        <w:rPr>
          <w:rFonts w:ascii="Lato" w:hAnsi="Lato" w:cs="Arial"/>
          <w:b/>
        </w:rPr>
        <w:t xml:space="preserve">, su inscripción ante la dependencia registral y los datos de publicación de las actuaciones en el Boletín Judicial, </w:t>
      </w:r>
      <w:r>
        <w:rPr>
          <w:rFonts w:ascii="Lato" w:hAnsi="Lato" w:cs="Arial"/>
          <w:b/>
        </w:rPr>
        <w:t xml:space="preserve">todos ellos </w:t>
      </w:r>
      <w:r w:rsidRPr="007D7161">
        <w:rPr>
          <w:rFonts w:ascii="Lato" w:hAnsi="Lato" w:cs="Arial"/>
          <w:b/>
        </w:rPr>
        <w:t>que hacen identificable</w:t>
      </w:r>
      <w:r>
        <w:rPr>
          <w:rFonts w:ascii="Lato" w:hAnsi="Lato" w:cs="Arial"/>
          <w:b/>
        </w:rPr>
        <w:t xml:space="preserve">s </w:t>
      </w:r>
      <w:r w:rsidRPr="0068655C">
        <w:rPr>
          <w:rFonts w:ascii="Lato" w:hAnsi="Lato" w:cs="Arial"/>
          <w:b/>
        </w:rPr>
        <w:t>a las</w:t>
      </w:r>
      <w:r w:rsidR="00DA3886">
        <w:rPr>
          <w:rFonts w:ascii="Lato" w:hAnsi="Lato" w:cs="Arial"/>
          <w:b/>
        </w:rPr>
        <w:t xml:space="preserve"> </w:t>
      </w:r>
      <w:r w:rsidRPr="0068655C">
        <w:rPr>
          <w:rFonts w:ascii="Lato" w:hAnsi="Lato" w:cs="Arial"/>
          <w:b/>
        </w:rPr>
        <w:t>partes contendientes</w:t>
      </w:r>
      <w:r w:rsidR="00B06311">
        <w:rPr>
          <w:rFonts w:ascii="Lato" w:hAnsi="Lato" w:cs="Arial"/>
          <w:b/>
        </w:rPr>
        <w:t xml:space="preserve"> y demás </w:t>
      </w:r>
      <w:r w:rsidR="00A27839">
        <w:rPr>
          <w:rFonts w:ascii="Lato" w:hAnsi="Lato" w:cs="Arial"/>
          <w:b/>
        </w:rPr>
        <w:t xml:space="preserve">particulares </w:t>
      </w:r>
      <w:r w:rsidR="00B06311">
        <w:rPr>
          <w:rFonts w:ascii="Lato" w:hAnsi="Lato" w:cs="Arial"/>
          <w:b/>
        </w:rPr>
        <w:t>involucrados</w:t>
      </w:r>
      <w:r>
        <w:rPr>
          <w:rFonts w:ascii="Lato" w:hAnsi="Lato" w:cs="Arial"/>
          <w:b/>
        </w:rPr>
        <w:t xml:space="preserve">; </w:t>
      </w:r>
      <w:r w:rsidRPr="001A0DC7">
        <w:rPr>
          <w:rFonts w:ascii="Lato" w:hAnsi="Lato" w:cs="Arial"/>
          <w:b/>
        </w:rPr>
        <w:t>autorizándose en consecuencia, la</w:t>
      </w:r>
      <w:r>
        <w:rPr>
          <w:rFonts w:ascii="Lato" w:hAnsi="Lato" w:cs="Arial"/>
          <w:b/>
        </w:rPr>
        <w:t xml:space="preserve"> versión</w:t>
      </w:r>
      <w:r w:rsidRPr="001A0DC7">
        <w:rPr>
          <w:rFonts w:ascii="Lato" w:hAnsi="Lato" w:cs="Arial"/>
          <w:b/>
        </w:rPr>
        <w:t xml:space="preserve"> pública</w:t>
      </w:r>
      <w:r>
        <w:rPr>
          <w:rFonts w:ascii="Lato" w:hAnsi="Lato" w:cs="Arial"/>
          <w:b/>
        </w:rPr>
        <w:t xml:space="preserve"> correspondiente, </w:t>
      </w:r>
      <w:r w:rsidRPr="001A0DC7">
        <w:rPr>
          <w:rFonts w:ascii="Lato" w:hAnsi="Lato" w:cs="Arial"/>
        </w:rPr>
        <w:t>por</w:t>
      </w:r>
      <w:r w:rsidRPr="00AF6D96">
        <w:rPr>
          <w:rFonts w:ascii="Lato" w:hAnsi="Lato" w:cs="Arial"/>
        </w:rPr>
        <w:t xml:space="preserve"> las razones y fundamentos indicados con antelación.</w:t>
      </w:r>
    </w:p>
    <w:p w:rsidR="00DA38D6" w:rsidRDefault="00DA38D6" w:rsidP="00BD52A3">
      <w:pPr>
        <w:spacing w:line="336" w:lineRule="auto"/>
        <w:jc w:val="both"/>
        <w:rPr>
          <w:rFonts w:ascii="Lato" w:hAnsi="Lato" w:cs="Arial"/>
        </w:rPr>
      </w:pPr>
    </w:p>
    <w:p w:rsidR="00DA38D6" w:rsidRPr="00AF6D96" w:rsidRDefault="00DA38D6" w:rsidP="0010683D">
      <w:pPr>
        <w:spacing w:line="360" w:lineRule="auto"/>
        <w:jc w:val="both"/>
        <w:rPr>
          <w:rFonts w:ascii="Lato" w:hAnsi="Lato" w:cs="Arial"/>
        </w:rPr>
      </w:pPr>
      <w:r>
        <w:rPr>
          <w:rFonts w:ascii="Lato" w:hAnsi="Lato" w:cs="Arial"/>
        </w:rPr>
        <w:t xml:space="preserve">Por lo que respecta al </w:t>
      </w:r>
      <w:r w:rsidRPr="00DA38D6">
        <w:rPr>
          <w:rFonts w:ascii="Lato" w:hAnsi="Lato" w:cs="Arial"/>
          <w:b/>
        </w:rPr>
        <w:t>Segundo Procedimiento de Clasificación</w:t>
      </w:r>
      <w:r>
        <w:rPr>
          <w:rFonts w:ascii="Lato" w:hAnsi="Lato" w:cs="Arial"/>
        </w:rPr>
        <w:t xml:space="preserve">, realizado por el Juez de Primera Instancia Civil del Partido Judicial de Mexicali, en virtud de </w:t>
      </w:r>
      <w:r w:rsidRPr="00762A70">
        <w:rPr>
          <w:rFonts w:ascii="Lato" w:hAnsi="Lato" w:cs="Arial"/>
        </w:rPr>
        <w:t xml:space="preserve">lo fundado y motivado </w:t>
      </w:r>
      <w:r>
        <w:rPr>
          <w:rFonts w:ascii="Lato" w:hAnsi="Lato" w:cs="Arial"/>
        </w:rPr>
        <w:t>anteriormente</w:t>
      </w:r>
      <w:r w:rsidRPr="00762A70">
        <w:rPr>
          <w:rFonts w:ascii="Lato" w:hAnsi="Lato" w:cs="Arial"/>
        </w:rPr>
        <w:t xml:space="preserve">, </w:t>
      </w:r>
      <w:r>
        <w:rPr>
          <w:rFonts w:ascii="Lato" w:hAnsi="Lato" w:cs="Arial"/>
        </w:rPr>
        <w:t>el Magistrado Presidente, somete a la consideración de los integrantes del Comité el proyecto presentado y</w:t>
      </w:r>
      <w:r w:rsidRPr="00762A70">
        <w:rPr>
          <w:rFonts w:ascii="Lato" w:hAnsi="Lato" w:cs="Arial"/>
          <w:b/>
        </w:rPr>
        <w:t xml:space="preserve"> </w:t>
      </w:r>
      <w:r w:rsidRPr="00523438">
        <w:rPr>
          <w:rFonts w:ascii="Lato" w:hAnsi="Lato" w:cs="Arial"/>
        </w:rPr>
        <w:t xml:space="preserve">por unanimidad </w:t>
      </w:r>
      <w:r w:rsidRPr="00762A70">
        <w:rPr>
          <w:rFonts w:ascii="Lato" w:hAnsi="Lato" w:cs="Arial"/>
          <w:b/>
        </w:rPr>
        <w:t>ACUERDAN</w:t>
      </w:r>
      <w:r>
        <w:rPr>
          <w:rFonts w:ascii="Lato" w:hAnsi="Lato" w:cs="Arial"/>
        </w:rPr>
        <w:t xml:space="preserve">: </w:t>
      </w:r>
      <w:r w:rsidRPr="00DA38D6">
        <w:rPr>
          <w:rFonts w:ascii="Lato" w:hAnsi="Lato" w:cs="Arial"/>
          <w:b/>
        </w:rPr>
        <w:t>Aprobar la clasificación de información confidencial</w:t>
      </w:r>
      <w:r>
        <w:rPr>
          <w:rFonts w:ascii="Lato" w:hAnsi="Lato" w:cs="Arial"/>
        </w:rPr>
        <w:t xml:space="preserve"> determinada por dicho servidor público, con </w:t>
      </w:r>
      <w:r w:rsidRPr="00DA38D6">
        <w:rPr>
          <w:rFonts w:ascii="Lato" w:hAnsi="Lato" w:cs="Arial"/>
          <w:b/>
        </w:rPr>
        <w:t>respecto a los</w:t>
      </w:r>
      <w:r>
        <w:rPr>
          <w:rFonts w:ascii="Lato" w:hAnsi="Lato" w:cs="Arial"/>
          <w:b/>
        </w:rPr>
        <w:t xml:space="preserve"> juicios en los que una persona determinada es parte, identificando el </w:t>
      </w:r>
      <w:r>
        <w:rPr>
          <w:rFonts w:ascii="Lato" w:hAnsi="Lato" w:cs="Arial"/>
          <w:b/>
        </w:rPr>
        <w:lastRenderedPageBreak/>
        <w:t>nombre, el número de expediente de una persona física determinada, la clase de demandas o acciones interpuestas,</w:t>
      </w:r>
      <w:r w:rsidR="0010683D">
        <w:rPr>
          <w:rFonts w:ascii="Lato" w:hAnsi="Lato" w:cs="Arial"/>
          <w:b/>
        </w:rPr>
        <w:t xml:space="preserve"> </w:t>
      </w:r>
      <w:r>
        <w:rPr>
          <w:rFonts w:ascii="Lato" w:hAnsi="Lato" w:cs="Arial"/>
          <w:b/>
        </w:rPr>
        <w:t>los datos relacionados a los inmuebles objeto del documento base de la acción ejercitada o cualquier información de carácter patrimonial, que aparecen en los archivos o constancias de los asuntos que se llevan a cabo en este Poder Judicial.</w:t>
      </w:r>
      <w:r>
        <w:rPr>
          <w:rFonts w:ascii="Lato" w:hAnsi="Lato" w:cs="Arial"/>
        </w:rPr>
        <w:t xml:space="preserve"> </w:t>
      </w:r>
    </w:p>
    <w:p w:rsidR="00BD52A3" w:rsidRPr="00532EBB" w:rsidRDefault="00DA3886" w:rsidP="00BD52A3">
      <w:pPr>
        <w:spacing w:line="360" w:lineRule="auto"/>
        <w:jc w:val="both"/>
        <w:rPr>
          <w:rFonts w:ascii="Lato" w:hAnsi="Lato" w:cs="Arial"/>
          <w:sz w:val="20"/>
        </w:rPr>
      </w:pPr>
      <w:r>
        <w:rPr>
          <w:rFonts w:ascii="Lato" w:hAnsi="Lato" w:cs="Arial"/>
        </w:rPr>
        <w:t xml:space="preserve"> </w:t>
      </w:r>
    </w:p>
    <w:p w:rsidR="00BD52A3" w:rsidRPr="00762A70" w:rsidRDefault="00BD52A3" w:rsidP="0010683D">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Pr>
          <w:rFonts w:ascii="Lato" w:hAnsi="Lato" w:cs="Arial"/>
        </w:rPr>
        <w:t xml:space="preserve">l </w:t>
      </w:r>
      <w:r w:rsidR="0010683D">
        <w:rPr>
          <w:rFonts w:ascii="Lato" w:hAnsi="Lato" w:cs="Arial"/>
        </w:rPr>
        <w:t xml:space="preserve">peticionario de la solicitud </w:t>
      </w:r>
      <w:r>
        <w:rPr>
          <w:rFonts w:ascii="Lato" w:hAnsi="Lato" w:cs="Arial"/>
        </w:rPr>
        <w:t>registrad</w:t>
      </w:r>
      <w:r w:rsidR="0010683D">
        <w:rPr>
          <w:rFonts w:ascii="Lato" w:hAnsi="Lato" w:cs="Arial"/>
        </w:rPr>
        <w:t>a</w:t>
      </w:r>
      <w:r>
        <w:rPr>
          <w:rFonts w:ascii="Lato" w:hAnsi="Lato" w:cs="Arial"/>
        </w:rPr>
        <w:t xml:space="preserve"> con </w:t>
      </w:r>
      <w:r w:rsidR="0010683D">
        <w:rPr>
          <w:rFonts w:ascii="Lato" w:hAnsi="Lato" w:cs="Arial"/>
        </w:rPr>
        <w:t>e</w:t>
      </w:r>
      <w:r>
        <w:rPr>
          <w:rFonts w:ascii="Lato" w:hAnsi="Lato" w:cs="Arial"/>
        </w:rPr>
        <w:t xml:space="preserve">l número de folio </w:t>
      </w:r>
      <w:r w:rsidR="00B06311">
        <w:rPr>
          <w:rFonts w:ascii="Lato" w:hAnsi="Lato" w:cs="Arial"/>
        </w:rPr>
        <w:t>020058422000294</w:t>
      </w:r>
      <w:r w:rsidR="00DA3886">
        <w:rPr>
          <w:rFonts w:ascii="Lato" w:hAnsi="Lato" w:cs="Arial"/>
        </w:rPr>
        <w:t xml:space="preserve"> </w:t>
      </w:r>
      <w:r w:rsidRPr="00762A70">
        <w:rPr>
          <w:rFonts w:ascii="Lato" w:hAnsi="Lato" w:cs="Arial"/>
        </w:rPr>
        <w:t xml:space="preserve">por conducto de la Unidad de Transparencia, </w:t>
      </w:r>
      <w:r>
        <w:rPr>
          <w:rFonts w:ascii="Lato" w:hAnsi="Lato" w:cs="Arial"/>
        </w:rPr>
        <w:t>anexando</w:t>
      </w:r>
      <w:r w:rsidRPr="00762A70">
        <w:rPr>
          <w:rFonts w:ascii="Lato" w:hAnsi="Lato" w:cs="Arial"/>
        </w:rPr>
        <w:t xml:space="preserve"> con la copia de la respuesta </w:t>
      </w:r>
      <w:r>
        <w:rPr>
          <w:rFonts w:ascii="Lato" w:hAnsi="Lato" w:cs="Arial"/>
        </w:rPr>
        <w:t>la versión pública solicitada.</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Pr="008D230E">
        <w:rPr>
          <w:rFonts w:ascii="Lato" w:hAnsi="Lato" w:cs="Arial"/>
        </w:rPr>
        <w:t>a</w:t>
      </w:r>
      <w:r>
        <w:rPr>
          <w:rFonts w:ascii="Lato" w:hAnsi="Lato" w:cs="Arial"/>
        </w:rPr>
        <w:t>l</w:t>
      </w:r>
      <w:r>
        <w:rPr>
          <w:rFonts w:ascii="Lato" w:hAnsi="Lato" w:cs="Arial"/>
          <w:b/>
        </w:rPr>
        <w:t xml:space="preserve"> Titular del Juzgado </w:t>
      </w:r>
      <w:r w:rsidR="00B06311">
        <w:rPr>
          <w:rFonts w:ascii="Lato" w:hAnsi="Lato" w:cs="Arial"/>
          <w:b/>
        </w:rPr>
        <w:t xml:space="preserve">Sexto </w:t>
      </w:r>
      <w:r>
        <w:rPr>
          <w:rFonts w:ascii="Lato" w:hAnsi="Lato" w:cs="Arial"/>
          <w:b/>
        </w:rPr>
        <w:t>de Primera Instancia Civil del Partido Judicial de</w:t>
      </w:r>
      <w:r w:rsidR="00B06311">
        <w:rPr>
          <w:rFonts w:ascii="Lato" w:hAnsi="Lato" w:cs="Arial"/>
          <w:b/>
        </w:rPr>
        <w:t xml:space="preserve"> Mexicali</w:t>
      </w:r>
      <w:r>
        <w:rPr>
          <w:rFonts w:ascii="Lato" w:hAnsi="Lato" w:cs="Arial"/>
        </w:rPr>
        <w:t>,</w:t>
      </w:r>
      <w:r w:rsidR="00B06311">
        <w:rPr>
          <w:rFonts w:ascii="Lato" w:hAnsi="Lato" w:cs="Arial"/>
        </w:rPr>
        <w:t xml:space="preserve"> </w:t>
      </w:r>
      <w:r w:rsidR="00B06311" w:rsidRPr="00B06311">
        <w:rPr>
          <w:rFonts w:ascii="Lato" w:hAnsi="Lato" w:cs="Arial"/>
          <w:b/>
        </w:rPr>
        <w:t>Baja California</w:t>
      </w:r>
      <w:r>
        <w:rPr>
          <w:rFonts w:ascii="Lato" w:hAnsi="Lato" w:cs="Arial"/>
        </w:rPr>
        <w:t xml:space="preserve"> </w:t>
      </w:r>
      <w:r w:rsidRPr="008A6F60">
        <w:rPr>
          <w:rFonts w:ascii="Lato" w:hAnsi="Lato" w:cs="Arial"/>
        </w:rPr>
        <w:t>el</w:t>
      </w:r>
      <w:r>
        <w:rPr>
          <w:rFonts w:ascii="Lato" w:hAnsi="Lato" w:cs="Arial"/>
        </w:rPr>
        <w:t xml:space="preserve"> resultado de</w:t>
      </w:r>
      <w:r w:rsidR="00DA38D6">
        <w:rPr>
          <w:rFonts w:ascii="Lato" w:hAnsi="Lato" w:cs="Arial"/>
        </w:rPr>
        <w:t xml:space="preserve"> </w:t>
      </w:r>
      <w:r>
        <w:rPr>
          <w:rFonts w:ascii="Lato" w:hAnsi="Lato" w:cs="Arial"/>
        </w:rPr>
        <w:t>l</w:t>
      </w:r>
      <w:r w:rsidR="00DA38D6">
        <w:rPr>
          <w:rFonts w:ascii="Lato" w:hAnsi="Lato" w:cs="Arial"/>
        </w:rPr>
        <w:t>os</w:t>
      </w:r>
      <w:r>
        <w:rPr>
          <w:rFonts w:ascii="Lato" w:hAnsi="Lato" w:cs="Arial"/>
        </w:rPr>
        <w:t xml:space="preserve"> procedimiento</w:t>
      </w:r>
      <w:r w:rsidR="00DA38D6">
        <w:rPr>
          <w:rFonts w:ascii="Lato" w:hAnsi="Lato" w:cs="Arial"/>
        </w:rPr>
        <w:t>s</w:t>
      </w:r>
      <w:r w:rsidR="00477B46">
        <w:rPr>
          <w:rFonts w:ascii="Lato" w:hAnsi="Lato" w:cs="Arial"/>
        </w:rPr>
        <w:t>,</w:t>
      </w:r>
      <w:r w:rsidR="0027017C" w:rsidRPr="0027017C">
        <w:rPr>
          <w:rFonts w:ascii="Lato" w:hAnsi="Lato" w:cs="Arial"/>
        </w:rPr>
        <w:t xml:space="preserve"> </w:t>
      </w:r>
      <w:r w:rsidR="00477B46">
        <w:rPr>
          <w:rFonts w:ascii="Lato" w:hAnsi="Lato" w:cs="Arial"/>
        </w:rPr>
        <w:t>p</w:t>
      </w:r>
      <w:r w:rsidR="0027017C">
        <w:rPr>
          <w:rFonts w:ascii="Lato" w:hAnsi="Lato" w:cs="Arial"/>
        </w:rPr>
        <w:t>or lo que respecta al Segundo Procedimiento de Clasificación, realizado por dicha autoridad jurisdiccional</w:t>
      </w:r>
      <w:r>
        <w:rPr>
          <w:rFonts w:ascii="Lato" w:hAnsi="Lato" w:cs="Arial"/>
        </w:rPr>
        <w:t xml:space="preserve"> de clasificación de la información realizada y la autorización de la versión pública elaborada por </w:t>
      </w:r>
      <w:r w:rsidR="00A27839">
        <w:rPr>
          <w:rFonts w:ascii="Lato" w:hAnsi="Lato" w:cs="Arial"/>
        </w:rPr>
        <w:t xml:space="preserve">el </w:t>
      </w:r>
      <w:r>
        <w:rPr>
          <w:rFonts w:ascii="Lato" w:hAnsi="Lato" w:cs="Arial"/>
        </w:rPr>
        <w:t>citad</w:t>
      </w:r>
      <w:r w:rsidR="00A27839">
        <w:rPr>
          <w:rFonts w:ascii="Lato" w:hAnsi="Lato" w:cs="Arial"/>
        </w:rPr>
        <w:t>o servidor público</w:t>
      </w:r>
      <w:r>
        <w:rPr>
          <w:rFonts w:ascii="Lato" w:hAnsi="Lato" w:cs="Arial"/>
          <w:b/>
        </w:rPr>
        <w:t xml:space="preserve">. </w:t>
      </w:r>
    </w:p>
    <w:p w:rsidR="00BD52A3" w:rsidRPr="00CA45E0" w:rsidRDefault="00BD52A3" w:rsidP="00BD52A3">
      <w:pPr>
        <w:spacing w:line="336" w:lineRule="auto"/>
        <w:jc w:val="both"/>
        <w:rPr>
          <w:rFonts w:ascii="Lato" w:hAnsi="Lato" w:cs="Arial"/>
          <w:sz w:val="20"/>
        </w:rPr>
      </w:pPr>
    </w:p>
    <w:p w:rsidR="00BD52A3" w:rsidRDefault="00BD52A3" w:rsidP="00BD52A3">
      <w:pPr>
        <w:spacing w:line="336" w:lineRule="auto"/>
        <w:jc w:val="both"/>
        <w:rPr>
          <w:rFonts w:ascii="Lato" w:hAnsi="Lato" w:cs="Arial"/>
        </w:rPr>
      </w:pPr>
      <w:r w:rsidRPr="00762A70">
        <w:rPr>
          <w:rFonts w:ascii="Lato" w:hAnsi="Lato" w:cs="Arial"/>
        </w:rPr>
        <w:t>Sin otro asunto que tratar, se cierra esta sesión, siendo las</w:t>
      </w:r>
      <w:r>
        <w:rPr>
          <w:rFonts w:ascii="Lato" w:hAnsi="Lato" w:cs="Arial"/>
        </w:rPr>
        <w:t xml:space="preserve"> </w:t>
      </w:r>
      <w:r w:rsidR="00477B46">
        <w:rPr>
          <w:rFonts w:ascii="Lato" w:hAnsi="Lato" w:cs="Arial"/>
        </w:rPr>
        <w:t>trece</w:t>
      </w:r>
      <w:r>
        <w:rPr>
          <w:rFonts w:ascii="Lato" w:hAnsi="Lato" w:cs="Arial"/>
        </w:rPr>
        <w:t xml:space="preserve"> horas</w:t>
      </w:r>
      <w:r w:rsidR="00477B46">
        <w:rPr>
          <w:rFonts w:ascii="Lato" w:hAnsi="Lato" w:cs="Arial"/>
        </w:rPr>
        <w:t xml:space="preserve"> con treinta minutos</w:t>
      </w:r>
      <w:r w:rsidR="00DA3886">
        <w:rPr>
          <w:rFonts w:ascii="Lato" w:hAnsi="Lato" w:cs="Arial"/>
        </w:rPr>
        <w:t xml:space="preserve"> </w:t>
      </w:r>
      <w:r>
        <w:rPr>
          <w:rFonts w:ascii="Lato" w:hAnsi="Lato" w:cs="Arial"/>
        </w:rPr>
        <w:t xml:space="preserve">del día </w:t>
      </w:r>
      <w:r w:rsidR="00B31AC3">
        <w:rPr>
          <w:rFonts w:ascii="Lato" w:hAnsi="Lato" w:cs="Arial"/>
        </w:rPr>
        <w:t>seis de julio</w:t>
      </w:r>
      <w:r>
        <w:rPr>
          <w:rFonts w:ascii="Lato" w:hAnsi="Lato" w:cs="Arial"/>
        </w:rPr>
        <w:t xml:space="preserve"> de dos mil veintidós</w:t>
      </w:r>
      <w:r w:rsidRPr="00762A70">
        <w:rPr>
          <w:rFonts w:ascii="Lato" w:hAnsi="Lato" w:cs="Arial"/>
        </w:rPr>
        <w:t>.</w:t>
      </w:r>
    </w:p>
    <w:p w:rsidR="00BD52A3" w:rsidRPr="00437362" w:rsidRDefault="00BD52A3" w:rsidP="00BD52A3">
      <w:pPr>
        <w:jc w:val="center"/>
        <w:rPr>
          <w:rFonts w:ascii="Lato" w:hAnsi="Lato" w:cs="Arial"/>
          <w:bCs/>
          <w:sz w:val="22"/>
        </w:rPr>
      </w:pPr>
    </w:p>
    <w:p w:rsidR="00BD52A3" w:rsidRDefault="00BD52A3" w:rsidP="00BD52A3">
      <w:pPr>
        <w:jc w:val="center"/>
        <w:rPr>
          <w:rFonts w:ascii="Lato" w:hAnsi="Lato" w:cs="Arial"/>
          <w:bCs/>
          <w:sz w:val="22"/>
        </w:rPr>
      </w:pPr>
    </w:p>
    <w:p w:rsidR="00BD52A3" w:rsidRDefault="00BD52A3" w:rsidP="00BD52A3">
      <w:pPr>
        <w:jc w:val="center"/>
        <w:rPr>
          <w:rFonts w:ascii="Lato" w:hAnsi="Lato" w:cs="Arial"/>
          <w:bCs/>
          <w:sz w:val="22"/>
        </w:rPr>
      </w:pPr>
    </w:p>
    <w:p w:rsidR="0010683D" w:rsidRDefault="0010683D" w:rsidP="00BD52A3">
      <w:pPr>
        <w:jc w:val="center"/>
        <w:rPr>
          <w:rFonts w:ascii="Lato" w:hAnsi="Lato" w:cs="Arial"/>
          <w:bCs/>
          <w:sz w:val="22"/>
        </w:rPr>
      </w:pPr>
    </w:p>
    <w:p w:rsidR="0010683D" w:rsidRDefault="0010683D" w:rsidP="00BD52A3">
      <w:pPr>
        <w:jc w:val="center"/>
        <w:rPr>
          <w:rFonts w:ascii="Lato" w:hAnsi="Lato" w:cs="Arial"/>
          <w:bCs/>
          <w:sz w:val="22"/>
        </w:rPr>
      </w:pPr>
    </w:p>
    <w:p w:rsidR="00BD52A3" w:rsidRDefault="00BD52A3" w:rsidP="00BD52A3">
      <w:pPr>
        <w:jc w:val="center"/>
        <w:rPr>
          <w:rFonts w:ascii="Lato" w:hAnsi="Lato" w:cs="Arial"/>
          <w:bCs/>
          <w:sz w:val="22"/>
        </w:rPr>
      </w:pPr>
    </w:p>
    <w:p w:rsidR="00BD52A3" w:rsidRPr="00437362" w:rsidRDefault="00BD52A3" w:rsidP="00BD52A3">
      <w:pPr>
        <w:jc w:val="center"/>
        <w:rPr>
          <w:rFonts w:ascii="Lato" w:hAnsi="Lato" w:cs="Arial"/>
          <w:bCs/>
          <w:sz w:val="22"/>
        </w:rPr>
      </w:pPr>
    </w:p>
    <w:p w:rsidR="00BD52A3" w:rsidRDefault="00BD52A3" w:rsidP="00BD52A3">
      <w:pPr>
        <w:jc w:val="center"/>
        <w:rPr>
          <w:rFonts w:ascii="Lato" w:hAnsi="Lato" w:cs="Arial"/>
          <w:bCs/>
        </w:rPr>
      </w:pPr>
      <w:r>
        <w:rPr>
          <w:rFonts w:ascii="Lato" w:hAnsi="Lato" w:cs="Arial"/>
          <w:bCs/>
        </w:rPr>
        <w:t>MAGISTRADO ALEJANDRO ISAAC FRAGOZO LÓPEZ</w:t>
      </w:r>
    </w:p>
    <w:p w:rsidR="00BD52A3" w:rsidRPr="007A2FA2" w:rsidRDefault="00BD52A3" w:rsidP="00BD52A3">
      <w:pPr>
        <w:jc w:val="center"/>
        <w:rPr>
          <w:rFonts w:ascii="Lato" w:hAnsi="Lato" w:cs="Arial"/>
          <w:bCs/>
        </w:rPr>
      </w:pPr>
      <w:r w:rsidRPr="007A2FA2">
        <w:rPr>
          <w:rFonts w:ascii="Lato" w:hAnsi="Lato" w:cs="Arial"/>
          <w:bCs/>
        </w:rPr>
        <w:t xml:space="preserve">Presidente del Tribunal Superior de Justicia y </w:t>
      </w:r>
    </w:p>
    <w:p w:rsidR="00BD52A3" w:rsidRPr="007A2FA2" w:rsidRDefault="00BD52A3" w:rsidP="00BD52A3">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BD52A3" w:rsidRDefault="00BD52A3" w:rsidP="00BD52A3">
      <w:pPr>
        <w:jc w:val="center"/>
        <w:rPr>
          <w:rFonts w:ascii="Lato" w:hAnsi="Lato" w:cs="Arial"/>
          <w:bCs/>
        </w:rPr>
      </w:pPr>
    </w:p>
    <w:p w:rsidR="00BD52A3" w:rsidRDefault="00BD52A3" w:rsidP="00BD52A3">
      <w:pPr>
        <w:jc w:val="center"/>
        <w:rPr>
          <w:rFonts w:ascii="Lato" w:hAnsi="Lato" w:cs="Arial"/>
          <w:bCs/>
        </w:rPr>
      </w:pPr>
    </w:p>
    <w:p w:rsidR="00BD52A3" w:rsidRDefault="00BD52A3" w:rsidP="00BD52A3">
      <w:pPr>
        <w:jc w:val="center"/>
        <w:rPr>
          <w:rFonts w:ascii="Lato" w:hAnsi="Lato" w:cs="Arial"/>
          <w:bCs/>
        </w:rPr>
      </w:pPr>
    </w:p>
    <w:p w:rsidR="0010683D" w:rsidRDefault="0010683D" w:rsidP="00BD52A3">
      <w:pPr>
        <w:jc w:val="center"/>
        <w:rPr>
          <w:rFonts w:ascii="Lato" w:hAnsi="Lato" w:cs="Arial"/>
          <w:bCs/>
        </w:rPr>
      </w:pPr>
    </w:p>
    <w:p w:rsidR="0010683D" w:rsidRDefault="0010683D" w:rsidP="00BD52A3">
      <w:pPr>
        <w:jc w:val="center"/>
        <w:rPr>
          <w:rFonts w:ascii="Lato" w:hAnsi="Lato" w:cs="Arial"/>
          <w:bCs/>
        </w:rPr>
      </w:pPr>
    </w:p>
    <w:p w:rsidR="00BD52A3" w:rsidRDefault="00BD52A3" w:rsidP="00BD52A3">
      <w:pPr>
        <w:jc w:val="center"/>
        <w:rPr>
          <w:rFonts w:ascii="Lato" w:hAnsi="Lato" w:cs="Arial"/>
          <w:bCs/>
        </w:rPr>
      </w:pPr>
    </w:p>
    <w:p w:rsidR="00BD52A3" w:rsidRDefault="00BD52A3" w:rsidP="00BD52A3">
      <w:pPr>
        <w:jc w:val="center"/>
        <w:rPr>
          <w:rFonts w:ascii="Lato" w:hAnsi="Lato" w:cs="Arial"/>
          <w:bCs/>
        </w:rPr>
      </w:pPr>
    </w:p>
    <w:p w:rsidR="00BD52A3" w:rsidRDefault="00BD52A3" w:rsidP="00BD52A3">
      <w:pPr>
        <w:jc w:val="center"/>
        <w:rPr>
          <w:rFonts w:ascii="Lato" w:hAnsi="Lato" w:cs="Arial"/>
          <w:bCs/>
        </w:rPr>
      </w:pPr>
      <w:r>
        <w:rPr>
          <w:rFonts w:ascii="Lato" w:hAnsi="Lato" w:cs="Arial"/>
          <w:bCs/>
        </w:rPr>
        <w:t>MAGISTRADO NELSON ALONSO KIM SALAS</w:t>
      </w:r>
    </w:p>
    <w:p w:rsidR="00BD52A3" w:rsidRDefault="00BD52A3" w:rsidP="00BD52A3">
      <w:pPr>
        <w:jc w:val="center"/>
        <w:rPr>
          <w:rFonts w:ascii="Lato" w:hAnsi="Lato" w:cs="Arial"/>
          <w:bCs/>
        </w:rPr>
      </w:pPr>
      <w:r>
        <w:rPr>
          <w:rFonts w:ascii="Lato" w:hAnsi="Lato" w:cs="Arial"/>
          <w:bCs/>
        </w:rPr>
        <w:t>Adscrito a la Cuarta Sala del Tribunal Superior de Justicia</w:t>
      </w: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BD52A3" w:rsidRPr="007A2FA2" w:rsidRDefault="00BD52A3" w:rsidP="00BD52A3">
      <w:pPr>
        <w:jc w:val="center"/>
        <w:rPr>
          <w:rFonts w:ascii="Lato" w:hAnsi="Lato" w:cs="Arial"/>
          <w:bCs/>
        </w:rPr>
      </w:pPr>
      <w:r w:rsidRPr="00033625">
        <w:rPr>
          <w:rFonts w:ascii="Lato" w:hAnsi="Lato" w:cs="Arial"/>
          <w:bCs/>
        </w:rPr>
        <w:t>LIC. FRANCISCO JAVIER MERCADO FLORES</w:t>
      </w:r>
    </w:p>
    <w:p w:rsidR="00BD52A3" w:rsidRPr="007A2FA2" w:rsidRDefault="00BD52A3" w:rsidP="00BD52A3">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BD52A3" w:rsidRPr="007A2FA2" w:rsidRDefault="00BD52A3" w:rsidP="00BD52A3">
      <w:pPr>
        <w:jc w:val="center"/>
        <w:rPr>
          <w:rFonts w:ascii="Lato" w:hAnsi="Lato" w:cs="Arial"/>
          <w:bCs/>
        </w:rPr>
      </w:pPr>
      <w:r>
        <w:rPr>
          <w:rFonts w:ascii="Lato" w:hAnsi="Lato" w:cs="Arial"/>
          <w:bCs/>
        </w:rPr>
        <w:t>C.P. ROSAURA ZAMORA ROBLES</w:t>
      </w:r>
    </w:p>
    <w:p w:rsidR="00BD52A3" w:rsidRPr="007A2FA2" w:rsidRDefault="00BD52A3" w:rsidP="00BD52A3">
      <w:pPr>
        <w:jc w:val="center"/>
        <w:rPr>
          <w:rFonts w:ascii="Lato" w:hAnsi="Lato" w:cs="Arial"/>
          <w:bCs/>
        </w:rPr>
      </w:pPr>
      <w:r w:rsidRPr="007A2FA2">
        <w:rPr>
          <w:rFonts w:ascii="Lato" w:hAnsi="Lato" w:cs="Arial"/>
          <w:bCs/>
        </w:rPr>
        <w:t>Oficial Mayor del Consejo de la Judicatura</w:t>
      </w: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10683D" w:rsidRDefault="0010683D" w:rsidP="0010683D">
      <w:pPr>
        <w:jc w:val="center"/>
        <w:rPr>
          <w:rFonts w:ascii="Lato" w:hAnsi="Lato" w:cs="Arial"/>
          <w:bCs/>
        </w:rPr>
      </w:pPr>
    </w:p>
    <w:p w:rsidR="00BD52A3" w:rsidRPr="007A2FA2" w:rsidRDefault="00BD52A3" w:rsidP="00BD52A3">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BD52A3" w:rsidRPr="007A2FA2" w:rsidRDefault="00BD52A3" w:rsidP="00BD52A3">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BD52A3" w:rsidRDefault="00BD52A3" w:rsidP="00BD52A3">
      <w:pPr>
        <w:jc w:val="center"/>
        <w:rPr>
          <w:rFonts w:ascii="Lato" w:hAnsi="Lato" w:cs="Arial"/>
          <w:bCs/>
        </w:rPr>
      </w:pPr>
    </w:p>
    <w:p w:rsidR="00BD52A3" w:rsidRDefault="00BD52A3" w:rsidP="00BD52A3">
      <w:pPr>
        <w:jc w:val="center"/>
        <w:rPr>
          <w:rFonts w:ascii="Lato" w:hAnsi="Lato" w:cs="Arial"/>
          <w:bCs/>
        </w:rPr>
      </w:pPr>
    </w:p>
    <w:p w:rsidR="00BD52A3" w:rsidRDefault="00BD52A3" w:rsidP="00BD52A3">
      <w:pPr>
        <w:jc w:val="center"/>
        <w:rPr>
          <w:rFonts w:ascii="Lato" w:hAnsi="Lato" w:cs="Arial"/>
          <w:bCs/>
        </w:rPr>
      </w:pPr>
    </w:p>
    <w:p w:rsidR="00BD52A3" w:rsidRDefault="00BD52A3" w:rsidP="00BD52A3">
      <w:pPr>
        <w:rPr>
          <w:rFonts w:ascii="Lato" w:hAnsi="Lato" w:cs="Arial"/>
          <w:bCs/>
        </w:rPr>
      </w:pPr>
    </w:p>
    <w:p w:rsidR="00BD52A3" w:rsidRPr="007A2FA2" w:rsidRDefault="00BD52A3" w:rsidP="00BD52A3">
      <w:pPr>
        <w:jc w:val="center"/>
        <w:rPr>
          <w:rFonts w:ascii="Lato" w:hAnsi="Lato" w:cs="Arial"/>
          <w:bCs/>
        </w:rPr>
      </w:pPr>
      <w:r w:rsidRPr="007A2FA2">
        <w:rPr>
          <w:rFonts w:ascii="Lato" w:hAnsi="Lato" w:cs="Arial"/>
          <w:bCs/>
        </w:rPr>
        <w:t>M.D. ELSA AMALIA KULJACHA LERMA</w:t>
      </w:r>
    </w:p>
    <w:p w:rsidR="00BD52A3" w:rsidRDefault="00BD52A3" w:rsidP="00BD52A3">
      <w:pPr>
        <w:jc w:val="center"/>
        <w:rPr>
          <w:rFonts w:ascii="Lato" w:hAnsi="Lato" w:cs="Arial"/>
          <w:bCs/>
        </w:rPr>
      </w:pPr>
      <w:r w:rsidRPr="007A2FA2">
        <w:rPr>
          <w:rFonts w:ascii="Lato" w:hAnsi="Lato" w:cs="Arial"/>
          <w:bCs/>
        </w:rPr>
        <w:t>Secretaria Técnica del Comité</w:t>
      </w:r>
    </w:p>
    <w:p w:rsidR="0010683D" w:rsidRDefault="0010683D" w:rsidP="0010683D">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BD52A3" w:rsidRDefault="00BD52A3" w:rsidP="00BD52A3">
      <w:pPr>
        <w:jc w:val="center"/>
        <w:rPr>
          <w:rFonts w:ascii="Lato" w:hAnsi="Lato" w:cs="Arial"/>
          <w:bCs/>
        </w:rPr>
      </w:pPr>
    </w:p>
    <w:p w:rsidR="00BD52A3" w:rsidRDefault="00BD52A3" w:rsidP="00BD52A3">
      <w:pPr>
        <w:jc w:val="center"/>
        <w:rPr>
          <w:rFonts w:ascii="Lato" w:hAnsi="Lato" w:cs="Arial"/>
          <w:bCs/>
        </w:rPr>
      </w:pPr>
    </w:p>
    <w:p w:rsidR="00C50FBA" w:rsidRDefault="00C50FBA" w:rsidP="003043C7">
      <w:pPr>
        <w:pStyle w:val="Prrafodelista"/>
        <w:spacing w:after="0" w:line="360" w:lineRule="auto"/>
        <w:ind w:left="0"/>
        <w:jc w:val="both"/>
        <w:rPr>
          <w:rFonts w:ascii="Lato" w:hAnsi="Lato"/>
          <w:sz w:val="24"/>
          <w:szCs w:val="24"/>
        </w:rPr>
      </w:pPr>
    </w:p>
    <w:sectPr w:rsidR="00C50FBA"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0F" w:rsidRDefault="00C43D0F" w:rsidP="002347B5">
      <w:r>
        <w:separator/>
      </w:r>
    </w:p>
  </w:endnote>
  <w:endnote w:type="continuationSeparator" w:id="0">
    <w:p w:rsidR="00C43D0F" w:rsidRDefault="00C43D0F"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A356D4">
          <w:pPr>
            <w:pStyle w:val="Piedepgina"/>
            <w:rPr>
              <w:rFonts w:ascii="Lato" w:hAnsi="Lato" w:cs="Arial"/>
            </w:rPr>
          </w:pPr>
          <w:r w:rsidRPr="00DA524A">
            <w:rPr>
              <w:rFonts w:ascii="Lato" w:hAnsi="Lato" w:cs="Arial"/>
            </w:rPr>
            <w:t>Acta relati</w:t>
          </w:r>
          <w:r>
            <w:rPr>
              <w:rFonts w:ascii="Lato" w:hAnsi="Lato" w:cs="Arial"/>
            </w:rPr>
            <w:t xml:space="preserve">va a </w:t>
          </w:r>
          <w:r w:rsidR="00B149FC">
            <w:rPr>
              <w:rFonts w:ascii="Lato" w:hAnsi="Lato" w:cs="Arial"/>
            </w:rPr>
            <w:t>l</w:t>
          </w:r>
          <w:r w:rsidR="007039A9">
            <w:rPr>
              <w:rFonts w:ascii="Lato" w:hAnsi="Lato" w:cs="Arial"/>
            </w:rPr>
            <w:t>a Sesión Extraordinaria CT/SE/3</w:t>
          </w:r>
          <w:r w:rsidR="00916D2E">
            <w:rPr>
              <w:rFonts w:ascii="Lato" w:hAnsi="Lato" w:cs="Arial"/>
            </w:rPr>
            <w:t>8</w:t>
          </w:r>
          <w:r w:rsidR="00B149FC">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963A5C" w:rsidRPr="00DA524A">
            <w:rPr>
              <w:rFonts w:ascii="Lato" w:hAnsi="Lato" w:cs="Arial"/>
            </w:rPr>
            <w:fldChar w:fldCharType="begin"/>
          </w:r>
          <w:r w:rsidRPr="00DA524A">
            <w:rPr>
              <w:rFonts w:ascii="Lato" w:hAnsi="Lato" w:cs="Arial"/>
            </w:rPr>
            <w:instrText xml:space="preserve"> PAGE   \* MERGEFORMAT </w:instrText>
          </w:r>
          <w:r w:rsidR="00963A5C" w:rsidRPr="00DA524A">
            <w:rPr>
              <w:rFonts w:ascii="Lato" w:hAnsi="Lato" w:cs="Arial"/>
            </w:rPr>
            <w:fldChar w:fldCharType="separate"/>
          </w:r>
          <w:r w:rsidR="00033C53">
            <w:rPr>
              <w:rFonts w:ascii="Lato" w:hAnsi="Lato" w:cs="Arial"/>
              <w:noProof/>
            </w:rPr>
            <w:t>14</w:t>
          </w:r>
          <w:r w:rsidR="00963A5C" w:rsidRPr="00DA524A">
            <w:rPr>
              <w:rFonts w:ascii="Lato" w:hAnsi="Lato" w:cs="Arial"/>
            </w:rPr>
            <w:fldChar w:fldCharType="end"/>
          </w:r>
          <w:r w:rsidRPr="00DA524A">
            <w:rPr>
              <w:rFonts w:ascii="Lato" w:hAnsi="Lato" w:cs="Arial"/>
            </w:rPr>
            <w:t xml:space="preserve"> de </w:t>
          </w:r>
          <w:r w:rsidR="00C43D0F">
            <w:fldChar w:fldCharType="begin"/>
          </w:r>
          <w:r w:rsidR="00C43D0F">
            <w:instrText xml:space="preserve"> NUMPAGES   \* MERGEFORMAT </w:instrText>
          </w:r>
          <w:r w:rsidR="00C43D0F">
            <w:fldChar w:fldCharType="separate"/>
          </w:r>
          <w:r w:rsidR="00033C53" w:rsidRPr="00033C53">
            <w:rPr>
              <w:rFonts w:ascii="Lato" w:hAnsi="Lato" w:cs="Arial"/>
              <w:noProof/>
            </w:rPr>
            <w:t>14</w:t>
          </w:r>
          <w:r w:rsidR="00C43D0F">
            <w:rPr>
              <w:rFonts w:ascii="Lato" w:hAnsi="Lato" w:cs="Arial"/>
              <w:noProof/>
            </w:rPr>
            <w:fldChar w:fldCharType="end"/>
          </w:r>
        </w:p>
      </w:tc>
    </w:tr>
  </w:tbl>
  <w:p w:rsidR="00FB7214" w:rsidRPr="00DA524A" w:rsidRDefault="00C43D0F"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916D2E">
          <w:pPr>
            <w:pStyle w:val="Piedepgina"/>
            <w:rPr>
              <w:rFonts w:ascii="Lato" w:hAnsi="Lato" w:cs="Arial"/>
            </w:rPr>
          </w:pPr>
          <w:r w:rsidRPr="00DA524A">
            <w:rPr>
              <w:rFonts w:ascii="Lato" w:hAnsi="Lato" w:cs="Arial"/>
            </w:rPr>
            <w:t>Acta relati</w:t>
          </w:r>
          <w:r>
            <w:rPr>
              <w:rFonts w:ascii="Lato" w:hAnsi="Lato" w:cs="Arial"/>
            </w:rPr>
            <w:t>va a la Sesión Extraordinaria CT/SE/</w:t>
          </w:r>
          <w:r w:rsidR="004B7EE9">
            <w:rPr>
              <w:rFonts w:ascii="Lato" w:hAnsi="Lato" w:cs="Arial"/>
            </w:rPr>
            <w:t>3</w:t>
          </w:r>
          <w:r w:rsidR="00916D2E">
            <w:rPr>
              <w:rFonts w:ascii="Lato" w:hAnsi="Lato" w:cs="Arial"/>
            </w:rPr>
            <w:t>8</w:t>
          </w:r>
          <w:r w:rsidR="00846E39">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963A5C" w:rsidRPr="00DA524A">
            <w:rPr>
              <w:rFonts w:ascii="Lato" w:hAnsi="Lato" w:cs="Arial"/>
            </w:rPr>
            <w:fldChar w:fldCharType="begin"/>
          </w:r>
          <w:r w:rsidRPr="00DA524A">
            <w:rPr>
              <w:rFonts w:ascii="Lato" w:hAnsi="Lato" w:cs="Arial"/>
            </w:rPr>
            <w:instrText xml:space="preserve"> PAGE   \* MERGEFORMAT </w:instrText>
          </w:r>
          <w:r w:rsidR="00963A5C" w:rsidRPr="00DA524A">
            <w:rPr>
              <w:rFonts w:ascii="Lato" w:hAnsi="Lato" w:cs="Arial"/>
            </w:rPr>
            <w:fldChar w:fldCharType="separate"/>
          </w:r>
          <w:r w:rsidR="00033C53">
            <w:rPr>
              <w:rFonts w:ascii="Lato" w:hAnsi="Lato" w:cs="Arial"/>
              <w:noProof/>
            </w:rPr>
            <w:t>1</w:t>
          </w:r>
          <w:r w:rsidR="00963A5C" w:rsidRPr="00DA524A">
            <w:rPr>
              <w:rFonts w:ascii="Lato" w:hAnsi="Lato" w:cs="Arial"/>
            </w:rPr>
            <w:fldChar w:fldCharType="end"/>
          </w:r>
          <w:r w:rsidRPr="00DA524A">
            <w:rPr>
              <w:rFonts w:ascii="Lato" w:hAnsi="Lato" w:cs="Arial"/>
            </w:rPr>
            <w:t xml:space="preserve"> de </w:t>
          </w:r>
          <w:r w:rsidR="00C43D0F">
            <w:fldChar w:fldCharType="begin"/>
          </w:r>
          <w:r w:rsidR="00C43D0F">
            <w:instrText xml:space="preserve"> NUMPAGES   \* MERGEFORMAT </w:instrText>
          </w:r>
          <w:r w:rsidR="00C43D0F">
            <w:fldChar w:fldCharType="separate"/>
          </w:r>
          <w:r w:rsidR="00033C53" w:rsidRPr="00033C53">
            <w:rPr>
              <w:rFonts w:ascii="Lato" w:hAnsi="Lato" w:cs="Arial"/>
              <w:noProof/>
            </w:rPr>
            <w:t>14</w:t>
          </w:r>
          <w:r w:rsidR="00C43D0F">
            <w:rPr>
              <w:rFonts w:ascii="Lato" w:hAnsi="Lato" w:cs="Arial"/>
              <w:noProof/>
            </w:rPr>
            <w:fldChar w:fldCharType="end"/>
          </w:r>
        </w:p>
      </w:tc>
    </w:tr>
  </w:tbl>
  <w:p w:rsidR="00FB7214" w:rsidRDefault="00C43D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0F" w:rsidRDefault="00C43D0F" w:rsidP="002347B5">
      <w:r>
        <w:separator/>
      </w:r>
    </w:p>
  </w:footnote>
  <w:footnote w:type="continuationSeparator" w:id="0">
    <w:p w:rsidR="00C43D0F" w:rsidRDefault="00C43D0F"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C43D0F"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1051A"/>
    <w:rsid w:val="00015F47"/>
    <w:rsid w:val="000205D5"/>
    <w:rsid w:val="00033C53"/>
    <w:rsid w:val="00044E85"/>
    <w:rsid w:val="00053FE3"/>
    <w:rsid w:val="000709A8"/>
    <w:rsid w:val="00073E89"/>
    <w:rsid w:val="00081B40"/>
    <w:rsid w:val="00084589"/>
    <w:rsid w:val="000941EA"/>
    <w:rsid w:val="00096913"/>
    <w:rsid w:val="000A471E"/>
    <w:rsid w:val="000B0734"/>
    <w:rsid w:val="000B08D4"/>
    <w:rsid w:val="000B140C"/>
    <w:rsid w:val="000B3D28"/>
    <w:rsid w:val="000C2C71"/>
    <w:rsid w:val="0010683D"/>
    <w:rsid w:val="00114DCC"/>
    <w:rsid w:val="0015787A"/>
    <w:rsid w:val="00190C08"/>
    <w:rsid w:val="001942B9"/>
    <w:rsid w:val="001A0B18"/>
    <w:rsid w:val="001A3919"/>
    <w:rsid w:val="001A565E"/>
    <w:rsid w:val="001B0B60"/>
    <w:rsid w:val="001B67D5"/>
    <w:rsid w:val="001C1308"/>
    <w:rsid w:val="001C3A4C"/>
    <w:rsid w:val="001D2921"/>
    <w:rsid w:val="001D7567"/>
    <w:rsid w:val="001E3A20"/>
    <w:rsid w:val="001E4208"/>
    <w:rsid w:val="001E4A6E"/>
    <w:rsid w:val="001F566D"/>
    <w:rsid w:val="001F5979"/>
    <w:rsid w:val="00213334"/>
    <w:rsid w:val="002157E0"/>
    <w:rsid w:val="00222198"/>
    <w:rsid w:val="00227BF4"/>
    <w:rsid w:val="002347B5"/>
    <w:rsid w:val="00254DD0"/>
    <w:rsid w:val="00260482"/>
    <w:rsid w:val="0027017C"/>
    <w:rsid w:val="002713D1"/>
    <w:rsid w:val="00291BF3"/>
    <w:rsid w:val="002A3FB6"/>
    <w:rsid w:val="002A7A2E"/>
    <w:rsid w:val="002B1DDD"/>
    <w:rsid w:val="002C5588"/>
    <w:rsid w:val="002E0FCF"/>
    <w:rsid w:val="002E6C5B"/>
    <w:rsid w:val="002F7FE3"/>
    <w:rsid w:val="003021B5"/>
    <w:rsid w:val="003043C7"/>
    <w:rsid w:val="003043FE"/>
    <w:rsid w:val="00322565"/>
    <w:rsid w:val="003442C3"/>
    <w:rsid w:val="00361DC5"/>
    <w:rsid w:val="00370E28"/>
    <w:rsid w:val="00371823"/>
    <w:rsid w:val="00381EF1"/>
    <w:rsid w:val="00385CCB"/>
    <w:rsid w:val="0039639A"/>
    <w:rsid w:val="003A5A14"/>
    <w:rsid w:val="003A5D58"/>
    <w:rsid w:val="003B3EE4"/>
    <w:rsid w:val="003D391C"/>
    <w:rsid w:val="003E3727"/>
    <w:rsid w:val="004022EE"/>
    <w:rsid w:val="00402BEB"/>
    <w:rsid w:val="00402CF5"/>
    <w:rsid w:val="004066CF"/>
    <w:rsid w:val="004125F7"/>
    <w:rsid w:val="0042253E"/>
    <w:rsid w:val="00434E68"/>
    <w:rsid w:val="00440A61"/>
    <w:rsid w:val="004667BD"/>
    <w:rsid w:val="004701AA"/>
    <w:rsid w:val="00473469"/>
    <w:rsid w:val="00473A4C"/>
    <w:rsid w:val="0047505C"/>
    <w:rsid w:val="00477B46"/>
    <w:rsid w:val="00481DC7"/>
    <w:rsid w:val="004A10D7"/>
    <w:rsid w:val="004B1E93"/>
    <w:rsid w:val="004B7EE9"/>
    <w:rsid w:val="004C1FD7"/>
    <w:rsid w:val="004C5E41"/>
    <w:rsid w:val="004E21D9"/>
    <w:rsid w:val="004E294D"/>
    <w:rsid w:val="004E5F3D"/>
    <w:rsid w:val="004E6228"/>
    <w:rsid w:val="0050560A"/>
    <w:rsid w:val="00506E5E"/>
    <w:rsid w:val="005120E5"/>
    <w:rsid w:val="00540CF7"/>
    <w:rsid w:val="00543CF8"/>
    <w:rsid w:val="005458AA"/>
    <w:rsid w:val="00555622"/>
    <w:rsid w:val="00561B3F"/>
    <w:rsid w:val="00567D6F"/>
    <w:rsid w:val="00573547"/>
    <w:rsid w:val="0058291A"/>
    <w:rsid w:val="00590D2F"/>
    <w:rsid w:val="00595D00"/>
    <w:rsid w:val="0059620C"/>
    <w:rsid w:val="005A0EA6"/>
    <w:rsid w:val="005A74AC"/>
    <w:rsid w:val="005B56DF"/>
    <w:rsid w:val="005C165F"/>
    <w:rsid w:val="005C3A77"/>
    <w:rsid w:val="005D1A05"/>
    <w:rsid w:val="005D4F36"/>
    <w:rsid w:val="006013C0"/>
    <w:rsid w:val="00614B5E"/>
    <w:rsid w:val="0061630C"/>
    <w:rsid w:val="00616BD9"/>
    <w:rsid w:val="00617577"/>
    <w:rsid w:val="0061794F"/>
    <w:rsid w:val="00617CC4"/>
    <w:rsid w:val="00626171"/>
    <w:rsid w:val="00633C4F"/>
    <w:rsid w:val="0064184A"/>
    <w:rsid w:val="00655F84"/>
    <w:rsid w:val="00662D11"/>
    <w:rsid w:val="00667122"/>
    <w:rsid w:val="00667926"/>
    <w:rsid w:val="0067747A"/>
    <w:rsid w:val="00680563"/>
    <w:rsid w:val="00682594"/>
    <w:rsid w:val="00694196"/>
    <w:rsid w:val="00695962"/>
    <w:rsid w:val="006A5C6F"/>
    <w:rsid w:val="006C6795"/>
    <w:rsid w:val="006C682E"/>
    <w:rsid w:val="006C745E"/>
    <w:rsid w:val="006D4E4E"/>
    <w:rsid w:val="006E38E7"/>
    <w:rsid w:val="006F58CB"/>
    <w:rsid w:val="007016EF"/>
    <w:rsid w:val="007039A9"/>
    <w:rsid w:val="00705FB1"/>
    <w:rsid w:val="00711684"/>
    <w:rsid w:val="00721752"/>
    <w:rsid w:val="0073793D"/>
    <w:rsid w:val="00763EC8"/>
    <w:rsid w:val="00772E5E"/>
    <w:rsid w:val="00775460"/>
    <w:rsid w:val="00775DC0"/>
    <w:rsid w:val="00781B55"/>
    <w:rsid w:val="00784A3A"/>
    <w:rsid w:val="00793D7F"/>
    <w:rsid w:val="00797D0F"/>
    <w:rsid w:val="007A4BDF"/>
    <w:rsid w:val="007B51A7"/>
    <w:rsid w:val="007C1C03"/>
    <w:rsid w:val="007D2075"/>
    <w:rsid w:val="007D22B4"/>
    <w:rsid w:val="007D39EA"/>
    <w:rsid w:val="007E5485"/>
    <w:rsid w:val="007F2364"/>
    <w:rsid w:val="00812C1E"/>
    <w:rsid w:val="008434B8"/>
    <w:rsid w:val="00844F66"/>
    <w:rsid w:val="008463F5"/>
    <w:rsid w:val="00846E39"/>
    <w:rsid w:val="008512C2"/>
    <w:rsid w:val="0085335F"/>
    <w:rsid w:val="00864345"/>
    <w:rsid w:val="00870DAA"/>
    <w:rsid w:val="00872523"/>
    <w:rsid w:val="00872AC5"/>
    <w:rsid w:val="00877033"/>
    <w:rsid w:val="008B43E4"/>
    <w:rsid w:val="008C20A8"/>
    <w:rsid w:val="008C3F3B"/>
    <w:rsid w:val="008D0348"/>
    <w:rsid w:val="008D0DC3"/>
    <w:rsid w:val="00906680"/>
    <w:rsid w:val="00907861"/>
    <w:rsid w:val="0091513C"/>
    <w:rsid w:val="00916D2E"/>
    <w:rsid w:val="00933FB1"/>
    <w:rsid w:val="00943E33"/>
    <w:rsid w:val="00953260"/>
    <w:rsid w:val="00955DDF"/>
    <w:rsid w:val="00963A5C"/>
    <w:rsid w:val="00967D25"/>
    <w:rsid w:val="009716D6"/>
    <w:rsid w:val="009A4CD7"/>
    <w:rsid w:val="009A6384"/>
    <w:rsid w:val="009A63D2"/>
    <w:rsid w:val="009A69F2"/>
    <w:rsid w:val="009A776D"/>
    <w:rsid w:val="009B1BFE"/>
    <w:rsid w:val="009B3606"/>
    <w:rsid w:val="009F4700"/>
    <w:rsid w:val="00A13581"/>
    <w:rsid w:val="00A22707"/>
    <w:rsid w:val="00A27839"/>
    <w:rsid w:val="00A34289"/>
    <w:rsid w:val="00A3481E"/>
    <w:rsid w:val="00A356D4"/>
    <w:rsid w:val="00A476F1"/>
    <w:rsid w:val="00A51319"/>
    <w:rsid w:val="00A7221A"/>
    <w:rsid w:val="00A81663"/>
    <w:rsid w:val="00A9633D"/>
    <w:rsid w:val="00AA5708"/>
    <w:rsid w:val="00AB501B"/>
    <w:rsid w:val="00AB5FA6"/>
    <w:rsid w:val="00AC33E6"/>
    <w:rsid w:val="00AC6B9D"/>
    <w:rsid w:val="00AD00EE"/>
    <w:rsid w:val="00AD26F6"/>
    <w:rsid w:val="00AD4C38"/>
    <w:rsid w:val="00AE1056"/>
    <w:rsid w:val="00AE38C1"/>
    <w:rsid w:val="00AE73DF"/>
    <w:rsid w:val="00AF4A80"/>
    <w:rsid w:val="00B06311"/>
    <w:rsid w:val="00B111AC"/>
    <w:rsid w:val="00B149FC"/>
    <w:rsid w:val="00B17AA9"/>
    <w:rsid w:val="00B31AC3"/>
    <w:rsid w:val="00B41AB9"/>
    <w:rsid w:val="00B4763B"/>
    <w:rsid w:val="00B53FA8"/>
    <w:rsid w:val="00B54C81"/>
    <w:rsid w:val="00B54F3E"/>
    <w:rsid w:val="00B63B9F"/>
    <w:rsid w:val="00B641BA"/>
    <w:rsid w:val="00B66B0F"/>
    <w:rsid w:val="00B70269"/>
    <w:rsid w:val="00B76C7C"/>
    <w:rsid w:val="00B80CDD"/>
    <w:rsid w:val="00BA3F4C"/>
    <w:rsid w:val="00BB135C"/>
    <w:rsid w:val="00BD0D77"/>
    <w:rsid w:val="00BD4EB4"/>
    <w:rsid w:val="00BD52A3"/>
    <w:rsid w:val="00BF5F52"/>
    <w:rsid w:val="00BF79BB"/>
    <w:rsid w:val="00BF7F42"/>
    <w:rsid w:val="00C359E7"/>
    <w:rsid w:val="00C4120F"/>
    <w:rsid w:val="00C41E21"/>
    <w:rsid w:val="00C43D0F"/>
    <w:rsid w:val="00C47555"/>
    <w:rsid w:val="00C50FBA"/>
    <w:rsid w:val="00C52378"/>
    <w:rsid w:val="00C527C9"/>
    <w:rsid w:val="00C60007"/>
    <w:rsid w:val="00C80D7A"/>
    <w:rsid w:val="00C87B25"/>
    <w:rsid w:val="00CC03F4"/>
    <w:rsid w:val="00CC0883"/>
    <w:rsid w:val="00CD0A3A"/>
    <w:rsid w:val="00CD0CAA"/>
    <w:rsid w:val="00CD2924"/>
    <w:rsid w:val="00D04C05"/>
    <w:rsid w:val="00D10D24"/>
    <w:rsid w:val="00D23314"/>
    <w:rsid w:val="00D31704"/>
    <w:rsid w:val="00D35522"/>
    <w:rsid w:val="00D35865"/>
    <w:rsid w:val="00D47390"/>
    <w:rsid w:val="00D50F5C"/>
    <w:rsid w:val="00D65444"/>
    <w:rsid w:val="00D7060F"/>
    <w:rsid w:val="00DA3886"/>
    <w:rsid w:val="00DA38D6"/>
    <w:rsid w:val="00DB54D2"/>
    <w:rsid w:val="00DC1E92"/>
    <w:rsid w:val="00DC421D"/>
    <w:rsid w:val="00DD2EED"/>
    <w:rsid w:val="00DF2245"/>
    <w:rsid w:val="00DF30E6"/>
    <w:rsid w:val="00E0668C"/>
    <w:rsid w:val="00E245B0"/>
    <w:rsid w:val="00E3194C"/>
    <w:rsid w:val="00E33BEE"/>
    <w:rsid w:val="00E44359"/>
    <w:rsid w:val="00E46853"/>
    <w:rsid w:val="00E50217"/>
    <w:rsid w:val="00E54B03"/>
    <w:rsid w:val="00E71F68"/>
    <w:rsid w:val="00E844B4"/>
    <w:rsid w:val="00E96B9C"/>
    <w:rsid w:val="00EB0EB0"/>
    <w:rsid w:val="00EB1B96"/>
    <w:rsid w:val="00EC5619"/>
    <w:rsid w:val="00ED3693"/>
    <w:rsid w:val="00ED5B65"/>
    <w:rsid w:val="00EE660C"/>
    <w:rsid w:val="00EF3786"/>
    <w:rsid w:val="00EF4869"/>
    <w:rsid w:val="00F00EAF"/>
    <w:rsid w:val="00F06B31"/>
    <w:rsid w:val="00F15091"/>
    <w:rsid w:val="00F153F2"/>
    <w:rsid w:val="00F23B59"/>
    <w:rsid w:val="00F24810"/>
    <w:rsid w:val="00F321D4"/>
    <w:rsid w:val="00F42DDF"/>
    <w:rsid w:val="00F447A9"/>
    <w:rsid w:val="00F50E93"/>
    <w:rsid w:val="00F65B85"/>
    <w:rsid w:val="00F813D9"/>
    <w:rsid w:val="00F94353"/>
    <w:rsid w:val="00F94D34"/>
    <w:rsid w:val="00F96AEE"/>
    <w:rsid w:val="00F97681"/>
    <w:rsid w:val="00FA27C4"/>
    <w:rsid w:val="00FE1192"/>
    <w:rsid w:val="00FE2916"/>
    <w:rsid w:val="00FE5358"/>
    <w:rsid w:val="00FF4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 w:type="character" w:styleId="Hipervnculo">
    <w:name w:val="Hyperlink"/>
    <w:basedOn w:val="Fuentedeprrafopredeter"/>
    <w:uiPriority w:val="99"/>
    <w:unhideWhenUsed/>
    <w:rsid w:val="006941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 w:type="character" w:styleId="Hipervnculo">
    <w:name w:val="Hyperlink"/>
    <w:basedOn w:val="Fuentedeprrafopredeter"/>
    <w:uiPriority w:val="99"/>
    <w:unhideWhenUsed/>
    <w:rsid w:val="00694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4386</Words>
  <Characters>24124</Characters>
  <Application>Microsoft Office Word</Application>
  <DocSecurity>0</DocSecurity>
  <Lines>201</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3</cp:revision>
  <cp:lastPrinted>2022-07-06T21:58:00Z</cp:lastPrinted>
  <dcterms:created xsi:type="dcterms:W3CDTF">2022-07-06T21:58:00Z</dcterms:created>
  <dcterms:modified xsi:type="dcterms:W3CDTF">2022-07-06T21:58:00Z</dcterms:modified>
</cp:coreProperties>
</file>