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Tr="00424560">
        <w:tc>
          <w:tcPr>
            <w:tcW w:w="8978" w:type="dxa"/>
          </w:tcPr>
          <w:p w:rsidR="0066461E" w:rsidRPr="009223B8" w:rsidRDefault="0066461E" w:rsidP="00734D9E">
            <w:pPr>
              <w:keepNext/>
              <w:shd w:val="clear" w:color="auto" w:fill="F2F2F2"/>
              <w:spacing w:after="0"/>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34D9E">
            <w:pPr>
              <w:keepNext/>
              <w:shd w:val="clear" w:color="auto" w:fill="F2F2F2"/>
              <w:spacing w:after="0"/>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EC09D9">
            <w:pPr>
              <w:shd w:val="clear" w:color="auto" w:fill="F2F2F2"/>
              <w:spacing w:after="0"/>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45036E">
              <w:rPr>
                <w:rFonts w:ascii="Book Antiqua" w:eastAsia="Times New Roman" w:hAnsi="Book Antiqua" w:cs="Times New Roman"/>
                <w:b/>
                <w:bCs/>
                <w:color w:val="000000"/>
                <w:sz w:val="26"/>
                <w:szCs w:val="26"/>
                <w:lang w:val="es-ES_tradnl" w:eastAsia="es-MX"/>
              </w:rPr>
              <w:t>60</w:t>
            </w:r>
            <w:r w:rsidR="00EC09D9">
              <w:rPr>
                <w:rFonts w:ascii="Book Antiqua" w:eastAsia="Times New Roman" w:hAnsi="Book Antiqua" w:cs="Times New Roman"/>
                <w:b/>
                <w:bCs/>
                <w:color w:val="000000"/>
                <w:sz w:val="26"/>
                <w:szCs w:val="26"/>
                <w:lang w:val="es-ES_tradnl" w:eastAsia="es-MX"/>
              </w:rPr>
              <w:t>7</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sidR="009114AA">
              <w:rPr>
                <w:rFonts w:ascii="Book Antiqua" w:eastAsia="Times New Roman" w:hAnsi="Book Antiqua" w:cs="Times New Roman"/>
                <w:b/>
                <w:bCs/>
                <w:color w:val="000000"/>
                <w:sz w:val="26"/>
                <w:szCs w:val="26"/>
                <w:lang w:val="es-ES_tradnl" w:eastAsia="es-MX"/>
              </w:rPr>
              <w:t>I</w:t>
            </w:r>
            <w:r>
              <w:rPr>
                <w:rFonts w:ascii="Book Antiqua" w:eastAsia="Times New Roman" w:hAnsi="Book Antiqua" w:cs="Times New Roman"/>
                <w:b/>
                <w:bCs/>
                <w:color w:val="000000"/>
                <w:sz w:val="26"/>
                <w:szCs w:val="26"/>
                <w:lang w:val="es-ES_tradnl" w:eastAsia="es-MX"/>
              </w:rPr>
              <w:t>I</w:t>
            </w:r>
            <w:r w:rsidR="002B28EB">
              <w:rPr>
                <w:rFonts w:ascii="Book Antiqua" w:eastAsia="Times New Roman" w:hAnsi="Book Antiqua" w:cs="Times New Roman"/>
                <w:b/>
                <w:bCs/>
                <w:color w:val="000000"/>
                <w:sz w:val="26"/>
                <w:szCs w:val="26"/>
                <w:lang w:val="es-ES_tradnl" w:eastAsia="es-MX"/>
              </w:rPr>
              <w:t>I</w:t>
            </w:r>
            <w:proofErr w:type="spellEnd"/>
          </w:p>
          <w:p w:rsidR="0066461E" w:rsidRPr="009223B8" w:rsidRDefault="00EC09D9" w:rsidP="00EC09D9">
            <w:pPr>
              <w:shd w:val="clear" w:color="auto" w:fill="F2F2F2"/>
              <w:ind w:firstLine="709"/>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Martes</w:t>
            </w:r>
            <w:r w:rsidR="0079688A">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11</w:t>
            </w:r>
            <w:r w:rsidR="0066461E">
              <w:rPr>
                <w:rFonts w:ascii="Book Antiqua" w:eastAsia="SimSun" w:hAnsi="Book Antiqua" w:cs="Times New Roman"/>
                <w:b/>
                <w:bCs/>
                <w:i/>
                <w:iCs/>
                <w:color w:val="000000"/>
                <w:sz w:val="28"/>
                <w:szCs w:val="28"/>
                <w:lang w:val="es-ES_tradnl" w:eastAsia="es-MX"/>
              </w:rPr>
              <w:t xml:space="preserve"> de</w:t>
            </w:r>
            <w:r w:rsidR="00942E95">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Dic</w:t>
            </w:r>
            <w:r w:rsidR="0045036E">
              <w:rPr>
                <w:rFonts w:ascii="Book Antiqua" w:eastAsia="SimSun" w:hAnsi="Book Antiqua" w:cs="Times New Roman"/>
                <w:b/>
                <w:bCs/>
                <w:i/>
                <w:iCs/>
                <w:color w:val="000000"/>
                <w:sz w:val="28"/>
                <w:szCs w:val="28"/>
                <w:lang w:val="es-ES_tradnl" w:eastAsia="es-MX"/>
              </w:rPr>
              <w:t>i</w:t>
            </w:r>
            <w:r w:rsidR="009114AA">
              <w:rPr>
                <w:rFonts w:ascii="Book Antiqua" w:eastAsia="SimSun" w:hAnsi="Book Antiqua" w:cs="Times New Roman"/>
                <w:b/>
                <w:bCs/>
                <w:i/>
                <w:iCs/>
                <w:color w:val="000000"/>
                <w:sz w:val="28"/>
                <w:szCs w:val="28"/>
                <w:lang w:val="es-ES_tradnl" w:eastAsia="es-MX"/>
              </w:rPr>
              <w:t>e</w:t>
            </w:r>
            <w:r w:rsidR="002B6779">
              <w:rPr>
                <w:rFonts w:ascii="Book Antiqua" w:eastAsia="SimSun" w:hAnsi="Book Antiqua" w:cs="Times New Roman"/>
                <w:b/>
                <w:bCs/>
                <w:i/>
                <w:iCs/>
                <w:color w:val="000000"/>
                <w:sz w:val="28"/>
                <w:szCs w:val="28"/>
                <w:lang w:val="es-ES_tradnl" w:eastAsia="es-MX"/>
              </w:rPr>
              <w:t>m</w:t>
            </w:r>
            <w:r w:rsidR="00B0667B">
              <w:rPr>
                <w:rFonts w:ascii="Book Antiqua" w:eastAsia="SimSun" w:hAnsi="Book Antiqua" w:cs="Times New Roman"/>
                <w:b/>
                <w:bCs/>
                <w:i/>
                <w:iCs/>
                <w:color w:val="000000"/>
                <w:sz w:val="28"/>
                <w:szCs w:val="28"/>
                <w:lang w:val="es-ES_tradnl" w:eastAsia="es-MX"/>
              </w:rPr>
              <w:t>bre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9114AA">
              <w:rPr>
                <w:rFonts w:ascii="Book Antiqua" w:eastAsia="SimSun" w:hAnsi="Book Antiqua" w:cs="Times New Roman"/>
                <w:b/>
                <w:bCs/>
                <w:i/>
                <w:iCs/>
                <w:color w:val="000000"/>
                <w:sz w:val="28"/>
                <w:szCs w:val="28"/>
                <w:lang w:val="es-ES_tradnl" w:eastAsia="es-MX"/>
              </w:rPr>
              <w:t>8</w:t>
            </w:r>
          </w:p>
        </w:tc>
      </w:tr>
    </w:tbl>
    <w:p w:rsidR="00EC09D9" w:rsidRPr="00EC09D9" w:rsidRDefault="00EC09D9" w:rsidP="00EC09D9">
      <w:pPr>
        <w:spacing w:after="0" w:line="300" w:lineRule="atLeast"/>
        <w:jc w:val="center"/>
        <w:rPr>
          <w:rFonts w:ascii="Lato" w:eastAsia="Times New Roman" w:hAnsi="Lato" w:cs="Times New Roman"/>
          <w:b/>
          <w:bCs/>
          <w:color w:val="000000"/>
          <w:sz w:val="28"/>
          <w:szCs w:val="28"/>
          <w:lang w:eastAsia="es-MX"/>
        </w:rPr>
      </w:pPr>
    </w:p>
    <w:p w:rsidR="00EC09D9" w:rsidRPr="00EC09D9" w:rsidRDefault="00EC09D9" w:rsidP="00EC09D9">
      <w:pPr>
        <w:spacing w:after="0" w:line="300" w:lineRule="atLeast"/>
        <w:jc w:val="center"/>
        <w:rPr>
          <w:rFonts w:ascii="Lato" w:eastAsia="Times New Roman" w:hAnsi="Lato" w:cs="Times New Roman"/>
          <w:color w:val="000000"/>
          <w:sz w:val="20"/>
          <w:szCs w:val="20"/>
          <w:lang w:eastAsia="es-MX"/>
        </w:rPr>
      </w:pPr>
      <w:r w:rsidRPr="00EC09D9">
        <w:rPr>
          <w:rFonts w:ascii="Lato" w:eastAsia="Times New Roman" w:hAnsi="Lato" w:cs="Times New Roman"/>
          <w:b/>
          <w:bCs/>
          <w:color w:val="000000"/>
          <w:sz w:val="28"/>
          <w:szCs w:val="28"/>
          <w:lang w:eastAsia="es-MX"/>
        </w:rPr>
        <w:t>A V I S O</w:t>
      </w:r>
    </w:p>
    <w:p w:rsidR="00EC09D9" w:rsidRPr="00EC09D9" w:rsidRDefault="00EC09D9" w:rsidP="00EC09D9">
      <w:pPr>
        <w:spacing w:after="0" w:line="300" w:lineRule="atLeast"/>
        <w:jc w:val="both"/>
        <w:rPr>
          <w:rFonts w:ascii="Lato" w:eastAsia="Times New Roman" w:hAnsi="Lato" w:cs="Times New Roman"/>
          <w:color w:val="000000"/>
          <w:sz w:val="20"/>
          <w:szCs w:val="20"/>
          <w:lang w:eastAsia="es-MX"/>
        </w:rPr>
      </w:pPr>
      <w:r w:rsidRPr="00EC09D9">
        <w:rPr>
          <w:rFonts w:ascii="Lato" w:eastAsia="Times New Roman" w:hAnsi="Lato" w:cs="Times New Roman"/>
          <w:color w:val="000000"/>
          <w:sz w:val="20"/>
          <w:szCs w:val="20"/>
          <w:lang w:val="es-ES_tradnl" w:eastAsia="es-MX"/>
        </w:rPr>
        <w:t> </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EN CUMPLIMIENTO AL ACUERDO DICTADO EN SESIÓN ORDINARIA DE PLENO DEL CONSEJO DE LA JUDICATURA DEL PODER JUDICIAL DEL ESTADO DE BAJA CALIFORNIA, CELEBRADO EN FECHA SIETE DE DICIEMBRE DEL DOS MIL DIECIOCHO, </w:t>
      </w:r>
      <w:r w:rsidRPr="00EC09D9">
        <w:rPr>
          <w:rFonts w:ascii="Lato" w:eastAsia="Times New Roman" w:hAnsi="Lato" w:cs="Times New Roman"/>
          <w:b/>
          <w:bCs/>
          <w:color w:val="000000"/>
          <w:sz w:val="24"/>
          <w:szCs w:val="24"/>
          <w:lang w:eastAsia="es-MX"/>
        </w:rPr>
        <w:t>SE HACE DEL CONOCIMIENTO DEL PÚBLICO EN GENERAL, LA NUEVA INTEGRACIÓN DE LAS</w:t>
      </w:r>
      <w:r w:rsidRPr="00EC09D9">
        <w:rPr>
          <w:rFonts w:ascii="Lato" w:eastAsia="Times New Roman" w:hAnsi="Lato" w:cs="Times New Roman"/>
          <w:color w:val="000000"/>
          <w:sz w:val="24"/>
          <w:szCs w:val="24"/>
          <w:lang w:eastAsia="es-MX"/>
        </w:rPr>
        <w:t> </w:t>
      </w:r>
      <w:r w:rsidRPr="00EC09D9">
        <w:rPr>
          <w:rFonts w:ascii="Lato" w:eastAsia="Times New Roman" w:hAnsi="Lato" w:cs="Times New Roman"/>
          <w:b/>
          <w:bCs/>
          <w:color w:val="000000"/>
          <w:sz w:val="24"/>
          <w:szCs w:val="24"/>
          <w:lang w:eastAsia="es-MX"/>
        </w:rPr>
        <w:t>COMISIONES PERMANENTES DE DICHO CUERPO COLEGIADO, </w:t>
      </w:r>
      <w:r w:rsidRPr="00EC09D9">
        <w:rPr>
          <w:rFonts w:ascii="Lato" w:eastAsia="Times New Roman" w:hAnsi="Lato" w:cs="Times New Roman"/>
          <w:color w:val="000000"/>
          <w:sz w:val="24"/>
          <w:szCs w:val="24"/>
          <w:lang w:eastAsia="es-MX"/>
        </w:rPr>
        <w:t>AL TENOR DE LO SIGUIENTE:</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hd w:val="clear" w:color="auto" w:fill="E6E6E6"/>
        <w:spacing w:after="0" w:line="300" w:lineRule="atLeast"/>
        <w:jc w:val="center"/>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COMISIÓN DE ADMINISTRACIÓN</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PRESIDENTE</w:t>
      </w:r>
      <w:r w:rsidRPr="00EC09D9">
        <w:rPr>
          <w:rFonts w:ascii="Lato" w:eastAsia="Times New Roman" w:hAnsi="Lato" w:cs="Times New Roman"/>
          <w:color w:val="000000"/>
          <w:sz w:val="24"/>
          <w:szCs w:val="24"/>
          <w:lang w:eastAsia="es-MX"/>
        </w:rPr>
        <w:t>:</w:t>
      </w:r>
      <w:r w:rsidRPr="00EC09D9">
        <w:rPr>
          <w:rFonts w:ascii="Lato" w:eastAsia="Times New Roman" w:hAnsi="Lato" w:cs="Times New Roman"/>
          <w:b/>
          <w:bCs/>
          <w:color w:val="000000"/>
          <w:sz w:val="24"/>
          <w:szCs w:val="24"/>
          <w:lang w:eastAsia="es-MX"/>
        </w:rPr>
        <w:t> </w:t>
      </w:r>
      <w:r w:rsidRPr="00EC09D9">
        <w:rPr>
          <w:rFonts w:ascii="Lato" w:eastAsia="Times New Roman" w:hAnsi="Lato" w:cs="Times New Roman"/>
          <w:color w:val="000000"/>
          <w:sz w:val="24"/>
          <w:szCs w:val="24"/>
          <w:lang w:eastAsia="es-MX"/>
        </w:rPr>
        <w:t>CONSEJERO FRANCISCO JAVIER MERCADO FLORES</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SECRETARIA:</w:t>
      </w:r>
      <w:r w:rsidRPr="00EC09D9">
        <w:rPr>
          <w:rFonts w:ascii="Lato" w:eastAsia="Times New Roman" w:hAnsi="Lato" w:cs="Times New Roman"/>
          <w:color w:val="000000"/>
          <w:sz w:val="24"/>
          <w:szCs w:val="24"/>
          <w:lang w:eastAsia="es-MX"/>
        </w:rPr>
        <w:t xml:space="preserve"> CONSEJERA DORA </w:t>
      </w:r>
      <w:proofErr w:type="spellStart"/>
      <w:r w:rsidRPr="00EC09D9">
        <w:rPr>
          <w:rFonts w:ascii="Lato" w:eastAsia="Times New Roman" w:hAnsi="Lato" w:cs="Times New Roman"/>
          <w:color w:val="000000"/>
          <w:sz w:val="24"/>
          <w:szCs w:val="24"/>
          <w:lang w:eastAsia="es-MX"/>
        </w:rPr>
        <w:t>ILIANA</w:t>
      </w:r>
      <w:proofErr w:type="spellEnd"/>
      <w:r w:rsidRPr="00EC09D9">
        <w:rPr>
          <w:rFonts w:ascii="Lato" w:eastAsia="Times New Roman" w:hAnsi="Lato" w:cs="Times New Roman"/>
          <w:color w:val="000000"/>
          <w:sz w:val="24"/>
          <w:szCs w:val="24"/>
          <w:lang w:eastAsia="es-MX"/>
        </w:rPr>
        <w:t xml:space="preserve"> GARCÍA ANGULO</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VOCAL: </w:t>
      </w:r>
      <w:r w:rsidRPr="00EC09D9">
        <w:rPr>
          <w:rFonts w:ascii="Lato" w:eastAsia="Times New Roman" w:hAnsi="Lato" w:cs="Times New Roman"/>
          <w:color w:val="000000"/>
          <w:sz w:val="24"/>
          <w:szCs w:val="24"/>
          <w:lang w:eastAsia="es-MX"/>
        </w:rPr>
        <w:t>MAGISTRADA CONSEJERA COLUMBA IMELDA AMADOR GUILLEN</w:t>
      </w:r>
    </w:p>
    <w:p w:rsidR="00EC09D9" w:rsidRPr="00EC09D9" w:rsidRDefault="00EC09D9" w:rsidP="00EC09D9">
      <w:pPr>
        <w:spacing w:after="0" w:line="300" w:lineRule="atLeast"/>
        <w:ind w:left="567" w:right="51"/>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ind w:left="567" w:right="51"/>
        <w:jc w:val="both"/>
        <w:rPr>
          <w:rFonts w:ascii="Lato" w:eastAsia="Times New Roman" w:hAnsi="Lato" w:cs="Times New Roman"/>
          <w:color w:val="000000"/>
          <w:sz w:val="24"/>
          <w:szCs w:val="24"/>
          <w:lang w:eastAsia="es-MX"/>
        </w:rPr>
      </w:pPr>
    </w:p>
    <w:p w:rsidR="00EC09D9" w:rsidRPr="00EC09D9" w:rsidRDefault="00EC09D9" w:rsidP="00EC09D9">
      <w:pPr>
        <w:shd w:val="clear" w:color="auto" w:fill="E6E6E6"/>
        <w:spacing w:after="0" w:line="300" w:lineRule="atLeast"/>
        <w:jc w:val="center"/>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COMISIÓN DE CARRERA JUDICIAL</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PRESIDENTA: </w:t>
      </w:r>
      <w:r w:rsidRPr="00EC09D9">
        <w:rPr>
          <w:rFonts w:ascii="Lato" w:eastAsia="Times New Roman" w:hAnsi="Lato" w:cs="Times New Roman"/>
          <w:color w:val="000000"/>
          <w:sz w:val="24"/>
          <w:szCs w:val="24"/>
          <w:lang w:eastAsia="es-MX"/>
        </w:rPr>
        <w:t>MAGISTRADA CONSEJERA COLUMBA IMELDA AMADOR GUILLEN</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SECRETARIA: </w:t>
      </w:r>
      <w:r w:rsidRPr="00EC09D9">
        <w:rPr>
          <w:rFonts w:ascii="Lato" w:eastAsia="Times New Roman" w:hAnsi="Lato" w:cs="Times New Roman"/>
          <w:color w:val="000000"/>
          <w:sz w:val="24"/>
          <w:szCs w:val="24"/>
          <w:lang w:eastAsia="es-MX"/>
        </w:rPr>
        <w:t>MAGISTRADA CONSEJERA SONIA MIREYA BELTRÁN ALMADA</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VOCAL: </w:t>
      </w:r>
      <w:r w:rsidRPr="00EC09D9">
        <w:rPr>
          <w:rFonts w:ascii="Lato" w:eastAsia="Times New Roman" w:hAnsi="Lato" w:cs="Times New Roman"/>
          <w:color w:val="000000"/>
          <w:sz w:val="24"/>
          <w:szCs w:val="24"/>
          <w:lang w:eastAsia="es-MX"/>
        </w:rPr>
        <w:t xml:space="preserve">CONSEJERA DORA </w:t>
      </w:r>
      <w:proofErr w:type="spellStart"/>
      <w:r w:rsidRPr="00EC09D9">
        <w:rPr>
          <w:rFonts w:ascii="Lato" w:eastAsia="Times New Roman" w:hAnsi="Lato" w:cs="Times New Roman"/>
          <w:color w:val="000000"/>
          <w:sz w:val="24"/>
          <w:szCs w:val="24"/>
          <w:lang w:eastAsia="es-MX"/>
        </w:rPr>
        <w:t>ILIANA</w:t>
      </w:r>
      <w:proofErr w:type="spellEnd"/>
      <w:r w:rsidRPr="00EC09D9">
        <w:rPr>
          <w:rFonts w:ascii="Lato" w:eastAsia="Times New Roman" w:hAnsi="Lato" w:cs="Times New Roman"/>
          <w:color w:val="000000"/>
          <w:sz w:val="24"/>
          <w:szCs w:val="24"/>
          <w:lang w:eastAsia="es-MX"/>
        </w:rPr>
        <w:t xml:space="preserve"> GARCÍA ANGULO</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p>
    <w:p w:rsidR="00EC09D9" w:rsidRPr="00EC09D9" w:rsidRDefault="00EC09D9" w:rsidP="00EC09D9">
      <w:pPr>
        <w:shd w:val="clear" w:color="auto" w:fill="E6E6E6"/>
        <w:spacing w:after="0" w:line="240" w:lineRule="auto"/>
        <w:jc w:val="center"/>
        <w:rPr>
          <w:rFonts w:ascii="Lato" w:eastAsia="Times New Roman" w:hAnsi="Lato" w:cs="Times New Roman"/>
          <w:color w:val="000000"/>
          <w:sz w:val="24"/>
          <w:szCs w:val="24"/>
          <w:lang w:eastAsia="es-MX"/>
        </w:rPr>
      </w:pPr>
      <w:r w:rsidRPr="00EC09D9">
        <w:rPr>
          <w:rFonts w:ascii="Lato" w:eastAsia="Arial Unicode MS" w:hAnsi="Lato" w:cs="Arial Unicode MS"/>
          <w:b/>
          <w:bCs/>
          <w:color w:val="000000"/>
          <w:sz w:val="24"/>
          <w:szCs w:val="24"/>
          <w:lang w:eastAsia="es-MX"/>
        </w:rPr>
        <w:t>COMISIÓN DE VIGILANCIA Y DISCIPLINA</w:t>
      </w:r>
    </w:p>
    <w:p w:rsidR="00EC09D9" w:rsidRPr="00EC09D9" w:rsidRDefault="00EC09D9" w:rsidP="00EC09D9">
      <w:pPr>
        <w:spacing w:after="0" w:line="240" w:lineRule="auto"/>
        <w:ind w:left="562"/>
        <w:jc w:val="both"/>
        <w:rPr>
          <w:rFonts w:ascii="Lato" w:eastAsia="Times New Roman" w:hAnsi="Lato" w:cs="Times New Roman"/>
          <w:color w:val="000000"/>
          <w:sz w:val="24"/>
          <w:szCs w:val="24"/>
          <w:lang w:eastAsia="es-MX"/>
        </w:rPr>
      </w:pPr>
      <w:r w:rsidRPr="00EC09D9">
        <w:rPr>
          <w:rFonts w:ascii="Lato" w:eastAsia="Arial Unicode MS" w:hAnsi="Lato" w:cs="Arial Unicode MS"/>
          <w:color w:val="000000"/>
          <w:sz w:val="24"/>
          <w:szCs w:val="24"/>
          <w:lang w:eastAsia="es-MX"/>
        </w:rPr>
        <w:t> </w:t>
      </w:r>
    </w:p>
    <w:p w:rsidR="00EC09D9" w:rsidRPr="00EC09D9" w:rsidRDefault="00EC09D9" w:rsidP="00EC09D9">
      <w:pPr>
        <w:spacing w:after="0" w:line="240" w:lineRule="auto"/>
        <w:jc w:val="both"/>
        <w:rPr>
          <w:rFonts w:ascii="Lato" w:eastAsia="Times New Roman" w:hAnsi="Lato" w:cs="Times New Roman"/>
          <w:color w:val="000000"/>
          <w:sz w:val="24"/>
          <w:szCs w:val="24"/>
          <w:lang w:eastAsia="es-MX"/>
        </w:rPr>
      </w:pPr>
      <w:r w:rsidRPr="00EC09D9">
        <w:rPr>
          <w:rFonts w:ascii="Lato" w:eastAsia="Arial Unicode MS" w:hAnsi="Lato" w:cs="Arial Unicode MS"/>
          <w:b/>
          <w:bCs/>
          <w:color w:val="000000"/>
          <w:sz w:val="24"/>
          <w:szCs w:val="24"/>
          <w:lang w:eastAsia="es-MX"/>
        </w:rPr>
        <w:t>PRESIDENTA: </w:t>
      </w:r>
      <w:r w:rsidRPr="00EC09D9">
        <w:rPr>
          <w:rFonts w:ascii="Lato" w:eastAsia="Times New Roman" w:hAnsi="Lato" w:cs="Times New Roman"/>
          <w:color w:val="000000"/>
          <w:sz w:val="24"/>
          <w:szCs w:val="24"/>
          <w:lang w:eastAsia="es-MX"/>
        </w:rPr>
        <w:t>MAGISTRADA CONSEJERA SONIA MIREYA BELTRÁN ALMADA</w:t>
      </w:r>
    </w:p>
    <w:p w:rsidR="00EC09D9" w:rsidRPr="00EC09D9" w:rsidRDefault="00EC09D9" w:rsidP="00EC09D9">
      <w:pPr>
        <w:spacing w:after="0" w:line="240" w:lineRule="auto"/>
        <w:jc w:val="both"/>
        <w:rPr>
          <w:rFonts w:ascii="Lato" w:eastAsia="Times New Roman" w:hAnsi="Lato" w:cs="Times New Roman"/>
          <w:color w:val="000000"/>
          <w:sz w:val="24"/>
          <w:szCs w:val="24"/>
          <w:lang w:eastAsia="es-MX"/>
        </w:rPr>
      </w:pPr>
      <w:r w:rsidRPr="00EC09D9">
        <w:rPr>
          <w:rFonts w:ascii="Lato" w:eastAsia="Arial Unicode MS" w:hAnsi="Lato" w:cs="Arial Unicode MS"/>
          <w:b/>
          <w:bCs/>
          <w:color w:val="000000"/>
          <w:sz w:val="24"/>
          <w:szCs w:val="24"/>
          <w:lang w:eastAsia="es-MX"/>
        </w:rPr>
        <w:t>SECRETARIA</w:t>
      </w:r>
      <w:r w:rsidRPr="00EC09D9">
        <w:rPr>
          <w:rFonts w:ascii="Lato" w:eastAsia="Arial Unicode MS" w:hAnsi="Lato" w:cs="Arial Unicode MS"/>
          <w:color w:val="000000"/>
          <w:sz w:val="24"/>
          <w:szCs w:val="24"/>
          <w:lang w:eastAsia="es-MX"/>
        </w:rPr>
        <w:t>: </w:t>
      </w:r>
      <w:r w:rsidRPr="00EC09D9">
        <w:rPr>
          <w:rFonts w:ascii="Lato" w:eastAsia="Times New Roman" w:hAnsi="Lato" w:cs="Times New Roman"/>
          <w:color w:val="000000"/>
          <w:sz w:val="24"/>
          <w:szCs w:val="24"/>
          <w:lang w:eastAsia="es-MX"/>
        </w:rPr>
        <w:t xml:space="preserve">CONSEJERA DORA </w:t>
      </w:r>
      <w:proofErr w:type="spellStart"/>
      <w:r w:rsidRPr="00EC09D9">
        <w:rPr>
          <w:rFonts w:ascii="Lato" w:eastAsia="Times New Roman" w:hAnsi="Lato" w:cs="Times New Roman"/>
          <w:color w:val="000000"/>
          <w:sz w:val="24"/>
          <w:szCs w:val="24"/>
          <w:lang w:eastAsia="es-MX"/>
        </w:rPr>
        <w:t>ILIANA</w:t>
      </w:r>
      <w:proofErr w:type="spellEnd"/>
      <w:r w:rsidRPr="00EC09D9">
        <w:rPr>
          <w:rFonts w:ascii="Lato" w:eastAsia="Times New Roman" w:hAnsi="Lato" w:cs="Times New Roman"/>
          <w:color w:val="000000"/>
          <w:sz w:val="24"/>
          <w:szCs w:val="24"/>
          <w:lang w:eastAsia="es-MX"/>
        </w:rPr>
        <w:t xml:space="preserve"> GARCÍA ANGULO</w:t>
      </w:r>
    </w:p>
    <w:p w:rsidR="00EC09D9" w:rsidRPr="00EC09D9" w:rsidRDefault="00EC09D9" w:rsidP="00EC09D9">
      <w:pPr>
        <w:spacing w:after="0" w:line="240" w:lineRule="auto"/>
        <w:jc w:val="both"/>
        <w:rPr>
          <w:rFonts w:ascii="Lato" w:eastAsia="Times New Roman" w:hAnsi="Lato" w:cs="Times New Roman"/>
          <w:color w:val="000000"/>
          <w:sz w:val="24"/>
          <w:szCs w:val="24"/>
          <w:lang w:eastAsia="es-MX"/>
        </w:rPr>
      </w:pPr>
      <w:r w:rsidRPr="00EC09D9">
        <w:rPr>
          <w:rFonts w:ascii="Lato" w:eastAsia="Arial Unicode MS" w:hAnsi="Lato" w:cs="Arial Unicode MS"/>
          <w:b/>
          <w:bCs/>
          <w:color w:val="000000"/>
          <w:sz w:val="24"/>
          <w:szCs w:val="24"/>
          <w:lang w:eastAsia="es-MX"/>
        </w:rPr>
        <w:t>VOCAL: </w:t>
      </w:r>
      <w:r w:rsidRPr="00EC09D9">
        <w:rPr>
          <w:rFonts w:ascii="Lato" w:eastAsia="Times New Roman" w:hAnsi="Lato" w:cs="Times New Roman"/>
          <w:color w:val="000000"/>
          <w:sz w:val="24"/>
          <w:szCs w:val="24"/>
          <w:lang w:eastAsia="es-MX"/>
        </w:rPr>
        <w:t xml:space="preserve">JUEZ CONSEJERO LUIS JAVIER </w:t>
      </w:r>
      <w:proofErr w:type="spellStart"/>
      <w:r w:rsidRPr="00EC09D9">
        <w:rPr>
          <w:rFonts w:ascii="Lato" w:eastAsia="Times New Roman" w:hAnsi="Lato" w:cs="Times New Roman"/>
          <w:color w:val="000000"/>
          <w:sz w:val="24"/>
          <w:szCs w:val="24"/>
          <w:lang w:eastAsia="es-MX"/>
        </w:rPr>
        <w:t>BALEON</w:t>
      </w:r>
      <w:proofErr w:type="spellEnd"/>
      <w:r w:rsidRPr="00EC09D9">
        <w:rPr>
          <w:rFonts w:ascii="Lato" w:eastAsia="Times New Roman" w:hAnsi="Lato" w:cs="Times New Roman"/>
          <w:color w:val="000000"/>
          <w:sz w:val="24"/>
          <w:szCs w:val="24"/>
          <w:lang w:eastAsia="es-MX"/>
        </w:rPr>
        <w:t xml:space="preserve"> ZAMBRANO</w:t>
      </w:r>
    </w:p>
    <w:p w:rsidR="00EC09D9" w:rsidRPr="00EC09D9" w:rsidRDefault="00EC09D9" w:rsidP="00EC09D9">
      <w:pPr>
        <w:spacing w:after="0" w:line="240" w:lineRule="auto"/>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hd w:val="clear" w:color="auto" w:fill="E6E6E6"/>
        <w:spacing w:after="0" w:line="300" w:lineRule="atLeast"/>
        <w:jc w:val="center"/>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COMISIÓN ACADÉMICA</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PRESIDENTE: </w:t>
      </w:r>
      <w:r w:rsidRPr="00EC09D9">
        <w:rPr>
          <w:rFonts w:ascii="Lato" w:eastAsia="Times New Roman" w:hAnsi="Lato" w:cs="Times New Roman"/>
          <w:color w:val="000000"/>
          <w:sz w:val="24"/>
          <w:szCs w:val="24"/>
          <w:lang w:eastAsia="es-MX"/>
        </w:rPr>
        <w:t>CONSEJERO CESAR HOLGUÍN ANGULO</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SECRETARIO: </w:t>
      </w:r>
      <w:r w:rsidRPr="00EC09D9">
        <w:rPr>
          <w:rFonts w:ascii="Lato" w:eastAsia="Times New Roman" w:hAnsi="Lato" w:cs="Times New Roman"/>
          <w:color w:val="000000"/>
          <w:sz w:val="24"/>
          <w:szCs w:val="24"/>
          <w:lang w:eastAsia="es-MX"/>
        </w:rPr>
        <w:t xml:space="preserve">JUEZ CONSEJERO LUIS JAVIER </w:t>
      </w:r>
      <w:proofErr w:type="spellStart"/>
      <w:r w:rsidRPr="00EC09D9">
        <w:rPr>
          <w:rFonts w:ascii="Lato" w:eastAsia="Times New Roman" w:hAnsi="Lato" w:cs="Times New Roman"/>
          <w:color w:val="000000"/>
          <w:sz w:val="24"/>
          <w:szCs w:val="24"/>
          <w:lang w:eastAsia="es-MX"/>
        </w:rPr>
        <w:t>BALEON</w:t>
      </w:r>
      <w:proofErr w:type="spellEnd"/>
      <w:r w:rsidRPr="00EC09D9">
        <w:rPr>
          <w:rFonts w:ascii="Lato" w:eastAsia="Times New Roman" w:hAnsi="Lato" w:cs="Times New Roman"/>
          <w:color w:val="000000"/>
          <w:sz w:val="24"/>
          <w:szCs w:val="24"/>
          <w:lang w:eastAsia="es-MX"/>
        </w:rPr>
        <w:t xml:space="preserve"> ZAMBRANO</w:t>
      </w:r>
    </w:p>
    <w:p w:rsidR="00EC09D9" w:rsidRPr="00EC09D9" w:rsidRDefault="00EC09D9" w:rsidP="00EC09D9">
      <w:pPr>
        <w:spacing w:after="0" w:line="300" w:lineRule="atLeast"/>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VOCAL: </w:t>
      </w:r>
      <w:r w:rsidRPr="00EC09D9">
        <w:rPr>
          <w:rFonts w:ascii="Lato" w:eastAsia="Times New Roman" w:hAnsi="Lato" w:cs="Times New Roman"/>
          <w:color w:val="000000"/>
          <w:sz w:val="24"/>
          <w:szCs w:val="24"/>
          <w:lang w:eastAsia="es-MX"/>
        </w:rPr>
        <w:t>CONSEJERO FRANCISCO JAVIER MERCADO FLORES</w:t>
      </w:r>
    </w:p>
    <w:p w:rsidR="00EC09D9" w:rsidRPr="00EC09D9" w:rsidRDefault="00EC09D9" w:rsidP="00EC09D9">
      <w:pPr>
        <w:shd w:val="clear" w:color="auto" w:fill="FFFFFF"/>
        <w:spacing w:after="0" w:line="240" w:lineRule="auto"/>
        <w:ind w:firstLine="562"/>
        <w:jc w:val="both"/>
        <w:rPr>
          <w:rFonts w:ascii="Lato" w:eastAsia="Arial Unicode MS" w:hAnsi="Lato" w:cs="Arial Unicode MS"/>
          <w:color w:val="000000"/>
          <w:sz w:val="24"/>
          <w:szCs w:val="24"/>
          <w:lang w:eastAsia="es-MX"/>
        </w:rPr>
      </w:pPr>
    </w:p>
    <w:p w:rsidR="00EC09D9" w:rsidRPr="00EC09D9" w:rsidRDefault="00EC09D9" w:rsidP="00EC09D9">
      <w:pPr>
        <w:shd w:val="clear" w:color="auto" w:fill="FFFFFF"/>
        <w:spacing w:after="0" w:line="240" w:lineRule="auto"/>
        <w:ind w:firstLine="562"/>
        <w:jc w:val="both"/>
        <w:rPr>
          <w:rFonts w:ascii="Lato" w:eastAsia="Times New Roman" w:hAnsi="Lato" w:cs="Times New Roman"/>
          <w:color w:val="000000"/>
          <w:sz w:val="24"/>
          <w:szCs w:val="24"/>
          <w:lang w:eastAsia="es-MX"/>
        </w:rPr>
      </w:pPr>
    </w:p>
    <w:p w:rsidR="00EC09D9" w:rsidRPr="00EC09D9" w:rsidRDefault="00EC09D9" w:rsidP="00EC09D9">
      <w:pPr>
        <w:shd w:val="clear" w:color="auto" w:fill="FFFFFF"/>
        <w:spacing w:after="0" w:line="240" w:lineRule="auto"/>
        <w:ind w:firstLine="562"/>
        <w:jc w:val="both"/>
        <w:rPr>
          <w:rFonts w:ascii="Lato" w:eastAsia="Times New Roman" w:hAnsi="Lato" w:cs="Times New Roman"/>
          <w:color w:val="000000"/>
          <w:sz w:val="24"/>
          <w:szCs w:val="24"/>
          <w:lang w:eastAsia="es-MX"/>
        </w:rPr>
      </w:pPr>
      <w:r w:rsidRPr="00EC09D9">
        <w:rPr>
          <w:rFonts w:ascii="Lato" w:eastAsia="Arial Unicode MS" w:hAnsi="Lato" w:cs="Arial Unicode MS"/>
          <w:color w:val="000000"/>
          <w:sz w:val="24"/>
          <w:szCs w:val="24"/>
          <w:lang w:eastAsia="es-MX"/>
        </w:rPr>
        <w:t>Por otra parte, por lo que respecta a la coordinación de peritos se designó:</w:t>
      </w:r>
    </w:p>
    <w:p w:rsidR="00EC09D9" w:rsidRPr="00EC09D9" w:rsidRDefault="00EC09D9" w:rsidP="00EC09D9">
      <w:pPr>
        <w:spacing w:after="0" w:line="240" w:lineRule="auto"/>
        <w:ind w:left="562"/>
        <w:jc w:val="both"/>
        <w:rPr>
          <w:rFonts w:ascii="Lato" w:eastAsia="Times New Roman" w:hAnsi="Lato" w:cs="Times New Roman"/>
          <w:color w:val="000000"/>
          <w:sz w:val="24"/>
          <w:szCs w:val="24"/>
          <w:lang w:eastAsia="es-MX"/>
        </w:rPr>
      </w:pPr>
      <w:r w:rsidRPr="00EC09D9">
        <w:rPr>
          <w:rFonts w:ascii="Lato" w:eastAsia="Arial Unicode MS" w:hAnsi="Lato" w:cs="Arial Unicode MS"/>
          <w:color w:val="000000"/>
          <w:sz w:val="24"/>
          <w:szCs w:val="24"/>
          <w:lang w:eastAsia="es-MX"/>
        </w:rPr>
        <w:t> </w:t>
      </w:r>
    </w:p>
    <w:p w:rsidR="00EC09D9" w:rsidRPr="00EC09D9" w:rsidRDefault="00EC09D9" w:rsidP="00EC09D9">
      <w:pPr>
        <w:shd w:val="clear" w:color="auto" w:fill="E6E6E6"/>
        <w:spacing w:after="0" w:line="240" w:lineRule="auto"/>
        <w:jc w:val="center"/>
        <w:rPr>
          <w:rFonts w:ascii="Lato" w:eastAsia="Times New Roman" w:hAnsi="Lato" w:cs="Times New Roman"/>
          <w:color w:val="000000"/>
          <w:sz w:val="24"/>
          <w:szCs w:val="24"/>
          <w:lang w:eastAsia="es-MX"/>
        </w:rPr>
      </w:pPr>
      <w:r w:rsidRPr="00EC09D9">
        <w:rPr>
          <w:rFonts w:ascii="Lato" w:eastAsia="Arial Unicode MS" w:hAnsi="Lato" w:cs="Arial Unicode MS"/>
          <w:b/>
          <w:bCs/>
          <w:color w:val="000000"/>
          <w:sz w:val="24"/>
          <w:szCs w:val="24"/>
          <w:lang w:eastAsia="es-MX"/>
        </w:rPr>
        <w:t>COORDINACIÓN DE PERITOS</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 </w:t>
      </w:r>
    </w:p>
    <w:p w:rsidR="00EC09D9" w:rsidRPr="00EC09D9" w:rsidRDefault="00EC09D9" w:rsidP="00EC09D9">
      <w:pPr>
        <w:spacing w:after="0" w:line="300" w:lineRule="atLeast"/>
        <w:ind w:left="562"/>
        <w:jc w:val="both"/>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COORDINADORA</w:t>
      </w:r>
      <w:r w:rsidRPr="00EC09D9">
        <w:rPr>
          <w:rFonts w:ascii="Lato" w:eastAsia="Arial Unicode MS" w:hAnsi="Lato" w:cs="Arial Unicode MS"/>
          <w:b/>
          <w:bCs/>
          <w:color w:val="000000"/>
          <w:sz w:val="24"/>
          <w:szCs w:val="24"/>
          <w:lang w:eastAsia="es-MX"/>
        </w:rPr>
        <w:t>: </w:t>
      </w:r>
      <w:r w:rsidRPr="00EC09D9">
        <w:rPr>
          <w:rFonts w:ascii="Lato" w:eastAsia="Arial Unicode MS" w:hAnsi="Lato" w:cs="Arial Unicode MS"/>
          <w:color w:val="000000"/>
          <w:sz w:val="24"/>
          <w:szCs w:val="24"/>
          <w:lang w:eastAsia="es-MX"/>
        </w:rPr>
        <w:t>CONSEJERA </w:t>
      </w:r>
      <w:r w:rsidRPr="00EC09D9">
        <w:rPr>
          <w:rFonts w:ascii="Lato" w:eastAsia="Times New Roman" w:hAnsi="Lato" w:cs="Times New Roman"/>
          <w:color w:val="000000"/>
          <w:sz w:val="24"/>
          <w:szCs w:val="24"/>
          <w:lang w:eastAsia="es-MX"/>
        </w:rPr>
        <w:t xml:space="preserve">DORA </w:t>
      </w:r>
      <w:proofErr w:type="spellStart"/>
      <w:r w:rsidRPr="00EC09D9">
        <w:rPr>
          <w:rFonts w:ascii="Lato" w:eastAsia="Times New Roman" w:hAnsi="Lato" w:cs="Times New Roman"/>
          <w:color w:val="000000"/>
          <w:sz w:val="24"/>
          <w:szCs w:val="24"/>
          <w:lang w:eastAsia="es-MX"/>
        </w:rPr>
        <w:t>ILIANA</w:t>
      </w:r>
      <w:proofErr w:type="spellEnd"/>
      <w:r w:rsidRPr="00EC09D9">
        <w:rPr>
          <w:rFonts w:ascii="Lato" w:eastAsia="Times New Roman" w:hAnsi="Lato" w:cs="Times New Roman"/>
          <w:color w:val="000000"/>
          <w:sz w:val="24"/>
          <w:szCs w:val="24"/>
          <w:lang w:eastAsia="es-MX"/>
        </w:rPr>
        <w:t xml:space="preserve"> GARCÍA ANGULO</w:t>
      </w:r>
    </w:p>
    <w:p w:rsidR="00EC09D9" w:rsidRDefault="00EC09D9" w:rsidP="00EC09D9">
      <w:pPr>
        <w:spacing w:after="0" w:line="240" w:lineRule="auto"/>
        <w:ind w:left="562"/>
        <w:jc w:val="both"/>
        <w:rPr>
          <w:rFonts w:ascii="Lato" w:eastAsia="Arial Unicode MS" w:hAnsi="Lato" w:cs="Arial Unicode MS"/>
          <w:color w:val="000000"/>
          <w:sz w:val="24"/>
          <w:szCs w:val="24"/>
          <w:lang w:eastAsia="es-MX"/>
        </w:rPr>
      </w:pPr>
    </w:p>
    <w:p w:rsidR="00EC09D9" w:rsidRDefault="00EC09D9" w:rsidP="00EC09D9">
      <w:pPr>
        <w:spacing w:after="0" w:line="240" w:lineRule="auto"/>
        <w:ind w:left="562"/>
        <w:jc w:val="both"/>
        <w:rPr>
          <w:rFonts w:ascii="Lato" w:eastAsia="Arial Unicode MS" w:hAnsi="Lato" w:cs="Arial Unicode MS"/>
          <w:color w:val="000000"/>
          <w:sz w:val="24"/>
          <w:szCs w:val="24"/>
          <w:lang w:eastAsia="es-MX"/>
        </w:rPr>
      </w:pPr>
    </w:p>
    <w:p w:rsidR="00EC09D9" w:rsidRDefault="00EC09D9" w:rsidP="00EC09D9">
      <w:pPr>
        <w:spacing w:after="0" w:line="240" w:lineRule="auto"/>
        <w:ind w:left="562"/>
        <w:jc w:val="both"/>
        <w:rPr>
          <w:rFonts w:ascii="Lato" w:eastAsia="Arial Unicode MS" w:hAnsi="Lato" w:cs="Arial Unicode MS"/>
          <w:color w:val="000000"/>
          <w:sz w:val="24"/>
          <w:szCs w:val="24"/>
          <w:lang w:eastAsia="es-MX"/>
        </w:rPr>
      </w:pPr>
    </w:p>
    <w:p w:rsidR="00EC09D9" w:rsidRPr="00EC09D9" w:rsidRDefault="00EC09D9" w:rsidP="00EC09D9">
      <w:pPr>
        <w:spacing w:after="0" w:line="240" w:lineRule="auto"/>
        <w:ind w:left="562"/>
        <w:jc w:val="both"/>
        <w:rPr>
          <w:rFonts w:ascii="Lato" w:eastAsia="Times New Roman" w:hAnsi="Lato" w:cs="Times New Roman"/>
          <w:color w:val="000000"/>
          <w:sz w:val="24"/>
          <w:szCs w:val="24"/>
          <w:lang w:eastAsia="es-MX"/>
        </w:rPr>
      </w:pPr>
      <w:r w:rsidRPr="00EC09D9">
        <w:rPr>
          <w:rFonts w:ascii="Lato" w:eastAsia="Arial Unicode MS" w:hAnsi="Lato" w:cs="Arial Unicode MS"/>
          <w:color w:val="000000"/>
          <w:sz w:val="24"/>
          <w:szCs w:val="24"/>
          <w:lang w:eastAsia="es-MX"/>
        </w:rPr>
        <w:t> </w:t>
      </w:r>
    </w:p>
    <w:p w:rsidR="00EC09D9" w:rsidRPr="00EC09D9" w:rsidRDefault="00EC09D9" w:rsidP="00EC09D9">
      <w:pPr>
        <w:shd w:val="clear" w:color="auto" w:fill="FFFFFF"/>
        <w:spacing w:after="0" w:line="300" w:lineRule="atLeast"/>
        <w:ind w:firstLine="562"/>
        <w:jc w:val="both"/>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Lo que se hace del conocimiento para los efectos legales y administrativos a que haya lugar</w:t>
      </w:r>
    </w:p>
    <w:p w:rsidR="00EC09D9" w:rsidRDefault="00EC09D9" w:rsidP="00EC09D9">
      <w:pPr>
        <w:spacing w:after="0" w:line="300" w:lineRule="atLeast"/>
        <w:jc w:val="center"/>
        <w:rPr>
          <w:rFonts w:ascii="Lato" w:eastAsia="Times New Roman" w:hAnsi="Lato" w:cs="Times New Roman"/>
          <w:color w:val="000000"/>
          <w:sz w:val="24"/>
          <w:szCs w:val="24"/>
          <w:lang w:val="pt-BR" w:eastAsia="es-MX"/>
        </w:rPr>
      </w:pPr>
      <w:r w:rsidRPr="00EC09D9">
        <w:rPr>
          <w:rFonts w:ascii="Lato" w:eastAsia="Times New Roman" w:hAnsi="Lato" w:cs="Times New Roman"/>
          <w:color w:val="000000"/>
          <w:sz w:val="24"/>
          <w:szCs w:val="24"/>
          <w:lang w:val="pt-BR" w:eastAsia="es-MX"/>
        </w:rPr>
        <w:t> </w:t>
      </w:r>
    </w:p>
    <w:p w:rsidR="00EC09D9" w:rsidRDefault="00EC09D9" w:rsidP="00EC09D9">
      <w:pPr>
        <w:spacing w:after="0" w:line="300" w:lineRule="atLeast"/>
        <w:jc w:val="center"/>
        <w:rPr>
          <w:rFonts w:ascii="Lato" w:eastAsia="Times New Roman" w:hAnsi="Lato" w:cs="Times New Roman"/>
          <w:color w:val="000000"/>
          <w:sz w:val="24"/>
          <w:szCs w:val="24"/>
          <w:lang w:val="pt-BR" w:eastAsia="es-MX"/>
        </w:rPr>
      </w:pPr>
    </w:p>
    <w:p w:rsidR="00EC09D9" w:rsidRPr="00EC09D9" w:rsidRDefault="00EC09D9" w:rsidP="00EC09D9">
      <w:pPr>
        <w:spacing w:after="0" w:line="300" w:lineRule="atLeast"/>
        <w:jc w:val="center"/>
        <w:rPr>
          <w:rFonts w:ascii="Lato" w:eastAsia="Times New Roman" w:hAnsi="Lato" w:cs="Times New Roman"/>
          <w:color w:val="000000"/>
          <w:sz w:val="24"/>
          <w:szCs w:val="24"/>
          <w:lang w:eastAsia="es-MX"/>
        </w:rPr>
      </w:pPr>
    </w:p>
    <w:p w:rsidR="00EC09D9" w:rsidRPr="00EC09D9" w:rsidRDefault="00EC09D9" w:rsidP="00EC09D9">
      <w:pPr>
        <w:shd w:val="clear" w:color="auto" w:fill="FFFFFF"/>
        <w:spacing w:after="0" w:line="300" w:lineRule="atLeast"/>
        <w:ind w:firstLine="562"/>
        <w:jc w:val="center"/>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A T E N T A M E N T E</w:t>
      </w:r>
    </w:p>
    <w:p w:rsidR="00EC09D9" w:rsidRPr="00EC09D9" w:rsidRDefault="00EC09D9" w:rsidP="00EC09D9">
      <w:pPr>
        <w:shd w:val="clear" w:color="auto" w:fill="FFFFFF"/>
        <w:spacing w:after="0" w:line="300" w:lineRule="atLeast"/>
        <w:ind w:firstLine="562"/>
        <w:jc w:val="center"/>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MEXICALI, BAJA CALIFORNIA; A 10 DE DICIEMBRE DEL 2018</w:t>
      </w:r>
    </w:p>
    <w:p w:rsidR="00EC09D9" w:rsidRPr="00EC09D9" w:rsidRDefault="00EC09D9" w:rsidP="00EC09D9">
      <w:pPr>
        <w:shd w:val="clear" w:color="auto" w:fill="FFFFFF"/>
        <w:spacing w:after="0" w:line="240" w:lineRule="auto"/>
        <w:ind w:firstLine="562"/>
        <w:jc w:val="center"/>
        <w:rPr>
          <w:rFonts w:ascii="Lato" w:eastAsia="Times New Roman" w:hAnsi="Lato" w:cs="Times New Roman"/>
          <w:color w:val="000000"/>
          <w:sz w:val="24"/>
          <w:szCs w:val="24"/>
          <w:lang w:eastAsia="es-MX"/>
        </w:rPr>
      </w:pPr>
      <w:r w:rsidRPr="00EC09D9">
        <w:rPr>
          <w:rFonts w:ascii="Lato" w:eastAsia="Times New Roman" w:hAnsi="Lato" w:cs="Times New Roman"/>
          <w:b/>
          <w:bCs/>
          <w:color w:val="000000"/>
          <w:sz w:val="24"/>
          <w:szCs w:val="24"/>
          <w:lang w:eastAsia="es-MX"/>
        </w:rPr>
        <w:t>LIC. JOSÉ ALBERTO FERNÁNDEZ TORRES</w:t>
      </w:r>
    </w:p>
    <w:p w:rsidR="00EC09D9" w:rsidRPr="00EC09D9" w:rsidRDefault="00EC09D9" w:rsidP="00EC09D9">
      <w:pPr>
        <w:shd w:val="clear" w:color="auto" w:fill="FFFFFF"/>
        <w:spacing w:after="0" w:line="240" w:lineRule="auto"/>
        <w:ind w:firstLine="562"/>
        <w:jc w:val="center"/>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SECRETARIO GENERAL DEL CONSEJO</w:t>
      </w:r>
    </w:p>
    <w:p w:rsidR="00EC09D9" w:rsidRPr="00EC09D9" w:rsidRDefault="00EC09D9" w:rsidP="00EC09D9">
      <w:pPr>
        <w:shd w:val="clear" w:color="auto" w:fill="FFFFFF"/>
        <w:spacing w:after="0" w:line="240" w:lineRule="auto"/>
        <w:ind w:firstLine="562"/>
        <w:jc w:val="center"/>
        <w:rPr>
          <w:rFonts w:ascii="Lato" w:eastAsia="Times New Roman" w:hAnsi="Lato" w:cs="Times New Roman"/>
          <w:color w:val="000000"/>
          <w:sz w:val="24"/>
          <w:szCs w:val="24"/>
          <w:lang w:eastAsia="es-MX"/>
        </w:rPr>
      </w:pPr>
      <w:r w:rsidRPr="00EC09D9">
        <w:rPr>
          <w:rFonts w:ascii="Lato" w:eastAsia="Times New Roman" w:hAnsi="Lato" w:cs="Times New Roman"/>
          <w:color w:val="000000"/>
          <w:sz w:val="24"/>
          <w:szCs w:val="24"/>
          <w:lang w:eastAsia="es-MX"/>
        </w:rPr>
        <w:t>DE LA JUDICATURA DEL ESTADO</w:t>
      </w:r>
    </w:p>
    <w:p w:rsidR="00942E95" w:rsidRPr="00EC09D9" w:rsidRDefault="00942E95" w:rsidP="00EC09D9">
      <w:pPr>
        <w:ind w:right="284" w:firstLine="720"/>
        <w:jc w:val="center"/>
        <w:rPr>
          <w:rFonts w:ascii="Gill Sans MT" w:hAnsi="Gill Sans MT" w:cs="Arial"/>
          <w:b/>
          <w:bCs/>
          <w:color w:val="333333"/>
          <w:spacing w:val="20"/>
          <w:sz w:val="24"/>
          <w:szCs w:val="24"/>
        </w:rPr>
      </w:pPr>
    </w:p>
    <w:sectPr w:rsidR="00942E95" w:rsidRPr="00EC09D9"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AD580B"/>
    <w:multiLevelType w:val="multilevel"/>
    <w:tmpl w:val="EF4C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487D85"/>
    <w:multiLevelType w:val="multilevel"/>
    <w:tmpl w:val="73388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3B6B34"/>
    <w:multiLevelType w:val="multilevel"/>
    <w:tmpl w:val="CC4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3C40FE"/>
    <w:multiLevelType w:val="multilevel"/>
    <w:tmpl w:val="41688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8"/>
  </w:num>
  <w:num w:numId="4">
    <w:abstractNumId w:val="30"/>
  </w:num>
  <w:num w:numId="5">
    <w:abstractNumId w:val="25"/>
  </w:num>
  <w:num w:numId="6">
    <w:abstractNumId w:val="12"/>
  </w:num>
  <w:num w:numId="7">
    <w:abstractNumId w:val="6"/>
  </w:num>
  <w:num w:numId="8">
    <w:abstractNumId w:val="33"/>
  </w:num>
  <w:num w:numId="9">
    <w:abstractNumId w:val="17"/>
  </w:num>
  <w:num w:numId="10">
    <w:abstractNumId w:val="14"/>
  </w:num>
  <w:num w:numId="11">
    <w:abstractNumId w:val="19"/>
  </w:num>
  <w:num w:numId="12">
    <w:abstractNumId w:val="23"/>
  </w:num>
  <w:num w:numId="13">
    <w:abstractNumId w:val="9"/>
  </w:num>
  <w:num w:numId="14">
    <w:abstractNumId w:val="13"/>
  </w:num>
  <w:num w:numId="15">
    <w:abstractNumId w:val="18"/>
  </w:num>
  <w:num w:numId="16">
    <w:abstractNumId w:val="20"/>
  </w:num>
  <w:num w:numId="17">
    <w:abstractNumId w:val="3"/>
  </w:num>
  <w:num w:numId="18">
    <w:abstractNumId w:val="1"/>
  </w:num>
  <w:num w:numId="19">
    <w:abstractNumId w:val="11"/>
  </w:num>
  <w:num w:numId="20">
    <w:abstractNumId w:val="7"/>
  </w:num>
  <w:num w:numId="21">
    <w:abstractNumId w:val="32"/>
  </w:num>
  <w:num w:numId="22">
    <w:abstractNumId w:val="24"/>
  </w:num>
  <w:num w:numId="23">
    <w:abstractNumId w:val="35"/>
  </w:num>
  <w:num w:numId="24">
    <w:abstractNumId w:val="26"/>
  </w:num>
  <w:num w:numId="25">
    <w:abstractNumId w:val="31"/>
  </w:num>
  <w:num w:numId="26">
    <w:abstractNumId w:val="16"/>
  </w:num>
  <w:num w:numId="27">
    <w:abstractNumId w:val="5"/>
  </w:num>
  <w:num w:numId="28">
    <w:abstractNumId w:val="4"/>
  </w:num>
  <w:num w:numId="29">
    <w:abstractNumId w:val="22"/>
  </w:num>
  <w:num w:numId="30">
    <w:abstractNumId w:val="2"/>
  </w:num>
  <w:num w:numId="31">
    <w:abstractNumId w:val="28"/>
  </w:num>
  <w:num w:numId="32">
    <w:abstractNumId w:val="0"/>
  </w:num>
  <w:num w:numId="33">
    <w:abstractNumId w:val="15"/>
  </w:num>
  <w:num w:numId="34">
    <w:abstractNumId w:val="10"/>
  </w:num>
  <w:num w:numId="35">
    <w:abstractNumId w:val="36"/>
  </w:num>
  <w:num w:numId="36">
    <w:abstractNumId w:val="2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0F7B20"/>
    <w:rsid w:val="00155D07"/>
    <w:rsid w:val="00192483"/>
    <w:rsid w:val="001A351E"/>
    <w:rsid w:val="001E144C"/>
    <w:rsid w:val="001F07C3"/>
    <w:rsid w:val="001F4AE8"/>
    <w:rsid w:val="00212AC0"/>
    <w:rsid w:val="002215BA"/>
    <w:rsid w:val="002346B3"/>
    <w:rsid w:val="00255652"/>
    <w:rsid w:val="002717DB"/>
    <w:rsid w:val="0027747F"/>
    <w:rsid w:val="002B28EB"/>
    <w:rsid w:val="002B6779"/>
    <w:rsid w:val="002C39D5"/>
    <w:rsid w:val="002F30E5"/>
    <w:rsid w:val="002F60CE"/>
    <w:rsid w:val="00300CAF"/>
    <w:rsid w:val="00301145"/>
    <w:rsid w:val="003266E5"/>
    <w:rsid w:val="00331FBD"/>
    <w:rsid w:val="00367A29"/>
    <w:rsid w:val="00384EEE"/>
    <w:rsid w:val="003A0418"/>
    <w:rsid w:val="003E1C51"/>
    <w:rsid w:val="003E1C67"/>
    <w:rsid w:val="003F3918"/>
    <w:rsid w:val="00403E70"/>
    <w:rsid w:val="00424560"/>
    <w:rsid w:val="00430F6A"/>
    <w:rsid w:val="004334D8"/>
    <w:rsid w:val="00447754"/>
    <w:rsid w:val="0045036E"/>
    <w:rsid w:val="00467811"/>
    <w:rsid w:val="004B5DD9"/>
    <w:rsid w:val="004E3541"/>
    <w:rsid w:val="004F33AE"/>
    <w:rsid w:val="00502D08"/>
    <w:rsid w:val="0051726B"/>
    <w:rsid w:val="00525D9E"/>
    <w:rsid w:val="00570860"/>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3542"/>
    <w:rsid w:val="00715038"/>
    <w:rsid w:val="007274DF"/>
    <w:rsid w:val="00734D9E"/>
    <w:rsid w:val="007550A6"/>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C2831"/>
    <w:rsid w:val="009114AA"/>
    <w:rsid w:val="00915A67"/>
    <w:rsid w:val="009223B8"/>
    <w:rsid w:val="00934AC4"/>
    <w:rsid w:val="0093545A"/>
    <w:rsid w:val="00942E95"/>
    <w:rsid w:val="00946E5F"/>
    <w:rsid w:val="009721DD"/>
    <w:rsid w:val="00981656"/>
    <w:rsid w:val="00983CDD"/>
    <w:rsid w:val="00987185"/>
    <w:rsid w:val="009A22C0"/>
    <w:rsid w:val="009B5F3E"/>
    <w:rsid w:val="00A22DC4"/>
    <w:rsid w:val="00A24D86"/>
    <w:rsid w:val="00A347AF"/>
    <w:rsid w:val="00A512F2"/>
    <w:rsid w:val="00A533A9"/>
    <w:rsid w:val="00AC3D1F"/>
    <w:rsid w:val="00AC5F06"/>
    <w:rsid w:val="00B0667B"/>
    <w:rsid w:val="00B34458"/>
    <w:rsid w:val="00B369C3"/>
    <w:rsid w:val="00B40B29"/>
    <w:rsid w:val="00B43146"/>
    <w:rsid w:val="00B53687"/>
    <w:rsid w:val="00B74141"/>
    <w:rsid w:val="00B75C47"/>
    <w:rsid w:val="00B80441"/>
    <w:rsid w:val="00B8342E"/>
    <w:rsid w:val="00B873DB"/>
    <w:rsid w:val="00B87BEE"/>
    <w:rsid w:val="00B90C83"/>
    <w:rsid w:val="00B94D07"/>
    <w:rsid w:val="00BB0B64"/>
    <w:rsid w:val="00BC650F"/>
    <w:rsid w:val="00BE0D35"/>
    <w:rsid w:val="00C14AFE"/>
    <w:rsid w:val="00C403AE"/>
    <w:rsid w:val="00C4732D"/>
    <w:rsid w:val="00C51E8F"/>
    <w:rsid w:val="00C63614"/>
    <w:rsid w:val="00C650C1"/>
    <w:rsid w:val="00C71254"/>
    <w:rsid w:val="00C74627"/>
    <w:rsid w:val="00C779C9"/>
    <w:rsid w:val="00C82537"/>
    <w:rsid w:val="00CA2E9C"/>
    <w:rsid w:val="00CA67AA"/>
    <w:rsid w:val="00CA6E7B"/>
    <w:rsid w:val="00CB162B"/>
    <w:rsid w:val="00CB311F"/>
    <w:rsid w:val="00D04B97"/>
    <w:rsid w:val="00D3660A"/>
    <w:rsid w:val="00D455B4"/>
    <w:rsid w:val="00D5341D"/>
    <w:rsid w:val="00D775A9"/>
    <w:rsid w:val="00DA2DF1"/>
    <w:rsid w:val="00DE7BA1"/>
    <w:rsid w:val="00DF362C"/>
    <w:rsid w:val="00E31EFE"/>
    <w:rsid w:val="00E56D94"/>
    <w:rsid w:val="00E63E3C"/>
    <w:rsid w:val="00EA1E9C"/>
    <w:rsid w:val="00EB75ED"/>
    <w:rsid w:val="00EC09D9"/>
    <w:rsid w:val="00EE7FBF"/>
    <w:rsid w:val="00EF462E"/>
    <w:rsid w:val="00F22708"/>
    <w:rsid w:val="00F3697B"/>
    <w:rsid w:val="00F5144D"/>
    <w:rsid w:val="00F60847"/>
    <w:rsid w:val="00F85988"/>
    <w:rsid w:val="00FA2F6B"/>
    <w:rsid w:val="00FB09AA"/>
    <w:rsid w:val="00FB64BE"/>
    <w:rsid w:val="00FE0372"/>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4447333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2743500">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2EBE2-4EAC-4345-AFE6-F269B2AA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2018-12-11T19:30:00Z</cp:lastPrinted>
  <dcterms:created xsi:type="dcterms:W3CDTF">2018-12-11T19:30:00Z</dcterms:created>
  <dcterms:modified xsi:type="dcterms:W3CDTF">2018-12-11T19:31:00Z</dcterms:modified>
</cp:coreProperties>
</file>