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1E5369" w:rsidTr="005E6C81">
        <w:tc>
          <w:tcPr>
            <w:tcW w:w="8978" w:type="dxa"/>
          </w:tcPr>
          <w:p w:rsidR="00E86FFD" w:rsidRPr="001E5369" w:rsidRDefault="00E86FFD" w:rsidP="005E6C81">
            <w:pPr>
              <w:keepNext/>
              <w:shd w:val="clear" w:color="auto" w:fill="F2F2F2"/>
              <w:spacing w:after="0"/>
              <w:jc w:val="center"/>
              <w:outlineLvl w:val="0"/>
              <w:rPr>
                <w:rFonts w:ascii="Lato" w:eastAsia="Times New Roman" w:hAnsi="Lato" w:cs="Arial"/>
                <w:b/>
                <w:bCs/>
                <w:kern w:val="36"/>
                <w:sz w:val="36"/>
                <w:szCs w:val="36"/>
              </w:rPr>
            </w:pPr>
            <w:r w:rsidRPr="001E5369">
              <w:rPr>
                <w:rFonts w:ascii="Lato" w:eastAsia="Times New Roman" w:hAnsi="Lato" w:cs="Arial"/>
                <w:b/>
                <w:bCs/>
                <w:kern w:val="36"/>
                <w:sz w:val="28"/>
                <w:szCs w:val="28"/>
                <w:lang w:val="es-ES_tradnl"/>
              </w:rPr>
              <w:t>BOLETÍN JUDICIAL DEL ESTADO DE BAJA CALIFORNIA</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 xml:space="preserve">ÓRGANO DE DIFUSIÓN DEL PODER JUDICIAL </w:t>
            </w:r>
          </w:p>
          <w:p w:rsidR="00E86FFD" w:rsidRPr="001E5369" w:rsidRDefault="00E86FFD" w:rsidP="005E6C81">
            <w:pPr>
              <w:keepNext/>
              <w:shd w:val="clear" w:color="auto" w:fill="F2F2F2"/>
              <w:spacing w:after="0"/>
              <w:jc w:val="center"/>
              <w:outlineLvl w:val="1"/>
              <w:rPr>
                <w:rFonts w:ascii="Lato" w:eastAsia="SimSun" w:hAnsi="Lato" w:cs="Times New Roman"/>
                <w:b/>
                <w:bCs/>
                <w:sz w:val="32"/>
                <w:szCs w:val="32"/>
              </w:rPr>
            </w:pPr>
            <w:r w:rsidRPr="001E5369">
              <w:rPr>
                <w:rFonts w:ascii="Lato" w:eastAsia="SimSun" w:hAnsi="Lato" w:cs="Times New Roman"/>
                <w:b/>
                <w:bCs/>
                <w:sz w:val="28"/>
                <w:szCs w:val="28"/>
                <w:lang w:val="es-ES_tradnl"/>
              </w:rPr>
              <w:t>DEL ESTADO</w:t>
            </w:r>
          </w:p>
          <w:p w:rsidR="00E86FFD" w:rsidRPr="001E5369" w:rsidRDefault="00E86FFD" w:rsidP="005E6C81">
            <w:pPr>
              <w:shd w:val="clear" w:color="auto" w:fill="F2F2F2"/>
              <w:jc w:val="center"/>
              <w:rPr>
                <w:rFonts w:ascii="Lato" w:eastAsia="Times New Roman" w:hAnsi="Lato" w:cs="Times New Roman"/>
                <w:sz w:val="20"/>
                <w:szCs w:val="20"/>
              </w:rPr>
            </w:pPr>
            <w:r w:rsidRPr="001E5369">
              <w:rPr>
                <w:rFonts w:ascii="Lato" w:eastAsia="Times New Roman" w:hAnsi="Lato" w:cs="Times New Roman"/>
                <w:b/>
                <w:bCs/>
                <w:sz w:val="26"/>
                <w:szCs w:val="26"/>
                <w:lang w:val="es-ES_tradnl"/>
              </w:rPr>
              <w:t>NO.- 1</w:t>
            </w:r>
            <w:r w:rsidR="00094F4F">
              <w:rPr>
                <w:rFonts w:ascii="Lato" w:eastAsia="Times New Roman" w:hAnsi="Lato" w:cs="Times New Roman"/>
                <w:b/>
                <w:bCs/>
                <w:sz w:val="26"/>
                <w:szCs w:val="26"/>
                <w:lang w:val="es-ES_tradnl"/>
              </w:rPr>
              <w:t>4</w:t>
            </w:r>
            <w:r w:rsidRPr="001E5369">
              <w:rPr>
                <w:rFonts w:ascii="Lato" w:eastAsia="Times New Roman" w:hAnsi="Lato" w:cs="Times New Roman"/>
                <w:b/>
                <w:bCs/>
                <w:sz w:val="26"/>
                <w:szCs w:val="26"/>
                <w:lang w:val="es-ES_tradnl"/>
              </w:rPr>
              <w:t>,</w:t>
            </w:r>
            <w:r w:rsidR="00875CE8">
              <w:rPr>
                <w:rFonts w:ascii="Lato" w:eastAsia="Times New Roman" w:hAnsi="Lato" w:cs="Times New Roman"/>
                <w:b/>
                <w:bCs/>
                <w:sz w:val="26"/>
                <w:szCs w:val="26"/>
                <w:lang w:val="es-ES_tradnl"/>
              </w:rPr>
              <w:t>2</w:t>
            </w:r>
            <w:r w:rsidR="009A1FD7">
              <w:rPr>
                <w:rFonts w:ascii="Lato" w:eastAsia="Times New Roman" w:hAnsi="Lato" w:cs="Times New Roman"/>
                <w:b/>
                <w:bCs/>
                <w:sz w:val="26"/>
                <w:szCs w:val="26"/>
                <w:lang w:val="es-ES_tradnl"/>
              </w:rPr>
              <w:t>3</w:t>
            </w:r>
            <w:r w:rsidR="00E242CB">
              <w:rPr>
                <w:rFonts w:ascii="Lato" w:eastAsia="Times New Roman" w:hAnsi="Lato" w:cs="Times New Roman"/>
                <w:b/>
                <w:bCs/>
                <w:sz w:val="26"/>
                <w:szCs w:val="26"/>
                <w:lang w:val="es-ES_tradnl"/>
              </w:rPr>
              <w:t>5</w:t>
            </w:r>
            <w:r w:rsidR="008B18EF">
              <w:rPr>
                <w:rFonts w:ascii="Lato" w:eastAsia="Times New Roman" w:hAnsi="Lato" w:cs="Times New Roman"/>
                <w:b/>
                <w:bCs/>
                <w:sz w:val="26"/>
                <w:szCs w:val="26"/>
                <w:lang w:val="es-ES_tradnl"/>
              </w:rPr>
              <w:t xml:space="preserve"> </w:t>
            </w:r>
            <w:r w:rsidRPr="001E5369">
              <w:rPr>
                <w:rFonts w:ascii="Lato" w:eastAsia="Times New Roman" w:hAnsi="Lato" w:cs="Times New Roman"/>
                <w:sz w:val="26"/>
                <w:szCs w:val="26"/>
                <w:lang w:val="es-ES_tradnl"/>
              </w:rPr>
              <w:t>MEXICALI, BAJA CALIFORNIA</w:t>
            </w:r>
            <w:r w:rsidR="00FE2A22">
              <w:rPr>
                <w:rFonts w:ascii="Lato" w:eastAsia="Times New Roman" w:hAnsi="Lato" w:cs="Times New Roman"/>
                <w:sz w:val="26"/>
                <w:szCs w:val="26"/>
                <w:lang w:val="es-ES_tradnl"/>
              </w:rPr>
              <w:t xml:space="preserve"> </w:t>
            </w:r>
            <w:r w:rsidRPr="001E5369">
              <w:rPr>
                <w:rFonts w:ascii="Lato" w:eastAsia="Times New Roman" w:hAnsi="Lato" w:cs="Times New Roman"/>
                <w:b/>
                <w:bCs/>
                <w:sz w:val="26"/>
                <w:szCs w:val="26"/>
                <w:lang w:val="es-ES_tradnl"/>
              </w:rPr>
              <w:t>VOL. LV</w:t>
            </w:r>
            <w:r w:rsidR="00FE51F9">
              <w:rPr>
                <w:rFonts w:ascii="Lato" w:eastAsia="Times New Roman" w:hAnsi="Lato" w:cs="Times New Roman"/>
                <w:b/>
                <w:bCs/>
                <w:sz w:val="26"/>
                <w:szCs w:val="26"/>
                <w:lang w:val="es-ES_tradnl"/>
              </w:rPr>
              <w:t>I</w:t>
            </w:r>
            <w:r w:rsidR="00875CE8">
              <w:rPr>
                <w:rFonts w:ascii="Lato" w:eastAsia="Times New Roman" w:hAnsi="Lato" w:cs="Times New Roman"/>
                <w:b/>
                <w:bCs/>
                <w:sz w:val="26"/>
                <w:szCs w:val="26"/>
                <w:lang w:val="es-ES_tradnl"/>
              </w:rPr>
              <w:t>I</w:t>
            </w:r>
          </w:p>
          <w:p w:rsidR="00E86FFD" w:rsidRPr="001E5369" w:rsidRDefault="00E242CB" w:rsidP="00E242CB">
            <w:pPr>
              <w:shd w:val="clear" w:color="auto" w:fill="F2F2F2"/>
              <w:spacing w:before="120"/>
              <w:ind w:firstLine="708"/>
              <w:jc w:val="center"/>
              <w:rPr>
                <w:rFonts w:ascii="Lato" w:eastAsia="SimSun" w:hAnsi="Lato" w:cs="Times New Roman"/>
                <w:b/>
                <w:bCs/>
                <w:i/>
                <w:iCs/>
                <w:sz w:val="26"/>
                <w:szCs w:val="26"/>
              </w:rPr>
            </w:pPr>
            <w:r>
              <w:rPr>
                <w:rFonts w:ascii="Lato" w:eastAsia="SimSun" w:hAnsi="Lato" w:cs="Times New Roman"/>
                <w:b/>
                <w:bCs/>
                <w:i/>
                <w:iCs/>
                <w:sz w:val="28"/>
                <w:szCs w:val="28"/>
                <w:lang w:val="es-ES_tradnl"/>
              </w:rPr>
              <w:t>Jueves</w:t>
            </w:r>
            <w:r w:rsidR="00FC3F35">
              <w:rPr>
                <w:rFonts w:ascii="Lato" w:eastAsia="SimSun" w:hAnsi="Lato" w:cs="Times New Roman"/>
                <w:b/>
                <w:bCs/>
                <w:i/>
                <w:iCs/>
                <w:sz w:val="28"/>
                <w:szCs w:val="28"/>
                <w:lang w:val="es-ES_tradnl"/>
              </w:rPr>
              <w:t xml:space="preserve"> </w:t>
            </w:r>
            <w:r w:rsidR="009A1FD7">
              <w:rPr>
                <w:rFonts w:ascii="Lato" w:eastAsia="SimSun" w:hAnsi="Lato" w:cs="Times New Roman"/>
                <w:b/>
                <w:bCs/>
                <w:i/>
                <w:iCs/>
                <w:sz w:val="28"/>
                <w:szCs w:val="28"/>
                <w:lang w:val="es-ES_tradnl"/>
              </w:rPr>
              <w:t>1</w:t>
            </w:r>
            <w:r>
              <w:rPr>
                <w:rFonts w:ascii="Lato" w:eastAsia="SimSun" w:hAnsi="Lato" w:cs="Times New Roman"/>
                <w:b/>
                <w:bCs/>
                <w:i/>
                <w:iCs/>
                <w:sz w:val="28"/>
                <w:szCs w:val="28"/>
                <w:lang w:val="es-ES_tradnl"/>
              </w:rPr>
              <w:t>7</w:t>
            </w:r>
            <w:r w:rsidR="009A1FD7">
              <w:rPr>
                <w:rFonts w:ascii="Lato" w:eastAsia="SimSun" w:hAnsi="Lato" w:cs="Times New Roman"/>
                <w:b/>
                <w:bCs/>
                <w:i/>
                <w:iCs/>
                <w:sz w:val="28"/>
                <w:szCs w:val="28"/>
                <w:lang w:val="es-ES_tradnl"/>
              </w:rPr>
              <w:t xml:space="preserve"> </w:t>
            </w:r>
            <w:r w:rsidR="00875CE8">
              <w:rPr>
                <w:rFonts w:ascii="Lato" w:eastAsia="SimSun" w:hAnsi="Lato" w:cs="Times New Roman"/>
                <w:b/>
                <w:bCs/>
                <w:i/>
                <w:iCs/>
                <w:sz w:val="28"/>
                <w:szCs w:val="28"/>
                <w:lang w:val="es-ES_tradnl"/>
              </w:rPr>
              <w:t>de</w:t>
            </w:r>
            <w:r w:rsidR="00D54AF1">
              <w:rPr>
                <w:rFonts w:ascii="Lato" w:eastAsia="SimSun" w:hAnsi="Lato" w:cs="Times New Roman"/>
                <w:b/>
                <w:bCs/>
                <w:i/>
                <w:iCs/>
                <w:sz w:val="28"/>
                <w:szCs w:val="28"/>
                <w:lang w:val="es-ES_tradnl"/>
              </w:rPr>
              <w:t xml:space="preserve"> </w:t>
            </w:r>
            <w:r>
              <w:rPr>
                <w:rFonts w:ascii="Lato" w:eastAsia="SimSun" w:hAnsi="Lato" w:cs="Times New Roman"/>
                <w:b/>
                <w:bCs/>
                <w:i/>
                <w:iCs/>
                <w:sz w:val="28"/>
                <w:szCs w:val="28"/>
                <w:lang w:val="es-ES_tradnl"/>
              </w:rPr>
              <w:t>febrero</w:t>
            </w:r>
            <w:r w:rsidR="00E86FFD" w:rsidRPr="001E5369">
              <w:rPr>
                <w:rFonts w:ascii="Lato" w:eastAsia="SimSun" w:hAnsi="Lato" w:cs="Times New Roman"/>
                <w:b/>
                <w:bCs/>
                <w:i/>
                <w:iCs/>
                <w:sz w:val="28"/>
                <w:szCs w:val="28"/>
                <w:lang w:val="es-ES_tradnl"/>
              </w:rPr>
              <w:t xml:space="preserve"> de 20</w:t>
            </w:r>
            <w:r w:rsidR="00E00A6E" w:rsidRPr="001E5369">
              <w:rPr>
                <w:rFonts w:ascii="Lato" w:eastAsia="SimSun" w:hAnsi="Lato" w:cs="Times New Roman"/>
                <w:b/>
                <w:bCs/>
                <w:i/>
                <w:iCs/>
                <w:sz w:val="28"/>
                <w:szCs w:val="28"/>
                <w:lang w:val="es-ES_tradnl"/>
              </w:rPr>
              <w:t>2</w:t>
            </w:r>
            <w:r w:rsidR="00875CE8">
              <w:rPr>
                <w:rFonts w:ascii="Lato" w:eastAsia="SimSun" w:hAnsi="Lato" w:cs="Times New Roman"/>
                <w:b/>
                <w:bCs/>
                <w:i/>
                <w:iCs/>
                <w:sz w:val="28"/>
                <w:szCs w:val="28"/>
                <w:lang w:val="es-ES_tradnl"/>
              </w:rPr>
              <w:t>2</w:t>
            </w:r>
          </w:p>
        </w:tc>
      </w:tr>
    </w:tbl>
    <w:p w:rsidR="00E242CB" w:rsidRDefault="00E242CB" w:rsidP="00E242CB">
      <w:pPr>
        <w:spacing w:after="0" w:line="300" w:lineRule="auto"/>
        <w:jc w:val="center"/>
        <w:rPr>
          <w:rFonts w:ascii="Lato" w:eastAsia="Times New Roman" w:hAnsi="Lato" w:cs="Times New Roman"/>
          <w:b/>
          <w:bCs/>
          <w:color w:val="000000"/>
          <w:sz w:val="24"/>
          <w:szCs w:val="24"/>
          <w:lang w:val="es-ES_tradnl"/>
        </w:rPr>
      </w:pPr>
      <w:bookmarkStart w:id="0" w:name="_30j0zll"/>
      <w:bookmarkEnd w:id="0"/>
    </w:p>
    <w:p w:rsidR="00E242CB" w:rsidRPr="00E242CB" w:rsidRDefault="00E242CB" w:rsidP="00E242CB">
      <w:pPr>
        <w:spacing w:after="0" w:line="300" w:lineRule="auto"/>
        <w:jc w:val="center"/>
        <w:rPr>
          <w:rFonts w:ascii="Lato" w:eastAsia="Times New Roman" w:hAnsi="Lato" w:cs="Times New Roman"/>
          <w:b/>
          <w:bCs/>
          <w:color w:val="000000"/>
          <w:sz w:val="32"/>
          <w:szCs w:val="24"/>
          <w:lang w:val="es-ES_tradnl"/>
        </w:rPr>
      </w:pPr>
      <w:r w:rsidRPr="00E242CB">
        <w:rPr>
          <w:rFonts w:ascii="Lato" w:eastAsia="Times New Roman" w:hAnsi="Lato" w:cs="Times New Roman"/>
          <w:b/>
          <w:bCs/>
          <w:color w:val="000000"/>
          <w:sz w:val="32"/>
          <w:szCs w:val="24"/>
          <w:lang w:val="es-ES_tradnl"/>
        </w:rPr>
        <w:t>AVISO AL PÚBLICO EN GENERAL</w:t>
      </w:r>
    </w:p>
    <w:p w:rsidR="00E242CB" w:rsidRDefault="00E242CB" w:rsidP="00E242CB">
      <w:pPr>
        <w:spacing w:after="0" w:line="300" w:lineRule="auto"/>
        <w:jc w:val="center"/>
        <w:rPr>
          <w:rFonts w:ascii="Lato" w:eastAsia="Times New Roman" w:hAnsi="Lato" w:cs="Times New Roman"/>
          <w:b/>
          <w:bCs/>
          <w:color w:val="000000"/>
          <w:sz w:val="24"/>
          <w:szCs w:val="24"/>
          <w:lang w:val="es-ES_tradnl"/>
        </w:rPr>
      </w:pPr>
    </w:p>
    <w:p w:rsidR="00E242CB" w:rsidRPr="00E242CB" w:rsidRDefault="00E242CB" w:rsidP="00E242CB">
      <w:pPr>
        <w:spacing w:after="0" w:line="300" w:lineRule="auto"/>
        <w:jc w:val="center"/>
        <w:rPr>
          <w:rFonts w:ascii="Lato" w:eastAsia="Times New Roman" w:hAnsi="Lato" w:cs="Times New Roman"/>
          <w:color w:val="000000"/>
          <w:sz w:val="24"/>
          <w:szCs w:val="24"/>
        </w:rPr>
      </w:pP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SE HACE DEL CONOCIMIENTO QUE POR ACUERDO 4.07,  DE SESIÓN ORDINARIA DEL  PLENO DEL CONSEJO DE LA JUDICATURA DE DIEZ DE FEBRERO DE DOS MIL VEINTIDÓS, SE DETERMINÓ  INCLUIR AL “CALENDARIO DE VISITAS ORDINARIAS DE INSPECCIÓN Y PARA EFECTOS DE RATIFICACIÓN PARA EL AÑO 2022”,  LA VISITA ORDINARA DE INSPECCIÓN A LA</w:t>
      </w:r>
      <w:r w:rsidRPr="00E242CB">
        <w:rPr>
          <w:rFonts w:ascii="Lato" w:eastAsia="Times New Roman" w:hAnsi="Lato" w:cs="Times New Roman"/>
          <w:b/>
          <w:bCs/>
          <w:color w:val="000000"/>
          <w:sz w:val="24"/>
          <w:szCs w:val="24"/>
          <w:lang w:val="es-ES_tradnl"/>
        </w:rPr>
        <w:t> PRIMERA SALA DEL TRIBUNAL SUPERIOR DE JUSTICIA DEL ESTADO,  </w:t>
      </w:r>
      <w:r w:rsidRPr="00E242CB">
        <w:rPr>
          <w:rFonts w:ascii="Lato" w:eastAsia="Times New Roman" w:hAnsi="Lato" w:cs="Times New Roman"/>
          <w:b/>
          <w:bCs/>
          <w:color w:val="000000"/>
          <w:sz w:val="24"/>
          <w:szCs w:val="24"/>
          <w:u w:val="single"/>
          <w:lang w:val="es-ES_tradnl"/>
        </w:rPr>
        <w:t>PARA QUEDAR COMO SIGUE</w:t>
      </w:r>
      <w:r w:rsidRPr="00E242CB">
        <w:rPr>
          <w:rFonts w:ascii="Lato" w:eastAsia="Times New Roman" w:hAnsi="Lato" w:cs="Times New Roman"/>
          <w:color w:val="000000"/>
          <w:sz w:val="24"/>
          <w:szCs w:val="24"/>
          <w:lang w:val="es-ES_tradnl"/>
        </w:rPr>
        <w:t>:</w:t>
      </w: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 </w:t>
      </w:r>
    </w:p>
    <w:tbl>
      <w:tblPr>
        <w:tblW w:w="9310" w:type="dxa"/>
        <w:jc w:val="center"/>
        <w:tblInd w:w="1943" w:type="dxa"/>
        <w:tblCellMar>
          <w:left w:w="0" w:type="dxa"/>
          <w:right w:w="0" w:type="dxa"/>
        </w:tblCellMar>
        <w:tblLook w:val="04A0" w:firstRow="1" w:lastRow="0" w:firstColumn="1" w:lastColumn="0" w:noHBand="0" w:noVBand="1"/>
      </w:tblPr>
      <w:tblGrid>
        <w:gridCol w:w="199"/>
        <w:gridCol w:w="2109"/>
        <w:gridCol w:w="6842"/>
        <w:gridCol w:w="160"/>
      </w:tblGrid>
      <w:tr w:rsidR="00E242CB" w:rsidRPr="00E242CB" w:rsidTr="00E242CB">
        <w:trPr>
          <w:trHeight w:val="170"/>
          <w:jc w:val="center"/>
        </w:trPr>
        <w:tc>
          <w:tcPr>
            <w:tcW w:w="9310" w:type="dxa"/>
            <w:gridSpan w:val="4"/>
            <w:tcBorders>
              <w:top w:val="single" w:sz="8" w:space="0" w:color="auto"/>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Times New Roman"/>
                <w:b/>
                <w:bCs/>
                <w:sz w:val="24"/>
                <w:szCs w:val="24"/>
                <w:lang w:val="es-ES_tradnl"/>
              </w:rPr>
              <w:t>PRIMER PERIODO DE VISITAS</w:t>
            </w:r>
          </w:p>
        </w:tc>
      </w:tr>
      <w:tr w:rsidR="00E242CB" w:rsidRPr="00E242CB" w:rsidTr="00E242CB">
        <w:trPr>
          <w:trHeight w:val="134"/>
          <w:jc w:val="center"/>
        </w:trPr>
        <w:tc>
          <w:tcPr>
            <w:tcW w:w="19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b/>
                <w:bCs/>
                <w:sz w:val="24"/>
                <w:szCs w:val="24"/>
                <w:lang w:val="es-ES_tradnl"/>
              </w:rPr>
              <w:t> </w:t>
            </w:r>
          </w:p>
        </w:tc>
        <w:tc>
          <w:tcPr>
            <w:tcW w:w="2109"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b/>
                <w:bCs/>
                <w:sz w:val="24"/>
                <w:szCs w:val="24"/>
                <w:lang w:val="es-ES_tradnl"/>
              </w:rPr>
              <w:t> </w:t>
            </w:r>
          </w:p>
        </w:tc>
        <w:tc>
          <w:tcPr>
            <w:tcW w:w="7002"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Times New Roman"/>
                <w:b/>
                <w:bCs/>
                <w:sz w:val="24"/>
                <w:szCs w:val="24"/>
                <w:lang w:val="es-ES_tradnl"/>
              </w:rPr>
              <w:t>Visitas</w:t>
            </w:r>
          </w:p>
        </w:tc>
      </w:tr>
      <w:tr w:rsidR="00E242CB" w:rsidRPr="00E242CB" w:rsidTr="00E242CB">
        <w:trPr>
          <w:trHeight w:val="143"/>
          <w:jc w:val="center"/>
        </w:trPr>
        <w:tc>
          <w:tcPr>
            <w:tcW w:w="0" w:type="auto"/>
            <w:vMerge/>
            <w:tcBorders>
              <w:top w:val="nil"/>
              <w:left w:val="single" w:sz="8" w:space="0" w:color="auto"/>
              <w:bottom w:val="single" w:sz="8" w:space="0" w:color="auto"/>
              <w:right w:val="single" w:sz="8" w:space="0" w:color="auto"/>
            </w:tcBorders>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2109" w:type="dxa"/>
            <w:vMerge/>
            <w:tcBorders>
              <w:top w:val="nil"/>
              <w:left w:val="nil"/>
              <w:bottom w:val="single" w:sz="8" w:space="0" w:color="auto"/>
              <w:right w:val="single" w:sz="8" w:space="0" w:color="auto"/>
            </w:tcBorders>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6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b/>
                <w:bCs/>
                <w:sz w:val="24"/>
                <w:szCs w:val="24"/>
                <w:lang w:val="es-ES_tradnl"/>
              </w:rPr>
              <w:t>Ordinarias</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E242CB">
        <w:trPr>
          <w:trHeight w:val="64"/>
          <w:jc w:val="center"/>
        </w:trPr>
        <w:tc>
          <w:tcPr>
            <w:tcW w:w="9310" w:type="dxa"/>
            <w:gridSpan w:val="4"/>
            <w:tcBorders>
              <w:top w:val="nil"/>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b/>
                <w:bCs/>
                <w:sz w:val="24"/>
                <w:szCs w:val="24"/>
                <w:lang w:val="es-ES_tradnl"/>
              </w:rPr>
              <w:t>H. SALAS DEL TRIBUNAL SUPERIOR DE JUSTICIA EN MEXICALI</w:t>
            </w:r>
          </w:p>
        </w:tc>
      </w:tr>
      <w:tr w:rsidR="00E242CB" w:rsidRPr="00E242CB" w:rsidTr="00E242CB">
        <w:trPr>
          <w:trHeight w:val="161"/>
          <w:jc w:val="center"/>
        </w:trPr>
        <w:tc>
          <w:tcPr>
            <w:tcW w:w="19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rPr>
                <w:rFonts w:ascii="Lato" w:eastAsia="Times New Roman" w:hAnsi="Lato" w:cs="Times New Roman"/>
                <w:sz w:val="24"/>
                <w:szCs w:val="24"/>
              </w:rPr>
            </w:pPr>
          </w:p>
        </w:tc>
        <w:tc>
          <w:tcPr>
            <w:tcW w:w="2109"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sz w:val="24"/>
                <w:szCs w:val="24"/>
                <w:lang w:val="es-ES_tradnl"/>
              </w:rPr>
              <w:t>Primera Sala</w:t>
            </w:r>
          </w:p>
        </w:tc>
        <w:tc>
          <w:tcPr>
            <w:tcW w:w="6842"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sz w:val="24"/>
                <w:szCs w:val="24"/>
                <w:lang w:val="es-ES_tradnl"/>
              </w:rPr>
              <w:t>06, 07 y 08 de Abril</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E242CB">
        <w:trPr>
          <w:trHeight w:val="129"/>
          <w:jc w:val="center"/>
        </w:trPr>
        <w:tc>
          <w:tcPr>
            <w:tcW w:w="9310" w:type="dxa"/>
            <w:gridSpan w:val="4"/>
            <w:tcBorders>
              <w:top w:val="nil"/>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Times New Roman"/>
                <w:b/>
                <w:bCs/>
                <w:sz w:val="24"/>
                <w:szCs w:val="24"/>
                <w:lang w:val="es-ES_tradnl"/>
              </w:rPr>
              <w:t>SEGUNDO PERIODO DE VISITAS</w:t>
            </w:r>
          </w:p>
        </w:tc>
      </w:tr>
      <w:tr w:rsidR="00E242CB" w:rsidRPr="00E242CB" w:rsidTr="00E242CB">
        <w:trPr>
          <w:trHeight w:val="133"/>
          <w:jc w:val="center"/>
        </w:trPr>
        <w:tc>
          <w:tcPr>
            <w:tcW w:w="2308"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7002"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Times New Roman"/>
                <w:b/>
                <w:bCs/>
                <w:sz w:val="24"/>
                <w:szCs w:val="24"/>
                <w:lang w:val="es-ES_tradnl"/>
              </w:rPr>
              <w:t>Visitas</w:t>
            </w:r>
          </w:p>
        </w:tc>
      </w:tr>
      <w:tr w:rsidR="00E242CB" w:rsidRPr="00E242CB" w:rsidTr="00E242CB">
        <w:trPr>
          <w:trHeight w:val="42"/>
          <w:jc w:val="center"/>
        </w:trPr>
        <w:tc>
          <w:tcPr>
            <w:tcW w:w="2308" w:type="dxa"/>
            <w:gridSpan w:val="2"/>
            <w:vMerge/>
            <w:tcBorders>
              <w:top w:val="nil"/>
              <w:left w:val="single" w:sz="8" w:space="0" w:color="auto"/>
              <w:bottom w:val="single" w:sz="8" w:space="0" w:color="auto"/>
              <w:right w:val="single" w:sz="8" w:space="0" w:color="auto"/>
            </w:tcBorders>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6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b/>
                <w:bCs/>
                <w:sz w:val="24"/>
                <w:szCs w:val="24"/>
                <w:lang w:val="es-ES_tradnl"/>
              </w:rPr>
              <w:t>Ordinarias</w:t>
            </w:r>
          </w:p>
        </w:tc>
        <w:tc>
          <w:tcPr>
            <w:tcW w:w="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E242CB">
        <w:trPr>
          <w:trHeight w:val="64"/>
          <w:jc w:val="center"/>
        </w:trPr>
        <w:tc>
          <w:tcPr>
            <w:tcW w:w="9310" w:type="dxa"/>
            <w:gridSpan w:val="4"/>
            <w:tcBorders>
              <w:top w:val="nil"/>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b/>
                <w:bCs/>
                <w:sz w:val="24"/>
                <w:szCs w:val="24"/>
                <w:lang w:val="es-ES_tradnl"/>
              </w:rPr>
              <w:t>             H. SALAS DEL TRIBUNAL SUPERIOR DE JUSTICIA EN MEXICALI</w:t>
            </w:r>
          </w:p>
        </w:tc>
      </w:tr>
      <w:tr w:rsidR="00E242CB" w:rsidRPr="00E242CB" w:rsidTr="00E242CB">
        <w:trPr>
          <w:trHeight w:val="170"/>
          <w:jc w:val="center"/>
        </w:trPr>
        <w:tc>
          <w:tcPr>
            <w:tcW w:w="19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rPr>
                <w:rFonts w:ascii="Lato" w:eastAsia="Times New Roman" w:hAnsi="Lato" w:cs="Times New Roman"/>
                <w:sz w:val="24"/>
                <w:szCs w:val="24"/>
              </w:rPr>
            </w:pPr>
          </w:p>
        </w:tc>
        <w:tc>
          <w:tcPr>
            <w:tcW w:w="2109"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sz w:val="24"/>
                <w:szCs w:val="24"/>
                <w:lang w:val="es-ES_tradnl"/>
              </w:rPr>
              <w:t>Primera Sala</w:t>
            </w:r>
          </w:p>
        </w:tc>
        <w:tc>
          <w:tcPr>
            <w:tcW w:w="68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Times New Roman"/>
                <w:sz w:val="24"/>
                <w:szCs w:val="24"/>
                <w:lang w:val="es-ES_tradnl"/>
              </w:rPr>
              <w:t>30 Nov. 1 y 2 Dic.</w:t>
            </w:r>
          </w:p>
        </w:tc>
        <w:tc>
          <w:tcPr>
            <w:tcW w:w="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rPr>
                <w:rFonts w:ascii="Lato" w:eastAsia="Times New Roman" w:hAnsi="Lato" w:cs="Times New Roman"/>
                <w:sz w:val="24"/>
                <w:szCs w:val="24"/>
              </w:rPr>
            </w:pPr>
          </w:p>
        </w:tc>
      </w:tr>
    </w:tbl>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 </w:t>
      </w:r>
    </w:p>
    <w:p w:rsidR="00E242CB" w:rsidRDefault="00E242CB" w:rsidP="00E242CB">
      <w:pPr>
        <w:spacing w:after="0" w:line="300" w:lineRule="auto"/>
        <w:jc w:val="both"/>
        <w:rPr>
          <w:rFonts w:ascii="Lato" w:eastAsia="Times New Roman" w:hAnsi="Lato" w:cs="Times New Roman"/>
          <w:color w:val="000000"/>
          <w:sz w:val="24"/>
          <w:szCs w:val="24"/>
          <w:lang w:val="es-ES_tradnl"/>
        </w:rPr>
      </w:pPr>
      <w:r w:rsidRPr="00E242CB">
        <w:rPr>
          <w:rFonts w:ascii="Lato" w:eastAsia="Times New Roman" w:hAnsi="Lato" w:cs="Times New Roman"/>
          <w:color w:val="000000"/>
          <w:sz w:val="24"/>
          <w:szCs w:val="24"/>
          <w:lang w:val="es-ES_tradnl"/>
        </w:rPr>
        <w:t> </w:t>
      </w:r>
    </w:p>
    <w:p w:rsidR="00C053BE" w:rsidRDefault="00C053BE" w:rsidP="00E242CB">
      <w:pPr>
        <w:spacing w:after="0" w:line="300" w:lineRule="auto"/>
        <w:jc w:val="both"/>
        <w:rPr>
          <w:rFonts w:ascii="Lato" w:eastAsia="Times New Roman" w:hAnsi="Lato" w:cs="Times New Roman"/>
          <w:color w:val="000000"/>
          <w:sz w:val="24"/>
          <w:szCs w:val="24"/>
          <w:lang w:val="es-ES_tradnl"/>
        </w:rPr>
      </w:pPr>
    </w:p>
    <w:p w:rsidR="00C053BE" w:rsidRDefault="00C053BE" w:rsidP="00E242CB">
      <w:pPr>
        <w:spacing w:after="0" w:line="300" w:lineRule="auto"/>
        <w:jc w:val="both"/>
        <w:rPr>
          <w:rFonts w:ascii="Lato" w:eastAsia="Times New Roman" w:hAnsi="Lato" w:cs="Times New Roman"/>
          <w:color w:val="000000"/>
          <w:sz w:val="24"/>
          <w:szCs w:val="24"/>
          <w:lang w:val="es-ES_tradnl"/>
        </w:rPr>
      </w:pPr>
    </w:p>
    <w:p w:rsidR="00C053BE" w:rsidRPr="00E242CB" w:rsidRDefault="00C053BE" w:rsidP="00E242CB">
      <w:pPr>
        <w:spacing w:after="0" w:line="300" w:lineRule="auto"/>
        <w:jc w:val="both"/>
        <w:rPr>
          <w:rFonts w:ascii="Lato" w:eastAsia="Times New Roman" w:hAnsi="Lato" w:cs="Times New Roman"/>
          <w:color w:val="000000"/>
          <w:sz w:val="24"/>
          <w:szCs w:val="24"/>
        </w:rPr>
      </w:pP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lastRenderedPageBreak/>
        <w:t>ASIMISMO, SE DETERMINÓ QUE, LA </w:t>
      </w:r>
      <w:r w:rsidRPr="00E242CB">
        <w:rPr>
          <w:rFonts w:ascii="Lato" w:eastAsia="Times New Roman" w:hAnsi="Lato" w:cs="Times New Roman"/>
          <w:b/>
          <w:bCs/>
          <w:color w:val="000000"/>
          <w:sz w:val="24"/>
          <w:szCs w:val="24"/>
          <w:lang w:val="es-ES_tradnl"/>
        </w:rPr>
        <w:t> SEGUNDA Y CUARTA SALA COLEGIADA</w:t>
      </w:r>
      <w:r w:rsidRPr="00E242CB">
        <w:rPr>
          <w:rFonts w:ascii="Lato" w:eastAsia="Times New Roman" w:hAnsi="Lato" w:cs="Times New Roman"/>
          <w:color w:val="000000"/>
          <w:sz w:val="24"/>
          <w:szCs w:val="24"/>
          <w:lang w:val="es-ES_tradnl"/>
        </w:rPr>
        <w:t> </w:t>
      </w:r>
      <w:r w:rsidRPr="00E242CB">
        <w:rPr>
          <w:rFonts w:ascii="Lato" w:eastAsia="Times New Roman" w:hAnsi="Lato" w:cs="Times New Roman"/>
          <w:b/>
          <w:bCs/>
          <w:color w:val="000000"/>
          <w:sz w:val="24"/>
          <w:szCs w:val="24"/>
          <w:lang w:val="es-ES_tradnl"/>
        </w:rPr>
        <w:t>AMBAS EN MATERIA CIVIL DEL TRIBUNAL SUPERIOR DE JUSTICIA CON SEDE EN TIJUANA, B.C., </w:t>
      </w:r>
      <w:r w:rsidRPr="00E242CB">
        <w:rPr>
          <w:rFonts w:ascii="Lato" w:eastAsia="Times New Roman" w:hAnsi="Lato" w:cs="Times New Roman"/>
          <w:color w:val="000000"/>
          <w:sz w:val="24"/>
          <w:szCs w:val="24"/>
          <w:lang w:val="es-ES_tradnl"/>
        </w:rPr>
        <w:t> SE LLEVARÁN A CABO EN LAS MISMAS FECHAS PROGRAMADAS EN EL CALENDARIO DE VISITAS 2022,  COMO A CONTINUACIÓN SE DETALLA:</w:t>
      </w: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 </w:t>
      </w:r>
    </w:p>
    <w:tbl>
      <w:tblPr>
        <w:tblW w:w="9601" w:type="dxa"/>
        <w:jc w:val="center"/>
        <w:tblCellMar>
          <w:left w:w="0" w:type="dxa"/>
          <w:right w:w="0" w:type="dxa"/>
        </w:tblCellMar>
        <w:tblLook w:val="04A0" w:firstRow="1" w:lastRow="0" w:firstColumn="1" w:lastColumn="0" w:noHBand="0" w:noVBand="1"/>
      </w:tblPr>
      <w:tblGrid>
        <w:gridCol w:w="187"/>
        <w:gridCol w:w="2180"/>
        <w:gridCol w:w="7032"/>
        <w:gridCol w:w="202"/>
      </w:tblGrid>
      <w:tr w:rsidR="00E242CB" w:rsidRPr="00E242CB" w:rsidTr="00E242CB">
        <w:trPr>
          <w:trHeight w:val="170"/>
          <w:jc w:val="center"/>
        </w:trPr>
        <w:tc>
          <w:tcPr>
            <w:tcW w:w="9601" w:type="dxa"/>
            <w:gridSpan w:val="4"/>
            <w:tcBorders>
              <w:top w:val="single" w:sz="8" w:space="0" w:color="auto"/>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PRIMER PERIODO DE VISITAS</w:t>
            </w:r>
          </w:p>
        </w:tc>
      </w:tr>
      <w:tr w:rsidR="00E242CB" w:rsidRPr="00E242CB" w:rsidTr="00C053BE">
        <w:trPr>
          <w:trHeight w:val="134"/>
          <w:jc w:val="center"/>
        </w:trPr>
        <w:tc>
          <w:tcPr>
            <w:tcW w:w="18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21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7234" w:type="dxa"/>
            <w:gridSpan w:val="2"/>
            <w:tcBorders>
              <w:top w:val="nil"/>
              <w:left w:val="nil"/>
              <w:bottom w:val="single" w:sz="8" w:space="0" w:color="auto"/>
              <w:right w:val="single" w:sz="8" w:space="0" w:color="000000"/>
            </w:tcBorders>
            <w:tcMar>
              <w:top w:w="0" w:type="dxa"/>
              <w:left w:w="70" w:type="dxa"/>
              <w:bottom w:w="0" w:type="dxa"/>
              <w:right w:w="70" w:type="dxa"/>
            </w:tcMar>
            <w:vAlign w:val="cente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Visitas</w:t>
            </w:r>
          </w:p>
        </w:tc>
      </w:tr>
      <w:tr w:rsidR="00E242CB" w:rsidRPr="00E242CB" w:rsidTr="00C053BE">
        <w:trPr>
          <w:trHeight w:val="143"/>
          <w:jc w:val="center"/>
        </w:trPr>
        <w:tc>
          <w:tcPr>
            <w:tcW w:w="0" w:type="auto"/>
            <w:vMerge/>
            <w:tcBorders>
              <w:top w:val="nil"/>
              <w:left w:val="single" w:sz="8" w:space="0" w:color="auto"/>
              <w:bottom w:val="single" w:sz="8" w:space="0" w:color="auto"/>
              <w:right w:val="single" w:sz="8" w:space="0" w:color="auto"/>
            </w:tcBorders>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2180" w:type="dxa"/>
            <w:vMerge/>
            <w:tcBorders>
              <w:top w:val="nil"/>
              <w:left w:val="nil"/>
              <w:bottom w:val="single" w:sz="8" w:space="0" w:color="auto"/>
              <w:right w:val="single" w:sz="8" w:space="0" w:color="auto"/>
            </w:tcBorders>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7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Ordinarias</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E242CB">
        <w:trPr>
          <w:trHeight w:val="64"/>
          <w:jc w:val="center"/>
        </w:trPr>
        <w:tc>
          <w:tcPr>
            <w:tcW w:w="9601" w:type="dxa"/>
            <w:gridSpan w:val="4"/>
            <w:tcBorders>
              <w:top w:val="nil"/>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H. SALAS DEL TRIBUNAL SUPERIOR DE JUSTICIA EN TIJUANA</w:t>
            </w:r>
          </w:p>
        </w:tc>
      </w:tr>
      <w:tr w:rsidR="00E242CB" w:rsidRPr="00E242CB" w:rsidTr="00C053BE">
        <w:trPr>
          <w:trHeight w:val="161"/>
          <w:jc w:val="center"/>
        </w:trPr>
        <w:tc>
          <w:tcPr>
            <w:tcW w:w="18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rPr>
                <w:rFonts w:ascii="Lato" w:eastAsia="Times New Roman" w:hAnsi="Lato" w:cs="Times New Roman"/>
                <w:sz w:val="24"/>
                <w:szCs w:val="24"/>
              </w:rPr>
            </w:pP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Arial"/>
                <w:sz w:val="24"/>
                <w:szCs w:val="24"/>
                <w:lang w:val="es-ES_tradnl"/>
              </w:rPr>
              <w:t>Segunda Sala</w:t>
            </w:r>
          </w:p>
        </w:tc>
        <w:tc>
          <w:tcPr>
            <w:tcW w:w="7032"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sz w:val="24"/>
                <w:szCs w:val="24"/>
                <w:lang w:val="es-ES_tradnl"/>
              </w:rPr>
              <w:t>18, 19 y 20 de Abril</w:t>
            </w:r>
          </w:p>
        </w:tc>
        <w:tc>
          <w:tcPr>
            <w:tcW w:w="202"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C053BE">
        <w:trPr>
          <w:trHeight w:val="161"/>
          <w:jc w:val="center"/>
        </w:trPr>
        <w:tc>
          <w:tcPr>
            <w:tcW w:w="187"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rPr>
                <w:rFonts w:ascii="Lato" w:eastAsia="Times New Roman" w:hAnsi="Lato" w:cs="Times New Roman"/>
                <w:sz w:val="24"/>
                <w:szCs w:val="24"/>
              </w:rPr>
            </w:pPr>
          </w:p>
        </w:tc>
        <w:tc>
          <w:tcPr>
            <w:tcW w:w="21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Arial"/>
                <w:sz w:val="24"/>
                <w:szCs w:val="24"/>
                <w:lang w:val="es-ES_tradnl"/>
              </w:rPr>
              <w:t>Cuarta Sala</w:t>
            </w:r>
          </w:p>
        </w:tc>
        <w:tc>
          <w:tcPr>
            <w:tcW w:w="7032"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sz w:val="24"/>
                <w:szCs w:val="24"/>
                <w:lang w:val="es-ES_tradnl"/>
              </w:rPr>
              <w:t>25, 26 y 27 de Abril</w:t>
            </w:r>
          </w:p>
        </w:tc>
        <w:tc>
          <w:tcPr>
            <w:tcW w:w="202"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E242CB">
        <w:trPr>
          <w:trHeight w:val="129"/>
          <w:jc w:val="center"/>
        </w:trPr>
        <w:tc>
          <w:tcPr>
            <w:tcW w:w="9601" w:type="dxa"/>
            <w:gridSpan w:val="4"/>
            <w:tcBorders>
              <w:top w:val="nil"/>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SEGUNDO PERIODO DE VISITAS</w:t>
            </w:r>
          </w:p>
        </w:tc>
      </w:tr>
      <w:tr w:rsidR="00E242CB" w:rsidRPr="00E242CB" w:rsidTr="00C053BE">
        <w:trPr>
          <w:trHeight w:val="133"/>
          <w:jc w:val="center"/>
        </w:trPr>
        <w:tc>
          <w:tcPr>
            <w:tcW w:w="2367" w:type="dxa"/>
            <w:gridSpan w:val="2"/>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723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Visitas</w:t>
            </w:r>
          </w:p>
        </w:tc>
      </w:tr>
      <w:tr w:rsidR="00E242CB" w:rsidRPr="00E242CB" w:rsidTr="00C053BE">
        <w:trPr>
          <w:trHeight w:val="42"/>
          <w:jc w:val="center"/>
        </w:trPr>
        <w:tc>
          <w:tcPr>
            <w:tcW w:w="2367" w:type="dxa"/>
            <w:gridSpan w:val="2"/>
            <w:vMerge/>
            <w:tcBorders>
              <w:top w:val="nil"/>
              <w:left w:val="single" w:sz="8" w:space="0" w:color="auto"/>
              <w:bottom w:val="single" w:sz="8" w:space="0" w:color="auto"/>
              <w:right w:val="single" w:sz="8" w:space="0" w:color="auto"/>
            </w:tcBorders>
            <w:vAlign w:val="center"/>
            <w:hideMark/>
          </w:tcPr>
          <w:p w:rsidR="00E242CB" w:rsidRPr="00E242CB" w:rsidRDefault="00E242CB" w:rsidP="00E242CB">
            <w:pPr>
              <w:spacing w:after="0" w:line="300" w:lineRule="auto"/>
              <w:rPr>
                <w:rFonts w:ascii="Lato" w:eastAsia="Times New Roman" w:hAnsi="Lato" w:cs="Times New Roman"/>
                <w:sz w:val="24"/>
                <w:szCs w:val="24"/>
              </w:rPr>
            </w:pPr>
          </w:p>
        </w:tc>
        <w:tc>
          <w:tcPr>
            <w:tcW w:w="70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Ordinarias</w:t>
            </w:r>
          </w:p>
        </w:tc>
        <w:tc>
          <w:tcPr>
            <w:tcW w:w="20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E242CB">
        <w:trPr>
          <w:trHeight w:val="64"/>
          <w:jc w:val="center"/>
        </w:trPr>
        <w:tc>
          <w:tcPr>
            <w:tcW w:w="9601" w:type="dxa"/>
            <w:gridSpan w:val="4"/>
            <w:tcBorders>
              <w:top w:val="nil"/>
              <w:left w:val="single" w:sz="8" w:space="0" w:color="auto"/>
              <w:bottom w:val="single" w:sz="8" w:space="0" w:color="auto"/>
              <w:right w:val="single" w:sz="8" w:space="0" w:color="auto"/>
            </w:tcBorders>
            <w:shd w:val="clear" w:color="auto" w:fill="FABF8F"/>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b/>
                <w:bCs/>
                <w:sz w:val="24"/>
                <w:szCs w:val="24"/>
                <w:lang w:val="es-ES_tradnl"/>
              </w:rPr>
              <w:t>             H. SALAS DEL TRIBUNAL SUPERIOR DE JUSTICIA EN TIJUANA</w:t>
            </w:r>
          </w:p>
        </w:tc>
      </w:tr>
      <w:tr w:rsidR="00E242CB" w:rsidRPr="00E242CB" w:rsidTr="00C053BE">
        <w:trPr>
          <w:trHeight w:val="170"/>
          <w:jc w:val="center"/>
        </w:trPr>
        <w:tc>
          <w:tcPr>
            <w:tcW w:w="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rPr>
                <w:rFonts w:ascii="Lato" w:eastAsia="Times New Roman" w:hAnsi="Lato" w:cs="Times New Roman"/>
                <w:sz w:val="24"/>
                <w:szCs w:val="24"/>
              </w:rPr>
            </w:pPr>
          </w:p>
        </w:tc>
        <w:tc>
          <w:tcPr>
            <w:tcW w:w="2180"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Arial"/>
                <w:sz w:val="24"/>
                <w:szCs w:val="24"/>
                <w:lang w:val="es-ES_tradnl"/>
              </w:rPr>
              <w:t>Segunda Sala</w:t>
            </w:r>
          </w:p>
        </w:tc>
        <w:tc>
          <w:tcPr>
            <w:tcW w:w="7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sz w:val="24"/>
                <w:szCs w:val="24"/>
                <w:lang w:val="es-ES_tradnl"/>
              </w:rPr>
              <w:t>03, 04 y 05 de Octubre</w:t>
            </w:r>
          </w:p>
        </w:tc>
        <w:tc>
          <w:tcPr>
            <w:tcW w:w="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rPr>
                <w:rFonts w:ascii="Lato" w:eastAsia="Times New Roman" w:hAnsi="Lato" w:cs="Times New Roman"/>
                <w:sz w:val="24"/>
                <w:szCs w:val="24"/>
              </w:rPr>
            </w:pPr>
          </w:p>
        </w:tc>
      </w:tr>
      <w:tr w:rsidR="00E242CB" w:rsidRPr="00E242CB" w:rsidTr="00C053BE">
        <w:trPr>
          <w:trHeight w:val="170"/>
          <w:jc w:val="center"/>
        </w:trPr>
        <w:tc>
          <w:tcPr>
            <w:tcW w:w="1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rPr>
                <w:rFonts w:ascii="Lato" w:eastAsia="Times New Roman" w:hAnsi="Lato" w:cs="Times New Roman"/>
                <w:sz w:val="24"/>
                <w:szCs w:val="24"/>
              </w:rPr>
            </w:pPr>
          </w:p>
        </w:tc>
        <w:tc>
          <w:tcPr>
            <w:tcW w:w="2180" w:type="dxa"/>
            <w:tcBorders>
              <w:top w:val="nil"/>
              <w:left w:val="nil"/>
              <w:bottom w:val="single" w:sz="8" w:space="0" w:color="auto"/>
              <w:right w:val="single" w:sz="8" w:space="0" w:color="auto"/>
            </w:tcBorders>
            <w:noWrap/>
            <w:tcMar>
              <w:top w:w="0" w:type="dxa"/>
              <w:left w:w="70" w:type="dxa"/>
              <w:bottom w:w="0" w:type="dxa"/>
              <w:right w:w="70" w:type="dxa"/>
            </w:tcMar>
            <w:hideMark/>
          </w:tcPr>
          <w:p w:rsidR="00E242CB" w:rsidRPr="00E242CB" w:rsidRDefault="00E242CB" w:rsidP="00E242CB">
            <w:pPr>
              <w:spacing w:after="0" w:line="300" w:lineRule="auto"/>
              <w:jc w:val="both"/>
              <w:rPr>
                <w:rFonts w:ascii="Lato" w:eastAsia="Times New Roman" w:hAnsi="Lato" w:cs="Times New Roman"/>
                <w:sz w:val="24"/>
                <w:szCs w:val="24"/>
              </w:rPr>
            </w:pPr>
            <w:r w:rsidRPr="00E242CB">
              <w:rPr>
                <w:rFonts w:ascii="Lato" w:eastAsia="Times New Roman" w:hAnsi="Lato" w:cs="Arial"/>
                <w:sz w:val="24"/>
                <w:szCs w:val="24"/>
                <w:lang w:val="es-ES_tradnl"/>
              </w:rPr>
              <w:t>Cuarta Sala</w:t>
            </w:r>
          </w:p>
        </w:tc>
        <w:tc>
          <w:tcPr>
            <w:tcW w:w="703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jc w:val="center"/>
              <w:rPr>
                <w:rFonts w:ascii="Lato" w:eastAsia="Times New Roman" w:hAnsi="Lato" w:cs="Times New Roman"/>
                <w:sz w:val="24"/>
                <w:szCs w:val="24"/>
              </w:rPr>
            </w:pPr>
            <w:r w:rsidRPr="00E242CB">
              <w:rPr>
                <w:rFonts w:ascii="Lato" w:eastAsia="Times New Roman" w:hAnsi="Lato" w:cs="Arial"/>
                <w:sz w:val="24"/>
                <w:szCs w:val="24"/>
                <w:lang w:val="es-ES_tradnl"/>
              </w:rPr>
              <w:t>17, 18 y 19 de Octubre</w:t>
            </w:r>
          </w:p>
        </w:tc>
        <w:tc>
          <w:tcPr>
            <w:tcW w:w="20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E242CB" w:rsidRPr="00E242CB" w:rsidRDefault="00E242CB" w:rsidP="00E242CB">
            <w:pPr>
              <w:spacing w:after="0" w:line="300" w:lineRule="auto"/>
              <w:rPr>
                <w:rFonts w:ascii="Lato" w:eastAsia="Times New Roman" w:hAnsi="Lato" w:cs="Times New Roman"/>
                <w:sz w:val="24"/>
                <w:szCs w:val="24"/>
              </w:rPr>
            </w:pPr>
          </w:p>
        </w:tc>
      </w:tr>
    </w:tbl>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 </w:t>
      </w: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AUTORIZANDO PARA REALIZAR LAS VISITAS ANTES REFERIDAS AL LICENCIADO WALTER RIEDEL BAROCIO, VISITADOR GENERAL DEL CONSEJO DE LA JUDICATURA. </w:t>
      </w: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 </w:t>
      </w: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 </w:t>
      </w:r>
    </w:p>
    <w:p w:rsidR="00E242CB" w:rsidRPr="00E242CB" w:rsidRDefault="00E242CB" w:rsidP="00E242CB">
      <w:pPr>
        <w:spacing w:after="0" w:line="300" w:lineRule="auto"/>
        <w:jc w:val="both"/>
        <w:rPr>
          <w:rFonts w:ascii="Lato" w:eastAsia="Times New Roman" w:hAnsi="Lato" w:cs="Times New Roman"/>
          <w:color w:val="000000"/>
          <w:sz w:val="24"/>
          <w:szCs w:val="24"/>
        </w:rPr>
      </w:pPr>
      <w:r w:rsidRPr="00E242CB">
        <w:rPr>
          <w:rFonts w:ascii="Lato" w:eastAsia="Times New Roman" w:hAnsi="Lato" w:cs="Times New Roman"/>
          <w:color w:val="000000"/>
          <w:sz w:val="24"/>
          <w:szCs w:val="24"/>
          <w:lang w:val="es-ES_tradnl"/>
        </w:rPr>
        <w:t>Lo anterior se hace del conocimiento para los efectos legales a que haya lugar.</w:t>
      </w:r>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Times New Roman"/>
          <w:b/>
          <w:bCs/>
          <w:color w:val="000000"/>
          <w:sz w:val="24"/>
          <w:szCs w:val="24"/>
          <w:lang w:val="es-ES_tradnl"/>
        </w:rPr>
        <w:t> </w:t>
      </w:r>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Times New Roman"/>
          <w:b/>
          <w:bCs/>
          <w:color w:val="000000"/>
          <w:sz w:val="24"/>
          <w:szCs w:val="24"/>
          <w:lang w:val="es-ES_tradnl"/>
        </w:rPr>
        <w:t>A T E N T A M E N T E</w:t>
      </w:r>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Times New Roman"/>
          <w:b/>
          <w:bCs/>
          <w:color w:val="000000"/>
          <w:sz w:val="24"/>
          <w:szCs w:val="24"/>
          <w:lang w:val="es-ES_tradnl"/>
        </w:rPr>
        <w:t>EL SECRETARIO GENERAL DEL CONSEJO DE LA JUDICATURA</w:t>
      </w:r>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Times New Roman"/>
          <w:b/>
          <w:bCs/>
          <w:color w:val="000000"/>
          <w:sz w:val="24"/>
          <w:szCs w:val="24"/>
          <w:lang w:val="es-ES"/>
        </w:rPr>
        <w:t> </w:t>
      </w:r>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Times New Roman"/>
          <w:b/>
          <w:bCs/>
          <w:color w:val="000000"/>
          <w:sz w:val="24"/>
          <w:szCs w:val="24"/>
          <w:lang w:val="es-ES"/>
        </w:rPr>
        <w:t> </w:t>
      </w:r>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Times New Roman"/>
          <w:b/>
          <w:bCs/>
          <w:color w:val="000000"/>
          <w:sz w:val="24"/>
          <w:szCs w:val="24"/>
          <w:lang w:val="es-ES"/>
        </w:rPr>
        <w:t> </w:t>
      </w:r>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Times New Roman"/>
          <w:b/>
          <w:bCs/>
          <w:color w:val="000000"/>
          <w:sz w:val="24"/>
          <w:szCs w:val="24"/>
          <w:lang w:val="es-ES"/>
        </w:rPr>
        <w:t>LIC. CARLOS RAFAEL FLORES DOMINGUEZ</w:t>
      </w:r>
      <w:bookmarkStart w:id="1" w:name="_GoBack"/>
      <w:bookmarkEnd w:id="1"/>
    </w:p>
    <w:p w:rsidR="00E242CB" w:rsidRPr="00E242CB" w:rsidRDefault="00E242CB" w:rsidP="00E242CB">
      <w:pPr>
        <w:spacing w:after="0" w:line="300" w:lineRule="auto"/>
        <w:jc w:val="center"/>
        <w:rPr>
          <w:rFonts w:ascii="Lato" w:eastAsia="Times New Roman" w:hAnsi="Lato" w:cs="Times New Roman"/>
          <w:color w:val="000000"/>
          <w:sz w:val="24"/>
          <w:szCs w:val="24"/>
        </w:rPr>
      </w:pPr>
      <w:r w:rsidRPr="00E242CB">
        <w:rPr>
          <w:rFonts w:ascii="Lato" w:eastAsia="Times New Roman" w:hAnsi="Lato" w:cs="Arial"/>
          <w:color w:val="000000"/>
          <w:sz w:val="24"/>
          <w:szCs w:val="24"/>
          <w:lang w:val="es-ES_tradnl"/>
        </w:rPr>
        <w:t> </w:t>
      </w:r>
    </w:p>
    <w:p w:rsidR="00FD757B" w:rsidRPr="009E0105" w:rsidRDefault="00FD757B" w:rsidP="00E242CB">
      <w:pPr>
        <w:spacing w:before="240" w:after="0"/>
        <w:jc w:val="center"/>
        <w:rPr>
          <w:rFonts w:ascii="Lato" w:hAnsi="Lato"/>
          <w:color w:val="000000"/>
          <w:sz w:val="24"/>
          <w:szCs w:val="24"/>
        </w:rPr>
      </w:pPr>
    </w:p>
    <w:sectPr w:rsidR="00FD757B" w:rsidRPr="009E0105"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0E" w:rsidRDefault="000E240E" w:rsidP="007D0E2A">
      <w:pPr>
        <w:spacing w:after="0" w:line="240" w:lineRule="auto"/>
      </w:pPr>
      <w:r>
        <w:separator/>
      </w:r>
    </w:p>
  </w:endnote>
  <w:endnote w:type="continuationSeparator" w:id="0">
    <w:p w:rsidR="000E240E" w:rsidRDefault="000E240E"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0E" w:rsidRDefault="000E240E" w:rsidP="007D0E2A">
      <w:pPr>
        <w:spacing w:after="0" w:line="240" w:lineRule="auto"/>
      </w:pPr>
      <w:r>
        <w:separator/>
      </w:r>
    </w:p>
  </w:footnote>
  <w:footnote w:type="continuationSeparator" w:id="0">
    <w:p w:rsidR="000E240E" w:rsidRDefault="000E240E"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0DA"/>
    <w:multiLevelType w:val="multilevel"/>
    <w:tmpl w:val="7C868A0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576F1"/>
    <w:multiLevelType w:val="multilevel"/>
    <w:tmpl w:val="93DC082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46AF8"/>
    <w:multiLevelType w:val="multilevel"/>
    <w:tmpl w:val="D6BEBB1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F251B"/>
    <w:multiLevelType w:val="multilevel"/>
    <w:tmpl w:val="4AE48A2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2C2684"/>
    <w:multiLevelType w:val="multilevel"/>
    <w:tmpl w:val="863C16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49408C"/>
    <w:multiLevelType w:val="multilevel"/>
    <w:tmpl w:val="EBEAF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FC5A11"/>
    <w:multiLevelType w:val="multilevel"/>
    <w:tmpl w:val="1AACACC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C04B9"/>
    <w:multiLevelType w:val="multilevel"/>
    <w:tmpl w:val="AF64234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2D6029"/>
    <w:multiLevelType w:val="multilevel"/>
    <w:tmpl w:val="C0BEC03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957203"/>
    <w:multiLevelType w:val="multilevel"/>
    <w:tmpl w:val="5F024A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317396"/>
    <w:multiLevelType w:val="multilevel"/>
    <w:tmpl w:val="11100FA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EB5FAA"/>
    <w:multiLevelType w:val="multilevel"/>
    <w:tmpl w:val="6AD04A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42787"/>
    <w:multiLevelType w:val="multilevel"/>
    <w:tmpl w:val="419681C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7A04DE"/>
    <w:multiLevelType w:val="multilevel"/>
    <w:tmpl w:val="E97A6CE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0B7DD1"/>
    <w:multiLevelType w:val="multilevel"/>
    <w:tmpl w:val="3A3C7FC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3451CB"/>
    <w:multiLevelType w:val="multilevel"/>
    <w:tmpl w:val="26EEF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E5FB0"/>
    <w:multiLevelType w:val="multilevel"/>
    <w:tmpl w:val="670817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D8379E"/>
    <w:multiLevelType w:val="multilevel"/>
    <w:tmpl w:val="BC908DB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421B05"/>
    <w:multiLevelType w:val="multilevel"/>
    <w:tmpl w:val="8BFA64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645FF7"/>
    <w:multiLevelType w:val="multilevel"/>
    <w:tmpl w:val="89E82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893365"/>
    <w:multiLevelType w:val="multilevel"/>
    <w:tmpl w:val="E17CDC6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3B0A75"/>
    <w:multiLevelType w:val="multilevel"/>
    <w:tmpl w:val="9E465B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F22F17"/>
    <w:multiLevelType w:val="multilevel"/>
    <w:tmpl w:val="984E87C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C66107"/>
    <w:multiLevelType w:val="multilevel"/>
    <w:tmpl w:val="3462DEA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881AC4"/>
    <w:multiLevelType w:val="multilevel"/>
    <w:tmpl w:val="3488C5D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C7067A"/>
    <w:multiLevelType w:val="multilevel"/>
    <w:tmpl w:val="475ACD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1B75CD"/>
    <w:multiLevelType w:val="multilevel"/>
    <w:tmpl w:val="306E4CB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762EF7"/>
    <w:multiLevelType w:val="multilevel"/>
    <w:tmpl w:val="0C66EED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2F7CB0"/>
    <w:multiLevelType w:val="multilevel"/>
    <w:tmpl w:val="8F30A1E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A41AE0"/>
    <w:multiLevelType w:val="multilevel"/>
    <w:tmpl w:val="8804689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98561F"/>
    <w:multiLevelType w:val="multilevel"/>
    <w:tmpl w:val="51D4898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6C2A90"/>
    <w:multiLevelType w:val="multilevel"/>
    <w:tmpl w:val="317CEE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A86C03"/>
    <w:multiLevelType w:val="multilevel"/>
    <w:tmpl w:val="DC227E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9"/>
  </w:num>
  <w:num w:numId="3">
    <w:abstractNumId w:val="18"/>
  </w:num>
  <w:num w:numId="4">
    <w:abstractNumId w:val="32"/>
  </w:num>
  <w:num w:numId="5">
    <w:abstractNumId w:val="31"/>
  </w:num>
  <w:num w:numId="6">
    <w:abstractNumId w:val="21"/>
  </w:num>
  <w:num w:numId="7">
    <w:abstractNumId w:val="16"/>
  </w:num>
  <w:num w:numId="8">
    <w:abstractNumId w:val="11"/>
  </w:num>
  <w:num w:numId="9">
    <w:abstractNumId w:val="25"/>
  </w:num>
  <w:num w:numId="10">
    <w:abstractNumId w:val="9"/>
  </w:num>
  <w:num w:numId="11">
    <w:abstractNumId w:val="4"/>
  </w:num>
  <w:num w:numId="12">
    <w:abstractNumId w:val="7"/>
  </w:num>
  <w:num w:numId="13">
    <w:abstractNumId w:val="23"/>
  </w:num>
  <w:num w:numId="14">
    <w:abstractNumId w:val="6"/>
  </w:num>
  <w:num w:numId="15">
    <w:abstractNumId w:val="10"/>
  </w:num>
  <w:num w:numId="16">
    <w:abstractNumId w:val="0"/>
  </w:num>
  <w:num w:numId="17">
    <w:abstractNumId w:val="2"/>
  </w:num>
  <w:num w:numId="18">
    <w:abstractNumId w:val="27"/>
  </w:num>
  <w:num w:numId="19">
    <w:abstractNumId w:val="8"/>
  </w:num>
  <w:num w:numId="20">
    <w:abstractNumId w:val="20"/>
  </w:num>
  <w:num w:numId="21">
    <w:abstractNumId w:val="29"/>
  </w:num>
  <w:num w:numId="22">
    <w:abstractNumId w:val="30"/>
  </w:num>
  <w:num w:numId="23">
    <w:abstractNumId w:val="24"/>
  </w:num>
  <w:num w:numId="24">
    <w:abstractNumId w:val="3"/>
  </w:num>
  <w:num w:numId="25">
    <w:abstractNumId w:val="15"/>
  </w:num>
  <w:num w:numId="26">
    <w:abstractNumId w:val="22"/>
  </w:num>
  <w:num w:numId="27">
    <w:abstractNumId w:val="17"/>
  </w:num>
  <w:num w:numId="28">
    <w:abstractNumId w:val="14"/>
  </w:num>
  <w:num w:numId="29">
    <w:abstractNumId w:val="28"/>
  </w:num>
  <w:num w:numId="30">
    <w:abstractNumId w:val="26"/>
  </w:num>
  <w:num w:numId="31">
    <w:abstractNumId w:val="12"/>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119D5"/>
    <w:rsid w:val="000155AC"/>
    <w:rsid w:val="000210C3"/>
    <w:rsid w:val="00025870"/>
    <w:rsid w:val="0003555D"/>
    <w:rsid w:val="00037439"/>
    <w:rsid w:val="00047DDB"/>
    <w:rsid w:val="00053DA7"/>
    <w:rsid w:val="00063CC6"/>
    <w:rsid w:val="00065510"/>
    <w:rsid w:val="0006575D"/>
    <w:rsid w:val="00073E7D"/>
    <w:rsid w:val="00094F4F"/>
    <w:rsid w:val="000A7706"/>
    <w:rsid w:val="000B0962"/>
    <w:rsid w:val="000B0D00"/>
    <w:rsid w:val="000C2ED3"/>
    <w:rsid w:val="000E240E"/>
    <w:rsid w:val="000E388C"/>
    <w:rsid w:val="000E6B5D"/>
    <w:rsid w:val="000E7DC1"/>
    <w:rsid w:val="000F125C"/>
    <w:rsid w:val="000F2FCB"/>
    <w:rsid w:val="000F58F1"/>
    <w:rsid w:val="00100AFB"/>
    <w:rsid w:val="00101A7A"/>
    <w:rsid w:val="00123353"/>
    <w:rsid w:val="00125D2B"/>
    <w:rsid w:val="00131F4F"/>
    <w:rsid w:val="001448C7"/>
    <w:rsid w:val="00155D07"/>
    <w:rsid w:val="001742E4"/>
    <w:rsid w:val="00175571"/>
    <w:rsid w:val="0018192E"/>
    <w:rsid w:val="00182342"/>
    <w:rsid w:val="00182922"/>
    <w:rsid w:val="00192483"/>
    <w:rsid w:val="001A351E"/>
    <w:rsid w:val="001C2659"/>
    <w:rsid w:val="001D67B1"/>
    <w:rsid w:val="001E144C"/>
    <w:rsid w:val="001E4FC7"/>
    <w:rsid w:val="001E5369"/>
    <w:rsid w:val="001F07C3"/>
    <w:rsid w:val="001F2396"/>
    <w:rsid w:val="001F4AE8"/>
    <w:rsid w:val="00207357"/>
    <w:rsid w:val="002076D5"/>
    <w:rsid w:val="00212AC0"/>
    <w:rsid w:val="002215BA"/>
    <w:rsid w:val="00221B4A"/>
    <w:rsid w:val="00232ADD"/>
    <w:rsid w:val="002346B3"/>
    <w:rsid w:val="002358F1"/>
    <w:rsid w:val="00235949"/>
    <w:rsid w:val="002379C2"/>
    <w:rsid w:val="00255652"/>
    <w:rsid w:val="002634EB"/>
    <w:rsid w:val="002717DB"/>
    <w:rsid w:val="0027747F"/>
    <w:rsid w:val="0028466A"/>
    <w:rsid w:val="002A34F5"/>
    <w:rsid w:val="002B28EB"/>
    <w:rsid w:val="002B6779"/>
    <w:rsid w:val="002C284D"/>
    <w:rsid w:val="002C39D5"/>
    <w:rsid w:val="002F30E5"/>
    <w:rsid w:val="002F45F7"/>
    <w:rsid w:val="002F5833"/>
    <w:rsid w:val="002F60CE"/>
    <w:rsid w:val="002F6C70"/>
    <w:rsid w:val="00300CAF"/>
    <w:rsid w:val="00301145"/>
    <w:rsid w:val="00302752"/>
    <w:rsid w:val="003266E5"/>
    <w:rsid w:val="00331FBD"/>
    <w:rsid w:val="00340E1D"/>
    <w:rsid w:val="00362CB8"/>
    <w:rsid w:val="00367A29"/>
    <w:rsid w:val="00384EEE"/>
    <w:rsid w:val="003C4DC6"/>
    <w:rsid w:val="003D2625"/>
    <w:rsid w:val="003E1C51"/>
    <w:rsid w:val="003E1C67"/>
    <w:rsid w:val="003E3445"/>
    <w:rsid w:val="003F0DE3"/>
    <w:rsid w:val="003F3918"/>
    <w:rsid w:val="00403E70"/>
    <w:rsid w:val="004148F0"/>
    <w:rsid w:val="004214CA"/>
    <w:rsid w:val="00424560"/>
    <w:rsid w:val="00430F6A"/>
    <w:rsid w:val="004334D8"/>
    <w:rsid w:val="004379B5"/>
    <w:rsid w:val="00447754"/>
    <w:rsid w:val="0045036E"/>
    <w:rsid w:val="004556A5"/>
    <w:rsid w:val="004631F3"/>
    <w:rsid w:val="00467811"/>
    <w:rsid w:val="004839BC"/>
    <w:rsid w:val="00490026"/>
    <w:rsid w:val="00493B98"/>
    <w:rsid w:val="004B2E82"/>
    <w:rsid w:val="004B5DD9"/>
    <w:rsid w:val="004B616A"/>
    <w:rsid w:val="004E3541"/>
    <w:rsid w:val="004F33AE"/>
    <w:rsid w:val="004F7322"/>
    <w:rsid w:val="00502D08"/>
    <w:rsid w:val="0051726B"/>
    <w:rsid w:val="00521CF0"/>
    <w:rsid w:val="00524DDF"/>
    <w:rsid w:val="00525D9E"/>
    <w:rsid w:val="005319E2"/>
    <w:rsid w:val="0053388F"/>
    <w:rsid w:val="00541A05"/>
    <w:rsid w:val="005569EB"/>
    <w:rsid w:val="00562DE7"/>
    <w:rsid w:val="005652DF"/>
    <w:rsid w:val="00570860"/>
    <w:rsid w:val="00573983"/>
    <w:rsid w:val="00581D91"/>
    <w:rsid w:val="00582823"/>
    <w:rsid w:val="00582F31"/>
    <w:rsid w:val="00584A7E"/>
    <w:rsid w:val="005B0065"/>
    <w:rsid w:val="005B1BBC"/>
    <w:rsid w:val="005B650D"/>
    <w:rsid w:val="005B682D"/>
    <w:rsid w:val="005C270A"/>
    <w:rsid w:val="005D127F"/>
    <w:rsid w:val="005D42FE"/>
    <w:rsid w:val="005E38A8"/>
    <w:rsid w:val="005E6C81"/>
    <w:rsid w:val="005F4F05"/>
    <w:rsid w:val="005F6776"/>
    <w:rsid w:val="0060586D"/>
    <w:rsid w:val="00622E7D"/>
    <w:rsid w:val="006233D3"/>
    <w:rsid w:val="00626EAD"/>
    <w:rsid w:val="00627568"/>
    <w:rsid w:val="0063371C"/>
    <w:rsid w:val="00633F63"/>
    <w:rsid w:val="00634EBF"/>
    <w:rsid w:val="00640B25"/>
    <w:rsid w:val="00643B8C"/>
    <w:rsid w:val="00651F4E"/>
    <w:rsid w:val="00654F50"/>
    <w:rsid w:val="0066461E"/>
    <w:rsid w:val="00667566"/>
    <w:rsid w:val="0067210B"/>
    <w:rsid w:val="00672BF9"/>
    <w:rsid w:val="00676E36"/>
    <w:rsid w:val="00690A8E"/>
    <w:rsid w:val="00694F77"/>
    <w:rsid w:val="006A318E"/>
    <w:rsid w:val="006B40FB"/>
    <w:rsid w:val="006D212A"/>
    <w:rsid w:val="006E02F3"/>
    <w:rsid w:val="006F06B3"/>
    <w:rsid w:val="006F5E3A"/>
    <w:rsid w:val="0071047D"/>
    <w:rsid w:val="007118DB"/>
    <w:rsid w:val="007134E1"/>
    <w:rsid w:val="00713542"/>
    <w:rsid w:val="00715038"/>
    <w:rsid w:val="0072020C"/>
    <w:rsid w:val="007274DF"/>
    <w:rsid w:val="00733CCA"/>
    <w:rsid w:val="00734D9E"/>
    <w:rsid w:val="00736A3F"/>
    <w:rsid w:val="007550A6"/>
    <w:rsid w:val="0077757A"/>
    <w:rsid w:val="00780330"/>
    <w:rsid w:val="0079688A"/>
    <w:rsid w:val="007A08E5"/>
    <w:rsid w:val="007A6978"/>
    <w:rsid w:val="007B4C8E"/>
    <w:rsid w:val="007B5005"/>
    <w:rsid w:val="007B5E10"/>
    <w:rsid w:val="007C2677"/>
    <w:rsid w:val="007C4B85"/>
    <w:rsid w:val="007D0E2A"/>
    <w:rsid w:val="007D194F"/>
    <w:rsid w:val="007D5053"/>
    <w:rsid w:val="007D76BF"/>
    <w:rsid w:val="007E19A8"/>
    <w:rsid w:val="007E231F"/>
    <w:rsid w:val="007E2853"/>
    <w:rsid w:val="007E3193"/>
    <w:rsid w:val="007E696B"/>
    <w:rsid w:val="008004D4"/>
    <w:rsid w:val="0080663A"/>
    <w:rsid w:val="00814462"/>
    <w:rsid w:val="008233AF"/>
    <w:rsid w:val="0082458F"/>
    <w:rsid w:val="00843438"/>
    <w:rsid w:val="00875CE8"/>
    <w:rsid w:val="00875D12"/>
    <w:rsid w:val="008878A2"/>
    <w:rsid w:val="008A0B17"/>
    <w:rsid w:val="008A3900"/>
    <w:rsid w:val="008A676F"/>
    <w:rsid w:val="008B18EF"/>
    <w:rsid w:val="008C2831"/>
    <w:rsid w:val="008C7741"/>
    <w:rsid w:val="008C7818"/>
    <w:rsid w:val="008D60AC"/>
    <w:rsid w:val="008D6CD6"/>
    <w:rsid w:val="008F4AB1"/>
    <w:rsid w:val="00904F08"/>
    <w:rsid w:val="009114AA"/>
    <w:rsid w:val="00915A67"/>
    <w:rsid w:val="009223B8"/>
    <w:rsid w:val="00925699"/>
    <w:rsid w:val="00934AC4"/>
    <w:rsid w:val="0093545A"/>
    <w:rsid w:val="00941D1D"/>
    <w:rsid w:val="00946E5F"/>
    <w:rsid w:val="00953E54"/>
    <w:rsid w:val="009721DD"/>
    <w:rsid w:val="00981656"/>
    <w:rsid w:val="00982147"/>
    <w:rsid w:val="00983CDD"/>
    <w:rsid w:val="00986B93"/>
    <w:rsid w:val="00987185"/>
    <w:rsid w:val="00994200"/>
    <w:rsid w:val="009A1FD7"/>
    <w:rsid w:val="009A22C0"/>
    <w:rsid w:val="009B5B7B"/>
    <w:rsid w:val="009B5F2E"/>
    <w:rsid w:val="009B5F3E"/>
    <w:rsid w:val="009C750C"/>
    <w:rsid w:val="009D0F9E"/>
    <w:rsid w:val="009D3B93"/>
    <w:rsid w:val="009D63AF"/>
    <w:rsid w:val="009D7F64"/>
    <w:rsid w:val="009E0105"/>
    <w:rsid w:val="00A11FBB"/>
    <w:rsid w:val="00A22DC4"/>
    <w:rsid w:val="00A23EDF"/>
    <w:rsid w:val="00A24D86"/>
    <w:rsid w:val="00A347AF"/>
    <w:rsid w:val="00A3575E"/>
    <w:rsid w:val="00A512F2"/>
    <w:rsid w:val="00A533A9"/>
    <w:rsid w:val="00A77A31"/>
    <w:rsid w:val="00AA1E50"/>
    <w:rsid w:val="00AB4B50"/>
    <w:rsid w:val="00AB4D36"/>
    <w:rsid w:val="00AC3D1F"/>
    <w:rsid w:val="00AC4722"/>
    <w:rsid w:val="00AC5F06"/>
    <w:rsid w:val="00AC7782"/>
    <w:rsid w:val="00AD5E0C"/>
    <w:rsid w:val="00B023A8"/>
    <w:rsid w:val="00B0667B"/>
    <w:rsid w:val="00B11260"/>
    <w:rsid w:val="00B25EDD"/>
    <w:rsid w:val="00B335DB"/>
    <w:rsid w:val="00B34458"/>
    <w:rsid w:val="00B35846"/>
    <w:rsid w:val="00B369C3"/>
    <w:rsid w:val="00B405FC"/>
    <w:rsid w:val="00B40B29"/>
    <w:rsid w:val="00B43146"/>
    <w:rsid w:val="00B433E5"/>
    <w:rsid w:val="00B53687"/>
    <w:rsid w:val="00B55DA5"/>
    <w:rsid w:val="00B60F6F"/>
    <w:rsid w:val="00B61FE1"/>
    <w:rsid w:val="00B74141"/>
    <w:rsid w:val="00B7553F"/>
    <w:rsid w:val="00B75C47"/>
    <w:rsid w:val="00B7767A"/>
    <w:rsid w:val="00B80441"/>
    <w:rsid w:val="00B8342E"/>
    <w:rsid w:val="00B873DB"/>
    <w:rsid w:val="00B87BEE"/>
    <w:rsid w:val="00B90C83"/>
    <w:rsid w:val="00B94D07"/>
    <w:rsid w:val="00BA5739"/>
    <w:rsid w:val="00BB0B64"/>
    <w:rsid w:val="00BB196F"/>
    <w:rsid w:val="00BB2931"/>
    <w:rsid w:val="00BB6815"/>
    <w:rsid w:val="00BC650F"/>
    <w:rsid w:val="00BD7D1B"/>
    <w:rsid w:val="00BE2ADB"/>
    <w:rsid w:val="00BF356D"/>
    <w:rsid w:val="00BF7384"/>
    <w:rsid w:val="00C053BE"/>
    <w:rsid w:val="00C06009"/>
    <w:rsid w:val="00C12A97"/>
    <w:rsid w:val="00C14AFE"/>
    <w:rsid w:val="00C403AE"/>
    <w:rsid w:val="00C4732D"/>
    <w:rsid w:val="00C5006E"/>
    <w:rsid w:val="00C51E8F"/>
    <w:rsid w:val="00C63614"/>
    <w:rsid w:val="00C638F0"/>
    <w:rsid w:val="00C650C1"/>
    <w:rsid w:val="00C670CB"/>
    <w:rsid w:val="00C71254"/>
    <w:rsid w:val="00C71A2E"/>
    <w:rsid w:val="00C72CE0"/>
    <w:rsid w:val="00C74627"/>
    <w:rsid w:val="00C779C9"/>
    <w:rsid w:val="00C77DFF"/>
    <w:rsid w:val="00C82537"/>
    <w:rsid w:val="00C82A85"/>
    <w:rsid w:val="00C862FE"/>
    <w:rsid w:val="00CA1143"/>
    <w:rsid w:val="00CA2E9C"/>
    <w:rsid w:val="00CA67AA"/>
    <w:rsid w:val="00CA6E7B"/>
    <w:rsid w:val="00CB311F"/>
    <w:rsid w:val="00CE290D"/>
    <w:rsid w:val="00CF6505"/>
    <w:rsid w:val="00D012CA"/>
    <w:rsid w:val="00D040B0"/>
    <w:rsid w:val="00D04B97"/>
    <w:rsid w:val="00D3660A"/>
    <w:rsid w:val="00D3709E"/>
    <w:rsid w:val="00D436A7"/>
    <w:rsid w:val="00D455B4"/>
    <w:rsid w:val="00D5341D"/>
    <w:rsid w:val="00D54AF1"/>
    <w:rsid w:val="00D577E3"/>
    <w:rsid w:val="00D64057"/>
    <w:rsid w:val="00D640A9"/>
    <w:rsid w:val="00D775A9"/>
    <w:rsid w:val="00D775E7"/>
    <w:rsid w:val="00D95224"/>
    <w:rsid w:val="00DA00B8"/>
    <w:rsid w:val="00DA2DF1"/>
    <w:rsid w:val="00DA4257"/>
    <w:rsid w:val="00DB7973"/>
    <w:rsid w:val="00DB7ED7"/>
    <w:rsid w:val="00DC2B5C"/>
    <w:rsid w:val="00DE7BA1"/>
    <w:rsid w:val="00DF132C"/>
    <w:rsid w:val="00DF362C"/>
    <w:rsid w:val="00DF51FA"/>
    <w:rsid w:val="00DF59E3"/>
    <w:rsid w:val="00DF7DED"/>
    <w:rsid w:val="00E00A6E"/>
    <w:rsid w:val="00E0695E"/>
    <w:rsid w:val="00E06EB3"/>
    <w:rsid w:val="00E23E3C"/>
    <w:rsid w:val="00E242CB"/>
    <w:rsid w:val="00E31587"/>
    <w:rsid w:val="00E31EFE"/>
    <w:rsid w:val="00E448A0"/>
    <w:rsid w:val="00E561C1"/>
    <w:rsid w:val="00E56D94"/>
    <w:rsid w:val="00E6342E"/>
    <w:rsid w:val="00E63E3C"/>
    <w:rsid w:val="00E72B6A"/>
    <w:rsid w:val="00E77F0A"/>
    <w:rsid w:val="00E86FFD"/>
    <w:rsid w:val="00EA1E9C"/>
    <w:rsid w:val="00EA6F12"/>
    <w:rsid w:val="00EB43AA"/>
    <w:rsid w:val="00EB75ED"/>
    <w:rsid w:val="00EC1AC1"/>
    <w:rsid w:val="00ED0BED"/>
    <w:rsid w:val="00ED3B2A"/>
    <w:rsid w:val="00EE7FBF"/>
    <w:rsid w:val="00EF1B46"/>
    <w:rsid w:val="00EF2F05"/>
    <w:rsid w:val="00EF4506"/>
    <w:rsid w:val="00EF462E"/>
    <w:rsid w:val="00F05E88"/>
    <w:rsid w:val="00F12209"/>
    <w:rsid w:val="00F22708"/>
    <w:rsid w:val="00F31DFC"/>
    <w:rsid w:val="00F3697B"/>
    <w:rsid w:val="00F45249"/>
    <w:rsid w:val="00F50211"/>
    <w:rsid w:val="00F5144D"/>
    <w:rsid w:val="00F573F3"/>
    <w:rsid w:val="00F60847"/>
    <w:rsid w:val="00F71887"/>
    <w:rsid w:val="00F73904"/>
    <w:rsid w:val="00F83565"/>
    <w:rsid w:val="00F846C7"/>
    <w:rsid w:val="00F85988"/>
    <w:rsid w:val="00F940C3"/>
    <w:rsid w:val="00FA231E"/>
    <w:rsid w:val="00FA2F6B"/>
    <w:rsid w:val="00FB09AA"/>
    <w:rsid w:val="00FB64BE"/>
    <w:rsid w:val="00FC3F35"/>
    <w:rsid w:val="00FD757B"/>
    <w:rsid w:val="00FE0372"/>
    <w:rsid w:val="00FE2A22"/>
    <w:rsid w:val="00FE3BB6"/>
    <w:rsid w:val="00FE51F9"/>
    <w:rsid w:val="00FE5F5F"/>
    <w:rsid w:val="00FF1879"/>
    <w:rsid w:val="00FF66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9A1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rsid w:val="009A1FD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character" w:styleId="Refdenotaalpie">
    <w:name w:val="footnote reference"/>
    <w:basedOn w:val="Fuentedeprrafopredeter"/>
    <w:uiPriority w:val="99"/>
    <w:semiHidden/>
    <w:unhideWhenUsed/>
    <w:rsid w:val="00FE5F5F"/>
  </w:style>
  <w:style w:type="paragraph" w:styleId="Textoindependiente3">
    <w:name w:val="Body Text 3"/>
    <w:basedOn w:val="Normal"/>
    <w:link w:val="Textoindependiente3Car"/>
    <w:uiPriority w:val="99"/>
    <w:unhideWhenUsed/>
    <w:rsid w:val="009A1F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independiente3Car">
    <w:name w:val="Texto independiente 3 Car"/>
    <w:basedOn w:val="Fuentedeprrafopredeter"/>
    <w:link w:val="Textoindependiente3"/>
    <w:uiPriority w:val="99"/>
    <w:rsid w:val="009A1F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282">
      <w:bodyDiv w:val="1"/>
      <w:marLeft w:val="0"/>
      <w:marRight w:val="0"/>
      <w:marTop w:val="0"/>
      <w:marBottom w:val="0"/>
      <w:divBdr>
        <w:top w:val="none" w:sz="0" w:space="0" w:color="auto"/>
        <w:left w:val="none" w:sz="0" w:space="0" w:color="auto"/>
        <w:bottom w:val="none" w:sz="0" w:space="0" w:color="auto"/>
        <w:right w:val="none" w:sz="0" w:space="0" w:color="auto"/>
      </w:divBdr>
    </w:div>
    <w:div w:id="16735179">
      <w:bodyDiv w:val="1"/>
      <w:marLeft w:val="0"/>
      <w:marRight w:val="0"/>
      <w:marTop w:val="0"/>
      <w:marBottom w:val="0"/>
      <w:divBdr>
        <w:top w:val="none" w:sz="0" w:space="0" w:color="auto"/>
        <w:left w:val="none" w:sz="0" w:space="0" w:color="auto"/>
        <w:bottom w:val="none" w:sz="0" w:space="0" w:color="auto"/>
        <w:right w:val="none" w:sz="0" w:space="0" w:color="auto"/>
      </w:divBdr>
    </w:div>
    <w:div w:id="33165448">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98764931">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35491577">
      <w:bodyDiv w:val="1"/>
      <w:marLeft w:val="0"/>
      <w:marRight w:val="0"/>
      <w:marTop w:val="0"/>
      <w:marBottom w:val="0"/>
      <w:divBdr>
        <w:top w:val="none" w:sz="0" w:space="0" w:color="auto"/>
        <w:left w:val="none" w:sz="0" w:space="0" w:color="auto"/>
        <w:bottom w:val="none" w:sz="0" w:space="0" w:color="auto"/>
        <w:right w:val="none" w:sz="0" w:space="0" w:color="auto"/>
      </w:divBdr>
    </w:div>
    <w:div w:id="169882063">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0366148">
      <w:bodyDiv w:val="1"/>
      <w:marLeft w:val="0"/>
      <w:marRight w:val="0"/>
      <w:marTop w:val="0"/>
      <w:marBottom w:val="0"/>
      <w:divBdr>
        <w:top w:val="none" w:sz="0" w:space="0" w:color="auto"/>
        <w:left w:val="none" w:sz="0" w:space="0" w:color="auto"/>
        <w:bottom w:val="none" w:sz="0" w:space="0" w:color="auto"/>
        <w:right w:val="none" w:sz="0" w:space="0" w:color="auto"/>
      </w:divBdr>
    </w:div>
    <w:div w:id="181408269">
      <w:bodyDiv w:val="1"/>
      <w:marLeft w:val="0"/>
      <w:marRight w:val="0"/>
      <w:marTop w:val="0"/>
      <w:marBottom w:val="0"/>
      <w:divBdr>
        <w:top w:val="none" w:sz="0" w:space="0" w:color="auto"/>
        <w:left w:val="none" w:sz="0" w:space="0" w:color="auto"/>
        <w:bottom w:val="none" w:sz="0" w:space="0" w:color="auto"/>
        <w:right w:val="none" w:sz="0" w:space="0" w:color="auto"/>
      </w:divBdr>
    </w:div>
    <w:div w:id="19007179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2570846">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3690670">
      <w:bodyDiv w:val="1"/>
      <w:marLeft w:val="0"/>
      <w:marRight w:val="0"/>
      <w:marTop w:val="0"/>
      <w:marBottom w:val="0"/>
      <w:divBdr>
        <w:top w:val="none" w:sz="0" w:space="0" w:color="auto"/>
        <w:left w:val="none" w:sz="0" w:space="0" w:color="auto"/>
        <w:bottom w:val="none" w:sz="0" w:space="0" w:color="auto"/>
        <w:right w:val="none" w:sz="0" w:space="0" w:color="auto"/>
      </w:divBdr>
    </w:div>
    <w:div w:id="294994637">
      <w:bodyDiv w:val="1"/>
      <w:marLeft w:val="0"/>
      <w:marRight w:val="0"/>
      <w:marTop w:val="0"/>
      <w:marBottom w:val="0"/>
      <w:divBdr>
        <w:top w:val="none" w:sz="0" w:space="0" w:color="auto"/>
        <w:left w:val="none" w:sz="0" w:space="0" w:color="auto"/>
        <w:bottom w:val="none" w:sz="0" w:space="0" w:color="auto"/>
        <w:right w:val="none" w:sz="0" w:space="0" w:color="auto"/>
      </w:divBdr>
    </w:div>
    <w:div w:id="303971621">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18651731">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72120206">
      <w:bodyDiv w:val="1"/>
      <w:marLeft w:val="0"/>
      <w:marRight w:val="0"/>
      <w:marTop w:val="0"/>
      <w:marBottom w:val="0"/>
      <w:divBdr>
        <w:top w:val="none" w:sz="0" w:space="0" w:color="auto"/>
        <w:left w:val="none" w:sz="0" w:space="0" w:color="auto"/>
        <w:bottom w:val="none" w:sz="0" w:space="0" w:color="auto"/>
        <w:right w:val="none" w:sz="0" w:space="0" w:color="auto"/>
      </w:divBdr>
      <w:divsChild>
        <w:div w:id="704981929">
          <w:marLeft w:val="720"/>
          <w:marRight w:val="720"/>
          <w:marTop w:val="0"/>
          <w:marBottom w:val="0"/>
          <w:divBdr>
            <w:top w:val="single" w:sz="24" w:space="0" w:color="auto"/>
            <w:left w:val="none" w:sz="0" w:space="0" w:color="auto"/>
            <w:bottom w:val="none" w:sz="0" w:space="0" w:color="auto"/>
            <w:right w:val="none" w:sz="0" w:space="0" w:color="auto"/>
          </w:divBdr>
        </w:div>
      </w:divsChild>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02991516">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2672735">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69058646">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8951905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509650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2836855">
      <w:bodyDiv w:val="1"/>
      <w:marLeft w:val="0"/>
      <w:marRight w:val="0"/>
      <w:marTop w:val="0"/>
      <w:marBottom w:val="0"/>
      <w:divBdr>
        <w:top w:val="none" w:sz="0" w:space="0" w:color="auto"/>
        <w:left w:val="none" w:sz="0" w:space="0" w:color="auto"/>
        <w:bottom w:val="none" w:sz="0" w:space="0" w:color="auto"/>
        <w:right w:val="none" w:sz="0" w:space="0" w:color="auto"/>
      </w:divBdr>
    </w:div>
    <w:div w:id="516430143">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09969698">
      <w:bodyDiv w:val="1"/>
      <w:marLeft w:val="0"/>
      <w:marRight w:val="0"/>
      <w:marTop w:val="0"/>
      <w:marBottom w:val="0"/>
      <w:divBdr>
        <w:top w:val="none" w:sz="0" w:space="0" w:color="auto"/>
        <w:left w:val="none" w:sz="0" w:space="0" w:color="auto"/>
        <w:bottom w:val="none" w:sz="0" w:space="0" w:color="auto"/>
        <w:right w:val="none" w:sz="0" w:space="0" w:color="auto"/>
      </w:divBdr>
    </w:div>
    <w:div w:id="613169391">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6377835">
      <w:bodyDiv w:val="1"/>
      <w:marLeft w:val="0"/>
      <w:marRight w:val="0"/>
      <w:marTop w:val="0"/>
      <w:marBottom w:val="0"/>
      <w:divBdr>
        <w:top w:val="none" w:sz="0" w:space="0" w:color="auto"/>
        <w:left w:val="none" w:sz="0" w:space="0" w:color="auto"/>
        <w:bottom w:val="none" w:sz="0" w:space="0" w:color="auto"/>
        <w:right w:val="none" w:sz="0" w:space="0" w:color="auto"/>
      </w:divBdr>
    </w:div>
    <w:div w:id="649945552">
      <w:bodyDiv w:val="1"/>
      <w:marLeft w:val="0"/>
      <w:marRight w:val="0"/>
      <w:marTop w:val="0"/>
      <w:marBottom w:val="0"/>
      <w:divBdr>
        <w:top w:val="none" w:sz="0" w:space="0" w:color="auto"/>
        <w:left w:val="none" w:sz="0" w:space="0" w:color="auto"/>
        <w:bottom w:val="none" w:sz="0" w:space="0" w:color="auto"/>
        <w:right w:val="none" w:sz="0" w:space="0" w:color="auto"/>
      </w:divBdr>
    </w:div>
    <w:div w:id="657735855">
      <w:bodyDiv w:val="1"/>
      <w:marLeft w:val="0"/>
      <w:marRight w:val="0"/>
      <w:marTop w:val="0"/>
      <w:marBottom w:val="0"/>
      <w:divBdr>
        <w:top w:val="none" w:sz="0" w:space="0" w:color="auto"/>
        <w:left w:val="none" w:sz="0" w:space="0" w:color="auto"/>
        <w:bottom w:val="none" w:sz="0" w:space="0" w:color="auto"/>
        <w:right w:val="none" w:sz="0" w:space="0" w:color="auto"/>
      </w:divBdr>
    </w:div>
    <w:div w:id="669023542">
      <w:bodyDiv w:val="1"/>
      <w:marLeft w:val="0"/>
      <w:marRight w:val="0"/>
      <w:marTop w:val="0"/>
      <w:marBottom w:val="0"/>
      <w:divBdr>
        <w:top w:val="none" w:sz="0" w:space="0" w:color="auto"/>
        <w:left w:val="none" w:sz="0" w:space="0" w:color="auto"/>
        <w:bottom w:val="none" w:sz="0" w:space="0" w:color="auto"/>
        <w:right w:val="none" w:sz="0" w:space="0" w:color="auto"/>
      </w:divBdr>
    </w:div>
    <w:div w:id="678505497">
      <w:bodyDiv w:val="1"/>
      <w:marLeft w:val="0"/>
      <w:marRight w:val="0"/>
      <w:marTop w:val="0"/>
      <w:marBottom w:val="0"/>
      <w:divBdr>
        <w:top w:val="none" w:sz="0" w:space="0" w:color="auto"/>
        <w:left w:val="none" w:sz="0" w:space="0" w:color="auto"/>
        <w:bottom w:val="none" w:sz="0" w:space="0" w:color="auto"/>
        <w:right w:val="none" w:sz="0" w:space="0" w:color="auto"/>
      </w:divBdr>
    </w:div>
    <w:div w:id="682632892">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89332516">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02948604">
      <w:bodyDiv w:val="1"/>
      <w:marLeft w:val="0"/>
      <w:marRight w:val="0"/>
      <w:marTop w:val="0"/>
      <w:marBottom w:val="0"/>
      <w:divBdr>
        <w:top w:val="none" w:sz="0" w:space="0" w:color="auto"/>
        <w:left w:val="none" w:sz="0" w:space="0" w:color="auto"/>
        <w:bottom w:val="none" w:sz="0" w:space="0" w:color="auto"/>
        <w:right w:val="none" w:sz="0" w:space="0" w:color="auto"/>
      </w:divBdr>
    </w:div>
    <w:div w:id="708920299">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4688772">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06435830">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49487754">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85526152">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4535836">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14751840">
      <w:bodyDiv w:val="1"/>
      <w:marLeft w:val="0"/>
      <w:marRight w:val="0"/>
      <w:marTop w:val="0"/>
      <w:marBottom w:val="0"/>
      <w:divBdr>
        <w:top w:val="none" w:sz="0" w:space="0" w:color="auto"/>
        <w:left w:val="none" w:sz="0" w:space="0" w:color="auto"/>
        <w:bottom w:val="none" w:sz="0" w:space="0" w:color="auto"/>
        <w:right w:val="none" w:sz="0" w:space="0" w:color="auto"/>
      </w:divBdr>
    </w:div>
    <w:div w:id="930429412">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45117696">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80385310">
      <w:bodyDiv w:val="1"/>
      <w:marLeft w:val="0"/>
      <w:marRight w:val="0"/>
      <w:marTop w:val="0"/>
      <w:marBottom w:val="0"/>
      <w:divBdr>
        <w:top w:val="none" w:sz="0" w:space="0" w:color="auto"/>
        <w:left w:val="none" w:sz="0" w:space="0" w:color="auto"/>
        <w:bottom w:val="none" w:sz="0" w:space="0" w:color="auto"/>
        <w:right w:val="none" w:sz="0" w:space="0" w:color="auto"/>
      </w:divBdr>
    </w:div>
    <w:div w:id="999190385">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5202925">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67456104">
      <w:bodyDiv w:val="1"/>
      <w:marLeft w:val="0"/>
      <w:marRight w:val="0"/>
      <w:marTop w:val="0"/>
      <w:marBottom w:val="0"/>
      <w:divBdr>
        <w:top w:val="none" w:sz="0" w:space="0" w:color="auto"/>
        <w:left w:val="none" w:sz="0" w:space="0" w:color="auto"/>
        <w:bottom w:val="none" w:sz="0" w:space="0" w:color="auto"/>
        <w:right w:val="none" w:sz="0" w:space="0" w:color="auto"/>
      </w:divBdr>
    </w:div>
    <w:div w:id="107193101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4490660">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090851528">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271160">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2328250">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40364398">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72278672">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45790721">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07874241">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619428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26944612">
      <w:bodyDiv w:val="1"/>
      <w:marLeft w:val="0"/>
      <w:marRight w:val="0"/>
      <w:marTop w:val="0"/>
      <w:marBottom w:val="0"/>
      <w:divBdr>
        <w:top w:val="none" w:sz="0" w:space="0" w:color="auto"/>
        <w:left w:val="none" w:sz="0" w:space="0" w:color="auto"/>
        <w:bottom w:val="none" w:sz="0" w:space="0" w:color="auto"/>
        <w:right w:val="none" w:sz="0" w:space="0" w:color="auto"/>
      </w:divBdr>
    </w:div>
    <w:div w:id="1540630531">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157432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94123074">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52441511">
      <w:bodyDiv w:val="1"/>
      <w:marLeft w:val="0"/>
      <w:marRight w:val="0"/>
      <w:marTop w:val="0"/>
      <w:marBottom w:val="0"/>
      <w:divBdr>
        <w:top w:val="none" w:sz="0" w:space="0" w:color="auto"/>
        <w:left w:val="none" w:sz="0" w:space="0" w:color="auto"/>
        <w:bottom w:val="none" w:sz="0" w:space="0" w:color="auto"/>
        <w:right w:val="none" w:sz="0" w:space="0" w:color="auto"/>
      </w:divBdr>
    </w:div>
    <w:div w:id="1654139305">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80741246">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17000444">
      <w:bodyDiv w:val="1"/>
      <w:marLeft w:val="0"/>
      <w:marRight w:val="0"/>
      <w:marTop w:val="0"/>
      <w:marBottom w:val="0"/>
      <w:divBdr>
        <w:top w:val="none" w:sz="0" w:space="0" w:color="auto"/>
        <w:left w:val="none" w:sz="0" w:space="0" w:color="auto"/>
        <w:bottom w:val="none" w:sz="0" w:space="0" w:color="auto"/>
        <w:right w:val="none" w:sz="0" w:space="0" w:color="auto"/>
      </w:divBdr>
    </w:div>
    <w:div w:id="1720008449">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27948479">
      <w:bodyDiv w:val="1"/>
      <w:marLeft w:val="0"/>
      <w:marRight w:val="0"/>
      <w:marTop w:val="0"/>
      <w:marBottom w:val="0"/>
      <w:divBdr>
        <w:top w:val="none" w:sz="0" w:space="0" w:color="auto"/>
        <w:left w:val="none" w:sz="0" w:space="0" w:color="auto"/>
        <w:bottom w:val="none" w:sz="0" w:space="0" w:color="auto"/>
        <w:right w:val="none" w:sz="0" w:space="0" w:color="auto"/>
      </w:divBdr>
    </w:div>
    <w:div w:id="1746799541">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5809691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0230733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06645947">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44876492">
      <w:bodyDiv w:val="1"/>
      <w:marLeft w:val="0"/>
      <w:marRight w:val="0"/>
      <w:marTop w:val="0"/>
      <w:marBottom w:val="0"/>
      <w:divBdr>
        <w:top w:val="none" w:sz="0" w:space="0" w:color="auto"/>
        <w:left w:val="none" w:sz="0" w:space="0" w:color="auto"/>
        <w:bottom w:val="none" w:sz="0" w:space="0" w:color="auto"/>
        <w:right w:val="none" w:sz="0" w:space="0" w:color="auto"/>
      </w:divBdr>
    </w:div>
    <w:div w:id="1953128523">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1980376014">
      <w:bodyDiv w:val="1"/>
      <w:marLeft w:val="0"/>
      <w:marRight w:val="0"/>
      <w:marTop w:val="0"/>
      <w:marBottom w:val="0"/>
      <w:divBdr>
        <w:top w:val="none" w:sz="0" w:space="0" w:color="auto"/>
        <w:left w:val="none" w:sz="0" w:space="0" w:color="auto"/>
        <w:bottom w:val="none" w:sz="0" w:space="0" w:color="auto"/>
        <w:right w:val="none" w:sz="0" w:space="0" w:color="auto"/>
      </w:divBdr>
    </w:div>
    <w:div w:id="199232319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12440938">
      <w:bodyDiv w:val="1"/>
      <w:marLeft w:val="0"/>
      <w:marRight w:val="0"/>
      <w:marTop w:val="0"/>
      <w:marBottom w:val="0"/>
      <w:divBdr>
        <w:top w:val="none" w:sz="0" w:space="0" w:color="auto"/>
        <w:left w:val="none" w:sz="0" w:space="0" w:color="auto"/>
        <w:bottom w:val="none" w:sz="0" w:space="0" w:color="auto"/>
        <w:right w:val="none" w:sz="0" w:space="0" w:color="auto"/>
      </w:divBdr>
    </w:div>
    <w:div w:id="201283369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25593655">
      <w:bodyDiv w:val="1"/>
      <w:marLeft w:val="0"/>
      <w:marRight w:val="0"/>
      <w:marTop w:val="0"/>
      <w:marBottom w:val="0"/>
      <w:divBdr>
        <w:top w:val="none" w:sz="0" w:space="0" w:color="auto"/>
        <w:left w:val="none" w:sz="0" w:space="0" w:color="auto"/>
        <w:bottom w:val="none" w:sz="0" w:space="0" w:color="auto"/>
        <w:right w:val="none" w:sz="0" w:space="0" w:color="auto"/>
      </w:divBdr>
    </w:div>
    <w:div w:id="2027755330">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65328870">
      <w:bodyDiv w:val="1"/>
      <w:marLeft w:val="0"/>
      <w:marRight w:val="0"/>
      <w:marTop w:val="0"/>
      <w:marBottom w:val="0"/>
      <w:divBdr>
        <w:top w:val="none" w:sz="0" w:space="0" w:color="auto"/>
        <w:left w:val="none" w:sz="0" w:space="0" w:color="auto"/>
        <w:bottom w:val="none" w:sz="0" w:space="0" w:color="auto"/>
        <w:right w:val="none" w:sz="0" w:space="0" w:color="auto"/>
      </w:divBdr>
    </w:div>
    <w:div w:id="2069644897">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092463540">
      <w:bodyDiv w:val="1"/>
      <w:marLeft w:val="0"/>
      <w:marRight w:val="0"/>
      <w:marTop w:val="0"/>
      <w:marBottom w:val="0"/>
      <w:divBdr>
        <w:top w:val="none" w:sz="0" w:space="0" w:color="auto"/>
        <w:left w:val="none" w:sz="0" w:space="0" w:color="auto"/>
        <w:bottom w:val="none" w:sz="0" w:space="0" w:color="auto"/>
        <w:right w:val="none" w:sz="0" w:space="0" w:color="auto"/>
      </w:divBdr>
    </w:div>
    <w:div w:id="2103985222">
      <w:bodyDiv w:val="1"/>
      <w:marLeft w:val="0"/>
      <w:marRight w:val="0"/>
      <w:marTop w:val="0"/>
      <w:marBottom w:val="0"/>
      <w:divBdr>
        <w:top w:val="none" w:sz="0" w:space="0" w:color="auto"/>
        <w:left w:val="none" w:sz="0" w:space="0" w:color="auto"/>
        <w:bottom w:val="none" w:sz="0" w:space="0" w:color="auto"/>
        <w:right w:val="none" w:sz="0" w:space="0" w:color="auto"/>
      </w:divBdr>
    </w:div>
    <w:div w:id="2104109608">
      <w:bodyDiv w:val="1"/>
      <w:marLeft w:val="0"/>
      <w:marRight w:val="0"/>
      <w:marTop w:val="0"/>
      <w:marBottom w:val="0"/>
      <w:divBdr>
        <w:top w:val="none" w:sz="0" w:space="0" w:color="auto"/>
        <w:left w:val="none" w:sz="0" w:space="0" w:color="auto"/>
        <w:bottom w:val="none" w:sz="0" w:space="0" w:color="auto"/>
        <w:right w:val="none" w:sz="0" w:space="0" w:color="auto"/>
      </w:divBdr>
    </w:div>
    <w:div w:id="2114276663">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63C1-B538-4A36-B21E-34E045BB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2022-03-03T18:32:00Z</cp:lastPrinted>
  <dcterms:created xsi:type="dcterms:W3CDTF">2022-03-03T18:38:00Z</dcterms:created>
  <dcterms:modified xsi:type="dcterms:W3CDTF">2022-03-03T18:38:00Z</dcterms:modified>
</cp:coreProperties>
</file>