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D9D9D9" w:themeFill="background1" w:themeFillShade="D9"/>
        <w:tblLook w:val="04A0" w:firstRow="1" w:lastRow="0" w:firstColumn="1" w:lastColumn="0" w:noHBand="0" w:noVBand="1"/>
      </w:tblPr>
      <w:tblGrid>
        <w:gridCol w:w="8828"/>
      </w:tblGrid>
      <w:tr w:rsidR="00130C3B" w:rsidTr="00130C3B">
        <w:tc>
          <w:tcPr>
            <w:tcW w:w="8978" w:type="dxa"/>
            <w:shd w:val="clear" w:color="auto" w:fill="D9D9D9" w:themeFill="background1" w:themeFillShade="D9"/>
          </w:tcPr>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130C3B">
              <w:rPr>
                <w:rFonts w:ascii="Book Antiqua" w:eastAsia="Times New Roman" w:hAnsi="Book Antiqua" w:cs="Arial"/>
                <w:b/>
                <w:bCs/>
                <w:color w:val="000000"/>
                <w:kern w:val="36"/>
                <w:sz w:val="28"/>
                <w:szCs w:val="28"/>
                <w:lang w:val="es-ES_tradnl" w:eastAsia="es-MX"/>
              </w:rPr>
              <w:t>BOLETÍN</w:t>
            </w:r>
            <w:r w:rsidRPr="006D0CAA">
              <w:rPr>
                <w:rFonts w:ascii="Book Antiqua" w:eastAsia="Times New Roman" w:hAnsi="Book Antiqua" w:cs="Arial"/>
                <w:b/>
                <w:bCs/>
                <w:color w:val="000000"/>
                <w:kern w:val="36"/>
                <w:sz w:val="28"/>
                <w:szCs w:val="28"/>
                <w:lang w:val="es-ES_tradnl" w:eastAsia="es-MX"/>
              </w:rPr>
              <w:t xml:space="preserve"> JUDICIAL DEL ESTADO DE</w:t>
            </w:r>
          </w:p>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6D0CAA">
              <w:rPr>
                <w:rFonts w:ascii="Book Antiqua" w:eastAsia="Times New Roman" w:hAnsi="Book Antiqua" w:cs="Arial"/>
                <w:b/>
                <w:bCs/>
                <w:color w:val="000000"/>
                <w:kern w:val="36"/>
                <w:sz w:val="28"/>
                <w:szCs w:val="28"/>
                <w:lang w:val="es-ES_tradnl" w:eastAsia="es-MX"/>
              </w:rPr>
              <w:t>BAJA CALIFORNIA</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130C3B">
              <w:rPr>
                <w:rFonts w:ascii="Book Antiqua" w:eastAsia="SimSun" w:hAnsi="Book Antiqua" w:cs="Times New Roman"/>
                <w:b/>
                <w:bCs/>
                <w:color w:val="000000"/>
                <w:sz w:val="28"/>
                <w:szCs w:val="28"/>
                <w:lang w:val="es-ES_tradnl" w:eastAsia="es-MX"/>
              </w:rPr>
              <w:t>ÓRGANO</w:t>
            </w:r>
            <w:r w:rsidRPr="006D0CAA">
              <w:rPr>
                <w:rFonts w:ascii="Book Antiqua" w:eastAsia="SimSun" w:hAnsi="Book Antiqua" w:cs="Times New Roman"/>
                <w:b/>
                <w:bCs/>
                <w:color w:val="000000"/>
                <w:sz w:val="28"/>
                <w:szCs w:val="28"/>
                <w:lang w:val="es-ES_tradnl" w:eastAsia="es-MX"/>
              </w:rPr>
              <w:t xml:space="preserve"> DE DIFUSIÓN DEL PODER JUDICIAL</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6D0CAA">
              <w:rPr>
                <w:rFonts w:ascii="Book Antiqua" w:eastAsia="SimSun" w:hAnsi="Book Antiqua" w:cs="Times New Roman"/>
                <w:b/>
                <w:bCs/>
                <w:color w:val="000000"/>
                <w:sz w:val="28"/>
                <w:szCs w:val="28"/>
                <w:lang w:val="es-ES_tradnl" w:eastAsia="es-MX"/>
              </w:rPr>
              <w:t>DEL ESTADO</w:t>
            </w:r>
          </w:p>
          <w:p w:rsidR="00130C3B" w:rsidRPr="006D0CAA" w:rsidRDefault="00130C3B" w:rsidP="00130C3B">
            <w:pPr>
              <w:spacing w:line="300" w:lineRule="atLeast"/>
              <w:ind w:left="284" w:right="284"/>
              <w:jc w:val="center"/>
              <w:rPr>
                <w:rFonts w:ascii="Times New Roman" w:eastAsia="Times New Roman" w:hAnsi="Times New Roman" w:cs="Times New Roman"/>
                <w:color w:val="000000"/>
                <w:sz w:val="20"/>
                <w:szCs w:val="20"/>
                <w:lang w:eastAsia="es-MX"/>
              </w:rPr>
            </w:pPr>
            <w:r w:rsidRPr="006D0CAA">
              <w:rPr>
                <w:rFonts w:ascii="Book Antiqua" w:eastAsia="Times New Roman" w:hAnsi="Book Antiqua" w:cs="Times New Roman"/>
                <w:b/>
                <w:bCs/>
                <w:color w:val="000000"/>
                <w:sz w:val="26"/>
                <w:szCs w:val="26"/>
                <w:lang w:val="es-ES_tradnl" w:eastAsia="es-MX"/>
              </w:rPr>
              <w:t>NO.- 14,</w:t>
            </w:r>
            <w:r w:rsidR="00FF5FB0">
              <w:rPr>
                <w:rFonts w:ascii="Book Antiqua" w:eastAsia="Times New Roman" w:hAnsi="Book Antiqua" w:cs="Times New Roman"/>
                <w:b/>
                <w:bCs/>
                <w:color w:val="000000"/>
                <w:sz w:val="26"/>
                <w:szCs w:val="26"/>
                <w:lang w:val="es-ES_tradnl" w:eastAsia="es-MX"/>
              </w:rPr>
              <w:t>6</w:t>
            </w:r>
            <w:r w:rsidR="005371B9">
              <w:rPr>
                <w:rFonts w:ascii="Book Antiqua" w:eastAsia="Times New Roman" w:hAnsi="Book Antiqua" w:cs="Times New Roman"/>
                <w:b/>
                <w:bCs/>
                <w:color w:val="000000"/>
                <w:sz w:val="26"/>
                <w:szCs w:val="26"/>
                <w:lang w:val="es-ES_tradnl" w:eastAsia="es-MX"/>
              </w:rPr>
              <w:t>3</w:t>
            </w:r>
            <w:r w:rsidR="00C47EC2">
              <w:rPr>
                <w:rFonts w:ascii="Book Antiqua" w:eastAsia="Times New Roman" w:hAnsi="Book Antiqua" w:cs="Times New Roman"/>
                <w:b/>
                <w:bCs/>
                <w:color w:val="000000"/>
                <w:sz w:val="26"/>
                <w:szCs w:val="26"/>
                <w:lang w:val="es-ES_tradnl" w:eastAsia="es-MX"/>
              </w:rPr>
              <w:t>7</w:t>
            </w:r>
            <w:r w:rsidR="004A7D6E">
              <w:rPr>
                <w:rFonts w:ascii="Book Antiqua" w:eastAsia="Times New Roman" w:hAnsi="Book Antiqua" w:cs="Times New Roman"/>
                <w:b/>
                <w:bCs/>
                <w:color w:val="000000"/>
                <w:sz w:val="26"/>
                <w:szCs w:val="26"/>
                <w:lang w:val="es-ES_tradnl" w:eastAsia="es-MX"/>
              </w:rPr>
              <w:t xml:space="preserve"> </w:t>
            </w:r>
            <w:r w:rsidRPr="006D0CAA">
              <w:rPr>
                <w:rFonts w:ascii="Book Antiqua" w:eastAsia="Times New Roman" w:hAnsi="Book Antiqua" w:cs="Times New Roman"/>
                <w:color w:val="000000"/>
                <w:sz w:val="26"/>
                <w:szCs w:val="26"/>
                <w:lang w:val="es-ES_tradnl" w:eastAsia="es-MX"/>
              </w:rPr>
              <w:t xml:space="preserve">MEXICALI, BAJA </w:t>
            </w:r>
            <w:r w:rsidRPr="006D0CAA">
              <w:rPr>
                <w:rFonts w:ascii="SimSun" w:eastAsia="SimSun" w:hAnsi="SimSun" w:cs="Times New Roman"/>
                <w:b/>
                <w:bCs/>
                <w:color w:val="000000"/>
                <w:sz w:val="32"/>
                <w:szCs w:val="32"/>
                <w:lang w:eastAsia="es-MX"/>
              </w:rPr>
              <w:t>CALIFORNIA</w:t>
            </w:r>
            <w:r w:rsidRPr="006D0CAA">
              <w:rPr>
                <w:rFonts w:ascii="Book Antiqua" w:eastAsia="Times New Roman" w:hAnsi="Book Antiqua" w:cs="Times New Roman"/>
                <w:color w:val="000000"/>
                <w:sz w:val="26"/>
                <w:szCs w:val="26"/>
                <w:lang w:val="es-ES_tradnl" w:eastAsia="es-MX"/>
              </w:rPr>
              <w:t>               </w:t>
            </w:r>
            <w:r w:rsidRPr="006D0CAA">
              <w:rPr>
                <w:rFonts w:ascii="Book Antiqua" w:eastAsia="Times New Roman" w:hAnsi="Book Antiqua" w:cs="Times New Roman"/>
                <w:b/>
                <w:bCs/>
                <w:color w:val="000000"/>
                <w:sz w:val="26"/>
                <w:szCs w:val="26"/>
                <w:lang w:val="es-ES_tradnl" w:eastAsia="es-MX"/>
              </w:rPr>
              <w:t>VOL. LVIII</w:t>
            </w:r>
          </w:p>
          <w:p w:rsidR="00130C3B" w:rsidRDefault="004A7D6E" w:rsidP="00C47EC2">
            <w:pPr>
              <w:spacing w:line="300" w:lineRule="atLeast"/>
              <w:ind w:left="284" w:right="284"/>
              <w:jc w:val="center"/>
              <w:rPr>
                <w:rFonts w:ascii="Book Antiqua" w:eastAsia="Times New Roman" w:hAnsi="Book Antiqua" w:cs="Arial"/>
                <w:b/>
                <w:bCs/>
                <w:color w:val="000000"/>
                <w:kern w:val="36"/>
                <w:sz w:val="28"/>
                <w:szCs w:val="28"/>
                <w:lang w:val="es-ES_tradnl" w:eastAsia="es-MX"/>
              </w:rPr>
            </w:pPr>
            <w:r>
              <w:rPr>
                <w:rFonts w:ascii="Book Antiqua" w:eastAsia="SimSun" w:hAnsi="Book Antiqua" w:cs="Times New Roman"/>
                <w:b/>
                <w:bCs/>
                <w:i/>
                <w:iCs/>
                <w:color w:val="000000"/>
                <w:sz w:val="28"/>
                <w:szCs w:val="28"/>
                <w:lang w:val="es-ES_tradnl" w:eastAsia="es-MX"/>
              </w:rPr>
              <w:t>M</w:t>
            </w:r>
            <w:r w:rsidR="00C47EC2">
              <w:rPr>
                <w:rFonts w:ascii="Book Antiqua" w:eastAsia="SimSun" w:hAnsi="Book Antiqua" w:cs="Times New Roman"/>
                <w:b/>
                <w:bCs/>
                <w:i/>
                <w:iCs/>
                <w:color w:val="000000"/>
                <w:sz w:val="28"/>
                <w:szCs w:val="28"/>
                <w:lang w:val="es-ES_tradnl" w:eastAsia="es-MX"/>
              </w:rPr>
              <w:t>iércoles</w:t>
            </w:r>
            <w:r>
              <w:rPr>
                <w:rFonts w:ascii="Book Antiqua" w:eastAsia="SimSun" w:hAnsi="Book Antiqua" w:cs="Times New Roman"/>
                <w:b/>
                <w:bCs/>
                <w:i/>
                <w:iCs/>
                <w:color w:val="000000"/>
                <w:sz w:val="28"/>
                <w:szCs w:val="28"/>
                <w:lang w:val="es-ES_tradnl" w:eastAsia="es-MX"/>
              </w:rPr>
              <w:t xml:space="preserve"> 1</w:t>
            </w:r>
            <w:r w:rsidR="00C47EC2">
              <w:rPr>
                <w:rFonts w:ascii="Book Antiqua" w:eastAsia="SimSun" w:hAnsi="Book Antiqua" w:cs="Times New Roman"/>
                <w:b/>
                <w:bCs/>
                <w:i/>
                <w:iCs/>
                <w:color w:val="000000"/>
                <w:sz w:val="28"/>
                <w:szCs w:val="28"/>
                <w:lang w:val="es-ES_tradnl" w:eastAsia="es-MX"/>
              </w:rPr>
              <w:t>1</w:t>
            </w:r>
            <w:r w:rsidR="00C65B73">
              <w:rPr>
                <w:rFonts w:ascii="Book Antiqua" w:eastAsia="SimSun" w:hAnsi="Book Antiqua" w:cs="Times New Roman"/>
                <w:b/>
                <w:bCs/>
                <w:i/>
                <w:iCs/>
                <w:color w:val="000000"/>
                <w:sz w:val="28"/>
                <w:szCs w:val="28"/>
                <w:lang w:val="es-ES_tradnl" w:eastAsia="es-MX"/>
              </w:rPr>
              <w:t xml:space="preserve"> de </w:t>
            </w:r>
            <w:r w:rsidR="005371B9">
              <w:rPr>
                <w:rFonts w:ascii="Book Antiqua" w:eastAsia="SimSun" w:hAnsi="Book Antiqua" w:cs="Times New Roman"/>
                <w:b/>
                <w:bCs/>
                <w:i/>
                <w:iCs/>
                <w:color w:val="000000"/>
                <w:sz w:val="28"/>
                <w:szCs w:val="28"/>
                <w:lang w:val="es-ES_tradnl" w:eastAsia="es-MX"/>
              </w:rPr>
              <w:t>octu</w:t>
            </w:r>
            <w:r w:rsidR="00C65B73">
              <w:rPr>
                <w:rFonts w:ascii="Book Antiqua" w:eastAsia="SimSun" w:hAnsi="Book Antiqua" w:cs="Times New Roman"/>
                <w:b/>
                <w:bCs/>
                <w:i/>
                <w:iCs/>
                <w:color w:val="000000"/>
                <w:sz w:val="28"/>
                <w:szCs w:val="28"/>
                <w:lang w:val="es-ES_tradnl" w:eastAsia="es-MX"/>
              </w:rPr>
              <w:t>bre</w:t>
            </w:r>
            <w:r w:rsidR="00130C3B" w:rsidRPr="006D0CAA">
              <w:rPr>
                <w:rFonts w:ascii="Book Antiqua" w:eastAsia="SimSun" w:hAnsi="Book Antiqua" w:cs="Times New Roman"/>
                <w:b/>
                <w:bCs/>
                <w:i/>
                <w:iCs/>
                <w:color w:val="000000"/>
                <w:sz w:val="28"/>
                <w:szCs w:val="28"/>
                <w:lang w:val="es-ES_tradnl" w:eastAsia="es-MX"/>
              </w:rPr>
              <w:t xml:space="preserve"> de 2023</w:t>
            </w:r>
          </w:p>
        </w:tc>
      </w:tr>
    </w:tbl>
    <w:p w:rsidR="006D0CAA" w:rsidRPr="006D0CAA" w:rsidRDefault="006D0CAA" w:rsidP="00130C3B">
      <w:pPr>
        <w:spacing w:after="0" w:line="240" w:lineRule="auto"/>
        <w:rPr>
          <w:rFonts w:ascii="Times New Roman" w:eastAsia="Times New Roman" w:hAnsi="Times New Roman" w:cs="Times New Roman"/>
          <w:color w:val="000000"/>
          <w:sz w:val="20"/>
          <w:szCs w:val="20"/>
          <w:lang w:eastAsia="es-MX"/>
        </w:rPr>
      </w:pPr>
    </w:p>
    <w:p w:rsidR="006D0CAA" w:rsidRPr="006D0CAA" w:rsidRDefault="006D0CAA" w:rsidP="006D0CAA">
      <w:pPr>
        <w:spacing w:after="0" w:line="240" w:lineRule="auto"/>
        <w:ind w:left="284" w:right="284"/>
        <w:jc w:val="center"/>
        <w:rPr>
          <w:rFonts w:ascii="Times New Roman" w:eastAsia="Times New Roman" w:hAnsi="Times New Roman" w:cs="Times New Roman"/>
          <w:color w:val="000000"/>
          <w:sz w:val="20"/>
          <w:szCs w:val="20"/>
          <w:lang w:eastAsia="es-MX"/>
        </w:rPr>
      </w:pPr>
      <w:r w:rsidRPr="006D0CAA">
        <w:rPr>
          <w:rFonts w:ascii="Arial" w:eastAsia="Times New Roman" w:hAnsi="Arial" w:cs="Arial"/>
          <w:color w:val="000000"/>
          <w:sz w:val="14"/>
          <w:szCs w:val="14"/>
          <w:lang w:val="es-ES_tradnl" w:eastAsia="es-MX"/>
        </w:rPr>
        <w:t> </w:t>
      </w:r>
    </w:p>
    <w:p w:rsidR="004A7D6E" w:rsidRDefault="004A7D6E" w:rsidP="00F06BAE">
      <w:pPr>
        <w:spacing w:after="0" w:line="300" w:lineRule="atLeast"/>
        <w:ind w:right="142"/>
        <w:jc w:val="both"/>
        <w:rPr>
          <w:rFonts w:ascii="Century Gothic" w:eastAsia="Times New Roman" w:hAnsi="Century Gothic" w:cs="Times New Roman"/>
          <w:color w:val="000000"/>
          <w:sz w:val="24"/>
          <w:szCs w:val="24"/>
          <w:lang w:val="es-ES_tradnl" w:eastAsia="es-MX"/>
        </w:rPr>
      </w:pPr>
    </w:p>
    <w:p w:rsidR="00C47EC2" w:rsidRPr="00C47EC2" w:rsidRDefault="00C47EC2" w:rsidP="00C47EC2">
      <w:pPr>
        <w:spacing w:after="0" w:line="240" w:lineRule="auto"/>
        <w:ind w:right="49"/>
        <w:jc w:val="both"/>
        <w:rPr>
          <w:rFonts w:ascii="Times New Roman" w:eastAsia="Times New Roman" w:hAnsi="Times New Roman" w:cs="Times New Roman"/>
          <w:color w:val="000000"/>
          <w:sz w:val="20"/>
          <w:szCs w:val="20"/>
          <w:lang w:eastAsia="es-MX"/>
        </w:rPr>
      </w:pPr>
      <w:r w:rsidRPr="00C47EC2">
        <w:rPr>
          <w:rFonts w:ascii="Century Gothic" w:eastAsia="Times New Roman" w:hAnsi="Century Gothic" w:cs="Times New Roman"/>
          <w:b/>
          <w:bCs/>
          <w:color w:val="000000"/>
          <w:sz w:val="24"/>
          <w:szCs w:val="24"/>
          <w:lang w:val="es-ES_tradnl" w:eastAsia="es-MX"/>
        </w:rPr>
        <w:t>El Consejo de la Judicatura del Estado de Baja California, en ejercicio de las facultades conferidas por los artículos 57, 65 de la Constitución Política del Estado Libre y Soberano de Baja California, y los artículos 155, 159, 168 Fracción II, y 172 de la Ley Orgánica del Poder Judicial del Estado de Baja California,  expide el presente acuerdo por el que se reforman los artículos 2, fracciones VII a la XV; 5, fracción III; 10, fracción II; y 14, fracción II, y se adiciona el Título Tercero, con sus respectivos artículos del 17 al 26, del Reglamento Interior del Instituto de la Judicatura del Poder Judicial del Estado de Baja California, publicado el 12 de enero de 2017 en el Boletín Judicial del Estado de Baja California, para quedar como sigue:</w:t>
      </w:r>
    </w:p>
    <w:p w:rsidR="00C47EC2" w:rsidRPr="00C47EC2" w:rsidRDefault="00C47EC2" w:rsidP="00C47EC2">
      <w:pPr>
        <w:spacing w:after="0" w:line="240" w:lineRule="auto"/>
        <w:ind w:right="49"/>
        <w:jc w:val="both"/>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b/>
          <w:bCs/>
          <w:color w:val="000000"/>
          <w:sz w:val="28"/>
          <w:szCs w:val="26"/>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Cs w:val="20"/>
          <w:lang w:eastAsia="es-MX"/>
        </w:rPr>
      </w:pPr>
      <w:r w:rsidRPr="00C47EC2">
        <w:rPr>
          <w:rFonts w:ascii="Times New Roman" w:eastAsia="Times New Roman" w:hAnsi="Times New Roman" w:cs="Times New Roman"/>
          <w:color w:val="000000"/>
          <w:sz w:val="28"/>
          <w:szCs w:val="24"/>
          <w:lang w:val="es-ES_tradnl" w:eastAsia="es-MX"/>
        </w:rPr>
        <w:t> </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0"/>
          <w:lang w:eastAsia="es-MX"/>
        </w:rPr>
      </w:pPr>
      <w:r w:rsidRPr="00C47EC2">
        <w:rPr>
          <w:rFonts w:ascii="Century Gothic" w:eastAsia="Times New Roman" w:hAnsi="Century Gothic" w:cs="Times New Roman"/>
          <w:b/>
          <w:bCs/>
          <w:color w:val="000000"/>
          <w:sz w:val="24"/>
          <w:szCs w:val="20"/>
          <w:lang w:val="es-ES_tradnl" w:eastAsia="es-MX"/>
        </w:rPr>
        <w:t> REGLAMENTO INTERIOR DEL INSTITUTO DE LA JUDICATURA DEL PODER JUDICIAL DEL ESTADO DE BAJA CALIFORNIA</w:t>
      </w:r>
    </w:p>
    <w:p w:rsidR="00C47EC2" w:rsidRPr="00C47EC2" w:rsidRDefault="00C47EC2" w:rsidP="00C47EC2">
      <w:pPr>
        <w:spacing w:after="0" w:line="240" w:lineRule="auto"/>
        <w:ind w:right="49"/>
        <w:jc w:val="both"/>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color w:val="000000"/>
          <w:szCs w:val="20"/>
          <w:lang w:val="es-ES_tradnl" w:eastAsia="es-MX"/>
        </w:rPr>
        <w:t> </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TÍTULO PRIMERO        </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CAPÍTULO PRIMERO</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DISPOSICIONES GENERALES</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w:t>
      </w:r>
      <w:r w:rsidRPr="00C47EC2">
        <w:rPr>
          <w:rFonts w:ascii="Century Gothic" w:eastAsia="Times New Roman" w:hAnsi="Century Gothic" w:cs="Times New Roman"/>
          <w:color w:val="000000"/>
          <w:sz w:val="24"/>
          <w:szCs w:val="24"/>
          <w:lang w:val="es-ES_tradnl" w:eastAsia="es-MX"/>
        </w:rPr>
        <w:t> Para efecto del presente Reglamento se entenderá por:</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w:t>
      </w:r>
      <w:r w:rsidRPr="00C47EC2">
        <w:rPr>
          <w:rFonts w:ascii="Century Gothic" w:eastAsia="Times New Roman" w:hAnsi="Century Gothic" w:cs="Times New Roman"/>
          <w:color w:val="000000"/>
          <w:sz w:val="24"/>
          <w:szCs w:val="24"/>
          <w:lang w:val="es-ES_tradnl" w:eastAsia="es-MX"/>
        </w:rPr>
        <w:t> a la </w:t>
      </w:r>
      <w:proofErr w:type="gramStart"/>
      <w:r w:rsidRPr="00C47EC2">
        <w:rPr>
          <w:rFonts w:ascii="Century Gothic" w:eastAsia="Times New Roman" w:hAnsi="Century Gothic" w:cs="Times New Roman"/>
          <w:b/>
          <w:bCs/>
          <w:color w:val="000000"/>
          <w:sz w:val="24"/>
          <w:szCs w:val="24"/>
          <w:lang w:val="es-ES_tradnl" w:eastAsia="es-MX"/>
        </w:rPr>
        <w:t>VI.-</w:t>
      </w:r>
      <w:proofErr w:type="gramEnd"/>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VII.- Instituto: </w:t>
      </w:r>
      <w:r w:rsidRPr="00C47EC2">
        <w:rPr>
          <w:rFonts w:ascii="Century Gothic" w:eastAsia="Times New Roman" w:hAnsi="Century Gothic" w:cs="Times New Roman"/>
          <w:color w:val="000000"/>
          <w:sz w:val="24"/>
          <w:szCs w:val="24"/>
          <w:lang w:val="es-ES_tradnl" w:eastAsia="es-MX"/>
        </w:rPr>
        <w:t>Instituto de la Judicatura del Poder Judicial del Estado de Baja California.</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VIII.- Investigadora o Investigador: </w:t>
      </w:r>
      <w:r w:rsidRPr="00C47EC2">
        <w:rPr>
          <w:rFonts w:ascii="Century Gothic" w:eastAsia="Times New Roman" w:hAnsi="Century Gothic" w:cs="Times New Roman"/>
          <w:color w:val="000000"/>
          <w:sz w:val="24"/>
          <w:szCs w:val="24"/>
          <w:lang w:val="es-ES_tradnl" w:eastAsia="es-MX"/>
        </w:rPr>
        <w:t>Investigadora o Investigador del Instituto.</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IX.- Ley: </w:t>
      </w:r>
      <w:r w:rsidRPr="00C47EC2">
        <w:rPr>
          <w:rFonts w:ascii="Century Gothic" w:eastAsia="Times New Roman" w:hAnsi="Century Gothic" w:cs="Times New Roman"/>
          <w:color w:val="000000"/>
          <w:sz w:val="24"/>
          <w:szCs w:val="24"/>
          <w:lang w:val="es-ES_tradnl" w:eastAsia="es-MX"/>
        </w:rPr>
        <w:t>Ley Orgánica del Poder Judicial del Estado de Baja California.</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X.- Pleno: </w:t>
      </w:r>
      <w:r w:rsidRPr="00C47EC2">
        <w:rPr>
          <w:rFonts w:ascii="Century Gothic" w:eastAsia="Times New Roman" w:hAnsi="Century Gothic" w:cs="Times New Roman"/>
          <w:color w:val="000000"/>
          <w:sz w:val="24"/>
          <w:szCs w:val="24"/>
          <w:lang w:val="es-ES_tradnl" w:eastAsia="es-MX"/>
        </w:rPr>
        <w:t>Pleno del Consejo.</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XI.- POA: </w:t>
      </w:r>
      <w:r w:rsidRPr="00C47EC2">
        <w:rPr>
          <w:rFonts w:ascii="Century Gothic" w:eastAsia="Times New Roman" w:hAnsi="Century Gothic" w:cs="Times New Roman"/>
          <w:color w:val="000000"/>
          <w:sz w:val="24"/>
          <w:szCs w:val="24"/>
          <w:lang w:val="es-ES_tradnl" w:eastAsia="es-MX"/>
        </w:rPr>
        <w:t>Programa operativo anual del Instituto.</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XII.- Poder Judicial: </w:t>
      </w:r>
      <w:r w:rsidRPr="00C47EC2">
        <w:rPr>
          <w:rFonts w:ascii="Century Gothic" w:eastAsia="Times New Roman" w:hAnsi="Century Gothic" w:cs="Times New Roman"/>
          <w:color w:val="000000"/>
          <w:sz w:val="24"/>
          <w:szCs w:val="24"/>
          <w:lang w:val="es-ES_tradnl" w:eastAsia="es-MX"/>
        </w:rPr>
        <w:t>Poder Judicial del Estado de Baja California.</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XIII.- Publicaciones: </w:t>
      </w:r>
      <w:r w:rsidRPr="00C47EC2">
        <w:rPr>
          <w:rFonts w:ascii="Century Gothic" w:eastAsia="Times New Roman" w:hAnsi="Century Gothic" w:cs="Times New Roman"/>
          <w:color w:val="000000"/>
          <w:sz w:val="24"/>
          <w:szCs w:val="24"/>
          <w:lang w:val="es-ES_tradnl" w:eastAsia="es-MX"/>
        </w:rPr>
        <w:t>La revista y/o gaceta jurídica del Poder Judicial del Estado de Baja California y demás información de interés para la comunidad jurídica.</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XIV.- Reglamento: </w:t>
      </w:r>
      <w:r w:rsidRPr="00C47EC2">
        <w:rPr>
          <w:rFonts w:ascii="Century Gothic" w:eastAsia="Times New Roman" w:hAnsi="Century Gothic" w:cs="Times New Roman"/>
          <w:color w:val="000000"/>
          <w:sz w:val="24"/>
          <w:szCs w:val="24"/>
          <w:lang w:val="es-ES_tradnl" w:eastAsia="es-MX"/>
        </w:rPr>
        <w:t>Reglamento Interior del Instituto.</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XV.- Tribunal: </w:t>
      </w:r>
      <w:r w:rsidRPr="00C47EC2">
        <w:rPr>
          <w:rFonts w:ascii="Century Gothic" w:eastAsia="Times New Roman" w:hAnsi="Century Gothic" w:cs="Times New Roman"/>
          <w:color w:val="000000"/>
          <w:sz w:val="24"/>
          <w:szCs w:val="24"/>
          <w:lang w:val="es-ES_tradnl" w:eastAsia="es-MX"/>
        </w:rPr>
        <w:t>Tribunal Superior de Justicia del Poder Judicial.</w:t>
      </w:r>
    </w:p>
    <w:p w:rsidR="00C47EC2" w:rsidRPr="00C47EC2" w:rsidRDefault="00C47EC2" w:rsidP="00C47EC2">
      <w:pPr>
        <w:spacing w:after="12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lastRenderedPageBreak/>
        <w:t>CAPÍTULO TERCERO</w:t>
      </w:r>
    </w:p>
    <w:p w:rsidR="00C47EC2" w:rsidRPr="00C47EC2" w:rsidRDefault="00C47EC2" w:rsidP="00C47EC2">
      <w:pPr>
        <w:spacing w:after="12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DE LAS ATRIBUCIONES DEL INSTITUTO</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5.-</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w:t>
      </w:r>
      <w:r w:rsidRPr="00C47EC2">
        <w:rPr>
          <w:rFonts w:ascii="Century Gothic" w:eastAsia="Times New Roman" w:hAnsi="Century Gothic" w:cs="Times New Roman"/>
          <w:color w:val="000000"/>
          <w:sz w:val="24"/>
          <w:szCs w:val="24"/>
          <w:lang w:val="es-ES_tradnl" w:eastAsia="es-MX"/>
        </w:rPr>
        <w:t> a la </w:t>
      </w:r>
      <w:r w:rsidRPr="00C47EC2">
        <w:rPr>
          <w:rFonts w:ascii="Century Gothic" w:eastAsia="Times New Roman" w:hAnsi="Century Gothic" w:cs="Times New Roman"/>
          <w:b/>
          <w:bCs/>
          <w:color w:val="000000"/>
          <w:sz w:val="24"/>
          <w:szCs w:val="24"/>
          <w:lang w:val="es-ES_tradnl" w:eastAsia="es-MX"/>
        </w:rPr>
        <w:t>II.-</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III.-</w:t>
      </w:r>
      <w:r w:rsidRPr="00C47EC2">
        <w:rPr>
          <w:rFonts w:ascii="Century Gothic" w:eastAsia="Times New Roman" w:hAnsi="Century Gothic" w:cs="Times New Roman"/>
          <w:color w:val="000000"/>
          <w:sz w:val="24"/>
          <w:szCs w:val="24"/>
          <w:lang w:val="es-ES_tradnl" w:eastAsia="es-MX"/>
        </w:rPr>
        <w:t> Editar y difundir las Publicaciones.</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IV.-</w:t>
      </w:r>
      <w:r w:rsidRPr="00C47EC2">
        <w:rPr>
          <w:rFonts w:ascii="Century Gothic" w:eastAsia="Times New Roman" w:hAnsi="Century Gothic" w:cs="Times New Roman"/>
          <w:color w:val="000000"/>
          <w:sz w:val="24"/>
          <w:szCs w:val="24"/>
          <w:lang w:val="es-ES_tradnl" w:eastAsia="es-MX"/>
        </w:rPr>
        <w:t> a la </w:t>
      </w:r>
      <w:r w:rsidRPr="00C47EC2">
        <w:rPr>
          <w:rFonts w:ascii="Century Gothic" w:eastAsia="Times New Roman" w:hAnsi="Century Gothic" w:cs="Times New Roman"/>
          <w:b/>
          <w:bCs/>
          <w:color w:val="000000"/>
          <w:sz w:val="24"/>
          <w:szCs w:val="24"/>
          <w:lang w:val="es-ES_tradnl" w:eastAsia="es-MX"/>
        </w:rPr>
        <w:t>XV.-</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12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CAPÍTULO CUARTO</w:t>
      </w:r>
    </w:p>
    <w:p w:rsidR="00C47EC2" w:rsidRPr="00C47EC2" w:rsidRDefault="00C47EC2" w:rsidP="00C47EC2">
      <w:pPr>
        <w:spacing w:after="12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DE LA ESTRUCTURA DEL INSTITUTO</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10.-</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II.-</w:t>
      </w:r>
      <w:r w:rsidRPr="00C47EC2">
        <w:rPr>
          <w:rFonts w:ascii="Century Gothic" w:eastAsia="Times New Roman" w:hAnsi="Century Gothic" w:cs="Times New Roman"/>
          <w:color w:val="000000"/>
          <w:sz w:val="24"/>
          <w:szCs w:val="24"/>
          <w:lang w:val="es-ES_tradnl" w:eastAsia="es-MX"/>
        </w:rPr>
        <w:t>  Contribuir como colaborador en la revista y/o gaceta.</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III.-</w:t>
      </w:r>
      <w:r w:rsidRPr="00C47EC2">
        <w:rPr>
          <w:rFonts w:ascii="Century Gothic" w:eastAsia="Times New Roman" w:hAnsi="Century Gothic" w:cs="Times New Roman"/>
          <w:color w:val="000000"/>
          <w:sz w:val="24"/>
          <w:szCs w:val="24"/>
          <w:lang w:val="es-ES_tradnl" w:eastAsia="es-MX"/>
        </w:rPr>
        <w:t> a la </w:t>
      </w:r>
      <w:r w:rsidRPr="00C47EC2">
        <w:rPr>
          <w:rFonts w:ascii="Century Gothic" w:eastAsia="Times New Roman" w:hAnsi="Century Gothic" w:cs="Times New Roman"/>
          <w:b/>
          <w:bCs/>
          <w:color w:val="000000"/>
          <w:sz w:val="24"/>
          <w:szCs w:val="24"/>
          <w:lang w:val="es-ES_tradnl" w:eastAsia="es-MX"/>
        </w:rPr>
        <w:t>XX.-</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14.-</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II.-</w:t>
      </w:r>
      <w:r w:rsidRPr="00C47EC2">
        <w:rPr>
          <w:rFonts w:ascii="Century Gothic" w:eastAsia="Times New Roman" w:hAnsi="Century Gothic" w:cs="Times New Roman"/>
          <w:color w:val="000000"/>
          <w:sz w:val="24"/>
          <w:szCs w:val="24"/>
          <w:lang w:val="es-ES_tradnl" w:eastAsia="es-MX"/>
        </w:rPr>
        <w:t> Auxiliar en la elaboración y distribución de las Publicaciones.</w:t>
      </w:r>
    </w:p>
    <w:p w:rsidR="00C47EC2" w:rsidRPr="00C47EC2" w:rsidRDefault="00C47EC2" w:rsidP="00C47EC2">
      <w:pPr>
        <w:spacing w:after="0" w:line="300" w:lineRule="atLeast"/>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III.-</w:t>
      </w:r>
      <w:r w:rsidRPr="00C47EC2">
        <w:rPr>
          <w:rFonts w:ascii="Century Gothic" w:eastAsia="Times New Roman" w:hAnsi="Century Gothic" w:cs="Times New Roman"/>
          <w:color w:val="000000"/>
          <w:sz w:val="24"/>
          <w:szCs w:val="24"/>
          <w:lang w:val="es-ES_tradnl" w:eastAsia="es-MX"/>
        </w:rPr>
        <w:t> a la </w:t>
      </w:r>
      <w:r w:rsidRPr="00C47EC2">
        <w:rPr>
          <w:rFonts w:ascii="Century Gothic" w:eastAsia="Times New Roman" w:hAnsi="Century Gothic" w:cs="Times New Roman"/>
          <w:b/>
          <w:bCs/>
          <w:color w:val="000000"/>
          <w:sz w:val="24"/>
          <w:szCs w:val="24"/>
          <w:lang w:val="es-ES_tradnl" w:eastAsia="es-MX"/>
        </w:rPr>
        <w:t>IX.-</w:t>
      </w:r>
      <w:r w:rsidRPr="00C47EC2">
        <w:rPr>
          <w:rFonts w:ascii="Century Gothic" w:eastAsia="Times New Roman" w:hAnsi="Century Gothic" w:cs="Times New Roman"/>
          <w:color w:val="000000"/>
          <w:sz w:val="24"/>
          <w:szCs w:val="24"/>
          <w:lang w:val="es-ES_tradnl" w:eastAsia="es-MX"/>
        </w:rPr>
        <w:t>…</w:t>
      </w:r>
    </w:p>
    <w:p w:rsidR="00C47EC2" w:rsidRPr="00C47EC2" w:rsidRDefault="00C47EC2" w:rsidP="00C47EC2">
      <w:pPr>
        <w:spacing w:after="0" w:line="240" w:lineRule="auto"/>
        <w:jc w:val="both"/>
        <w:rPr>
          <w:rFonts w:ascii="Century Gothic" w:eastAsia="Times New Roman" w:hAnsi="Century Gothic" w:cs="Times New Roman"/>
          <w:color w:val="000000"/>
          <w:sz w:val="24"/>
          <w:szCs w:val="24"/>
          <w:lang w:val="es-ES_tradnl"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Century Gothic" w:eastAsia="Times New Roman" w:hAnsi="Century Gothic" w:cs="Times New Roman"/>
          <w:color w:val="000000"/>
          <w:sz w:val="24"/>
          <w:szCs w:val="24"/>
          <w:lang w:val="es-ES_tradnl" w:eastAsia="es-MX"/>
        </w:rPr>
      </w:pP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TÍTULO TERCERO</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DE LAS PUBLICACIONES</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CAPÍTULO PRIMERO</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DISPOSICIONES GENERALES</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Arial"/>
          <w:color w:val="000000"/>
          <w:sz w:val="24"/>
          <w:szCs w:val="24"/>
          <w:lang w:val="es-ES_tradnl" w:eastAsia="es-MX"/>
        </w:rPr>
        <w:t>Artículo 17.- El Instituto publicará de forma semestral la revista y/o gaceta jurídica de carácter divulgativo en el ámbito de las diversas disciplinas jurídicas, la cual podrá efectuarse en modalidad impresa o digital.</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Arial"/>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Arial"/>
          <w:color w:val="000000"/>
          <w:sz w:val="24"/>
          <w:szCs w:val="24"/>
          <w:lang w:val="es-ES_tradnl" w:eastAsia="es-MX"/>
        </w:rPr>
        <w:t>Artículo 18.- La revista jurídica tendrá por objeto </w:t>
      </w:r>
      <w:r w:rsidRPr="00C47EC2">
        <w:rPr>
          <w:rFonts w:ascii="Century Gothic" w:eastAsia="Times New Roman" w:hAnsi="Century Gothic" w:cs="Times New Roman"/>
          <w:color w:val="000000"/>
          <w:sz w:val="24"/>
          <w:szCs w:val="24"/>
          <w:lang w:val="es-ES_tradnl" w:eastAsia="es-MX"/>
        </w:rPr>
        <w:t>la publicación de artículos doctrinales de investigación jurídica, así como también, comentarios sobre sentencias relevantes o reseñas de libros.</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La gaceta tendrá por objeto la publicación de información y noticias de interés jurídico o académico.</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Arial"/>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Arial"/>
          <w:color w:val="000000"/>
          <w:sz w:val="24"/>
          <w:szCs w:val="24"/>
          <w:lang w:val="es-ES_tradnl" w:eastAsia="es-MX"/>
        </w:rPr>
        <w:t>Artículo 19.- La Comisión Académica emitirá una convocatoria para cada publicación semestral, en la cual se podrá sugerir temáticas específicas y se determinará la </w:t>
      </w:r>
      <w:r w:rsidRPr="00C47EC2">
        <w:rPr>
          <w:rFonts w:ascii="Century Gothic" w:eastAsia="Times New Roman" w:hAnsi="Century Gothic" w:cs="Times New Roman"/>
          <w:color w:val="000000"/>
          <w:sz w:val="24"/>
          <w:szCs w:val="24"/>
          <w:lang w:val="es-ES_tradnl" w:eastAsia="es-MX"/>
        </w:rPr>
        <w:t>modalidad en la que se llevará a cabo la publicación.</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lastRenderedPageBreak/>
        <w:t>CAPÍTULO SEGUNDO</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DEL COMITÉ EDITORIAL</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20.- </w:t>
      </w:r>
      <w:r w:rsidRPr="00C47EC2">
        <w:rPr>
          <w:rFonts w:ascii="Century Gothic" w:eastAsia="Times New Roman" w:hAnsi="Century Gothic" w:cs="Times New Roman"/>
          <w:color w:val="000000"/>
          <w:sz w:val="24"/>
          <w:szCs w:val="24"/>
          <w:lang w:val="es-ES_tradnl" w:eastAsia="es-MX"/>
        </w:rPr>
        <w:t>El Comité Editorial es un órgano de apoyo del Consejo, para orientar las decisiones técnico científicas y de redacción en el contenido de la revista o gaceta jurídica, así como en la promoción y divulgación de la investigación jurídica.</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21.-</w:t>
      </w:r>
      <w:r w:rsidRPr="00C47EC2">
        <w:rPr>
          <w:rFonts w:ascii="Century Gothic" w:eastAsia="Times New Roman" w:hAnsi="Century Gothic" w:cs="Times New Roman"/>
          <w:color w:val="000000"/>
          <w:sz w:val="24"/>
          <w:szCs w:val="24"/>
          <w:lang w:val="es-ES_tradnl" w:eastAsia="es-MX"/>
        </w:rPr>
        <w:t> El Comité Editorial estará integrado de la siguiente forma:</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w:t>
      </w:r>
      <w:r w:rsidRPr="00C47EC2">
        <w:rPr>
          <w:rFonts w:ascii="Century Gothic" w:eastAsia="Times New Roman" w:hAnsi="Century Gothic" w:cs="Calibri"/>
          <w:color w:val="000000"/>
          <w:sz w:val="24"/>
          <w:szCs w:val="24"/>
          <w:lang w:eastAsia="es-MX"/>
        </w:rPr>
        <w:t> La o el Presidente del Consejo, quien lo presidirá.</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II.-</w:t>
      </w:r>
      <w:r w:rsidRPr="00C47EC2">
        <w:rPr>
          <w:rFonts w:ascii="Century Gothic" w:eastAsia="Times New Roman" w:hAnsi="Century Gothic" w:cs="Calibri"/>
          <w:color w:val="000000"/>
          <w:sz w:val="24"/>
          <w:szCs w:val="24"/>
          <w:lang w:eastAsia="es-MX"/>
        </w:rPr>
        <w:t> La o el Presidente de la Comisión Académica.</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III.-</w:t>
      </w:r>
      <w:r w:rsidRPr="00C47EC2">
        <w:rPr>
          <w:rFonts w:ascii="Century Gothic" w:eastAsia="Times New Roman" w:hAnsi="Century Gothic" w:cs="Calibri"/>
          <w:color w:val="000000"/>
          <w:sz w:val="24"/>
          <w:szCs w:val="24"/>
          <w:lang w:eastAsia="es-MX"/>
        </w:rPr>
        <w:t> La o el Magistrado que designe el Pleno del Tribunal, por un periodo de dos años.</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IV.-</w:t>
      </w:r>
      <w:r w:rsidRPr="00C47EC2">
        <w:rPr>
          <w:rFonts w:ascii="Century Gothic" w:eastAsia="Times New Roman" w:hAnsi="Century Gothic" w:cs="Calibri"/>
          <w:color w:val="000000"/>
          <w:sz w:val="24"/>
          <w:szCs w:val="24"/>
          <w:lang w:eastAsia="es-MX"/>
        </w:rPr>
        <w:t> La o el Director del Instituto.</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color w:val="000000"/>
          <w:sz w:val="24"/>
          <w:szCs w:val="24"/>
          <w:lang w:eastAsia="es-MX"/>
        </w:rPr>
        <w:t>El Consejo, cuando así lo considere necesario, podrá invitar a dos personas del gremio académico pertenecientes a instituciones de educación superior, que cuenten con posgrado, así como experiencia en la enseñanza del Derecho.</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El cargo de miembro de Comité Editorial será honorífico, por lo que no conllevará remuneración alguna.</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22.- </w:t>
      </w:r>
      <w:r w:rsidRPr="00C47EC2">
        <w:rPr>
          <w:rFonts w:ascii="Century Gothic" w:eastAsia="Times New Roman" w:hAnsi="Century Gothic" w:cs="Times New Roman"/>
          <w:color w:val="000000"/>
          <w:sz w:val="24"/>
          <w:szCs w:val="24"/>
          <w:lang w:val="es-ES_tradnl" w:eastAsia="es-MX"/>
        </w:rPr>
        <w:t>Las sesiones del Comité Editorial serán de análisis y revisión de temas editoriales y de divulgación, por lo que sus decisiones serán propuestas al Pleno del Consejo para su resolución.</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23.- </w:t>
      </w:r>
      <w:r w:rsidRPr="00C47EC2">
        <w:rPr>
          <w:rFonts w:ascii="Century Gothic" w:eastAsia="Times New Roman" w:hAnsi="Century Gothic" w:cs="Times New Roman"/>
          <w:color w:val="000000"/>
          <w:sz w:val="24"/>
          <w:szCs w:val="24"/>
          <w:lang w:val="es-ES_tradnl" w:eastAsia="es-MX"/>
        </w:rPr>
        <w:t>El Comité Editorial tendrá las atribuciones siguientes:</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w:t>
      </w:r>
      <w:r w:rsidRPr="00C47EC2">
        <w:rPr>
          <w:rFonts w:ascii="Century Gothic" w:eastAsia="Times New Roman" w:hAnsi="Century Gothic" w:cs="Calibri"/>
          <w:color w:val="000000"/>
          <w:sz w:val="24"/>
          <w:szCs w:val="24"/>
          <w:lang w:eastAsia="es-MX"/>
        </w:rPr>
        <w:t> Opinar sobre los planes y programas de publicación que sean puestos a su consideración por el Instituto, y someterlos a la aprobación del Consejo.</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II.-</w:t>
      </w:r>
      <w:r w:rsidRPr="00C47EC2">
        <w:rPr>
          <w:rFonts w:ascii="Century Gothic" w:eastAsia="Times New Roman" w:hAnsi="Century Gothic" w:cs="Calibri"/>
          <w:color w:val="000000"/>
          <w:sz w:val="24"/>
          <w:szCs w:val="24"/>
          <w:lang w:eastAsia="es-MX"/>
        </w:rPr>
        <w:t> Analizar los diversos temas jurídicos y demás contenido que vaya a ser publicado en la revista o gaceta jurídica, emitiendo el dictamen correspondiente y remitirlo al Consejo para su aprobación en su caso.</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III.-</w:t>
      </w:r>
      <w:r w:rsidRPr="00C47EC2">
        <w:rPr>
          <w:rFonts w:ascii="Century Gothic" w:eastAsia="Times New Roman" w:hAnsi="Century Gothic" w:cs="Calibri"/>
          <w:color w:val="000000"/>
          <w:sz w:val="24"/>
          <w:szCs w:val="24"/>
          <w:lang w:eastAsia="es-MX"/>
        </w:rPr>
        <w:t> Proponer los lineamientos y criterios específicos que deberá cumplir la presentación y publicación de artículos sobre las diversas disciplinas jurídicas para su inclusión en la revista o gaceta jurídica.</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lastRenderedPageBreak/>
        <w:t>IV.-</w:t>
      </w:r>
      <w:r w:rsidRPr="00C47EC2">
        <w:rPr>
          <w:rFonts w:ascii="Century Gothic" w:eastAsia="Times New Roman" w:hAnsi="Century Gothic" w:cs="Calibri"/>
          <w:color w:val="000000"/>
          <w:sz w:val="24"/>
          <w:szCs w:val="24"/>
          <w:lang w:eastAsia="es-MX"/>
        </w:rPr>
        <w:t> Divulgar y apoyar la línea editorial de la revista o gaceta jurídica.</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V.-</w:t>
      </w:r>
      <w:r w:rsidRPr="00C47EC2">
        <w:rPr>
          <w:rFonts w:ascii="Century Gothic" w:eastAsia="Times New Roman" w:hAnsi="Century Gothic" w:cs="Calibri"/>
          <w:color w:val="000000"/>
          <w:sz w:val="24"/>
          <w:szCs w:val="24"/>
          <w:lang w:eastAsia="es-MX"/>
        </w:rPr>
        <w:t> Estimular la participación de colaboradores internos y externos para la publicación de artículos e investigaciones jurídicas.</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VI.- </w:t>
      </w:r>
      <w:r w:rsidRPr="00C47EC2">
        <w:rPr>
          <w:rFonts w:ascii="Century Gothic" w:eastAsia="Times New Roman" w:hAnsi="Century Gothic" w:cs="Calibri"/>
          <w:color w:val="000000"/>
          <w:sz w:val="24"/>
          <w:szCs w:val="24"/>
          <w:lang w:eastAsia="es-MX"/>
        </w:rPr>
        <w:t>Emitir informes sobre los trabajos que sean sometidos a su consideración.</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color w:val="000000"/>
          <w:sz w:val="24"/>
          <w:szCs w:val="24"/>
          <w:lang w:eastAsia="es-MX"/>
        </w:rPr>
        <w:t> </w:t>
      </w:r>
    </w:p>
    <w:p w:rsidR="00C47EC2" w:rsidRPr="00C47EC2" w:rsidRDefault="00C47EC2" w:rsidP="00C47EC2">
      <w:pPr>
        <w:spacing w:after="0" w:line="240" w:lineRule="auto"/>
        <w:jc w:val="both"/>
        <w:rPr>
          <w:rFonts w:ascii="Calibri" w:eastAsia="Times New Roman" w:hAnsi="Calibri" w:cs="Calibri"/>
          <w:color w:val="000000"/>
          <w:sz w:val="24"/>
          <w:szCs w:val="24"/>
          <w:lang w:eastAsia="es-MX"/>
        </w:rPr>
      </w:pPr>
      <w:r w:rsidRPr="00C47EC2">
        <w:rPr>
          <w:rFonts w:ascii="Century Gothic" w:eastAsia="Times New Roman" w:hAnsi="Century Gothic" w:cs="Calibri"/>
          <w:b/>
          <w:bCs/>
          <w:color w:val="000000"/>
          <w:sz w:val="24"/>
          <w:szCs w:val="24"/>
          <w:lang w:eastAsia="es-MX"/>
        </w:rPr>
        <w:t>VII.-</w:t>
      </w:r>
      <w:r w:rsidRPr="00C47EC2">
        <w:rPr>
          <w:rFonts w:ascii="Century Gothic" w:eastAsia="Times New Roman" w:hAnsi="Century Gothic" w:cs="Calibri"/>
          <w:color w:val="000000"/>
          <w:sz w:val="24"/>
          <w:szCs w:val="24"/>
          <w:lang w:eastAsia="es-MX"/>
        </w:rPr>
        <w:t> Las demás que le asigne el Consejo.</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24.- </w:t>
      </w:r>
      <w:r w:rsidRPr="00C47EC2">
        <w:rPr>
          <w:rFonts w:ascii="Century Gothic" w:eastAsia="Times New Roman" w:hAnsi="Century Gothic" w:cs="Times New Roman"/>
          <w:color w:val="000000"/>
          <w:sz w:val="24"/>
          <w:szCs w:val="24"/>
          <w:lang w:val="es-ES_tradnl" w:eastAsia="es-MX"/>
        </w:rPr>
        <w:t>El Comité Editorial celebrará sus sesiones cada dos meses para analizar las diversas propuestas de publicación o cualquier asunto relacionado con sus atribuciones, y podrá sesionar de manera extraordinaria cuando así se requiera.</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Las sesiones del Comité Editorial serán convocadas oportunamente por la o el Presidente, precisando el día y hora, pudiendo ser presencial o a través de los medios electrónicos de los que disponga el Poder Judicial.</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La o el Director del Instituto, además de ser parte integrante del Comité Editorial, apoyará como secretario técnico en las actividades de las sesiones y dará seguimiento a todos los asuntos que le sean encomendados para su aprobación por el Consejo.</w:t>
      </w: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25.- </w:t>
      </w:r>
      <w:r w:rsidRPr="00C47EC2">
        <w:rPr>
          <w:rFonts w:ascii="Century Gothic" w:eastAsia="Times New Roman" w:hAnsi="Century Gothic" w:cs="Times New Roman"/>
          <w:color w:val="000000"/>
          <w:sz w:val="24"/>
          <w:szCs w:val="24"/>
          <w:lang w:val="es-ES_tradnl" w:eastAsia="es-MX"/>
        </w:rPr>
        <w:t>En la difusión de artículos o investigaciones jurídicas podrán participar:</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 Colaborador interno:</w:t>
      </w:r>
      <w:r w:rsidRPr="00C47EC2">
        <w:rPr>
          <w:rFonts w:ascii="Century Gothic" w:eastAsia="Times New Roman" w:hAnsi="Century Gothic" w:cs="Times New Roman"/>
          <w:color w:val="000000"/>
          <w:sz w:val="24"/>
          <w:szCs w:val="24"/>
          <w:lang w:val="es-ES_tradnl" w:eastAsia="es-MX"/>
        </w:rPr>
        <w:t> Aquellos servidores públicos que pertenecen al Poder Judicial, que dominan un área del conocimiento jurídico.</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II.-</w:t>
      </w:r>
      <w:r w:rsidRPr="00C47EC2">
        <w:rPr>
          <w:rFonts w:ascii="Century Gothic" w:eastAsia="Times New Roman" w:hAnsi="Century Gothic" w:cs="Times New Roman"/>
          <w:color w:val="000000"/>
          <w:sz w:val="24"/>
          <w:szCs w:val="24"/>
          <w:lang w:val="es-ES_tradnl" w:eastAsia="es-MX"/>
        </w:rPr>
        <w:t> </w:t>
      </w:r>
      <w:r w:rsidRPr="00C47EC2">
        <w:rPr>
          <w:rFonts w:ascii="Century Gothic" w:eastAsia="Times New Roman" w:hAnsi="Century Gothic" w:cs="Times New Roman"/>
          <w:b/>
          <w:bCs/>
          <w:color w:val="000000"/>
          <w:sz w:val="24"/>
          <w:szCs w:val="24"/>
          <w:lang w:val="es-ES_tradnl" w:eastAsia="es-MX"/>
        </w:rPr>
        <w:t>Colaborador externo:</w:t>
      </w:r>
      <w:r w:rsidRPr="00C47EC2">
        <w:rPr>
          <w:rFonts w:ascii="Century Gothic" w:eastAsia="Times New Roman" w:hAnsi="Century Gothic" w:cs="Times New Roman"/>
          <w:color w:val="000000"/>
          <w:sz w:val="24"/>
          <w:szCs w:val="24"/>
          <w:lang w:val="es-ES_tradnl" w:eastAsia="es-MX"/>
        </w:rPr>
        <w:t> Aquellas personas que dominen un área del conocimiento jurídico, pudiendo ser académicos de instituciones de educación superior públicas o privadas, personal de órganos jurisdiccionales federales o de entidades federativas, de organismos autónomos, o cualquier otro que no pertenezca al Poder Judicial.</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Artículo 26.-</w:t>
      </w:r>
      <w:r w:rsidRPr="00C47EC2">
        <w:rPr>
          <w:rFonts w:ascii="Century Gothic" w:eastAsia="Times New Roman" w:hAnsi="Century Gothic" w:cs="Times New Roman"/>
          <w:color w:val="000000"/>
          <w:sz w:val="24"/>
          <w:szCs w:val="24"/>
          <w:lang w:val="es-ES_tradnl" w:eastAsia="es-MX"/>
        </w:rPr>
        <w:t> El Instituto será la unidad operativa encargada de coordinar la edición, distribución y difusión periódica de la revista o gaceta jurídica, a través de los diferentes medios de difusión impresos o digitales.</w:t>
      </w:r>
    </w:p>
    <w:p w:rsidR="00C47EC2" w:rsidRPr="00C47EC2" w:rsidRDefault="00C47EC2" w:rsidP="00C47EC2">
      <w:pPr>
        <w:spacing w:after="0" w:line="240" w:lineRule="auto"/>
        <w:jc w:val="both"/>
        <w:rPr>
          <w:rFonts w:ascii="Arial" w:eastAsia="Times New Roman" w:hAnsi="Arial" w:cs="Arial"/>
          <w:color w:val="000000"/>
          <w:sz w:val="24"/>
          <w:szCs w:val="24"/>
          <w:lang w:eastAsia="es-MX"/>
        </w:rPr>
      </w:pPr>
      <w:r w:rsidRPr="00C47EC2">
        <w:rPr>
          <w:rFonts w:ascii="Century Gothic" w:eastAsia="Times New Roman" w:hAnsi="Century Gothic" w:cs="Arial"/>
          <w:color w:val="000000"/>
          <w:sz w:val="24"/>
          <w:szCs w:val="24"/>
          <w:lang w:val="es-ES" w:eastAsia="es-MX"/>
        </w:rPr>
        <w:t> </w:t>
      </w:r>
    </w:p>
    <w:p w:rsidR="00C47EC2" w:rsidRDefault="00C47EC2" w:rsidP="00C47EC2">
      <w:pPr>
        <w:spacing w:after="0" w:line="240" w:lineRule="auto"/>
        <w:jc w:val="both"/>
        <w:rPr>
          <w:rFonts w:ascii="Century Gothic" w:eastAsia="Times New Roman" w:hAnsi="Century Gothic" w:cs="Arial"/>
          <w:color w:val="000000"/>
          <w:sz w:val="24"/>
          <w:szCs w:val="24"/>
          <w:lang w:val="es-ES" w:eastAsia="es-MX"/>
        </w:rPr>
      </w:pPr>
      <w:r w:rsidRPr="00C47EC2">
        <w:rPr>
          <w:rFonts w:ascii="Century Gothic" w:eastAsia="Times New Roman" w:hAnsi="Century Gothic" w:cs="Arial"/>
          <w:color w:val="000000"/>
          <w:sz w:val="24"/>
          <w:szCs w:val="24"/>
          <w:lang w:val="es-ES" w:eastAsia="es-MX"/>
        </w:rPr>
        <w:t> </w:t>
      </w:r>
    </w:p>
    <w:p w:rsidR="00C47EC2" w:rsidRDefault="00C47EC2" w:rsidP="00C47EC2">
      <w:pPr>
        <w:spacing w:after="0" w:line="240" w:lineRule="auto"/>
        <w:jc w:val="both"/>
        <w:rPr>
          <w:rFonts w:ascii="Century Gothic" w:eastAsia="Times New Roman" w:hAnsi="Century Gothic" w:cs="Arial"/>
          <w:color w:val="000000"/>
          <w:sz w:val="24"/>
          <w:szCs w:val="24"/>
          <w:lang w:val="es-ES" w:eastAsia="es-MX"/>
        </w:rPr>
      </w:pPr>
    </w:p>
    <w:p w:rsidR="00C47EC2" w:rsidRDefault="00C47EC2" w:rsidP="00C47EC2">
      <w:pPr>
        <w:spacing w:after="0" w:line="240" w:lineRule="auto"/>
        <w:jc w:val="both"/>
        <w:rPr>
          <w:rFonts w:ascii="Century Gothic" w:eastAsia="Times New Roman" w:hAnsi="Century Gothic" w:cs="Arial"/>
          <w:color w:val="000000"/>
          <w:sz w:val="24"/>
          <w:szCs w:val="24"/>
          <w:lang w:val="es-ES" w:eastAsia="es-MX"/>
        </w:rPr>
      </w:pPr>
    </w:p>
    <w:p w:rsidR="00C47EC2" w:rsidRDefault="00C47EC2" w:rsidP="00C47EC2">
      <w:pPr>
        <w:spacing w:after="0" w:line="240" w:lineRule="auto"/>
        <w:jc w:val="both"/>
        <w:rPr>
          <w:rFonts w:ascii="Century Gothic" w:eastAsia="Times New Roman" w:hAnsi="Century Gothic" w:cs="Arial"/>
          <w:color w:val="000000"/>
          <w:sz w:val="24"/>
          <w:szCs w:val="24"/>
          <w:lang w:val="es-ES" w:eastAsia="es-MX"/>
        </w:rPr>
      </w:pPr>
    </w:p>
    <w:p w:rsidR="00C47EC2" w:rsidRPr="00C47EC2" w:rsidRDefault="00C47EC2" w:rsidP="00C47EC2">
      <w:pPr>
        <w:spacing w:after="0" w:line="240" w:lineRule="auto"/>
        <w:jc w:val="both"/>
        <w:rPr>
          <w:rFonts w:ascii="Arial" w:eastAsia="Times New Roman" w:hAnsi="Arial" w:cs="Arial"/>
          <w:color w:val="000000"/>
          <w:sz w:val="24"/>
          <w:szCs w:val="24"/>
          <w:lang w:eastAsia="es-MX"/>
        </w:rPr>
      </w:pPr>
    </w:p>
    <w:p w:rsidR="00C47EC2" w:rsidRPr="00C47EC2" w:rsidRDefault="00C47EC2" w:rsidP="00C47EC2">
      <w:pPr>
        <w:spacing w:after="0" w:line="240" w:lineRule="auto"/>
        <w:jc w:val="center"/>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lastRenderedPageBreak/>
        <w:t>TRANSITORIOS</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b/>
          <w:bCs/>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proofErr w:type="gramStart"/>
      <w:r w:rsidRPr="00C47EC2">
        <w:rPr>
          <w:rFonts w:ascii="Century Gothic" w:eastAsia="Times New Roman" w:hAnsi="Century Gothic" w:cs="Times New Roman"/>
          <w:b/>
          <w:bCs/>
          <w:color w:val="000000"/>
          <w:sz w:val="24"/>
          <w:szCs w:val="24"/>
          <w:lang w:val="es-ES_tradnl" w:eastAsia="es-MX"/>
        </w:rPr>
        <w:t>PRIMERO.-</w:t>
      </w:r>
      <w:proofErr w:type="gramEnd"/>
      <w:r w:rsidRPr="00C47EC2">
        <w:rPr>
          <w:rFonts w:ascii="Century Gothic" w:eastAsia="Times New Roman" w:hAnsi="Century Gothic" w:cs="Times New Roman"/>
          <w:color w:val="000000"/>
          <w:sz w:val="24"/>
          <w:szCs w:val="24"/>
          <w:lang w:val="es-ES_tradnl" w:eastAsia="es-MX"/>
        </w:rPr>
        <w:t> La presente reforma entrará en vigor el día de su publicación en el Boletín Judicial del Estado de Baja California.</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proofErr w:type="gramStart"/>
      <w:r w:rsidRPr="00C47EC2">
        <w:rPr>
          <w:rFonts w:ascii="Century Gothic" w:eastAsia="Times New Roman" w:hAnsi="Century Gothic" w:cs="Times New Roman"/>
          <w:b/>
          <w:bCs/>
          <w:color w:val="000000"/>
          <w:sz w:val="24"/>
          <w:szCs w:val="24"/>
          <w:lang w:val="es-ES_tradnl" w:eastAsia="es-MX"/>
        </w:rPr>
        <w:t>SEGUNDO.-</w:t>
      </w:r>
      <w:proofErr w:type="gramEnd"/>
      <w:r w:rsidRPr="00C47EC2">
        <w:rPr>
          <w:rFonts w:ascii="Century Gothic" w:eastAsia="Times New Roman" w:hAnsi="Century Gothic" w:cs="Times New Roman"/>
          <w:color w:val="000000"/>
          <w:sz w:val="24"/>
          <w:szCs w:val="24"/>
          <w:lang w:val="es-ES_tradnl" w:eastAsia="es-MX"/>
        </w:rPr>
        <w:t> Publíquese en el Periódico Oficial del Estado de Baja California para su mayor difusión.</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proofErr w:type="gramStart"/>
      <w:r w:rsidRPr="00C47EC2">
        <w:rPr>
          <w:rFonts w:ascii="Century Gothic" w:eastAsia="Times New Roman" w:hAnsi="Century Gothic" w:cs="Times New Roman"/>
          <w:b/>
          <w:bCs/>
          <w:color w:val="000000"/>
          <w:sz w:val="24"/>
          <w:szCs w:val="24"/>
          <w:lang w:val="es-ES_tradnl" w:eastAsia="es-MX"/>
        </w:rPr>
        <w:t>TERCERO.-</w:t>
      </w:r>
      <w:proofErr w:type="gramEnd"/>
      <w:r w:rsidRPr="00C47EC2">
        <w:rPr>
          <w:rFonts w:ascii="Century Gothic" w:eastAsia="Times New Roman" w:hAnsi="Century Gothic" w:cs="Times New Roman"/>
          <w:b/>
          <w:bCs/>
          <w:color w:val="000000"/>
          <w:sz w:val="24"/>
          <w:szCs w:val="24"/>
          <w:lang w:val="es-ES_tradnl" w:eastAsia="es-MX"/>
        </w:rPr>
        <w:t> </w:t>
      </w:r>
      <w:r w:rsidRPr="00C47EC2">
        <w:rPr>
          <w:rFonts w:ascii="Century Gothic" w:eastAsia="Times New Roman" w:hAnsi="Century Gothic" w:cs="Times New Roman"/>
          <w:color w:val="000000"/>
          <w:sz w:val="24"/>
          <w:szCs w:val="24"/>
          <w:lang w:val="es-ES_tradnl" w:eastAsia="es-MX"/>
        </w:rPr>
        <w:t>Se abroga el Acuerdo General que crea y regula al Comité Editorial de publicaciones del Poder Judicial del Estado de Baja California, publicado el 27 de mayo de 2005 en el Boletín Judicial del Estado de Baja California.</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 w:val="24"/>
          <w:szCs w:val="24"/>
          <w:lang w:eastAsia="es-MX"/>
        </w:rPr>
      </w:pPr>
      <w:r w:rsidRPr="00C47EC2">
        <w:rPr>
          <w:rFonts w:ascii="Century Gothic" w:eastAsia="Times New Roman" w:hAnsi="Century Gothic" w:cs="Times New Roman"/>
          <w:color w:val="000000"/>
          <w:sz w:val="24"/>
          <w:szCs w:val="24"/>
          <w:lang w:val="es-ES_tradnl" w:eastAsia="es-MX"/>
        </w:rPr>
        <w:t>Así lo acordaron los integrantes del Consejo de la Judicatura del Estado de Baja California, en sesión de fecha quince de junio del dos mil veintitrés, ante el Licenciado Carlos Rafael Flores Domínguez, Secretario General quien autoriza y da fe.</w:t>
      </w:r>
    </w:p>
    <w:p w:rsidR="00C47EC2" w:rsidRPr="00C47EC2" w:rsidRDefault="00C47EC2" w:rsidP="00C47EC2">
      <w:pPr>
        <w:spacing w:after="0" w:line="240" w:lineRule="auto"/>
        <w:jc w:val="both"/>
        <w:rPr>
          <w:rFonts w:ascii="Times New Roman" w:eastAsia="Times New Roman" w:hAnsi="Times New Roman" w:cs="Times New Roman"/>
          <w:color w:val="000000"/>
          <w:szCs w:val="20"/>
          <w:lang w:eastAsia="es-MX"/>
        </w:rPr>
      </w:pPr>
      <w:r w:rsidRPr="00C47EC2">
        <w:rPr>
          <w:rFonts w:ascii="Lato" w:eastAsia="Times New Roman" w:hAnsi="Lato" w:cs="Times New Roman"/>
          <w:color w:val="000000"/>
          <w:sz w:val="28"/>
          <w:szCs w:val="24"/>
          <w:lang w:val="es-ES_tradnl" w:eastAsia="es-MX"/>
        </w:rPr>
        <w:t> </w:t>
      </w:r>
    </w:p>
    <w:p w:rsidR="00C47EC2" w:rsidRPr="00C47EC2" w:rsidRDefault="00C47EC2" w:rsidP="00C47EC2">
      <w:pPr>
        <w:spacing w:after="0" w:line="240" w:lineRule="auto"/>
        <w:jc w:val="both"/>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color w:val="000000"/>
          <w:sz w:val="20"/>
          <w:szCs w:val="18"/>
          <w:lang w:val="es-ES_tradnl" w:eastAsia="es-MX"/>
        </w:rPr>
        <w:t> </w:t>
      </w: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r w:rsidRPr="00C47EC2">
        <w:rPr>
          <w:rFonts w:ascii="Century Gothic" w:eastAsia="Times New Roman" w:hAnsi="Century Gothic" w:cs="Times New Roman"/>
          <w:color w:val="000000"/>
          <w:sz w:val="20"/>
          <w:szCs w:val="18"/>
          <w:lang w:val="es-ES_tradnl" w:eastAsia="es-MX"/>
        </w:rPr>
        <w:t>EL LICENCIADO CARLOS RAFAEL FLORES DOMÍNGUEZ, SECRETARIO GENERAL DEL CONSEJO DE LA JUDICATURA DEL ESTADO DE BAJA CALIFORNIA.</w:t>
      </w: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p>
    <w:p w:rsidR="00C47EC2" w:rsidRPr="00C47EC2" w:rsidRDefault="00C47EC2" w:rsidP="00C47EC2">
      <w:pPr>
        <w:spacing w:after="0" w:line="240" w:lineRule="auto"/>
        <w:jc w:val="both"/>
        <w:rPr>
          <w:rFonts w:ascii="Times New Roman" w:eastAsia="Times New Roman" w:hAnsi="Times New Roman" w:cs="Times New Roman"/>
          <w:color w:val="000000"/>
          <w:szCs w:val="20"/>
          <w:lang w:eastAsia="es-MX"/>
        </w:rPr>
      </w:pPr>
    </w:p>
    <w:p w:rsidR="00C47EC2" w:rsidRDefault="00C47EC2" w:rsidP="00C47EC2">
      <w:pPr>
        <w:spacing w:after="0" w:line="240" w:lineRule="auto"/>
        <w:jc w:val="center"/>
        <w:rPr>
          <w:rFonts w:ascii="Century Gothic" w:eastAsia="Times New Roman" w:hAnsi="Century Gothic" w:cs="Times New Roman"/>
          <w:b/>
          <w:bCs/>
          <w:color w:val="000000"/>
          <w:sz w:val="28"/>
          <w:szCs w:val="24"/>
          <w:lang w:val="es-ES_tradnl" w:eastAsia="es-MX"/>
        </w:rPr>
      </w:pPr>
      <w:r w:rsidRPr="00C47EC2">
        <w:rPr>
          <w:rFonts w:ascii="Century Gothic" w:eastAsia="Times New Roman" w:hAnsi="Century Gothic" w:cs="Times New Roman"/>
          <w:b/>
          <w:bCs/>
          <w:color w:val="000000"/>
          <w:sz w:val="28"/>
          <w:szCs w:val="24"/>
          <w:lang w:val="es-ES_tradnl" w:eastAsia="es-MX"/>
        </w:rPr>
        <w:t>C E R T I F I C A</w:t>
      </w:r>
    </w:p>
    <w:p w:rsidR="00C47EC2" w:rsidRDefault="00C47EC2" w:rsidP="00C47EC2">
      <w:pPr>
        <w:spacing w:after="0" w:line="240" w:lineRule="auto"/>
        <w:jc w:val="center"/>
        <w:rPr>
          <w:rFonts w:ascii="Century Gothic" w:eastAsia="Times New Roman" w:hAnsi="Century Gothic" w:cs="Times New Roman"/>
          <w:b/>
          <w:bCs/>
          <w:color w:val="000000"/>
          <w:sz w:val="28"/>
          <w:szCs w:val="24"/>
          <w:lang w:val="es-ES_tradnl" w:eastAsia="es-MX"/>
        </w:rPr>
      </w:pPr>
    </w:p>
    <w:p w:rsidR="00C47EC2" w:rsidRPr="00C47EC2" w:rsidRDefault="00C47EC2" w:rsidP="00C47EC2">
      <w:pPr>
        <w:spacing w:after="0" w:line="240" w:lineRule="auto"/>
        <w:jc w:val="center"/>
        <w:rPr>
          <w:rFonts w:ascii="Times New Roman" w:eastAsia="Times New Roman" w:hAnsi="Times New Roman" w:cs="Times New Roman"/>
          <w:color w:val="000000"/>
          <w:szCs w:val="20"/>
          <w:lang w:eastAsia="es-MX"/>
        </w:rPr>
      </w:pPr>
    </w:p>
    <w:p w:rsidR="00C47EC2" w:rsidRDefault="00C47EC2" w:rsidP="00C47EC2">
      <w:pPr>
        <w:spacing w:after="0" w:line="240" w:lineRule="auto"/>
        <w:jc w:val="both"/>
        <w:rPr>
          <w:rFonts w:ascii="Century Gothic" w:eastAsia="Times New Roman" w:hAnsi="Century Gothic" w:cs="Times New Roman"/>
          <w:color w:val="000000"/>
          <w:sz w:val="20"/>
          <w:szCs w:val="18"/>
          <w:lang w:val="es-ES_tradnl" w:eastAsia="es-MX"/>
        </w:rPr>
      </w:pPr>
      <w:r w:rsidRPr="00C47EC2">
        <w:rPr>
          <w:rFonts w:ascii="Century Gothic" w:eastAsia="Times New Roman" w:hAnsi="Century Gothic" w:cs="Times New Roman"/>
          <w:color w:val="000000"/>
          <w:sz w:val="20"/>
          <w:szCs w:val="18"/>
          <w:lang w:val="es-ES_tradnl" w:eastAsia="es-MX"/>
        </w:rPr>
        <w:t>QUE EL PRESENTE </w:t>
      </w:r>
      <w:bookmarkStart w:id="0" w:name="_GoBack"/>
      <w:r w:rsidRPr="00C47EC2">
        <w:rPr>
          <w:rFonts w:ascii="Century Gothic" w:eastAsia="Times New Roman" w:hAnsi="Century Gothic" w:cs="Times New Roman"/>
          <w:b/>
          <w:bCs/>
          <w:color w:val="000000"/>
          <w:sz w:val="20"/>
          <w:szCs w:val="18"/>
          <w:lang w:val="es-ES_tradnl" w:eastAsia="es-MX"/>
        </w:rPr>
        <w:t>ACUERDO POR EL QUE SE REFORMAN LOS ARTÍCULOS 2, FRACCIONES VII A LA XV; 5, FRACCIÓN III; 10, FRACCIÓN II; Y 14, FRACCIÓN II, Y SE ADICIONA EL TÍTULO TERCERO, CON SUS RESPECTIVOS ARTÍCULOS DEL 17 AL 26, DEL REGLAMENTO INTERIOR DEL INSTITUTO DE LA JUDICATURA DEL PODER JUDICIAL DEL ESTADO DE BAJA CALIFORNIA, PUBLICADO EL 12 DE ENERO DE 2017 EN EL BOLETÍN JUDICIAL DEL ESTADO DE BAJA CALIFORNIA, FUE APROBADO EN LA SESIÓN ORDINARIA DE FECHA 15 DE JUNIO DE 2023</w:t>
      </w:r>
      <w:bookmarkEnd w:id="0"/>
      <w:r w:rsidRPr="00C47EC2">
        <w:rPr>
          <w:rFonts w:ascii="Century Gothic" w:eastAsia="Times New Roman" w:hAnsi="Century Gothic" w:cs="Times New Roman"/>
          <w:color w:val="000000"/>
          <w:sz w:val="20"/>
          <w:szCs w:val="18"/>
          <w:lang w:val="es-ES_tradnl" w:eastAsia="es-MX"/>
        </w:rPr>
        <w:t>, POR UNANIMIDAD DE VOTOS DE LOS CONSEJEROS Y LAS CONSEJERAS PRESENTES: MAGISTRADO PRESIDENTE ALEJANDRO ISAAC FRAGOZO LÓPEZ, MAGISTRADA MARÍA DOLORES MORENO ROMERO, MAGISTRADO GUSTAVO MEDINA CONTRERAS,  JUEZ HUMBERTO TAMAYO CAMACHO, LICENCIADA CECILIA RAZO VELAZQUEZ Y LICENCIADO JULIO CÉSAR GARCÍA SERNA.- MEXICALI, BAJA CALIFORNIA, A 10 DE OCTUBRE DE 2023.- CONSTE.-</w:t>
      </w:r>
    </w:p>
    <w:p w:rsidR="00C47EC2" w:rsidRPr="00C47EC2" w:rsidRDefault="00C47EC2" w:rsidP="00C47EC2">
      <w:pPr>
        <w:spacing w:after="0" w:line="240" w:lineRule="auto"/>
        <w:jc w:val="both"/>
        <w:rPr>
          <w:rFonts w:ascii="Times New Roman" w:eastAsia="Times New Roman" w:hAnsi="Times New Roman" w:cs="Times New Roman"/>
          <w:color w:val="000000"/>
          <w:szCs w:val="20"/>
          <w:lang w:eastAsia="es-MX"/>
        </w:rPr>
      </w:pPr>
    </w:p>
    <w:p w:rsidR="00C47EC2" w:rsidRPr="00C47EC2" w:rsidRDefault="00C47EC2" w:rsidP="00C47EC2">
      <w:pPr>
        <w:spacing w:after="0" w:line="240" w:lineRule="auto"/>
        <w:jc w:val="both"/>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color w:val="000000"/>
          <w:szCs w:val="20"/>
          <w:lang w:val="es-ES_tradnl" w:eastAsia="es-MX"/>
        </w:rPr>
        <w:t> </w:t>
      </w:r>
    </w:p>
    <w:p w:rsidR="00C47EC2" w:rsidRPr="00C47EC2" w:rsidRDefault="00C47EC2" w:rsidP="00C47EC2">
      <w:pPr>
        <w:spacing w:after="0" w:line="240" w:lineRule="auto"/>
        <w:jc w:val="center"/>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b/>
          <w:bCs/>
          <w:color w:val="000000"/>
          <w:sz w:val="20"/>
          <w:szCs w:val="18"/>
          <w:lang w:val="es-ES_tradnl" w:eastAsia="es-MX"/>
        </w:rPr>
        <w:t>SECRETARIO GENERAL DEL CONSEJO DE LA JUDICATURA </w:t>
      </w:r>
    </w:p>
    <w:p w:rsidR="00C47EC2" w:rsidRPr="00C47EC2" w:rsidRDefault="00C47EC2" w:rsidP="00C47EC2">
      <w:pPr>
        <w:spacing w:after="0" w:line="240" w:lineRule="auto"/>
        <w:jc w:val="center"/>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b/>
          <w:bCs/>
          <w:color w:val="000000"/>
          <w:sz w:val="20"/>
          <w:szCs w:val="18"/>
          <w:lang w:val="es-ES_tradnl" w:eastAsia="es-MX"/>
        </w:rPr>
        <w:t> DEL ESTADO DE BAJA CALIFORNIA.</w:t>
      </w:r>
    </w:p>
    <w:p w:rsidR="00C47EC2" w:rsidRPr="00C47EC2" w:rsidRDefault="00C47EC2" w:rsidP="00C47EC2">
      <w:pPr>
        <w:spacing w:after="0" w:line="240" w:lineRule="auto"/>
        <w:jc w:val="center"/>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color w:val="000000"/>
          <w:sz w:val="20"/>
          <w:szCs w:val="18"/>
          <w:lang w:val="es-ES_tradnl" w:eastAsia="es-MX"/>
        </w:rPr>
        <w:t>(RUBRICA)</w:t>
      </w:r>
    </w:p>
    <w:p w:rsidR="00C47EC2" w:rsidRPr="00C47EC2" w:rsidRDefault="00C47EC2" w:rsidP="00C47EC2">
      <w:pPr>
        <w:spacing w:after="0" w:line="240" w:lineRule="auto"/>
        <w:jc w:val="center"/>
        <w:rPr>
          <w:rFonts w:ascii="Times New Roman" w:eastAsia="Times New Roman" w:hAnsi="Times New Roman" w:cs="Times New Roman"/>
          <w:color w:val="000000"/>
          <w:szCs w:val="20"/>
          <w:lang w:eastAsia="es-MX"/>
        </w:rPr>
      </w:pPr>
      <w:r w:rsidRPr="00C47EC2">
        <w:rPr>
          <w:rFonts w:ascii="Century Gothic" w:eastAsia="Times New Roman" w:hAnsi="Century Gothic" w:cs="Times New Roman"/>
          <w:b/>
          <w:bCs/>
          <w:color w:val="000000"/>
          <w:sz w:val="20"/>
          <w:szCs w:val="18"/>
          <w:lang w:val="es-ES_tradnl" w:eastAsia="es-MX"/>
        </w:rPr>
        <w:t>MTRO. CARLOS RAFAEL FLORES DOMÍNGUEZ</w:t>
      </w:r>
    </w:p>
    <w:p w:rsidR="006D3393" w:rsidRPr="006D3393" w:rsidRDefault="006D3393" w:rsidP="00C47EC2">
      <w:pPr>
        <w:spacing w:after="288" w:line="240" w:lineRule="auto"/>
        <w:jc w:val="both"/>
        <w:rPr>
          <w:rFonts w:ascii="Times New Roman" w:eastAsia="Times New Roman" w:hAnsi="Times New Roman" w:cs="Times New Roman"/>
          <w:color w:val="000000"/>
          <w:sz w:val="20"/>
          <w:szCs w:val="20"/>
          <w:lang w:eastAsia="es-MX"/>
        </w:rPr>
      </w:pPr>
    </w:p>
    <w:sectPr w:rsidR="006D3393" w:rsidRPr="006D3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6B"/>
    <w:rsid w:val="00017B07"/>
    <w:rsid w:val="00130C3B"/>
    <w:rsid w:val="00217F3E"/>
    <w:rsid w:val="0043566B"/>
    <w:rsid w:val="004A7D6E"/>
    <w:rsid w:val="005371B9"/>
    <w:rsid w:val="00683176"/>
    <w:rsid w:val="006D0CAA"/>
    <w:rsid w:val="006D3393"/>
    <w:rsid w:val="00904DA4"/>
    <w:rsid w:val="00C47EC2"/>
    <w:rsid w:val="00C65B73"/>
    <w:rsid w:val="00D810A1"/>
    <w:rsid w:val="00F06BAE"/>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5AF"/>
  <w15:docId w15:val="{705DAE37-6895-4C64-8F5C-860D1C3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D0C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3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3566B"/>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D0CA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D0CAA"/>
    <w:rPr>
      <w:rFonts w:ascii="Times New Roman" w:eastAsia="Times New Roman" w:hAnsi="Times New Roman" w:cs="Times New Roman"/>
      <w:b/>
      <w:bCs/>
      <w:sz w:val="36"/>
      <w:szCs w:val="36"/>
      <w:lang w:eastAsia="es-MX"/>
    </w:rPr>
  </w:style>
  <w:style w:type="paragraph" w:styleId="Descripcin">
    <w:name w:val="caption"/>
    <w:basedOn w:val="Normal"/>
    <w:uiPriority w:val="35"/>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e">
    <w:name w:val="spelle"/>
    <w:basedOn w:val="Fuentedeprrafopredeter"/>
    <w:rsid w:val="006D0CAA"/>
  </w:style>
  <w:style w:type="paragraph" w:styleId="Prrafodelista">
    <w:name w:val="List Paragraph"/>
    <w:basedOn w:val="Normal"/>
    <w:uiPriority w:val="34"/>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basedOn w:val="Normal"/>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3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D810A1"/>
  </w:style>
  <w:style w:type="paragraph" w:styleId="Textodeglobo">
    <w:name w:val="Balloon Text"/>
    <w:basedOn w:val="Normal"/>
    <w:link w:val="TextodegloboCar"/>
    <w:uiPriority w:val="99"/>
    <w:semiHidden/>
    <w:unhideWhenUsed/>
    <w:rsid w:val="00D81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0A1"/>
    <w:rPr>
      <w:rFonts w:ascii="Tahoma" w:hAnsi="Tahoma" w:cs="Tahoma"/>
      <w:sz w:val="16"/>
      <w:szCs w:val="16"/>
    </w:rPr>
  </w:style>
  <w:style w:type="paragraph" w:customStyle="1" w:styleId="default">
    <w:name w:val="default"/>
    <w:basedOn w:val="Normal"/>
    <w:rsid w:val="00C65B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217F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371B9"/>
    <w:rPr>
      <w:color w:val="0000FF"/>
      <w:u w:val="single"/>
    </w:rPr>
  </w:style>
  <w:style w:type="paragraph" w:styleId="Textoindependiente">
    <w:name w:val="Body Text"/>
    <w:basedOn w:val="Normal"/>
    <w:link w:val="TextoindependienteCar"/>
    <w:uiPriority w:val="99"/>
    <w:semiHidden/>
    <w:unhideWhenUsed/>
    <w:rsid w:val="004A7D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4A7D6E"/>
    <w:rPr>
      <w:rFonts w:ascii="Times New Roman" w:eastAsia="Times New Roman" w:hAnsi="Times New Roman" w:cs="Times New Roman"/>
      <w:sz w:val="24"/>
      <w:szCs w:val="24"/>
      <w:lang w:eastAsia="es-MX"/>
    </w:rPr>
  </w:style>
  <w:style w:type="character" w:customStyle="1" w:styleId="a1">
    <w:name w:val="a1"/>
    <w:basedOn w:val="Fuentedeprrafopredeter"/>
    <w:rsid w:val="00C4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733">
      <w:bodyDiv w:val="1"/>
      <w:marLeft w:val="0"/>
      <w:marRight w:val="0"/>
      <w:marTop w:val="0"/>
      <w:marBottom w:val="0"/>
      <w:divBdr>
        <w:top w:val="none" w:sz="0" w:space="0" w:color="auto"/>
        <w:left w:val="none" w:sz="0" w:space="0" w:color="auto"/>
        <w:bottom w:val="none" w:sz="0" w:space="0" w:color="auto"/>
        <w:right w:val="none" w:sz="0" w:space="0" w:color="auto"/>
      </w:divBdr>
      <w:divsChild>
        <w:div w:id="34745140">
          <w:marLeft w:val="0"/>
          <w:marRight w:val="0"/>
          <w:marTop w:val="0"/>
          <w:marBottom w:val="0"/>
          <w:divBdr>
            <w:top w:val="single" w:sz="8" w:space="0" w:color="auto"/>
            <w:left w:val="single" w:sz="8" w:space="0" w:color="auto"/>
            <w:bottom w:val="single" w:sz="8" w:space="3" w:color="auto"/>
            <w:right w:val="single" w:sz="8" w:space="0" w:color="auto"/>
          </w:divBdr>
        </w:div>
        <w:div w:id="1755736927">
          <w:marLeft w:val="0"/>
          <w:marRight w:val="0"/>
          <w:marTop w:val="0"/>
          <w:marBottom w:val="0"/>
          <w:divBdr>
            <w:top w:val="none" w:sz="0" w:space="0" w:color="auto"/>
            <w:left w:val="none" w:sz="0" w:space="0" w:color="auto"/>
            <w:bottom w:val="none" w:sz="0" w:space="0" w:color="auto"/>
            <w:right w:val="none" w:sz="0" w:space="0" w:color="auto"/>
          </w:divBdr>
        </w:div>
      </w:divsChild>
    </w:div>
    <w:div w:id="174420835">
      <w:bodyDiv w:val="1"/>
      <w:marLeft w:val="0"/>
      <w:marRight w:val="0"/>
      <w:marTop w:val="0"/>
      <w:marBottom w:val="0"/>
      <w:divBdr>
        <w:top w:val="none" w:sz="0" w:space="0" w:color="auto"/>
        <w:left w:val="none" w:sz="0" w:space="0" w:color="auto"/>
        <w:bottom w:val="none" w:sz="0" w:space="0" w:color="auto"/>
        <w:right w:val="none" w:sz="0" w:space="0" w:color="auto"/>
      </w:divBdr>
    </w:div>
    <w:div w:id="248974406">
      <w:bodyDiv w:val="1"/>
      <w:marLeft w:val="0"/>
      <w:marRight w:val="0"/>
      <w:marTop w:val="0"/>
      <w:marBottom w:val="0"/>
      <w:divBdr>
        <w:top w:val="none" w:sz="0" w:space="0" w:color="auto"/>
        <w:left w:val="none" w:sz="0" w:space="0" w:color="auto"/>
        <w:bottom w:val="none" w:sz="0" w:space="0" w:color="auto"/>
        <w:right w:val="none" w:sz="0" w:space="0" w:color="auto"/>
      </w:divBdr>
    </w:div>
    <w:div w:id="277299525">
      <w:bodyDiv w:val="1"/>
      <w:marLeft w:val="0"/>
      <w:marRight w:val="0"/>
      <w:marTop w:val="0"/>
      <w:marBottom w:val="0"/>
      <w:divBdr>
        <w:top w:val="none" w:sz="0" w:space="0" w:color="auto"/>
        <w:left w:val="none" w:sz="0" w:space="0" w:color="auto"/>
        <w:bottom w:val="none" w:sz="0" w:space="0" w:color="auto"/>
        <w:right w:val="none" w:sz="0" w:space="0" w:color="auto"/>
      </w:divBdr>
    </w:div>
    <w:div w:id="687101402">
      <w:bodyDiv w:val="1"/>
      <w:marLeft w:val="0"/>
      <w:marRight w:val="0"/>
      <w:marTop w:val="0"/>
      <w:marBottom w:val="0"/>
      <w:divBdr>
        <w:top w:val="none" w:sz="0" w:space="0" w:color="auto"/>
        <w:left w:val="none" w:sz="0" w:space="0" w:color="auto"/>
        <w:bottom w:val="none" w:sz="0" w:space="0" w:color="auto"/>
        <w:right w:val="none" w:sz="0" w:space="0" w:color="auto"/>
      </w:divBdr>
    </w:div>
    <w:div w:id="706485792">
      <w:bodyDiv w:val="1"/>
      <w:marLeft w:val="0"/>
      <w:marRight w:val="0"/>
      <w:marTop w:val="0"/>
      <w:marBottom w:val="0"/>
      <w:divBdr>
        <w:top w:val="none" w:sz="0" w:space="0" w:color="auto"/>
        <w:left w:val="none" w:sz="0" w:space="0" w:color="auto"/>
        <w:bottom w:val="none" w:sz="0" w:space="0" w:color="auto"/>
        <w:right w:val="none" w:sz="0" w:space="0" w:color="auto"/>
      </w:divBdr>
    </w:div>
    <w:div w:id="1209949975">
      <w:bodyDiv w:val="1"/>
      <w:marLeft w:val="0"/>
      <w:marRight w:val="0"/>
      <w:marTop w:val="0"/>
      <w:marBottom w:val="0"/>
      <w:divBdr>
        <w:top w:val="none" w:sz="0" w:space="0" w:color="auto"/>
        <w:left w:val="none" w:sz="0" w:space="0" w:color="auto"/>
        <w:bottom w:val="none" w:sz="0" w:space="0" w:color="auto"/>
        <w:right w:val="none" w:sz="0" w:space="0" w:color="auto"/>
      </w:divBdr>
      <w:divsChild>
        <w:div w:id="1638799269">
          <w:marLeft w:val="0"/>
          <w:marRight w:val="0"/>
          <w:marTop w:val="0"/>
          <w:marBottom w:val="0"/>
          <w:divBdr>
            <w:top w:val="single" w:sz="18" w:space="1" w:color="FFFFFF"/>
            <w:left w:val="single" w:sz="18" w:space="4" w:color="FFFFFF"/>
            <w:bottom w:val="single" w:sz="18" w:space="1" w:color="FFFFFF"/>
            <w:right w:val="single" w:sz="18" w:space="4" w:color="FFFFFF"/>
          </w:divBdr>
        </w:div>
        <w:div w:id="431318803">
          <w:marLeft w:val="0"/>
          <w:marRight w:val="0"/>
          <w:marTop w:val="0"/>
          <w:marBottom w:val="0"/>
          <w:divBdr>
            <w:top w:val="single" w:sz="18" w:space="1" w:color="FFFFFF"/>
            <w:left w:val="single" w:sz="18" w:space="4" w:color="FFFFFF"/>
            <w:bottom w:val="single" w:sz="18" w:space="1" w:color="FFFFFF"/>
            <w:right w:val="single" w:sz="18" w:space="4" w:color="FFFFFF"/>
          </w:divBdr>
        </w:div>
        <w:div w:id="2071952232">
          <w:marLeft w:val="0"/>
          <w:marRight w:val="0"/>
          <w:marTop w:val="0"/>
          <w:marBottom w:val="0"/>
          <w:divBdr>
            <w:top w:val="single" w:sz="18" w:space="1" w:color="FFFFFF"/>
            <w:left w:val="single" w:sz="18" w:space="4" w:color="FFFFFF"/>
            <w:bottom w:val="single" w:sz="18" w:space="1" w:color="FFFFFF"/>
            <w:right w:val="single" w:sz="18" w:space="4" w:color="FFFFFF"/>
          </w:divBdr>
        </w:div>
        <w:div w:id="1630666850">
          <w:marLeft w:val="0"/>
          <w:marRight w:val="0"/>
          <w:marTop w:val="0"/>
          <w:marBottom w:val="0"/>
          <w:divBdr>
            <w:top w:val="single" w:sz="18" w:space="1" w:color="FFFFFF"/>
            <w:left w:val="single" w:sz="18" w:space="4" w:color="FFFFFF"/>
            <w:bottom w:val="single" w:sz="18" w:space="1" w:color="FFFFFF"/>
            <w:right w:val="single" w:sz="18" w:space="4" w:color="FFFFFF"/>
          </w:divBdr>
        </w:div>
        <w:div w:id="1684480531">
          <w:marLeft w:val="0"/>
          <w:marRight w:val="0"/>
          <w:marTop w:val="0"/>
          <w:marBottom w:val="0"/>
          <w:divBdr>
            <w:top w:val="single" w:sz="18" w:space="1" w:color="FFFFFF"/>
            <w:left w:val="single" w:sz="18" w:space="4" w:color="FFFFFF"/>
            <w:bottom w:val="single" w:sz="18" w:space="1" w:color="FFFFFF"/>
            <w:right w:val="single" w:sz="18" w:space="4" w:color="FFFFFF"/>
          </w:divBdr>
        </w:div>
      </w:divsChild>
    </w:div>
    <w:div w:id="1429888373">
      <w:bodyDiv w:val="1"/>
      <w:marLeft w:val="0"/>
      <w:marRight w:val="0"/>
      <w:marTop w:val="0"/>
      <w:marBottom w:val="0"/>
      <w:divBdr>
        <w:top w:val="none" w:sz="0" w:space="0" w:color="auto"/>
        <w:left w:val="none" w:sz="0" w:space="0" w:color="auto"/>
        <w:bottom w:val="none" w:sz="0" w:space="0" w:color="auto"/>
        <w:right w:val="none" w:sz="0" w:space="0" w:color="auto"/>
      </w:divBdr>
    </w:div>
    <w:div w:id="1436096851">
      <w:bodyDiv w:val="1"/>
      <w:marLeft w:val="0"/>
      <w:marRight w:val="0"/>
      <w:marTop w:val="0"/>
      <w:marBottom w:val="0"/>
      <w:divBdr>
        <w:top w:val="none" w:sz="0" w:space="0" w:color="auto"/>
        <w:left w:val="none" w:sz="0" w:space="0" w:color="auto"/>
        <w:bottom w:val="none" w:sz="0" w:space="0" w:color="auto"/>
        <w:right w:val="none" w:sz="0" w:space="0" w:color="auto"/>
      </w:divBdr>
    </w:div>
    <w:div w:id="1442610066">
      <w:bodyDiv w:val="1"/>
      <w:marLeft w:val="0"/>
      <w:marRight w:val="0"/>
      <w:marTop w:val="0"/>
      <w:marBottom w:val="0"/>
      <w:divBdr>
        <w:top w:val="none" w:sz="0" w:space="0" w:color="auto"/>
        <w:left w:val="none" w:sz="0" w:space="0" w:color="auto"/>
        <w:bottom w:val="none" w:sz="0" w:space="0" w:color="auto"/>
        <w:right w:val="none" w:sz="0" w:space="0" w:color="auto"/>
      </w:divBdr>
      <w:divsChild>
        <w:div w:id="1394305207">
          <w:marLeft w:val="0"/>
          <w:marRight w:val="0"/>
          <w:marTop w:val="0"/>
          <w:marBottom w:val="0"/>
          <w:divBdr>
            <w:top w:val="none" w:sz="0" w:space="0" w:color="auto"/>
            <w:left w:val="none" w:sz="0" w:space="0" w:color="auto"/>
            <w:bottom w:val="single" w:sz="8" w:space="1" w:color="auto"/>
            <w:right w:val="none" w:sz="0" w:space="0" w:color="auto"/>
          </w:divBdr>
        </w:div>
        <w:div w:id="1308318473">
          <w:marLeft w:val="0"/>
          <w:marRight w:val="0"/>
          <w:marTop w:val="0"/>
          <w:marBottom w:val="0"/>
          <w:divBdr>
            <w:top w:val="none" w:sz="0" w:space="0" w:color="auto"/>
            <w:left w:val="none" w:sz="0" w:space="0" w:color="auto"/>
            <w:bottom w:val="single" w:sz="8" w:space="1" w:color="auto"/>
            <w:right w:val="none" w:sz="0" w:space="0" w:color="auto"/>
          </w:divBdr>
        </w:div>
        <w:div w:id="507643790">
          <w:marLeft w:val="0"/>
          <w:marRight w:val="0"/>
          <w:marTop w:val="0"/>
          <w:marBottom w:val="0"/>
          <w:divBdr>
            <w:top w:val="none" w:sz="0" w:space="0" w:color="auto"/>
            <w:left w:val="none" w:sz="0" w:space="0" w:color="auto"/>
            <w:bottom w:val="single" w:sz="8" w:space="1" w:color="auto"/>
            <w:right w:val="none" w:sz="0" w:space="0" w:color="auto"/>
          </w:divBdr>
        </w:div>
        <w:div w:id="1257444954">
          <w:marLeft w:val="0"/>
          <w:marRight w:val="0"/>
          <w:marTop w:val="0"/>
          <w:marBottom w:val="0"/>
          <w:divBdr>
            <w:top w:val="none" w:sz="0" w:space="0" w:color="auto"/>
            <w:left w:val="none" w:sz="0" w:space="0" w:color="auto"/>
            <w:bottom w:val="single" w:sz="8" w:space="1" w:color="auto"/>
            <w:right w:val="none" w:sz="0" w:space="0" w:color="auto"/>
          </w:divBdr>
        </w:div>
        <w:div w:id="98185472">
          <w:marLeft w:val="0"/>
          <w:marRight w:val="0"/>
          <w:marTop w:val="0"/>
          <w:marBottom w:val="0"/>
          <w:divBdr>
            <w:top w:val="none" w:sz="0" w:space="0" w:color="auto"/>
            <w:left w:val="none" w:sz="0" w:space="0" w:color="auto"/>
            <w:bottom w:val="single" w:sz="8" w:space="1" w:color="auto"/>
            <w:right w:val="none" w:sz="0" w:space="0" w:color="auto"/>
          </w:divBdr>
        </w:div>
      </w:divsChild>
    </w:div>
    <w:div w:id="1572081808">
      <w:bodyDiv w:val="1"/>
      <w:marLeft w:val="0"/>
      <w:marRight w:val="0"/>
      <w:marTop w:val="0"/>
      <w:marBottom w:val="0"/>
      <w:divBdr>
        <w:top w:val="none" w:sz="0" w:space="0" w:color="auto"/>
        <w:left w:val="none" w:sz="0" w:space="0" w:color="auto"/>
        <w:bottom w:val="none" w:sz="0" w:space="0" w:color="auto"/>
        <w:right w:val="none" w:sz="0" w:space="0" w:color="auto"/>
      </w:divBdr>
    </w:div>
    <w:div w:id="1806269296">
      <w:bodyDiv w:val="1"/>
      <w:marLeft w:val="0"/>
      <w:marRight w:val="0"/>
      <w:marTop w:val="0"/>
      <w:marBottom w:val="0"/>
      <w:divBdr>
        <w:top w:val="none" w:sz="0" w:space="0" w:color="auto"/>
        <w:left w:val="none" w:sz="0" w:space="0" w:color="auto"/>
        <w:bottom w:val="none" w:sz="0" w:space="0" w:color="auto"/>
        <w:right w:val="none" w:sz="0" w:space="0" w:color="auto"/>
      </w:divBdr>
    </w:div>
    <w:div w:id="1842618652">
      <w:bodyDiv w:val="1"/>
      <w:marLeft w:val="0"/>
      <w:marRight w:val="0"/>
      <w:marTop w:val="0"/>
      <w:marBottom w:val="0"/>
      <w:divBdr>
        <w:top w:val="none" w:sz="0" w:space="0" w:color="auto"/>
        <w:left w:val="none" w:sz="0" w:space="0" w:color="auto"/>
        <w:bottom w:val="none" w:sz="0" w:space="0" w:color="auto"/>
        <w:right w:val="none" w:sz="0" w:space="0" w:color="auto"/>
      </w:divBdr>
    </w:div>
    <w:div w:id="21024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7276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Uribe Perdomo</dc:creator>
  <cp:lastModifiedBy>Margarita Uribe Perdomo</cp:lastModifiedBy>
  <cp:revision>2</cp:revision>
  <cp:lastPrinted>2023-10-25T17:24:00Z</cp:lastPrinted>
  <dcterms:created xsi:type="dcterms:W3CDTF">2023-10-25T18:30:00Z</dcterms:created>
  <dcterms:modified xsi:type="dcterms:W3CDTF">2023-10-25T18:30:00Z</dcterms:modified>
</cp:coreProperties>
</file>