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86" w:rsidRPr="00B74334" w:rsidRDefault="00F41A86">
      <w:pPr>
        <w:pStyle w:val="Ttulo"/>
        <w:rPr>
          <w:rFonts w:ascii="Tahoma" w:hAnsi="Tahoma" w:cs="Tahoma"/>
          <w:sz w:val="22"/>
          <w:szCs w:val="22"/>
        </w:rPr>
      </w:pPr>
      <w:r w:rsidRPr="00B74334">
        <w:rPr>
          <w:rFonts w:ascii="Tahoma" w:hAnsi="Tahoma" w:cs="Tahoma"/>
          <w:sz w:val="22"/>
          <w:szCs w:val="22"/>
        </w:rPr>
        <w:t>LEY FEDERAL DE CORREDURÍA PÚBLICA</w:t>
      </w:r>
    </w:p>
    <w:p w:rsidR="00F41A86" w:rsidRPr="00B74334" w:rsidRDefault="00F41A86">
      <w:pPr>
        <w:jc w:val="center"/>
        <w:rPr>
          <w:rFonts w:ascii="Tahoma" w:hAnsi="Tahoma" w:cs="Tahoma"/>
          <w:b/>
          <w:snapToGrid w:val="0"/>
          <w:lang w:val="es-MX"/>
        </w:rPr>
      </w:pPr>
    </w:p>
    <w:p w:rsidR="00F41A86" w:rsidRPr="00B74334" w:rsidRDefault="00F41A86">
      <w:pPr>
        <w:pStyle w:val="Textosinformato"/>
        <w:jc w:val="center"/>
        <w:rPr>
          <w:rFonts w:ascii="Tahoma" w:eastAsia="MS Mincho" w:hAnsi="Tahoma" w:cs="Tahoma"/>
          <w:b/>
          <w:bCs/>
          <w:sz w:val="16"/>
        </w:rPr>
      </w:pPr>
      <w:r w:rsidRPr="00B74334">
        <w:rPr>
          <w:rFonts w:ascii="Tahoma" w:eastAsia="MS Mincho" w:hAnsi="Tahoma" w:cs="Tahoma"/>
          <w:b/>
          <w:bCs/>
          <w:sz w:val="16"/>
        </w:rPr>
        <w:t>Nueva Ley publicada en el Diario Oficial de la Federación el 29 de diciembre de 1992</w:t>
      </w:r>
    </w:p>
    <w:p w:rsidR="00F41A86" w:rsidRPr="00B74334" w:rsidRDefault="00F41A86">
      <w:pPr>
        <w:jc w:val="center"/>
        <w:rPr>
          <w:rFonts w:ascii="Tahoma" w:hAnsi="Tahoma" w:cs="Tahoma"/>
          <w:snapToGrid w:val="0"/>
          <w:sz w:val="16"/>
          <w:lang w:val="es-MX"/>
        </w:rPr>
      </w:pPr>
    </w:p>
    <w:p w:rsidR="00F41A86" w:rsidRPr="00B74334" w:rsidRDefault="00F41A86">
      <w:pPr>
        <w:pStyle w:val="Textosinformato"/>
        <w:jc w:val="center"/>
        <w:rPr>
          <w:rFonts w:ascii="Tahoma" w:hAnsi="Tahoma" w:cs="Tahoma"/>
          <w:b/>
          <w:sz w:val="16"/>
          <w:szCs w:val="16"/>
        </w:rPr>
      </w:pPr>
      <w:r w:rsidRPr="00B74334">
        <w:rPr>
          <w:rFonts w:ascii="Tahoma" w:hAnsi="Tahoma" w:cs="Tahoma"/>
          <w:b/>
          <w:sz w:val="16"/>
          <w:szCs w:val="16"/>
        </w:rPr>
        <w:t>TEXTO VIGENTE</w:t>
      </w:r>
    </w:p>
    <w:p w:rsidR="00F41A86" w:rsidRPr="00B74334" w:rsidRDefault="00F41A86">
      <w:pPr>
        <w:jc w:val="center"/>
        <w:rPr>
          <w:rFonts w:ascii="Tahoma" w:hAnsi="Tahoma" w:cs="Tahoma"/>
          <w:b/>
          <w:bCs/>
          <w:color w:val="CC3300"/>
          <w:sz w:val="16"/>
        </w:rPr>
      </w:pPr>
      <w:r w:rsidRPr="00B74334">
        <w:rPr>
          <w:rFonts w:ascii="Tahoma" w:hAnsi="Tahoma" w:cs="Tahoma"/>
          <w:b/>
          <w:bCs/>
          <w:color w:val="CC3300"/>
          <w:sz w:val="16"/>
        </w:rPr>
        <w:t xml:space="preserve">Última reforma publicada DOF </w:t>
      </w:r>
      <w:r w:rsidR="00BA326B">
        <w:rPr>
          <w:rFonts w:ascii="Tahoma" w:hAnsi="Tahoma" w:cs="Tahoma"/>
          <w:b/>
          <w:bCs/>
          <w:color w:val="CC3300"/>
          <w:sz w:val="16"/>
        </w:rPr>
        <w:t>09</w:t>
      </w:r>
      <w:r w:rsidRPr="00B74334">
        <w:rPr>
          <w:rFonts w:ascii="Tahoma" w:hAnsi="Tahoma" w:cs="Tahoma"/>
          <w:b/>
          <w:bCs/>
          <w:color w:val="CC3300"/>
          <w:sz w:val="16"/>
        </w:rPr>
        <w:t>-</w:t>
      </w:r>
      <w:r w:rsidR="00BA326B">
        <w:rPr>
          <w:rFonts w:ascii="Tahoma" w:hAnsi="Tahoma" w:cs="Tahoma"/>
          <w:b/>
          <w:bCs/>
          <w:color w:val="CC3300"/>
          <w:sz w:val="16"/>
        </w:rPr>
        <w:t>04</w:t>
      </w:r>
      <w:r w:rsidRPr="00B74334">
        <w:rPr>
          <w:rFonts w:ascii="Tahoma" w:hAnsi="Tahoma" w:cs="Tahoma"/>
          <w:b/>
          <w:bCs/>
          <w:color w:val="CC3300"/>
          <w:sz w:val="16"/>
        </w:rPr>
        <w:t>-</w:t>
      </w:r>
      <w:r w:rsidR="00BA326B">
        <w:rPr>
          <w:rFonts w:ascii="Tahoma" w:hAnsi="Tahoma" w:cs="Tahoma"/>
          <w:b/>
          <w:bCs/>
          <w:color w:val="CC3300"/>
          <w:sz w:val="16"/>
        </w:rPr>
        <w:t>2012</w:t>
      </w:r>
    </w:p>
    <w:p w:rsidR="00F41A86" w:rsidRDefault="00F41A86">
      <w:pPr>
        <w:jc w:val="both"/>
        <w:rPr>
          <w:rFonts w:ascii="Arial" w:hAnsi="Arial" w:cs="Arial"/>
          <w:snapToGrid w:val="0"/>
          <w:lang w:val="es-MX"/>
        </w:rPr>
      </w:pPr>
    </w:p>
    <w:p w:rsidR="00F41A86" w:rsidRDefault="00F41A86">
      <w:pPr>
        <w:jc w:val="both"/>
        <w:rPr>
          <w:rFonts w:ascii="Arial" w:hAnsi="Arial" w:cs="Arial"/>
          <w:snapToGrid w:val="0"/>
          <w:lang w:val="es-MX"/>
        </w:rPr>
      </w:pPr>
    </w:p>
    <w:p w:rsidR="00F41A86" w:rsidRDefault="00F41A86">
      <w:pPr>
        <w:jc w:val="both"/>
        <w:rPr>
          <w:rFonts w:ascii="Arial" w:hAnsi="Arial" w:cs="Arial"/>
          <w:snapToGrid w:val="0"/>
          <w:lang w:val="es-MX"/>
        </w:rPr>
      </w:pPr>
    </w:p>
    <w:p w:rsidR="00F41A86" w:rsidRDefault="00F41A86">
      <w:pPr>
        <w:jc w:val="both"/>
        <w:rPr>
          <w:rFonts w:ascii="Arial" w:hAnsi="Arial" w:cs="Arial"/>
          <w:snapToGrid w:val="0"/>
          <w:lang w:val="es-MX"/>
        </w:rPr>
      </w:pPr>
      <w:r>
        <w:rPr>
          <w:rFonts w:ascii="Arial" w:hAnsi="Arial" w:cs="Arial"/>
          <w:snapToGrid w:val="0"/>
          <w:lang w:val="es-MX"/>
        </w:rPr>
        <w:t>Al margen un sello con el Escudo Nacional, que dice: Estados Unidos Mexicanos.- Presidencia de la República.</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CARLOS SALINAS DE GORTARI</w:t>
      </w:r>
      <w:r>
        <w:rPr>
          <w:rFonts w:ascii="Arial" w:hAnsi="Arial" w:cs="Arial"/>
          <w:snapToGrid w:val="0"/>
          <w:lang w:val="es-MX"/>
        </w:rPr>
        <w:t>, Presidente Constitucional de los Estados Unidos Mexicanos, a sus habitantes sabed:</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snapToGrid w:val="0"/>
          <w:lang w:val="es-MX"/>
        </w:rPr>
        <w:t>Que el H. Congreso de la Unión, se ha servido dirigirme el siguiente</w:t>
      </w:r>
    </w:p>
    <w:p w:rsidR="00F41A86" w:rsidRDefault="00F41A86">
      <w:pPr>
        <w:ind w:firstLine="289"/>
        <w:jc w:val="both"/>
        <w:rPr>
          <w:rFonts w:ascii="Arial" w:hAnsi="Arial" w:cs="Arial"/>
          <w:snapToGrid w:val="0"/>
          <w:lang w:val="es-MX"/>
        </w:rPr>
      </w:pPr>
    </w:p>
    <w:p w:rsidR="00F41A86" w:rsidRDefault="00F41A86">
      <w:pPr>
        <w:jc w:val="center"/>
        <w:rPr>
          <w:rFonts w:ascii="Arial" w:hAnsi="Arial" w:cs="Arial"/>
          <w:b/>
          <w:bCs/>
          <w:snapToGrid w:val="0"/>
          <w:lang w:val="es-MX"/>
        </w:rPr>
      </w:pPr>
      <w:r>
        <w:rPr>
          <w:rFonts w:ascii="Arial" w:hAnsi="Arial" w:cs="Arial"/>
          <w:b/>
          <w:bCs/>
          <w:snapToGrid w:val="0"/>
          <w:lang w:val="es-MX"/>
        </w:rPr>
        <w:t>D E C R E T O</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snapToGrid w:val="0"/>
          <w:lang w:val="es-MX"/>
        </w:rPr>
        <w:t>"EL CONGRESO DE LOS ESTADOS UNIDOS MEXICANOS, D E C R E T A:</w:t>
      </w:r>
    </w:p>
    <w:p w:rsidR="00F41A86" w:rsidRDefault="00F41A86">
      <w:pPr>
        <w:ind w:firstLine="289"/>
        <w:jc w:val="both"/>
        <w:rPr>
          <w:rFonts w:ascii="Arial" w:hAnsi="Arial" w:cs="Arial"/>
          <w:snapToGrid w:val="0"/>
          <w:lang w:val="es-MX"/>
        </w:rPr>
      </w:pPr>
    </w:p>
    <w:p w:rsidR="00F41A86" w:rsidRDefault="00F41A86">
      <w:pPr>
        <w:jc w:val="center"/>
        <w:rPr>
          <w:rFonts w:ascii="Arial" w:hAnsi="Arial" w:cs="Arial"/>
          <w:b/>
          <w:bCs/>
          <w:snapToGrid w:val="0"/>
          <w:sz w:val="22"/>
          <w:lang w:val="es-MX"/>
        </w:rPr>
      </w:pPr>
      <w:r>
        <w:rPr>
          <w:rFonts w:ascii="Arial" w:hAnsi="Arial" w:cs="Arial"/>
          <w:b/>
          <w:bCs/>
          <w:snapToGrid w:val="0"/>
          <w:sz w:val="22"/>
          <w:lang w:val="es-MX"/>
        </w:rPr>
        <w:t xml:space="preserve">LEY FEDERAL DE CORREDURIA </w:t>
      </w:r>
      <w:proofErr w:type="gramStart"/>
      <w:r>
        <w:rPr>
          <w:rFonts w:ascii="Arial" w:hAnsi="Arial" w:cs="Arial"/>
          <w:b/>
          <w:bCs/>
          <w:snapToGrid w:val="0"/>
          <w:sz w:val="22"/>
          <w:lang w:val="es-MX"/>
        </w:rPr>
        <w:t>PUBLICA</w:t>
      </w:r>
      <w:proofErr w:type="gramEnd"/>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ARTICULO 1o.- </w:t>
      </w:r>
      <w:r>
        <w:rPr>
          <w:rFonts w:ascii="Arial" w:hAnsi="Arial" w:cs="Arial"/>
          <w:snapToGrid w:val="0"/>
          <w:lang w:val="es-MX"/>
        </w:rPr>
        <w:t xml:space="preserve">La presente ley es de orden público y de observancia en toda la República. Su objeto es regular la función del corredor público. </w:t>
      </w:r>
    </w:p>
    <w:p w:rsidR="00F41A86" w:rsidRDefault="00F41A86">
      <w:pPr>
        <w:ind w:firstLine="289"/>
        <w:jc w:val="both"/>
        <w:rPr>
          <w:rFonts w:ascii="Arial" w:hAnsi="Arial" w:cs="Arial"/>
          <w:snapToGrid w:val="0"/>
          <w:lang w:val="es-MX"/>
        </w:rPr>
      </w:pPr>
    </w:p>
    <w:p w:rsidR="00BA326B" w:rsidRPr="00BA326B" w:rsidRDefault="00BA326B" w:rsidP="00BA326B">
      <w:pPr>
        <w:pStyle w:val="Texto0"/>
        <w:spacing w:after="0" w:line="240" w:lineRule="auto"/>
        <w:rPr>
          <w:color w:val="000000"/>
          <w:sz w:val="20"/>
          <w:lang w:val="es-MX"/>
        </w:rPr>
      </w:pPr>
      <w:r w:rsidRPr="00BA326B">
        <w:rPr>
          <w:b/>
          <w:bCs/>
          <w:snapToGrid w:val="0"/>
          <w:sz w:val="20"/>
          <w:szCs w:val="20"/>
          <w:lang w:val="es-MX"/>
        </w:rPr>
        <w:t xml:space="preserve">ARTICULO </w:t>
      </w:r>
      <w:r w:rsidRPr="00BA326B">
        <w:rPr>
          <w:b/>
          <w:color w:val="000000"/>
          <w:sz w:val="20"/>
          <w:szCs w:val="20"/>
          <w:lang w:val="es-MX"/>
        </w:rPr>
        <w:t>2o.</w:t>
      </w:r>
      <w:r>
        <w:rPr>
          <w:b/>
          <w:color w:val="000000"/>
          <w:sz w:val="20"/>
          <w:szCs w:val="20"/>
          <w:lang w:val="es-MX"/>
        </w:rPr>
        <w:t>-</w:t>
      </w:r>
      <w:r w:rsidRPr="00BA326B">
        <w:rPr>
          <w:color w:val="000000"/>
          <w:sz w:val="20"/>
          <w:szCs w:val="20"/>
          <w:lang w:val="es-MX"/>
        </w:rPr>
        <w:t xml:space="preserve"> La aplicación de la presente Ley corresponde al Ejecutivo Federal, a través de la</w:t>
      </w:r>
      <w:r w:rsidRPr="00C01F23">
        <w:rPr>
          <w:color w:val="000000"/>
          <w:sz w:val="20"/>
          <w:lang w:val="es-MX"/>
        </w:rPr>
        <w:t xml:space="preserve"> </w:t>
      </w:r>
      <w:r w:rsidRPr="00BA326B">
        <w:rPr>
          <w:color w:val="000000"/>
          <w:sz w:val="20"/>
          <w:lang w:val="es-MX"/>
        </w:rPr>
        <w:t>Secretaría de Economía, con la participación que corresponda a las autoridades estatales.</w:t>
      </w:r>
    </w:p>
    <w:p w:rsidR="00BA326B" w:rsidRPr="00BA326B" w:rsidRDefault="00BA326B" w:rsidP="00BA326B">
      <w:pPr>
        <w:pStyle w:val="Texto0"/>
        <w:spacing w:after="0" w:line="240" w:lineRule="auto"/>
        <w:rPr>
          <w:color w:val="000000"/>
          <w:sz w:val="20"/>
          <w:lang w:val="es-MX"/>
        </w:rPr>
      </w:pPr>
    </w:p>
    <w:p w:rsidR="00BA326B" w:rsidRPr="00BA326B" w:rsidRDefault="00BA326B" w:rsidP="00BA326B">
      <w:pPr>
        <w:pStyle w:val="Texto0"/>
        <w:spacing w:after="0" w:line="240" w:lineRule="auto"/>
        <w:rPr>
          <w:color w:val="000000"/>
          <w:sz w:val="20"/>
          <w:lang w:val="es-MX"/>
        </w:rPr>
      </w:pPr>
      <w:r w:rsidRPr="00BA326B">
        <w:rPr>
          <w:color w:val="000000"/>
          <w:sz w:val="20"/>
          <w:lang w:val="es-MX"/>
        </w:rPr>
        <w:t>Cuando esta Ley haga referencia a la Secretaría, se entenderá la Secretaría de Economía.</w:t>
      </w:r>
    </w:p>
    <w:p w:rsidR="008A5E1D" w:rsidRDefault="008A5E1D" w:rsidP="008A5E1D">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08-06-2011</w:t>
      </w:r>
      <w:r w:rsidR="00BA326B">
        <w:rPr>
          <w:rFonts w:ascii="Times New Roman" w:eastAsia="MS Mincho" w:hAnsi="Times New Roman" w:cs="Times New Roman"/>
          <w:i/>
          <w:iCs/>
          <w:color w:val="0000FF"/>
          <w:sz w:val="16"/>
        </w:rPr>
        <w:t>, 09-04-2012</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ARTICULO 3o.- </w:t>
      </w:r>
      <w:r>
        <w:rPr>
          <w:rFonts w:ascii="Arial" w:hAnsi="Arial" w:cs="Arial"/>
          <w:snapToGrid w:val="0"/>
          <w:lang w:val="es-MX"/>
        </w:rPr>
        <w:t>Corresponde a la Secretaría:</w:t>
      </w:r>
    </w:p>
    <w:p w:rsidR="00F41A86" w:rsidRDefault="00F41A86">
      <w:pPr>
        <w:ind w:firstLine="289"/>
        <w:jc w:val="both"/>
        <w:rPr>
          <w:rFonts w:ascii="Arial" w:hAnsi="Arial" w:cs="Arial"/>
          <w:snapToGrid w:val="0"/>
          <w:lang w:val="es-MX"/>
        </w:rPr>
      </w:pPr>
    </w:p>
    <w:p w:rsidR="00E628DE" w:rsidRPr="006B579B" w:rsidRDefault="00E628DE" w:rsidP="00E628DE">
      <w:pPr>
        <w:pStyle w:val="Texto0"/>
        <w:spacing w:after="0" w:line="240" w:lineRule="auto"/>
        <w:rPr>
          <w:color w:val="000000"/>
          <w:sz w:val="20"/>
          <w:szCs w:val="20"/>
          <w:lang w:val="es-MX"/>
        </w:rPr>
      </w:pPr>
      <w:r w:rsidRPr="00E628DE">
        <w:rPr>
          <w:b/>
          <w:color w:val="000000"/>
          <w:sz w:val="20"/>
          <w:szCs w:val="20"/>
          <w:lang w:val="es-MX"/>
        </w:rPr>
        <w:t>I.-</w:t>
      </w:r>
      <w:r w:rsidRPr="006B579B">
        <w:rPr>
          <w:color w:val="000000"/>
          <w:sz w:val="20"/>
          <w:szCs w:val="20"/>
          <w:lang w:val="es-MX"/>
        </w:rPr>
        <w:t xml:space="preserve"> Asegurar la eficacia del servicio que prestan los corredores públicos, como auxiliares del comercio y como fedatarios públicos en la materia que esta ley les autoriza, cuidando siempre la seguridad jurídica en los actos en que intervengan;</w:t>
      </w:r>
    </w:p>
    <w:p w:rsidR="00E628DE" w:rsidRDefault="00E628DE" w:rsidP="00E628D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08-06-2011</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Examinar a las personas que deseen obtener la calidad de aspirantes a corredores o a ejercer como corredores públicos, asegurándose de que éstos sean personas dotadas de alta calidad profesional y reconocida honorabilidad;</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Expedir y revocar las habilitaciones correspondientes;</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Vigilar la actuación de los corredores públicos y la de los colegios de corredores;</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V.- </w:t>
      </w:r>
      <w:r>
        <w:rPr>
          <w:rFonts w:ascii="Arial" w:hAnsi="Arial" w:cs="Arial"/>
          <w:snapToGrid w:val="0"/>
          <w:lang w:val="es-MX"/>
        </w:rPr>
        <w:t>Imponer las sanciones que prescribe la presente ley; y</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VI.-</w:t>
      </w:r>
      <w:r>
        <w:rPr>
          <w:rFonts w:ascii="Arial" w:hAnsi="Arial" w:cs="Arial"/>
          <w:snapToGrid w:val="0"/>
          <w:lang w:val="es-MX"/>
        </w:rPr>
        <w:t xml:space="preserve"> Las demás funciones que dispongan las leyes y reglamentos. </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ARTICULO 4o.- </w:t>
      </w:r>
      <w:r>
        <w:rPr>
          <w:rFonts w:ascii="Arial" w:hAnsi="Arial" w:cs="Arial"/>
          <w:snapToGrid w:val="0"/>
          <w:lang w:val="es-MX"/>
        </w:rPr>
        <w:t xml:space="preserve">Para efectos de la presente ley, el territorio nacional se divide en plazas: una por cada estado y otra por el Distrito Federal. </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ARTICULO 5o.- </w:t>
      </w:r>
      <w:r>
        <w:rPr>
          <w:rFonts w:ascii="Arial" w:hAnsi="Arial" w:cs="Arial"/>
          <w:snapToGrid w:val="0"/>
          <w:lang w:val="es-MX"/>
        </w:rPr>
        <w:t>Los corredores públicos podrán ejercer sus funciones fuera de la plaza respectiva. Cuando actúen como fedatarios lo podrán hacer únicamente dentro de la plaza para la que fueron habilitados, aunque los actos que se celebren ante su fe podrán referirse a cualquier otro lugar.</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snapToGrid w:val="0"/>
          <w:lang w:val="es-MX"/>
        </w:rPr>
        <w:t xml:space="preserve">El corredor sólo podrá cambiar de plaza previa autorización de la Secretaría. </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ARTICULO 6o.- </w:t>
      </w:r>
      <w:r>
        <w:rPr>
          <w:rFonts w:ascii="Arial" w:hAnsi="Arial" w:cs="Arial"/>
        </w:rPr>
        <w:t>Al corredor público corresponde:</w:t>
      </w:r>
    </w:p>
    <w:p w:rsidR="00F41A86" w:rsidRDefault="00F41A86">
      <w:pPr>
        <w:ind w:firstLine="289"/>
        <w:jc w:val="both"/>
        <w:rPr>
          <w:rFonts w:ascii="Arial" w:hAnsi="Arial" w:cs="Arial"/>
          <w:snapToGrid w:val="0"/>
          <w:lang w:val="es-MX"/>
        </w:rPr>
      </w:pPr>
    </w:p>
    <w:p w:rsidR="00F41A86" w:rsidRDefault="00F41A86">
      <w:pPr>
        <w:ind w:left="289"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Actuar como agente mediador, para transmitir e intercambiar propuestas entre dos o más partes y asesorar en la celebración o ajuste de cualquier contrato o convenio de naturaleza mercantil;</w:t>
      </w:r>
    </w:p>
    <w:p w:rsidR="00F41A86" w:rsidRDefault="00F41A86">
      <w:pPr>
        <w:ind w:left="289" w:firstLine="289"/>
        <w:jc w:val="both"/>
        <w:rPr>
          <w:rFonts w:ascii="Arial" w:hAnsi="Arial" w:cs="Arial"/>
          <w:snapToGrid w:val="0"/>
          <w:lang w:val="es-MX"/>
        </w:rPr>
      </w:pPr>
    </w:p>
    <w:p w:rsidR="00F41A86" w:rsidRDefault="00F41A86">
      <w:pPr>
        <w:ind w:left="289"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Fungir como perito valuador, para estimar, cuantificar y valorar los bienes, servicios, derechos y obligaciones que se sometan a su consideración, por nombramiento privado o por mandato de autoridad competente;</w:t>
      </w:r>
    </w:p>
    <w:p w:rsidR="00F41A86" w:rsidRDefault="00F41A86">
      <w:pPr>
        <w:ind w:left="289" w:firstLine="289"/>
        <w:jc w:val="both"/>
        <w:rPr>
          <w:rFonts w:ascii="Arial" w:hAnsi="Arial" w:cs="Arial"/>
          <w:snapToGrid w:val="0"/>
          <w:lang w:val="es-MX"/>
        </w:rPr>
      </w:pPr>
    </w:p>
    <w:p w:rsidR="00F41A86" w:rsidRDefault="00F41A86">
      <w:pPr>
        <w:ind w:left="289"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Asesorar jurídicamente a los comerciantes en las actividades propias del comercio;</w:t>
      </w:r>
    </w:p>
    <w:p w:rsidR="00F41A86" w:rsidRDefault="00F41A86">
      <w:pPr>
        <w:ind w:left="289" w:firstLine="289"/>
        <w:jc w:val="both"/>
        <w:rPr>
          <w:rFonts w:ascii="Arial" w:hAnsi="Arial" w:cs="Arial"/>
          <w:snapToGrid w:val="0"/>
          <w:lang w:val="es-MX"/>
        </w:rPr>
      </w:pPr>
    </w:p>
    <w:p w:rsidR="00F41A86" w:rsidRDefault="00F41A86">
      <w:pPr>
        <w:ind w:left="289"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Actuar como árbitro, a solicitud de las partes, en la solución de controversias derivadas de actos, contratos o convenios de naturaleza mercantil, así como las que resulten entre proveedores y consumidores, de acuerdo con la ley de la materia;</w:t>
      </w:r>
    </w:p>
    <w:p w:rsidR="00F41A86" w:rsidRDefault="00F41A86">
      <w:pPr>
        <w:ind w:left="289" w:firstLine="289"/>
        <w:jc w:val="both"/>
        <w:rPr>
          <w:rFonts w:ascii="Arial" w:hAnsi="Arial" w:cs="Arial"/>
          <w:snapToGrid w:val="0"/>
          <w:lang w:val="es-MX"/>
        </w:rPr>
      </w:pPr>
    </w:p>
    <w:p w:rsidR="00F41A86" w:rsidRDefault="00F41A86">
      <w:pPr>
        <w:pStyle w:val="Texto0"/>
        <w:spacing w:after="0" w:line="240" w:lineRule="auto"/>
        <w:ind w:left="288"/>
        <w:rPr>
          <w:sz w:val="20"/>
        </w:rPr>
      </w:pPr>
      <w:r>
        <w:rPr>
          <w:b/>
          <w:bCs/>
          <w:sz w:val="20"/>
        </w:rPr>
        <w:t xml:space="preserve">V. </w:t>
      </w:r>
      <w:r>
        <w:rPr>
          <w:sz w:val="20"/>
        </w:rPr>
        <w:t>Actuar como fedatario público para hacer constar los contratos, convenios y actos jurídicos de naturaleza mercantil, excepto en tratándose de inmuebles, así como en la emisión de obligaciones y otros títulos valor; en hipotecas sobre buques, navíos y aeronaves que se celebren ante él, así como para hacer constar los hechos de naturaleza mercantil;</w:t>
      </w:r>
    </w:p>
    <w:p w:rsidR="00F41A86" w:rsidRDefault="00F41A8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23-05-2006</w:t>
      </w:r>
    </w:p>
    <w:p w:rsidR="00F41A86" w:rsidRDefault="00F41A86">
      <w:pPr>
        <w:pStyle w:val="Texto0"/>
        <w:spacing w:after="0" w:line="240" w:lineRule="auto"/>
        <w:ind w:left="288"/>
        <w:rPr>
          <w:sz w:val="20"/>
        </w:rPr>
      </w:pPr>
    </w:p>
    <w:p w:rsidR="00F41A86" w:rsidRDefault="00F41A86">
      <w:pPr>
        <w:pStyle w:val="Texto0"/>
        <w:spacing w:after="0" w:line="240" w:lineRule="auto"/>
        <w:ind w:left="288"/>
        <w:rPr>
          <w:sz w:val="20"/>
        </w:rPr>
      </w:pPr>
      <w:r>
        <w:rPr>
          <w:b/>
          <w:bCs/>
          <w:sz w:val="20"/>
        </w:rPr>
        <w:t xml:space="preserve">VI. </w:t>
      </w:r>
      <w:r>
        <w:rPr>
          <w:sz w:val="20"/>
        </w:rPr>
        <w:t>Actuar como fedatario en la constitución y en los demás actos previstos por la Ley General de Sociedades Mercantiles incluso aquellos en los que se haga constar la representación orgánica;</w:t>
      </w:r>
    </w:p>
    <w:p w:rsidR="00F41A86" w:rsidRDefault="00F41A8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23-05-2006</w:t>
      </w:r>
    </w:p>
    <w:p w:rsidR="00F41A86" w:rsidRDefault="00F41A86">
      <w:pPr>
        <w:pStyle w:val="Texto0"/>
        <w:spacing w:after="0" w:line="240" w:lineRule="auto"/>
        <w:ind w:left="288"/>
        <w:rPr>
          <w:sz w:val="20"/>
        </w:rPr>
      </w:pPr>
    </w:p>
    <w:p w:rsidR="00F41A86" w:rsidRDefault="00F41A86">
      <w:pPr>
        <w:pStyle w:val="Texto0"/>
        <w:spacing w:after="0" w:line="240" w:lineRule="auto"/>
        <w:ind w:left="288"/>
        <w:rPr>
          <w:sz w:val="20"/>
        </w:rPr>
      </w:pPr>
      <w:r>
        <w:rPr>
          <w:b/>
          <w:bCs/>
          <w:sz w:val="20"/>
        </w:rPr>
        <w:t xml:space="preserve">VII. </w:t>
      </w:r>
      <w:r>
        <w:rPr>
          <w:sz w:val="20"/>
        </w:rPr>
        <w:t>Cotejar y certificar las copias de las pólizas o actas que hayan sido otorgadas ante ellos, así como de los documentos que hayan tenido a la vista que sean de los referidos en los artículos 33 a 50 del Código de Comercio, y</w:t>
      </w:r>
    </w:p>
    <w:p w:rsidR="00F41A86" w:rsidRDefault="00F41A8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23-05-2006</w:t>
      </w:r>
    </w:p>
    <w:p w:rsidR="00F41A86" w:rsidRDefault="00F41A86">
      <w:pPr>
        <w:pStyle w:val="Texto0"/>
        <w:spacing w:after="0" w:line="240" w:lineRule="auto"/>
        <w:ind w:left="288"/>
        <w:rPr>
          <w:sz w:val="20"/>
        </w:rPr>
      </w:pPr>
    </w:p>
    <w:p w:rsidR="00F41A86" w:rsidRDefault="00F41A86">
      <w:pPr>
        <w:pStyle w:val="Texto0"/>
        <w:spacing w:after="0" w:line="240" w:lineRule="auto"/>
        <w:ind w:left="288"/>
        <w:rPr>
          <w:sz w:val="20"/>
        </w:rPr>
      </w:pPr>
      <w:r>
        <w:rPr>
          <w:b/>
          <w:bCs/>
          <w:sz w:val="20"/>
        </w:rPr>
        <w:t xml:space="preserve">VIII. </w:t>
      </w:r>
      <w:r>
        <w:rPr>
          <w:sz w:val="20"/>
        </w:rPr>
        <w:t>Las demás funciones que le señalen ésta y otras leyes o reglamentos.</w:t>
      </w:r>
    </w:p>
    <w:p w:rsidR="00F41A86" w:rsidRDefault="00F41A86">
      <w:pPr>
        <w:pStyle w:val="Textosinformato"/>
        <w:jc w:val="right"/>
        <w:rPr>
          <w:rFonts w:ascii="Times New Roman" w:eastAsia="MS Mincho" w:hAnsi="Times New Roman" w:cs="Times New Roman"/>
          <w:i/>
          <w:iCs/>
          <w:color w:val="0000FF"/>
          <w:sz w:val="16"/>
        </w:rPr>
      </w:pPr>
      <w:bookmarkStart w:id="0" w:name="OLE_LINK2"/>
      <w:r>
        <w:rPr>
          <w:rFonts w:ascii="Times New Roman" w:eastAsia="MS Mincho" w:hAnsi="Times New Roman" w:cs="Times New Roman"/>
          <w:i/>
          <w:iCs/>
          <w:color w:val="0000FF"/>
          <w:sz w:val="16"/>
        </w:rPr>
        <w:t>Fracción adicionada DOF 23-05-2006</w:t>
      </w:r>
    </w:p>
    <w:bookmarkEnd w:id="0"/>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snapToGrid w:val="0"/>
          <w:lang w:val="es-MX"/>
        </w:rPr>
        <w:t xml:space="preserve">Las anteriores funciones se entenderán sin perjuicio de lo dispuesto en otras leyes y no se consideran exclusivas de los corredores públicos. </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ARTICULO 7o.- </w:t>
      </w:r>
      <w:r>
        <w:rPr>
          <w:rFonts w:ascii="Arial" w:hAnsi="Arial" w:cs="Arial"/>
          <w:snapToGrid w:val="0"/>
          <w:lang w:val="es-MX"/>
        </w:rPr>
        <w:t xml:space="preserve">Sólo podrán ostentarse como corredores públicos las personas habilitadas por la Secretaría, en los términos de esta ley. La infracción a este precepto será sancionada con una multa hasta por el equivalente a 500 veces el salario mínimo general vigente para el Distrito Federal, monto que podrá imponerse diariamente mientras persista la infracción, sin perjuicio de la responsabilidad penal que resulte. </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ARTICULO 8o.- </w:t>
      </w:r>
      <w:r>
        <w:rPr>
          <w:rFonts w:ascii="Arial" w:hAnsi="Arial" w:cs="Arial"/>
          <w:snapToGrid w:val="0"/>
          <w:lang w:val="es-MX"/>
        </w:rPr>
        <w:t>Para ser corredor se requiere:</w:t>
      </w:r>
    </w:p>
    <w:p w:rsidR="00F41A86" w:rsidRDefault="00F41A86">
      <w:pPr>
        <w:ind w:firstLine="289"/>
        <w:jc w:val="both"/>
        <w:rPr>
          <w:rFonts w:ascii="Arial" w:hAnsi="Arial" w:cs="Arial"/>
          <w:snapToGrid w:val="0"/>
          <w:lang w:val="es-MX"/>
        </w:rPr>
      </w:pPr>
    </w:p>
    <w:p w:rsidR="00F41A86" w:rsidRDefault="00F41A86">
      <w:pPr>
        <w:pStyle w:val="texto"/>
        <w:spacing w:after="0" w:line="240" w:lineRule="auto"/>
        <w:rPr>
          <w:rFonts w:cs="Arial"/>
          <w:sz w:val="20"/>
        </w:rPr>
      </w:pPr>
      <w:r>
        <w:rPr>
          <w:rFonts w:cs="Arial"/>
          <w:b/>
          <w:sz w:val="20"/>
        </w:rPr>
        <w:t>I.-</w:t>
      </w:r>
      <w:r>
        <w:rPr>
          <w:rFonts w:cs="Arial"/>
          <w:sz w:val="20"/>
        </w:rPr>
        <w:t xml:space="preserve"> Ser ciudadano mexicano por nacimiento que no adquiera otra nacionalidad y estar en pleno goce y ejercicio de sus derechos civiles y políticos;</w:t>
      </w:r>
    </w:p>
    <w:p w:rsidR="00F41A86" w:rsidRDefault="00F41A8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23-01-1998</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Contar con título profesional de licenciado en derecho y la cédula correspondiente;</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No haber sido condenado, mediante sentencia ejecutoriada, por delito intencional que merezca pena corporal; y</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 xml:space="preserve">Solicitar, presentar y aprobar el examen para aspirante y el examen definitivo, habiendo obtenido la habilitación correspondiente. </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ARTICULO 9o.- </w:t>
      </w:r>
      <w:r>
        <w:rPr>
          <w:rFonts w:ascii="Arial" w:hAnsi="Arial" w:cs="Arial"/>
          <w:snapToGrid w:val="0"/>
          <w:lang w:val="es-MX"/>
        </w:rPr>
        <w:t>Para la realización de los exámenes se estará a lo siguiente:</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Para el examen de aspirante se deberá:</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a) </w:t>
      </w:r>
      <w:r>
        <w:rPr>
          <w:rFonts w:ascii="Arial" w:hAnsi="Arial" w:cs="Arial"/>
          <w:snapToGrid w:val="0"/>
          <w:lang w:val="es-MX"/>
        </w:rPr>
        <w:t>Contar con título de licenciado en derecho y acreditar una práctica profesional de por lo menos dos años;</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b) </w:t>
      </w:r>
      <w:r>
        <w:rPr>
          <w:rFonts w:ascii="Arial" w:hAnsi="Arial" w:cs="Arial"/>
          <w:snapToGrid w:val="0"/>
          <w:lang w:val="es-MX"/>
        </w:rPr>
        <w:t>Presentar solicitud ante la Secretaría, la que, dentro de los noventa días naturales siguientes a su fecha de recepción, notificará directamente o a través del colegio respectivo, la fecha y el lugar para la sustentación del examen; y</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c) </w:t>
      </w:r>
      <w:r>
        <w:rPr>
          <w:rFonts w:ascii="Arial" w:hAnsi="Arial" w:cs="Arial"/>
          <w:snapToGrid w:val="0"/>
          <w:lang w:val="es-MX"/>
        </w:rPr>
        <w:t>Presentar el examen de acuerdo con lo que disponga el reglamento. La Secretaría le notificará el resultado al día siguiente.</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Para el examen definitivo se deberá:</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a) </w:t>
      </w:r>
      <w:r>
        <w:rPr>
          <w:rFonts w:ascii="Arial" w:hAnsi="Arial" w:cs="Arial"/>
          <w:snapToGrid w:val="0"/>
          <w:lang w:val="es-MX"/>
        </w:rPr>
        <w:t>Haber obtenido la calidad de aspirante a corredor;</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b) </w:t>
      </w:r>
      <w:r>
        <w:rPr>
          <w:rFonts w:ascii="Arial" w:hAnsi="Arial" w:cs="Arial"/>
          <w:snapToGrid w:val="0"/>
          <w:lang w:val="es-MX"/>
        </w:rPr>
        <w:t>Acreditar una práctica de por lo menos un año en el despacho de algún corredor o notario público; y</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c) </w:t>
      </w:r>
      <w:r>
        <w:rPr>
          <w:rFonts w:ascii="Arial" w:hAnsi="Arial" w:cs="Arial"/>
          <w:snapToGrid w:val="0"/>
          <w:lang w:val="es-MX"/>
        </w:rPr>
        <w:t xml:space="preserve">Presentar la solicitud correspondiente, observándose en lo conducente lo que dispone el inciso b) de la fracción I anterior. </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ARTICULO 10.- </w:t>
      </w:r>
      <w:r w:rsidR="00BA326B" w:rsidRPr="00BA326B">
        <w:rPr>
          <w:rFonts w:ascii="Arial" w:hAnsi="Arial" w:cs="Arial"/>
          <w:color w:val="000000"/>
          <w:lang w:val="es-MX"/>
        </w:rPr>
        <w:t>El examen definitivo será sustentado ante un jurado que se integrará como sigue:</w:t>
      </w:r>
    </w:p>
    <w:p w:rsidR="00F41A86" w:rsidRDefault="00F41A86">
      <w:pPr>
        <w:ind w:firstLine="289"/>
        <w:jc w:val="both"/>
        <w:rPr>
          <w:rFonts w:ascii="Arial" w:hAnsi="Arial" w:cs="Arial"/>
          <w:snapToGrid w:val="0"/>
          <w:lang w:val="es-MX"/>
        </w:rPr>
      </w:pPr>
    </w:p>
    <w:p w:rsidR="00BA326B" w:rsidRPr="00BA326B" w:rsidRDefault="00BA326B" w:rsidP="00BA326B">
      <w:pPr>
        <w:ind w:left="720" w:hanging="431"/>
        <w:jc w:val="both"/>
        <w:rPr>
          <w:rFonts w:ascii="Arial" w:hAnsi="Arial" w:cs="Arial"/>
          <w:bCs/>
          <w:snapToGrid w:val="0"/>
          <w:lang w:val="es-MX"/>
        </w:rPr>
      </w:pPr>
      <w:r w:rsidRPr="00BA326B">
        <w:rPr>
          <w:rFonts w:ascii="Arial" w:hAnsi="Arial" w:cs="Arial"/>
          <w:b/>
          <w:bCs/>
          <w:snapToGrid w:val="0"/>
          <w:lang w:val="es-MX"/>
        </w:rPr>
        <w:t xml:space="preserve">I. </w:t>
      </w:r>
      <w:r w:rsidRPr="00BA326B">
        <w:rPr>
          <w:rFonts w:ascii="Arial" w:hAnsi="Arial" w:cs="Arial"/>
          <w:b/>
          <w:bCs/>
          <w:snapToGrid w:val="0"/>
          <w:lang w:val="es-MX"/>
        </w:rPr>
        <w:tab/>
      </w:r>
      <w:r w:rsidRPr="00BA326B">
        <w:rPr>
          <w:rFonts w:ascii="Arial" w:hAnsi="Arial" w:cs="Arial"/>
          <w:bCs/>
          <w:snapToGrid w:val="0"/>
          <w:lang w:val="es-MX"/>
        </w:rPr>
        <w:t>Un representante de la Secretaría, el cual deberá tener por lo menos nivel de director general o contar con designación específica del Secretario de Economía, y sin cuya presencia no podrá celebrarse el examen;</w:t>
      </w:r>
    </w:p>
    <w:p w:rsidR="00E628DE" w:rsidRDefault="00E628DE" w:rsidP="00E628DE">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08-06-2011</w:t>
      </w:r>
      <w:r w:rsidR="00BA326B">
        <w:rPr>
          <w:rFonts w:ascii="Times New Roman" w:eastAsia="MS Mincho" w:hAnsi="Times New Roman" w:cs="Times New Roman"/>
          <w:i/>
          <w:iCs/>
          <w:color w:val="0000FF"/>
          <w:sz w:val="16"/>
        </w:rPr>
        <w:t>, 09-04-2012</w:t>
      </w:r>
    </w:p>
    <w:p w:rsidR="00F41A86" w:rsidRPr="00BA326B" w:rsidRDefault="00F41A86" w:rsidP="00E628DE">
      <w:pPr>
        <w:ind w:left="720" w:hanging="431"/>
        <w:jc w:val="both"/>
        <w:rPr>
          <w:rFonts w:ascii="Arial" w:hAnsi="Arial" w:cs="Arial"/>
          <w:b/>
          <w:snapToGrid w:val="0"/>
          <w:lang w:val="es-MX"/>
        </w:rPr>
      </w:pPr>
    </w:p>
    <w:p w:rsidR="00BA326B" w:rsidRPr="00BA326B" w:rsidRDefault="00BA326B" w:rsidP="00BA326B">
      <w:pPr>
        <w:ind w:left="720" w:hanging="431"/>
        <w:jc w:val="both"/>
        <w:rPr>
          <w:rFonts w:ascii="Arial" w:hAnsi="Arial" w:cs="Arial"/>
          <w:bCs/>
          <w:snapToGrid w:val="0"/>
          <w:lang w:val="es-MX"/>
        </w:rPr>
      </w:pPr>
      <w:r w:rsidRPr="00BA326B">
        <w:rPr>
          <w:rFonts w:ascii="Arial" w:hAnsi="Arial" w:cs="Arial"/>
          <w:b/>
          <w:bCs/>
          <w:snapToGrid w:val="0"/>
          <w:lang w:val="es-MX"/>
        </w:rPr>
        <w:t xml:space="preserve">II. </w:t>
      </w:r>
      <w:r w:rsidRPr="00BA326B">
        <w:rPr>
          <w:rFonts w:ascii="Arial" w:hAnsi="Arial" w:cs="Arial"/>
          <w:b/>
          <w:bCs/>
          <w:snapToGrid w:val="0"/>
          <w:lang w:val="es-MX"/>
        </w:rPr>
        <w:tab/>
      </w:r>
      <w:r w:rsidRPr="00BA326B">
        <w:rPr>
          <w:rFonts w:ascii="Arial" w:hAnsi="Arial" w:cs="Arial"/>
          <w:bCs/>
          <w:snapToGrid w:val="0"/>
          <w:lang w:val="es-MX"/>
        </w:rPr>
        <w:t>Un representante del Gobernador del Estado o de Jefe de Gobierno del Distrito Federal, según corresponda; y</w:t>
      </w:r>
    </w:p>
    <w:p w:rsidR="00BA326B" w:rsidRDefault="00BA326B" w:rsidP="00BA326B">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09-04-2012</w:t>
      </w:r>
    </w:p>
    <w:p w:rsidR="00F41A86" w:rsidRDefault="00F41A86" w:rsidP="00E628DE">
      <w:pPr>
        <w:ind w:left="720" w:hanging="431"/>
        <w:jc w:val="both"/>
        <w:rPr>
          <w:rFonts w:ascii="Arial" w:hAnsi="Arial" w:cs="Arial"/>
          <w:snapToGrid w:val="0"/>
          <w:lang w:val="es-MX"/>
        </w:rPr>
      </w:pPr>
    </w:p>
    <w:p w:rsidR="00F41A86" w:rsidRDefault="00F41A86" w:rsidP="00E628DE">
      <w:pPr>
        <w:ind w:left="720" w:hanging="431"/>
        <w:jc w:val="both"/>
        <w:rPr>
          <w:rFonts w:ascii="Arial" w:hAnsi="Arial" w:cs="Arial"/>
          <w:snapToGrid w:val="0"/>
          <w:lang w:val="es-MX"/>
        </w:rPr>
      </w:pPr>
      <w:r>
        <w:rPr>
          <w:rFonts w:ascii="Arial" w:hAnsi="Arial" w:cs="Arial"/>
          <w:b/>
          <w:bCs/>
          <w:snapToGrid w:val="0"/>
          <w:lang w:val="es-MX"/>
        </w:rPr>
        <w:t xml:space="preserve">III.- </w:t>
      </w:r>
      <w:r w:rsidR="00E628DE">
        <w:rPr>
          <w:rFonts w:ascii="Arial" w:hAnsi="Arial" w:cs="Arial"/>
          <w:b/>
          <w:bCs/>
          <w:snapToGrid w:val="0"/>
          <w:lang w:val="es-MX"/>
        </w:rPr>
        <w:tab/>
      </w:r>
      <w:r>
        <w:rPr>
          <w:rFonts w:ascii="Arial" w:hAnsi="Arial" w:cs="Arial"/>
          <w:snapToGrid w:val="0"/>
          <w:lang w:val="es-MX"/>
        </w:rPr>
        <w:t>Un corredor público designado por el colegio de corredores local o, en su defecto, por la Secretaría.</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snapToGrid w:val="0"/>
          <w:lang w:val="es-MX"/>
        </w:rPr>
        <w:t xml:space="preserve">No podrá fungir como miembro del jurado el corredor bajo cuya responsabilidad realizó su práctica el sustentante o persona alguna que tenga relación de parentesco o laboral o que perciba honorarios de dicho sustentante. </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ARTICULO 11.- </w:t>
      </w:r>
      <w:r>
        <w:rPr>
          <w:rFonts w:ascii="Arial" w:hAnsi="Arial" w:cs="Arial"/>
          <w:snapToGrid w:val="0"/>
          <w:lang w:val="es-MX"/>
        </w:rPr>
        <w:t>El examen definitivo constará de dos partes:</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lastRenderedPageBreak/>
        <w:t xml:space="preserve">I.- </w:t>
      </w:r>
      <w:r>
        <w:rPr>
          <w:rFonts w:ascii="Arial" w:hAnsi="Arial" w:cs="Arial"/>
          <w:snapToGrid w:val="0"/>
          <w:lang w:val="es-MX"/>
        </w:rPr>
        <w:t>Una prueba escrita, que podrá consistir en la resolución de un cuestionario o en la redacción de una póliza o acta, una u otra de alto grado de dificultad; y</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Una prueba oral, que consistirá en las preguntas que los miembros del jurado harán al sustentante sobre la prueba a que se refiere la fracción anterior y sobre cuestiones jurídicas aplicables a la función del corredor público.</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snapToGrid w:val="0"/>
          <w:lang w:val="es-MX"/>
        </w:rPr>
        <w:t>Compete en exclusiva al jurado decidir si el sustentante es o no apto para ejercer como corredor público. La decisión del jurado no admitirá recurso alguno.</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snapToGrid w:val="0"/>
          <w:lang w:val="es-MX"/>
        </w:rPr>
        <w:t xml:space="preserve">El sustentante que no apruebe el examen no podrá volver a solicitar otro sino hasta transcurridos seis meses. </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ARTICULO 12.- </w:t>
      </w:r>
      <w:r>
        <w:rPr>
          <w:rFonts w:ascii="Arial" w:hAnsi="Arial" w:cs="Arial"/>
          <w:snapToGrid w:val="0"/>
          <w:lang w:val="es-MX"/>
        </w:rPr>
        <w:t>La persona habilitada para ejercer como corredor público, previamente al inicio de sus funciones, deberá:</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Otorgar la garantía que señale la Secretaría;</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Proveerse a su costa de sello y libro de registro debidamente autorizados por la Secretaría. El sello tendrá forma circular, con un diámetro de cuatro centímetros, en el centro el Escudo Nacional y alrededor de éste la inscripción de la plaza que corresponda, el número de corredor de dicha plaza y el nombre y apellidos del corredor;</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Registrar el sello y su firma ante la Secretaría y el Registro Público de Comercio de la plaza que corresponda; y</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Establecer su oficina en la plaza para la que fue habilitado, dentro de los noventa días naturales siguientes a la fecha en que haya recibido la habilitación correspondiente.</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snapToGrid w:val="0"/>
          <w:lang w:val="es-MX"/>
        </w:rPr>
        <w:t xml:space="preserve">Satisfechos todos los requisitos que anteceden, la Secretaría mandará publicar en el Diario Oficial de la Federación o en el periódico o gaceta de la entidad federativa de que se trate, el acuerdo de habilitación correspondiente, a partir de lo cual el corredor público podrá iniciar el ejercicio de sus funciones. </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ARTICULO 13.- </w:t>
      </w:r>
      <w:r>
        <w:rPr>
          <w:rFonts w:ascii="Arial" w:hAnsi="Arial" w:cs="Arial"/>
          <w:snapToGrid w:val="0"/>
          <w:lang w:val="es-MX"/>
        </w:rPr>
        <w:t xml:space="preserve">El corredor público sólo podrá excusarse de actuar en caso de existir prohibición legal, así como en días festivos y feriados u horas inhábiles, o cuando los interesados no le anticipen los gastos necesarios. </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ARTICULO 14.- </w:t>
      </w:r>
      <w:r>
        <w:rPr>
          <w:rFonts w:ascii="Arial" w:hAnsi="Arial" w:cs="Arial"/>
          <w:snapToGrid w:val="0"/>
          <w:lang w:val="es-MX"/>
        </w:rPr>
        <w:t xml:space="preserve">El corredor público podrá pactar libremente el monto de sus honorarios. Sin embargo, deberá ostentar, en forma clara y notoria a la vista del público, el monto que corresponda a los principales servicios que ofrezca al público y deberá especificar a sus clientes sus honorarios y gastos aproximados antes de proceder a prestar el servicio o servicios. </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proofErr w:type="gramStart"/>
      <w:r>
        <w:rPr>
          <w:rFonts w:ascii="Arial" w:hAnsi="Arial" w:cs="Arial"/>
          <w:b/>
          <w:bCs/>
          <w:snapToGrid w:val="0"/>
          <w:lang w:val="es-MX"/>
        </w:rPr>
        <w:t>ARTICULO</w:t>
      </w:r>
      <w:proofErr w:type="gramEnd"/>
      <w:r>
        <w:rPr>
          <w:rFonts w:ascii="Arial" w:hAnsi="Arial" w:cs="Arial"/>
          <w:b/>
          <w:bCs/>
          <w:snapToGrid w:val="0"/>
          <w:lang w:val="es-MX"/>
        </w:rPr>
        <w:t xml:space="preserve"> 15.- </w:t>
      </w:r>
      <w:r>
        <w:rPr>
          <w:rFonts w:ascii="Arial" w:hAnsi="Arial" w:cs="Arial"/>
          <w:snapToGrid w:val="0"/>
          <w:lang w:val="es-MX"/>
        </w:rPr>
        <w:t>Son obligaciones del corredor público:</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Ejercer personalmente su función, con probidad, rectitud y eficiencia;</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No retrasar indebidamente la conclusión de los asuntos que se le planteen;</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III.-</w:t>
      </w:r>
      <w:r>
        <w:rPr>
          <w:rFonts w:ascii="Arial" w:hAnsi="Arial" w:cs="Arial"/>
          <w:snapToGrid w:val="0"/>
          <w:lang w:val="es-MX"/>
        </w:rPr>
        <w:t xml:space="preserve"> Proponer los negocios con exactitud, claridad y precisión;</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lastRenderedPageBreak/>
        <w:t xml:space="preserve">IV.- </w:t>
      </w:r>
      <w:r>
        <w:rPr>
          <w:rFonts w:ascii="Arial" w:hAnsi="Arial" w:cs="Arial"/>
          <w:snapToGrid w:val="0"/>
          <w:lang w:val="es-MX"/>
        </w:rPr>
        <w:t>Asegurarse de la identidad de las partes que contraten, convengan o ratifiquen ante su fe, así como de su capacidad legal para contratar y obligarse, así como orientar y explicar a las partes o comparecientes el valor y las consecuencias legales de los actos de que se trate;</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V.- </w:t>
      </w:r>
      <w:r>
        <w:rPr>
          <w:rFonts w:ascii="Arial" w:hAnsi="Arial" w:cs="Arial"/>
          <w:snapToGrid w:val="0"/>
          <w:lang w:val="es-MX"/>
        </w:rPr>
        <w:t>Guardar secreto profesional en lo relativo al ejercicio de sus funciones y, cuando actúe con el carácter de mediador, no revelar, mientras no se concluya el acto, convenio o contrato, los nombres de los contratantes ni los datos o informes sobre el acto, a menos que lo exija la ley o la naturaleza de la operación, o medie consentimiento de las partes;</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VI.- </w:t>
      </w:r>
      <w:r>
        <w:rPr>
          <w:rFonts w:ascii="Arial" w:hAnsi="Arial" w:cs="Arial"/>
          <w:snapToGrid w:val="0"/>
          <w:lang w:val="es-MX"/>
        </w:rPr>
        <w:t>Expedir las copias certificadas de las actas y pólizas que le soliciten los interesados, así como de los documentos originales que haya tenido a la vista;</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VII.- </w:t>
      </w:r>
      <w:r>
        <w:rPr>
          <w:rFonts w:ascii="Arial" w:hAnsi="Arial" w:cs="Arial"/>
          <w:snapToGrid w:val="0"/>
          <w:lang w:val="es-MX"/>
        </w:rPr>
        <w:t>Dar toda clase de facilidades para la inspección que de su archivo y libros de registro practique un representante de la Secretaría;</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VIII.- </w:t>
      </w:r>
      <w:r>
        <w:rPr>
          <w:rFonts w:ascii="Arial" w:hAnsi="Arial" w:cs="Arial"/>
          <w:snapToGrid w:val="0"/>
          <w:lang w:val="es-MX"/>
        </w:rPr>
        <w:t>Dar aviso a la Secretaría para separarse del ejercicio de su función por un plazo mayor a 20 días y menor de 90 y, cuando exceda de este último término, solicitar la licencia respectiva, la cual podrá ser renunciable;</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IX.-</w:t>
      </w:r>
      <w:r>
        <w:rPr>
          <w:rFonts w:ascii="Arial" w:hAnsi="Arial" w:cs="Arial"/>
          <w:snapToGrid w:val="0"/>
          <w:lang w:val="es-MX"/>
        </w:rPr>
        <w:t xml:space="preserve"> Pertenecer al colegio de corredores de la plaza en que ejerza; y</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X.- </w:t>
      </w:r>
      <w:r>
        <w:rPr>
          <w:rFonts w:ascii="Arial" w:hAnsi="Arial" w:cs="Arial"/>
          <w:snapToGrid w:val="0"/>
          <w:lang w:val="es-MX"/>
        </w:rPr>
        <w:t xml:space="preserve">Las demás que dispongan las leyes y reglamentos. </w:t>
      </w:r>
    </w:p>
    <w:p w:rsidR="00F41A86" w:rsidRDefault="00F41A86">
      <w:pPr>
        <w:ind w:firstLine="289"/>
        <w:jc w:val="both"/>
        <w:rPr>
          <w:rFonts w:ascii="Arial" w:hAnsi="Arial" w:cs="Arial"/>
          <w:snapToGrid w:val="0"/>
          <w:lang w:val="es-MX"/>
        </w:rPr>
      </w:pPr>
    </w:p>
    <w:p w:rsidR="00985321" w:rsidRDefault="00985321" w:rsidP="00985321">
      <w:pPr>
        <w:pStyle w:val="Texto0"/>
        <w:spacing w:after="0" w:line="240" w:lineRule="auto"/>
        <w:rPr>
          <w:color w:val="000000"/>
          <w:sz w:val="20"/>
          <w:szCs w:val="20"/>
          <w:lang w:val="es-MX"/>
        </w:rPr>
      </w:pPr>
      <w:r w:rsidRPr="00985321">
        <w:rPr>
          <w:b/>
          <w:bCs/>
          <w:snapToGrid w:val="0"/>
          <w:sz w:val="20"/>
          <w:szCs w:val="20"/>
          <w:lang w:val="es-MX"/>
        </w:rPr>
        <w:t xml:space="preserve">ARTICULO </w:t>
      </w:r>
      <w:r w:rsidRPr="00985321">
        <w:rPr>
          <w:b/>
          <w:color w:val="000000"/>
          <w:sz w:val="20"/>
          <w:szCs w:val="20"/>
          <w:lang w:val="es-MX"/>
        </w:rPr>
        <w:t>16.-</w:t>
      </w:r>
      <w:r w:rsidRPr="00985321">
        <w:rPr>
          <w:color w:val="000000"/>
          <w:sz w:val="20"/>
          <w:szCs w:val="20"/>
          <w:lang w:val="es-MX"/>
        </w:rPr>
        <w:t xml:space="preserve"> Los corredores diariamente, por orden de fecha y bajo numeración progresiva,</w:t>
      </w:r>
      <w:r w:rsidRPr="006B579B">
        <w:rPr>
          <w:color w:val="000000"/>
          <w:sz w:val="20"/>
          <w:szCs w:val="20"/>
          <w:lang w:val="es-MX"/>
        </w:rPr>
        <w:t xml:space="preserve"> formarán archivo de las pólizas y actas de los actos en que intervengan y en el mismo orden asentarán el extracto de las pólizas en un libro especial que llevarán al efecto y que se denominará de registro, el cual deberá estar formado por volúmenes de doscientas cincuenta hojas foliadas y que no deberá tener raspaduras, enmendaduras, o abreviaturas.</w:t>
      </w:r>
    </w:p>
    <w:p w:rsidR="00985321" w:rsidRPr="006B579B" w:rsidRDefault="00985321" w:rsidP="00985321">
      <w:pPr>
        <w:pStyle w:val="Texto0"/>
        <w:spacing w:after="0" w:line="240" w:lineRule="auto"/>
        <w:rPr>
          <w:color w:val="000000"/>
          <w:sz w:val="20"/>
          <w:szCs w:val="20"/>
          <w:lang w:val="es-MX"/>
        </w:rPr>
      </w:pPr>
    </w:p>
    <w:p w:rsidR="00985321" w:rsidRDefault="00985321" w:rsidP="00985321">
      <w:pPr>
        <w:pStyle w:val="Texto0"/>
        <w:spacing w:after="0" w:line="240" w:lineRule="auto"/>
        <w:rPr>
          <w:color w:val="000000"/>
          <w:sz w:val="20"/>
          <w:szCs w:val="20"/>
          <w:lang w:val="es-MX"/>
        </w:rPr>
      </w:pPr>
      <w:r w:rsidRPr="006B579B">
        <w:rPr>
          <w:color w:val="000000"/>
          <w:sz w:val="20"/>
          <w:szCs w:val="20"/>
          <w:lang w:val="es-MX"/>
        </w:rPr>
        <w:t>El libro de registro y el archivo deberán llevarse con estricto apego a lo dispuesto por esta ley y su reglamento.</w:t>
      </w:r>
    </w:p>
    <w:p w:rsidR="00985321" w:rsidRPr="006B579B" w:rsidRDefault="00985321" w:rsidP="00985321">
      <w:pPr>
        <w:pStyle w:val="Texto0"/>
        <w:spacing w:after="0" w:line="240" w:lineRule="auto"/>
        <w:rPr>
          <w:color w:val="000000"/>
          <w:sz w:val="20"/>
          <w:szCs w:val="20"/>
          <w:lang w:val="es-MX"/>
        </w:rPr>
      </w:pPr>
    </w:p>
    <w:p w:rsidR="00985321" w:rsidRPr="006B579B" w:rsidRDefault="00985321" w:rsidP="00985321">
      <w:pPr>
        <w:pStyle w:val="Texto0"/>
        <w:spacing w:after="0" w:line="240" w:lineRule="auto"/>
        <w:rPr>
          <w:color w:val="000000"/>
          <w:sz w:val="20"/>
          <w:szCs w:val="20"/>
          <w:lang w:val="es-MX"/>
        </w:rPr>
      </w:pPr>
      <w:r w:rsidRPr="006B579B">
        <w:rPr>
          <w:color w:val="000000"/>
          <w:sz w:val="20"/>
          <w:szCs w:val="20"/>
          <w:lang w:val="es-MX"/>
        </w:rPr>
        <w:t xml:space="preserve">Además de los libros descritos en los dos párrafos anteriores, los corredores públicos integrarán y trasmitirán los archivos electrónicos de los mismos bajo las características de orden y contenido similares a las versiones que señalan los dos párrafos anteriores y conforme a las disposiciones que se prevean en el reglamento de esta ley y los criterios que al efecto emita </w:t>
      </w:r>
      <w:smartTag w:uri="urn:schemas-microsoft-com:office:smarttags" w:element="PersonName">
        <w:smartTagPr>
          <w:attr w:name="ProductID" w:val="la Secretar￭a."/>
        </w:smartTagPr>
        <w:r w:rsidRPr="006B579B">
          <w:rPr>
            <w:color w:val="000000"/>
            <w:sz w:val="20"/>
            <w:szCs w:val="20"/>
            <w:lang w:val="es-MX"/>
          </w:rPr>
          <w:t>la Secretaría.</w:t>
        </w:r>
      </w:smartTag>
    </w:p>
    <w:p w:rsidR="00985321" w:rsidRDefault="00985321" w:rsidP="00985321">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08-06-2011</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ARTICULO 17.- </w:t>
      </w:r>
      <w:r>
        <w:rPr>
          <w:rFonts w:ascii="Arial" w:hAnsi="Arial" w:cs="Arial"/>
          <w:snapToGrid w:val="0"/>
          <w:lang w:val="es-MX"/>
        </w:rPr>
        <w:t xml:space="preserve">El libro de registro y el archivo de pólizas y actas de los corredores que por cualquier motivo dejen de ejercer, serán entregados por quien los tuviere en su poder al colegio de corredores respectivo para su guarda, y si no lo hubiere, a la Secretaría. </w:t>
      </w:r>
    </w:p>
    <w:p w:rsidR="00F41A86" w:rsidRDefault="00F41A86">
      <w:pPr>
        <w:ind w:firstLine="289"/>
        <w:jc w:val="both"/>
        <w:rPr>
          <w:rFonts w:ascii="Arial" w:hAnsi="Arial" w:cs="Arial"/>
          <w:snapToGrid w:val="0"/>
          <w:lang w:val="es-MX"/>
        </w:rPr>
      </w:pPr>
    </w:p>
    <w:p w:rsidR="00F41A86" w:rsidRDefault="00F41A86">
      <w:pPr>
        <w:pStyle w:val="Texto0"/>
        <w:spacing w:after="0" w:line="240" w:lineRule="auto"/>
        <w:rPr>
          <w:sz w:val="20"/>
        </w:rPr>
      </w:pPr>
      <w:r>
        <w:rPr>
          <w:b/>
          <w:bCs/>
          <w:snapToGrid w:val="0"/>
          <w:sz w:val="20"/>
          <w:lang w:val="es-MX"/>
        </w:rPr>
        <w:t xml:space="preserve">ARTICULO </w:t>
      </w:r>
      <w:r>
        <w:rPr>
          <w:b/>
          <w:bCs/>
          <w:sz w:val="20"/>
        </w:rPr>
        <w:t xml:space="preserve">18. </w:t>
      </w:r>
      <w:r>
        <w:rPr>
          <w:sz w:val="20"/>
        </w:rPr>
        <w:t>Póliza es el instrumento redactado por el corredor para hacer constar en él un acto jurídico, convenio o contrato mercantil en el que esté autorizado a intervenir como fedatario.</w:t>
      </w:r>
    </w:p>
    <w:p w:rsidR="00F41A86" w:rsidRDefault="00F41A86">
      <w:pPr>
        <w:pStyle w:val="Texto0"/>
        <w:spacing w:after="0" w:line="240" w:lineRule="auto"/>
        <w:rPr>
          <w:sz w:val="20"/>
        </w:rPr>
      </w:pPr>
    </w:p>
    <w:p w:rsidR="00F41A86" w:rsidRDefault="00F41A86">
      <w:pPr>
        <w:pStyle w:val="Texto0"/>
        <w:spacing w:after="0" w:line="240" w:lineRule="auto"/>
        <w:rPr>
          <w:sz w:val="20"/>
        </w:rPr>
      </w:pPr>
      <w:r>
        <w:rPr>
          <w:sz w:val="20"/>
        </w:rPr>
        <w:t>Acta es la relación escrita de un hecho jurídico de naturaleza mercantil.</w:t>
      </w:r>
    </w:p>
    <w:p w:rsidR="00F41A86" w:rsidRDefault="00F41A86">
      <w:pPr>
        <w:pStyle w:val="Texto0"/>
        <w:spacing w:after="0" w:line="240" w:lineRule="auto"/>
        <w:rPr>
          <w:sz w:val="20"/>
        </w:rPr>
      </w:pPr>
    </w:p>
    <w:p w:rsidR="00985321" w:rsidRPr="006B579B" w:rsidRDefault="00985321" w:rsidP="00985321">
      <w:pPr>
        <w:pStyle w:val="Texto0"/>
        <w:spacing w:after="0" w:line="240" w:lineRule="auto"/>
        <w:rPr>
          <w:color w:val="000000"/>
          <w:sz w:val="20"/>
          <w:szCs w:val="20"/>
          <w:lang w:val="es-MX"/>
        </w:rPr>
      </w:pPr>
      <w:r w:rsidRPr="006B579B">
        <w:rPr>
          <w:color w:val="000000"/>
          <w:sz w:val="20"/>
          <w:szCs w:val="20"/>
          <w:lang w:val="es-MX"/>
        </w:rPr>
        <w:t>Las actas y pólizas autorizadas por los corredores son instrumentos públicos y los asientos de su libro de registro y las copias certificadas y demás ejemplares que expida de las pólizas, actas y asientos, en los que esté autorizado a intervenir como fedatario, son documentos públicos que hacen prueba plena de los contratos, actos jurídicos y hechos respectivos.</w:t>
      </w:r>
    </w:p>
    <w:p w:rsidR="00985321" w:rsidRDefault="00985321" w:rsidP="0098532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08-06-2011</w:t>
      </w:r>
    </w:p>
    <w:p w:rsidR="00F41A86" w:rsidRDefault="00F41A86">
      <w:pPr>
        <w:pStyle w:val="Texto0"/>
        <w:spacing w:after="0" w:line="240" w:lineRule="auto"/>
        <w:rPr>
          <w:sz w:val="20"/>
        </w:rPr>
      </w:pPr>
    </w:p>
    <w:p w:rsidR="00F41A86" w:rsidRDefault="00F41A86">
      <w:pPr>
        <w:pStyle w:val="Texto0"/>
        <w:spacing w:after="0" w:line="240" w:lineRule="auto"/>
        <w:rPr>
          <w:sz w:val="20"/>
        </w:rPr>
      </w:pPr>
      <w:r>
        <w:rPr>
          <w:sz w:val="20"/>
        </w:rPr>
        <w:lastRenderedPageBreak/>
        <w:t>El corredor podrá expedir copias certificadas de las pólizas y actas en que haya intervenido, siempre que obren en su archivo y en el libro de registro correspondiente.</w:t>
      </w:r>
    </w:p>
    <w:p w:rsidR="00F41A86" w:rsidRDefault="00F41A8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23-05-2006</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proofErr w:type="gramStart"/>
      <w:r>
        <w:rPr>
          <w:rFonts w:ascii="Arial" w:hAnsi="Arial" w:cs="Arial"/>
          <w:b/>
          <w:bCs/>
          <w:snapToGrid w:val="0"/>
          <w:lang w:val="es-MX"/>
        </w:rPr>
        <w:t>ARTICULO</w:t>
      </w:r>
      <w:proofErr w:type="gramEnd"/>
      <w:r>
        <w:rPr>
          <w:rFonts w:ascii="Arial" w:hAnsi="Arial" w:cs="Arial"/>
          <w:b/>
          <w:bCs/>
          <w:snapToGrid w:val="0"/>
          <w:lang w:val="es-MX"/>
        </w:rPr>
        <w:t xml:space="preserve"> 19.- </w:t>
      </w:r>
      <w:r>
        <w:rPr>
          <w:rFonts w:ascii="Arial" w:hAnsi="Arial" w:cs="Arial"/>
          <w:snapToGrid w:val="0"/>
          <w:lang w:val="es-MX"/>
        </w:rPr>
        <w:t>Las pólizas y actas a que se refiere el artículo anterior deberán:</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Contener el lugar y fecha de su elaboración y el nombre y número del corredor, así como su firma y sello;</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Consignar los antecedentes y contener la certificación, en su caso, de que el corredor tuvo a la vista los documentos que se le hubieren presentado;</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Ser redactados con claridad, precisión y concisión;</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Dejar acreditada la personalidad de las partes o comparecientes, así como los datos de quien comparezca en representación de otros, relacionando o insertando los documentos respectivos, o agregándolos en copia cotejada al archivo, con mención de ello en el instrumento correspondiente;</w:t>
      </w:r>
    </w:p>
    <w:p w:rsidR="00F41A86" w:rsidRDefault="00F41A86">
      <w:pPr>
        <w:ind w:firstLine="289"/>
        <w:jc w:val="both"/>
        <w:rPr>
          <w:rFonts w:ascii="Arial" w:hAnsi="Arial" w:cs="Arial"/>
          <w:snapToGrid w:val="0"/>
          <w:lang w:val="es-MX"/>
        </w:rPr>
      </w:pPr>
    </w:p>
    <w:p w:rsidR="00985321" w:rsidRDefault="00985321" w:rsidP="00985321">
      <w:pPr>
        <w:pStyle w:val="Texto0"/>
        <w:spacing w:after="0" w:line="240" w:lineRule="auto"/>
        <w:rPr>
          <w:color w:val="000000"/>
          <w:sz w:val="20"/>
          <w:szCs w:val="20"/>
          <w:lang w:val="es-MX"/>
        </w:rPr>
      </w:pPr>
      <w:r w:rsidRPr="00985321">
        <w:rPr>
          <w:b/>
          <w:color w:val="000000"/>
          <w:sz w:val="20"/>
          <w:szCs w:val="20"/>
          <w:lang w:val="es-MX"/>
        </w:rPr>
        <w:t>V.-</w:t>
      </w:r>
      <w:r w:rsidRPr="006B579B">
        <w:rPr>
          <w:color w:val="000000"/>
          <w:sz w:val="20"/>
          <w:szCs w:val="20"/>
          <w:lang w:val="es-MX"/>
        </w:rPr>
        <w:t xml:space="preserve"> Elaborarse en español.</w:t>
      </w:r>
    </w:p>
    <w:p w:rsidR="00985321" w:rsidRPr="006B579B" w:rsidRDefault="00985321" w:rsidP="00985321">
      <w:pPr>
        <w:pStyle w:val="Texto0"/>
        <w:spacing w:after="0" w:line="240" w:lineRule="auto"/>
        <w:rPr>
          <w:color w:val="000000"/>
          <w:sz w:val="20"/>
          <w:szCs w:val="20"/>
          <w:lang w:val="es-MX"/>
        </w:rPr>
      </w:pPr>
    </w:p>
    <w:p w:rsidR="00985321" w:rsidRDefault="00985321" w:rsidP="00985321">
      <w:pPr>
        <w:pStyle w:val="Texto0"/>
        <w:spacing w:after="0" w:line="240" w:lineRule="auto"/>
        <w:rPr>
          <w:color w:val="000000"/>
          <w:sz w:val="20"/>
          <w:szCs w:val="20"/>
          <w:lang w:val="es-MX"/>
        </w:rPr>
      </w:pPr>
      <w:r w:rsidRPr="006B579B">
        <w:rPr>
          <w:color w:val="000000"/>
          <w:sz w:val="20"/>
          <w:szCs w:val="20"/>
          <w:lang w:val="es-MX"/>
        </w:rPr>
        <w:t>Podrán asentarse palabras en otro idioma que sean generalmente usadas como términos de ciencia o arte, o que sean usadas como nombre o marca o aviso comercial, o en actas y pólizas cuando se trate de transcripciones literales o de lo percibido por el corredor público respectivamente.</w:t>
      </w:r>
    </w:p>
    <w:p w:rsidR="00985321" w:rsidRPr="006B579B" w:rsidRDefault="00985321" w:rsidP="00985321">
      <w:pPr>
        <w:pStyle w:val="Texto0"/>
        <w:spacing w:after="0" w:line="240" w:lineRule="auto"/>
        <w:rPr>
          <w:color w:val="000000"/>
          <w:sz w:val="20"/>
          <w:szCs w:val="20"/>
          <w:lang w:val="es-MX"/>
        </w:rPr>
      </w:pPr>
    </w:p>
    <w:p w:rsidR="00985321" w:rsidRPr="006B579B" w:rsidRDefault="00985321" w:rsidP="00985321">
      <w:pPr>
        <w:pStyle w:val="Texto0"/>
        <w:spacing w:after="0" w:line="240" w:lineRule="auto"/>
        <w:rPr>
          <w:color w:val="000000"/>
          <w:sz w:val="20"/>
          <w:szCs w:val="20"/>
          <w:lang w:val="es-MX"/>
        </w:rPr>
      </w:pPr>
      <w:r w:rsidRPr="006B579B">
        <w:rPr>
          <w:color w:val="000000"/>
          <w:sz w:val="20"/>
          <w:szCs w:val="20"/>
          <w:lang w:val="es-MX"/>
        </w:rPr>
        <w:t>Los documentos que se le presenten en idioma extranjero deberán ser traducidos por perito traductor reconocido por alguna autoridad. No se requerirá traducción cuando se trate de documentos presentados para cotejo, o cuando se trate de dar fe de hechos de la entrega o recepción de documentos o para realizar el reconocimiento o puesta de firmas, siempre y cuando las partes declaren conocer y entender su contenido y alcance y el corredor comprenda cabalmente el contenido y alcance del mismo;</w:t>
      </w:r>
    </w:p>
    <w:p w:rsidR="00985321" w:rsidRDefault="00985321" w:rsidP="0098532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08-06-2011</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VI.- </w:t>
      </w:r>
      <w:r>
        <w:rPr>
          <w:rFonts w:ascii="Arial" w:hAnsi="Arial" w:cs="Arial"/>
          <w:snapToGrid w:val="0"/>
          <w:lang w:val="es-MX"/>
        </w:rPr>
        <w:t>Hacer constar que el corredor se aseguró de la identidad de las partes contratantes o ratificantes y que, a su juicio, tienen capacidad legal;</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VII.- </w:t>
      </w:r>
      <w:r>
        <w:rPr>
          <w:rFonts w:ascii="Arial" w:hAnsi="Arial" w:cs="Arial"/>
          <w:snapToGrid w:val="0"/>
          <w:lang w:val="es-MX"/>
        </w:rPr>
        <w:t>Hacer constar que les fue leído el instrumento a las partes, testigos o intérpretes, o que la leyeron ellos mismos;</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VIII.- </w:t>
      </w:r>
      <w:r>
        <w:rPr>
          <w:rFonts w:ascii="Arial" w:hAnsi="Arial" w:cs="Arial"/>
          <w:snapToGrid w:val="0"/>
          <w:lang w:val="es-MX"/>
        </w:rPr>
        <w:t>Hacer constar que el corredor les explicó a las partes el valor y las consecuencias legales del contenido del instrumento;</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IX.- </w:t>
      </w:r>
      <w:r>
        <w:rPr>
          <w:rFonts w:ascii="Arial" w:hAnsi="Arial" w:cs="Arial"/>
          <w:snapToGrid w:val="0"/>
          <w:lang w:val="es-MX"/>
        </w:rPr>
        <w:t>Hacer constar que las partes firmaron de conformidad el instrumento, o, en su caso, que no lo firmaron por haber declarado no saber o no poder hacerlo, en cuyo caso firmará la persona que elija, sin que lo pueda hacer el corredor. En todo caso, la persona que no firme imprimirá su huella digital;</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X.- </w:t>
      </w:r>
      <w:r>
        <w:rPr>
          <w:rFonts w:ascii="Arial" w:hAnsi="Arial" w:cs="Arial"/>
          <w:snapToGrid w:val="0"/>
          <w:lang w:val="es-MX"/>
        </w:rPr>
        <w:t>Hacer constar la fecha o fechas de firma;</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XI.- </w:t>
      </w:r>
      <w:r>
        <w:rPr>
          <w:rFonts w:ascii="Arial" w:hAnsi="Arial" w:cs="Arial"/>
          <w:snapToGrid w:val="0"/>
          <w:lang w:val="es-MX"/>
        </w:rPr>
        <w:t>Hacer constar la declaración, en su caso, de los representantes en el sentido de que sus representados tienen capacidad legal y que la representación que ostentan no les ha sido revocada ni limitada;</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XII.- </w:t>
      </w:r>
      <w:r>
        <w:rPr>
          <w:rFonts w:ascii="Arial" w:hAnsi="Arial" w:cs="Arial"/>
          <w:snapToGrid w:val="0"/>
          <w:lang w:val="es-MX"/>
        </w:rPr>
        <w:t>Hacer constar los hechos que presencie el corredor y que sean integrantes del acto de que se trate, así como la entrega de dinero o títulos; y</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XIII.- </w:t>
      </w:r>
      <w:r>
        <w:rPr>
          <w:rFonts w:ascii="Arial" w:hAnsi="Arial" w:cs="Arial"/>
          <w:snapToGrid w:val="0"/>
          <w:lang w:val="es-MX"/>
        </w:rPr>
        <w:t xml:space="preserve">Hacer constar lo demás que dispongan las leyes y reglamentos. </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proofErr w:type="gramStart"/>
      <w:r>
        <w:rPr>
          <w:rFonts w:ascii="Arial" w:hAnsi="Arial" w:cs="Arial"/>
          <w:b/>
          <w:bCs/>
          <w:snapToGrid w:val="0"/>
          <w:lang w:val="es-MX"/>
        </w:rPr>
        <w:t>ARTICULO</w:t>
      </w:r>
      <w:proofErr w:type="gramEnd"/>
      <w:r>
        <w:rPr>
          <w:rFonts w:ascii="Arial" w:hAnsi="Arial" w:cs="Arial"/>
          <w:b/>
          <w:bCs/>
          <w:snapToGrid w:val="0"/>
          <w:lang w:val="es-MX"/>
        </w:rPr>
        <w:t xml:space="preserve"> 20.- </w:t>
      </w:r>
      <w:r>
        <w:rPr>
          <w:rFonts w:ascii="Arial" w:hAnsi="Arial" w:cs="Arial"/>
        </w:rPr>
        <w:t>A los corredores les estará prohibido:</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Comerciar por cuenta propia o ser comisionistas;</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Ser factores o dependientes;</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Adquirir para sí o para su cónyuge, ascendientes o descendientes, o parientes colaterales hasta el cuarto grado, los efectos que se negocien por su conducto;</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Expedir copias certificadas de constancias que no obren en su archivo o libro de registro, o no expedirlos íntegramente, o de documentos mercantiles cuando sus originales no les hubieran sido presentados para su cotejo;</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V.- </w:t>
      </w:r>
      <w:r>
        <w:rPr>
          <w:rFonts w:ascii="Arial" w:hAnsi="Arial" w:cs="Arial"/>
          <w:snapToGrid w:val="0"/>
          <w:lang w:val="es-MX"/>
        </w:rPr>
        <w:t>Ser servidores públicos o militares en activo;</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VI.- </w:t>
      </w:r>
      <w:r>
        <w:rPr>
          <w:rFonts w:ascii="Arial" w:hAnsi="Arial" w:cs="Arial"/>
          <w:snapToGrid w:val="0"/>
          <w:lang w:val="es-MX"/>
        </w:rPr>
        <w:t>Desempeñar el mandato judicial;</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VII.- </w:t>
      </w:r>
      <w:r>
        <w:rPr>
          <w:rFonts w:ascii="Arial" w:hAnsi="Arial" w:cs="Arial"/>
          <w:snapToGrid w:val="0"/>
          <w:lang w:val="es-MX"/>
        </w:rPr>
        <w:t>Actuar como fedatario en caso de que intervengan por sí o en representación de tercera persona, su cónyuge, sus parientes consanguíneos o afines en línea recta sin limitación de grados, los consanguíneos en la colateral hasta en el cuarto grado inclusive, y los afines en la colateral hasta en el segundo grado;</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VIII.- </w:t>
      </w:r>
      <w:r>
        <w:rPr>
          <w:rFonts w:ascii="Arial" w:hAnsi="Arial" w:cs="Arial"/>
          <w:snapToGrid w:val="0"/>
          <w:lang w:val="es-MX"/>
        </w:rPr>
        <w:t>Ejercer funciones de fedatario si el acto o hecho interesa al corredor, a su cónyuge o a alguno de sus parientes en los grados que expresa la fracción inmediata anterior;</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IX.- </w:t>
      </w:r>
      <w:r>
        <w:rPr>
          <w:rFonts w:ascii="Arial" w:hAnsi="Arial" w:cs="Arial"/>
          <w:snapToGrid w:val="0"/>
          <w:lang w:val="es-MX"/>
        </w:rPr>
        <w:t>Recibir y conservar en depósito sumas de dinero, valores o documentos que representen numerario con motivo de los actos o hechos en que intervengan como fedatarios, excepto en los siguientes casos:</w:t>
      </w:r>
    </w:p>
    <w:p w:rsidR="00F41A86" w:rsidRDefault="00F41A86">
      <w:pPr>
        <w:ind w:firstLine="289"/>
        <w:jc w:val="both"/>
        <w:rPr>
          <w:rFonts w:ascii="Arial" w:hAnsi="Arial" w:cs="Arial"/>
          <w:snapToGrid w:val="0"/>
          <w:lang w:val="es-MX"/>
        </w:rPr>
      </w:pPr>
    </w:p>
    <w:p w:rsidR="00F41A86" w:rsidRDefault="00F41A86">
      <w:pPr>
        <w:ind w:left="289" w:firstLine="289"/>
        <w:jc w:val="both"/>
        <w:rPr>
          <w:rFonts w:ascii="Arial" w:hAnsi="Arial" w:cs="Arial"/>
          <w:snapToGrid w:val="0"/>
          <w:lang w:val="es-MX"/>
        </w:rPr>
      </w:pPr>
      <w:r>
        <w:rPr>
          <w:rFonts w:ascii="Arial" w:hAnsi="Arial" w:cs="Arial"/>
          <w:b/>
          <w:bCs/>
          <w:snapToGrid w:val="0"/>
          <w:lang w:val="es-MX"/>
        </w:rPr>
        <w:t xml:space="preserve">a) </w:t>
      </w:r>
      <w:r>
        <w:rPr>
          <w:rFonts w:ascii="Arial" w:hAnsi="Arial" w:cs="Arial"/>
          <w:snapToGrid w:val="0"/>
          <w:lang w:val="es-MX"/>
        </w:rPr>
        <w:t>El dinero o cheques destinados al pago de impuestos o derechos causados por las actas o pólizas efectuadas ante ellos; o</w:t>
      </w:r>
    </w:p>
    <w:p w:rsidR="00F41A86" w:rsidRDefault="00F41A86">
      <w:pPr>
        <w:ind w:left="289" w:firstLine="289"/>
        <w:jc w:val="both"/>
        <w:rPr>
          <w:rFonts w:ascii="Arial" w:hAnsi="Arial" w:cs="Arial"/>
          <w:snapToGrid w:val="0"/>
          <w:lang w:val="es-MX"/>
        </w:rPr>
      </w:pPr>
    </w:p>
    <w:p w:rsidR="00F41A86" w:rsidRDefault="00F41A86">
      <w:pPr>
        <w:ind w:left="289" w:firstLine="289"/>
        <w:jc w:val="both"/>
        <w:rPr>
          <w:rFonts w:ascii="Arial" w:hAnsi="Arial" w:cs="Arial"/>
          <w:snapToGrid w:val="0"/>
          <w:lang w:val="es-MX"/>
        </w:rPr>
      </w:pPr>
      <w:r>
        <w:rPr>
          <w:rFonts w:ascii="Arial" w:hAnsi="Arial" w:cs="Arial"/>
          <w:b/>
          <w:bCs/>
          <w:snapToGrid w:val="0"/>
          <w:lang w:val="es-MX"/>
        </w:rPr>
        <w:t xml:space="preserve">b) </w:t>
      </w:r>
      <w:r>
        <w:rPr>
          <w:rFonts w:ascii="Arial" w:hAnsi="Arial" w:cs="Arial"/>
          <w:snapToGrid w:val="0"/>
          <w:lang w:val="es-MX"/>
        </w:rPr>
        <w:t>En los demás casos en que las leyes así lo permitan.</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X.- </w:t>
      </w:r>
      <w:r>
        <w:rPr>
          <w:rFonts w:ascii="Arial" w:hAnsi="Arial" w:cs="Arial"/>
          <w:snapToGrid w:val="0"/>
          <w:lang w:val="es-MX"/>
        </w:rPr>
        <w:t>Ejercer su actividad si el hecho o el fin del acto es legalmente imposible o contrario a la ley o a las buenas costumbres; y</w:t>
      </w:r>
    </w:p>
    <w:p w:rsidR="00F41A86" w:rsidRDefault="00F41A86">
      <w:pPr>
        <w:ind w:firstLine="289"/>
        <w:jc w:val="both"/>
        <w:rPr>
          <w:rFonts w:ascii="Arial" w:hAnsi="Arial" w:cs="Arial"/>
          <w:snapToGrid w:val="0"/>
          <w:lang w:val="es-MX"/>
        </w:rPr>
      </w:pPr>
    </w:p>
    <w:p w:rsidR="00F41A86" w:rsidRDefault="00F41A86">
      <w:pPr>
        <w:pStyle w:val="Texto0"/>
        <w:spacing w:after="0" w:line="240" w:lineRule="auto"/>
        <w:rPr>
          <w:sz w:val="20"/>
        </w:rPr>
      </w:pPr>
      <w:r>
        <w:rPr>
          <w:b/>
          <w:bCs/>
          <w:sz w:val="20"/>
        </w:rPr>
        <w:t xml:space="preserve">XI. </w:t>
      </w:r>
      <w:r>
        <w:rPr>
          <w:sz w:val="20"/>
        </w:rPr>
        <w:t>Actuar como fedatario fuera de los casos autorizados por la ley y su reglamento; así como en actos jurídicos no mercantiles; en tratándose de inmuebles, así como dar fe de hechos que no se consideren de naturaleza mercantil;</w:t>
      </w:r>
    </w:p>
    <w:p w:rsidR="00F41A86" w:rsidRDefault="00F41A8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23-05-2006</w:t>
      </w:r>
    </w:p>
    <w:p w:rsidR="00F41A86" w:rsidRDefault="00F41A86">
      <w:pPr>
        <w:pStyle w:val="Texto0"/>
        <w:spacing w:after="0" w:line="240" w:lineRule="auto"/>
        <w:rPr>
          <w:sz w:val="20"/>
        </w:rPr>
      </w:pPr>
    </w:p>
    <w:p w:rsidR="00F41A86" w:rsidRDefault="00F41A86">
      <w:pPr>
        <w:pStyle w:val="Texto0"/>
        <w:spacing w:after="0" w:line="240" w:lineRule="auto"/>
        <w:rPr>
          <w:sz w:val="20"/>
        </w:rPr>
      </w:pPr>
      <w:r>
        <w:rPr>
          <w:b/>
          <w:bCs/>
          <w:sz w:val="20"/>
        </w:rPr>
        <w:t xml:space="preserve">XII. </w:t>
      </w:r>
      <w:r>
        <w:rPr>
          <w:sz w:val="20"/>
        </w:rPr>
        <w:t>Actuar como fedatarios en los casos a que se refiere la fracción anterior, aún cuando se modifique o altere su denominación, se trate de actos jurídicos, convenios o contratos innominados, intervengan sujetos que por su actividad sean calificados de comerciantes, o se refieran a cosas mercantiles o se denomine un acto como mercantil cuando el acto real tenga otra naturaleza, y</w:t>
      </w:r>
    </w:p>
    <w:p w:rsidR="00F41A86" w:rsidRDefault="00F41A8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23-05-2006</w:t>
      </w:r>
    </w:p>
    <w:p w:rsidR="00F41A86" w:rsidRDefault="00F41A86">
      <w:pPr>
        <w:pStyle w:val="Texto0"/>
        <w:spacing w:after="0" w:line="240" w:lineRule="auto"/>
        <w:rPr>
          <w:sz w:val="20"/>
        </w:rPr>
      </w:pPr>
    </w:p>
    <w:p w:rsidR="00F41A86" w:rsidRDefault="00F41A86">
      <w:pPr>
        <w:pStyle w:val="Texto0"/>
        <w:spacing w:after="0" w:line="240" w:lineRule="auto"/>
        <w:rPr>
          <w:sz w:val="20"/>
        </w:rPr>
      </w:pPr>
      <w:r>
        <w:rPr>
          <w:b/>
          <w:bCs/>
          <w:sz w:val="20"/>
        </w:rPr>
        <w:t xml:space="preserve">XIII. </w:t>
      </w:r>
      <w:r>
        <w:rPr>
          <w:sz w:val="20"/>
        </w:rPr>
        <w:t>Las demás que establezcan las leyes y reglamentos.</w:t>
      </w:r>
    </w:p>
    <w:p w:rsidR="00F41A86" w:rsidRDefault="00F41A8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23-05-2006 (se recorre)</w:t>
      </w:r>
    </w:p>
    <w:p w:rsidR="00F41A86" w:rsidRDefault="00F41A86">
      <w:pPr>
        <w:ind w:firstLine="289"/>
        <w:jc w:val="both"/>
        <w:rPr>
          <w:rFonts w:ascii="Arial" w:hAnsi="Arial" w:cs="Arial"/>
          <w:snapToGrid w:val="0"/>
          <w:lang w:val="es-MX"/>
        </w:rPr>
      </w:pPr>
    </w:p>
    <w:p w:rsidR="00F41A86" w:rsidRDefault="00F41A86">
      <w:pPr>
        <w:pStyle w:val="Texto0"/>
        <w:spacing w:after="0" w:line="240" w:lineRule="auto"/>
        <w:rPr>
          <w:sz w:val="20"/>
        </w:rPr>
      </w:pPr>
      <w:r>
        <w:rPr>
          <w:b/>
          <w:bCs/>
          <w:snapToGrid w:val="0"/>
          <w:sz w:val="20"/>
          <w:lang w:val="es-MX"/>
        </w:rPr>
        <w:t xml:space="preserve">ARTICULO </w:t>
      </w:r>
      <w:r>
        <w:rPr>
          <w:b/>
          <w:bCs/>
          <w:sz w:val="20"/>
        </w:rPr>
        <w:t xml:space="preserve">21. </w:t>
      </w:r>
      <w:r>
        <w:rPr>
          <w:sz w:val="20"/>
        </w:rPr>
        <w:t xml:space="preserve">El corredor público que incumpla con lo dispuesto en esta Ley y su reglamento se </w:t>
      </w:r>
      <w:proofErr w:type="gramStart"/>
      <w:r>
        <w:rPr>
          <w:sz w:val="20"/>
        </w:rPr>
        <w:t>hará</w:t>
      </w:r>
      <w:proofErr w:type="gramEnd"/>
      <w:r>
        <w:rPr>
          <w:sz w:val="20"/>
        </w:rPr>
        <w:t xml:space="preserve"> acreedor a las siguientes sanciones:</w:t>
      </w:r>
    </w:p>
    <w:p w:rsidR="00F41A86" w:rsidRDefault="00F41A8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23-05-2006</w:t>
      </w:r>
    </w:p>
    <w:p w:rsidR="00F41A86" w:rsidRDefault="00F41A86">
      <w:pPr>
        <w:ind w:firstLine="289"/>
        <w:jc w:val="both"/>
        <w:rPr>
          <w:rFonts w:ascii="Arial" w:hAnsi="Arial" w:cs="Arial"/>
          <w:snapToGrid w:val="0"/>
          <w:lang w:val="es-MX"/>
        </w:rPr>
      </w:pPr>
    </w:p>
    <w:p w:rsidR="00F41A86" w:rsidRDefault="00F41A86">
      <w:pPr>
        <w:ind w:left="289" w:firstLine="289"/>
        <w:jc w:val="both"/>
        <w:rPr>
          <w:rFonts w:ascii="Arial" w:hAnsi="Arial" w:cs="Arial"/>
          <w:snapToGrid w:val="0"/>
          <w:lang w:val="es-MX"/>
        </w:rPr>
      </w:pPr>
      <w:r>
        <w:rPr>
          <w:rFonts w:ascii="Arial" w:hAnsi="Arial" w:cs="Arial"/>
          <w:b/>
          <w:bCs/>
          <w:snapToGrid w:val="0"/>
          <w:lang w:val="es-MX"/>
        </w:rPr>
        <w:t>I.-</w:t>
      </w:r>
      <w:r>
        <w:rPr>
          <w:rFonts w:ascii="Arial" w:hAnsi="Arial" w:cs="Arial"/>
          <w:snapToGrid w:val="0"/>
          <w:lang w:val="es-MX"/>
        </w:rPr>
        <w:t xml:space="preserve"> Amonestación escrita;</w:t>
      </w:r>
    </w:p>
    <w:p w:rsidR="00F41A86" w:rsidRDefault="00F41A86">
      <w:pPr>
        <w:ind w:left="289" w:firstLine="289"/>
        <w:jc w:val="both"/>
        <w:rPr>
          <w:rFonts w:ascii="Arial" w:hAnsi="Arial" w:cs="Arial"/>
          <w:snapToGrid w:val="0"/>
          <w:lang w:val="es-MX"/>
        </w:rPr>
      </w:pPr>
    </w:p>
    <w:p w:rsidR="00F41A86" w:rsidRDefault="00F41A86">
      <w:pPr>
        <w:ind w:left="289"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Multa hasta por el equivalente a 500 veces el salario mínimo general vigente para el Distrito Federal;</w:t>
      </w:r>
    </w:p>
    <w:p w:rsidR="00F41A86" w:rsidRDefault="00F41A86">
      <w:pPr>
        <w:ind w:left="289" w:firstLine="289"/>
        <w:jc w:val="both"/>
        <w:rPr>
          <w:rFonts w:ascii="Arial" w:hAnsi="Arial" w:cs="Arial"/>
          <w:snapToGrid w:val="0"/>
          <w:lang w:val="es-MX"/>
        </w:rPr>
      </w:pPr>
    </w:p>
    <w:p w:rsidR="00F41A86" w:rsidRDefault="00F41A86">
      <w:pPr>
        <w:pStyle w:val="Texto0"/>
        <w:spacing w:after="0" w:line="240" w:lineRule="auto"/>
        <w:ind w:left="289"/>
        <w:rPr>
          <w:sz w:val="20"/>
        </w:rPr>
      </w:pPr>
      <w:r>
        <w:rPr>
          <w:b/>
          <w:bCs/>
          <w:sz w:val="20"/>
        </w:rPr>
        <w:t xml:space="preserve">III. </w:t>
      </w:r>
      <w:r>
        <w:rPr>
          <w:sz w:val="20"/>
        </w:rPr>
        <w:t>Suspensión hasta por seis meses en caso de reincidencia y por violar alguna de las prohibiciones de las fracciones VII, VIII, XI, XII y XIII del artículo 20 de esta Ley;</w:t>
      </w:r>
    </w:p>
    <w:p w:rsidR="00F41A86" w:rsidRDefault="00F41A86">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23-05-2006</w:t>
      </w:r>
    </w:p>
    <w:p w:rsidR="00F41A86" w:rsidRDefault="00F41A86">
      <w:pPr>
        <w:ind w:left="289" w:firstLine="289"/>
        <w:jc w:val="both"/>
        <w:rPr>
          <w:rFonts w:ascii="Arial" w:hAnsi="Arial" w:cs="Arial"/>
          <w:snapToGrid w:val="0"/>
          <w:lang w:val="es-MX"/>
        </w:rPr>
      </w:pPr>
    </w:p>
    <w:p w:rsidR="00F41A86" w:rsidRDefault="00F41A86">
      <w:pPr>
        <w:ind w:left="289"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Cancelación definitiva de la habilitación en los siguientes casos:</w:t>
      </w:r>
    </w:p>
    <w:p w:rsidR="00F41A86" w:rsidRDefault="00F41A86">
      <w:pPr>
        <w:ind w:left="289" w:firstLine="289"/>
        <w:jc w:val="both"/>
        <w:rPr>
          <w:rFonts w:ascii="Arial" w:hAnsi="Arial" w:cs="Arial"/>
          <w:snapToGrid w:val="0"/>
          <w:lang w:val="es-MX"/>
        </w:rPr>
      </w:pPr>
    </w:p>
    <w:p w:rsidR="00F41A86" w:rsidRDefault="00F41A86">
      <w:pPr>
        <w:ind w:left="578" w:firstLine="289"/>
        <w:jc w:val="both"/>
        <w:rPr>
          <w:rFonts w:ascii="Arial" w:hAnsi="Arial" w:cs="Arial"/>
          <w:snapToGrid w:val="0"/>
          <w:lang w:val="es-MX"/>
        </w:rPr>
      </w:pPr>
      <w:r>
        <w:rPr>
          <w:rFonts w:ascii="Arial" w:hAnsi="Arial" w:cs="Arial"/>
          <w:b/>
          <w:bCs/>
          <w:snapToGrid w:val="0"/>
          <w:lang w:val="es-MX"/>
        </w:rPr>
        <w:t xml:space="preserve">a) </w:t>
      </w:r>
      <w:r>
        <w:rPr>
          <w:rFonts w:ascii="Arial" w:hAnsi="Arial" w:cs="Arial"/>
          <w:snapToGrid w:val="0"/>
          <w:lang w:val="es-MX"/>
        </w:rPr>
        <w:t>Violaciones graves y reiteradas a las disposiciones de la presente ley;</w:t>
      </w:r>
    </w:p>
    <w:p w:rsidR="00F41A86" w:rsidRDefault="00F41A86">
      <w:pPr>
        <w:ind w:left="578" w:firstLine="289"/>
        <w:jc w:val="both"/>
        <w:rPr>
          <w:rFonts w:ascii="Arial" w:hAnsi="Arial" w:cs="Arial"/>
          <w:snapToGrid w:val="0"/>
          <w:lang w:val="es-MX"/>
        </w:rPr>
      </w:pPr>
    </w:p>
    <w:p w:rsidR="00F41A86" w:rsidRDefault="00F41A86">
      <w:pPr>
        <w:ind w:left="578" w:firstLine="289"/>
        <w:jc w:val="both"/>
        <w:rPr>
          <w:rFonts w:ascii="Arial" w:hAnsi="Arial" w:cs="Arial"/>
          <w:snapToGrid w:val="0"/>
          <w:lang w:val="es-MX"/>
        </w:rPr>
      </w:pPr>
      <w:r>
        <w:rPr>
          <w:rFonts w:ascii="Arial" w:hAnsi="Arial" w:cs="Arial"/>
          <w:b/>
          <w:bCs/>
          <w:snapToGrid w:val="0"/>
          <w:lang w:val="es-MX"/>
        </w:rPr>
        <w:t xml:space="preserve">b) </w:t>
      </w:r>
      <w:r>
        <w:rPr>
          <w:rFonts w:ascii="Arial" w:hAnsi="Arial" w:cs="Arial"/>
          <w:snapToGrid w:val="0"/>
          <w:lang w:val="es-MX"/>
        </w:rPr>
        <w:t>Ser condenado por delito intencional, mediante sentencia ejecutoriada que amerite pena corporal; o</w:t>
      </w:r>
    </w:p>
    <w:p w:rsidR="00F41A86" w:rsidRDefault="00F41A86">
      <w:pPr>
        <w:ind w:left="578" w:firstLine="289"/>
        <w:jc w:val="both"/>
        <w:rPr>
          <w:rFonts w:ascii="Arial" w:hAnsi="Arial" w:cs="Arial"/>
          <w:snapToGrid w:val="0"/>
          <w:lang w:val="es-MX"/>
        </w:rPr>
      </w:pPr>
    </w:p>
    <w:p w:rsidR="00F41A86" w:rsidRDefault="00F41A86">
      <w:pPr>
        <w:ind w:left="578" w:firstLine="289"/>
        <w:jc w:val="both"/>
        <w:rPr>
          <w:rFonts w:ascii="Arial" w:hAnsi="Arial" w:cs="Arial"/>
          <w:snapToGrid w:val="0"/>
          <w:lang w:val="es-MX"/>
        </w:rPr>
      </w:pPr>
      <w:r>
        <w:rPr>
          <w:rFonts w:ascii="Arial" w:hAnsi="Arial" w:cs="Arial"/>
          <w:b/>
          <w:bCs/>
          <w:snapToGrid w:val="0"/>
          <w:lang w:val="es-MX"/>
        </w:rPr>
        <w:t xml:space="preserve">c) </w:t>
      </w:r>
      <w:r>
        <w:rPr>
          <w:rFonts w:ascii="Arial" w:hAnsi="Arial" w:cs="Arial"/>
          <w:snapToGrid w:val="0"/>
          <w:lang w:val="es-MX"/>
        </w:rPr>
        <w:t>Haber obtenido la habilitación con información y documentación falsa.</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snapToGrid w:val="0"/>
          <w:lang w:val="es-MX"/>
        </w:rPr>
        <w:t>En caso de habérsele cancelado la habilitación, no podrá volver a ser habilitado.</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snapToGrid w:val="0"/>
          <w:lang w:val="es-MX"/>
        </w:rPr>
        <w:t xml:space="preserve">Las sanciones serán aplicadas por la Secretaría atendiendo a la gravedad de la infracción y la capacidad económica del infractor y oyendo previamente al interesado, el cual tendrá un plazo perentorio para aportar pruebas, de acuerdo con el procedimiento que señale el reglamento. </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ARTICULO 22.- </w:t>
      </w:r>
      <w:r>
        <w:rPr>
          <w:rFonts w:ascii="Arial" w:hAnsi="Arial" w:cs="Arial"/>
          <w:snapToGrid w:val="0"/>
          <w:lang w:val="es-MX"/>
        </w:rPr>
        <w:t xml:space="preserve">La resolución que se dicte suspendiendo o cancelando la habilitación de un corredor, deberá publicarse en el Diario Oficial de la Federación y en la gaceta o periódico oficial de la entidad federativa respectiva. </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ARTICULO 23.- </w:t>
      </w:r>
      <w:r>
        <w:rPr>
          <w:rFonts w:ascii="Arial" w:hAnsi="Arial" w:cs="Arial"/>
          <w:snapToGrid w:val="0"/>
          <w:lang w:val="es-MX"/>
        </w:rPr>
        <w:t>En cada entidad federativa en que haya tres o más corredores, se establecerá un colegio de corredores que tendrá las siguientes funciones:</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Promover en su plaza el correcto ejercicio de la función de corredor, de acuerdo con lo que dispone la ley;</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Proponer a la Secretaría los cuestionarios de los exámenes que se requieran para adquirir la calidad de aspirante a corredor, así como del definitivo;</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Participar en el jurado a que esta ley se refiere;</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Turnar a la Secretaría las solicitudes de exámenes que haya recibido;</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V.- </w:t>
      </w:r>
      <w:r>
        <w:rPr>
          <w:rFonts w:ascii="Arial" w:hAnsi="Arial" w:cs="Arial"/>
          <w:snapToGrid w:val="0"/>
          <w:lang w:val="es-MX"/>
        </w:rPr>
        <w:t>Comunicar a la Secretaría sobre la existencia de infracciones a esta ley o su reglamento;</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VI.- </w:t>
      </w:r>
      <w:r>
        <w:rPr>
          <w:rFonts w:ascii="Arial" w:hAnsi="Arial" w:cs="Arial"/>
          <w:snapToGrid w:val="0"/>
          <w:lang w:val="es-MX"/>
        </w:rPr>
        <w:t>Rendir a las autoridades los informes que les soliciten en las materias de su competencia;</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VII.- </w:t>
      </w:r>
      <w:r>
        <w:rPr>
          <w:rFonts w:ascii="Arial" w:hAnsi="Arial" w:cs="Arial"/>
          <w:snapToGrid w:val="0"/>
          <w:lang w:val="es-MX"/>
        </w:rPr>
        <w:t>Fomentar la creación de nuevas corredurías públicas y el incremento de la calidad de sus servicios; y</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VIII.- </w:t>
      </w:r>
      <w:r>
        <w:rPr>
          <w:rFonts w:ascii="Arial" w:hAnsi="Arial" w:cs="Arial"/>
          <w:snapToGrid w:val="0"/>
          <w:lang w:val="es-MX"/>
        </w:rPr>
        <w:t xml:space="preserve">Las demás que fijen las leyes y reglamentos. </w:t>
      </w:r>
    </w:p>
    <w:p w:rsidR="00F41A86" w:rsidRDefault="00F41A86">
      <w:pPr>
        <w:ind w:firstLine="289"/>
        <w:jc w:val="both"/>
        <w:rPr>
          <w:rFonts w:ascii="Arial" w:hAnsi="Arial" w:cs="Arial"/>
          <w:snapToGrid w:val="0"/>
          <w:lang w:val="es-MX"/>
        </w:rPr>
      </w:pPr>
    </w:p>
    <w:p w:rsidR="00F41A86" w:rsidRDefault="00F41A86">
      <w:pPr>
        <w:jc w:val="center"/>
        <w:rPr>
          <w:rFonts w:ascii="Arial" w:hAnsi="Arial" w:cs="Arial"/>
          <w:b/>
          <w:bCs/>
          <w:snapToGrid w:val="0"/>
          <w:sz w:val="22"/>
          <w:lang w:val="es-MX"/>
        </w:rPr>
      </w:pPr>
      <w:r>
        <w:rPr>
          <w:rFonts w:ascii="Arial" w:hAnsi="Arial" w:cs="Arial"/>
          <w:b/>
          <w:bCs/>
          <w:snapToGrid w:val="0"/>
          <w:sz w:val="22"/>
          <w:lang w:val="es-MX"/>
        </w:rPr>
        <w:t>TRANSITORIOS</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PRIMERO.- </w:t>
      </w:r>
      <w:r>
        <w:rPr>
          <w:rFonts w:ascii="Arial" w:hAnsi="Arial" w:cs="Arial"/>
          <w:snapToGrid w:val="0"/>
          <w:lang w:val="es-MX"/>
        </w:rPr>
        <w:t xml:space="preserve">La presente ley entrará en vigor a los treinta días de su publicación en el </w:t>
      </w:r>
      <w:r>
        <w:rPr>
          <w:rFonts w:ascii="Arial" w:hAnsi="Arial" w:cs="Arial"/>
          <w:b/>
          <w:bCs/>
          <w:snapToGrid w:val="0"/>
          <w:lang w:val="es-MX"/>
        </w:rPr>
        <w:t>Diario Oficial de la Federación</w:t>
      </w:r>
      <w:r>
        <w:rPr>
          <w:rFonts w:ascii="Arial" w:hAnsi="Arial" w:cs="Arial"/>
          <w:snapToGrid w:val="0"/>
          <w:lang w:val="es-MX"/>
        </w:rPr>
        <w:t>.</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SEGUNDO.- </w:t>
      </w:r>
      <w:r>
        <w:rPr>
          <w:rFonts w:ascii="Arial" w:hAnsi="Arial" w:cs="Arial"/>
          <w:snapToGrid w:val="0"/>
          <w:lang w:val="es-MX"/>
        </w:rPr>
        <w:t>Se derogan el Título Tercero del Libro Primero del Código de Comercio que comprende los artículos 51 a 74, así como las demás disposiciones legales y reglamentarias que se opongan a lo establecido en el presente decreto.</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TERCERO.- </w:t>
      </w:r>
      <w:r>
        <w:rPr>
          <w:rFonts w:ascii="Arial" w:hAnsi="Arial" w:cs="Arial"/>
          <w:snapToGrid w:val="0"/>
          <w:lang w:val="es-MX"/>
        </w:rPr>
        <w:t>A partir de que entre en vigor la presente ley, sólo podrán ser habilitados como corredores, licenciados en derecho con título legalmente expedido y registrado.</w:t>
      </w:r>
    </w:p>
    <w:p w:rsidR="00F41A86" w:rsidRDefault="00F41A86">
      <w:pPr>
        <w:ind w:firstLine="289"/>
        <w:jc w:val="both"/>
        <w:rPr>
          <w:rFonts w:ascii="Arial" w:hAnsi="Arial" w:cs="Arial"/>
          <w:b/>
          <w:bCs/>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CUARTO.- </w:t>
      </w:r>
      <w:r>
        <w:rPr>
          <w:rFonts w:ascii="Arial" w:hAnsi="Arial" w:cs="Arial"/>
          <w:snapToGrid w:val="0"/>
          <w:lang w:val="es-MX"/>
        </w:rPr>
        <w:t>Los corredores públicos que hayan sido habilitados conforme a las disposiciones del Código de Comercio se continuarán regulando por éste. Los corredores públicos que hayan sido habilitados antes de la entrada en vigor de la presente Ley podrán solicitar y obtener una nueva habilitación sin más requisitos, en cuyo caso serán regulados por la presente ley a partir de la publicación del acuerdo correspondiente en el Diario Oficial de la Federación.</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b/>
          <w:bCs/>
          <w:snapToGrid w:val="0"/>
          <w:lang w:val="es-MX"/>
        </w:rPr>
        <w:t xml:space="preserve">QUINTO.- </w:t>
      </w:r>
      <w:r>
        <w:rPr>
          <w:rFonts w:ascii="Arial" w:hAnsi="Arial" w:cs="Arial"/>
          <w:snapToGrid w:val="0"/>
          <w:lang w:val="es-MX"/>
        </w:rPr>
        <w:t>Mientras se expide el reglamento correspondiente, continuará siendo aplicable en toda la República el Reglamento de Corredores para la Plaza de México de 1o. de noviembre de 1891, en cuanto no se oponga a lo establecido en la presente ley.</w:t>
      </w:r>
    </w:p>
    <w:p w:rsidR="00F41A86" w:rsidRDefault="00F41A86">
      <w:pPr>
        <w:ind w:firstLine="289"/>
        <w:jc w:val="both"/>
        <w:rPr>
          <w:rFonts w:ascii="Arial" w:hAnsi="Arial" w:cs="Arial"/>
          <w:snapToGrid w:val="0"/>
          <w:lang w:val="es-MX"/>
        </w:rPr>
      </w:pPr>
    </w:p>
    <w:p w:rsidR="00F41A86" w:rsidRDefault="00F41A86">
      <w:pPr>
        <w:ind w:firstLine="289"/>
        <w:jc w:val="both"/>
        <w:rPr>
          <w:rFonts w:ascii="Arial" w:hAnsi="Arial" w:cs="Arial"/>
          <w:snapToGrid w:val="0"/>
          <w:lang w:val="es-MX"/>
        </w:rPr>
      </w:pPr>
      <w:r>
        <w:rPr>
          <w:rFonts w:ascii="Arial" w:hAnsi="Arial" w:cs="Arial"/>
          <w:snapToGrid w:val="0"/>
          <w:lang w:val="es-MX"/>
        </w:rPr>
        <w:t xml:space="preserve">México, D.F., a 19 de diciembre de 1992.- Sen. </w:t>
      </w:r>
      <w:r>
        <w:rPr>
          <w:rFonts w:ascii="Arial" w:hAnsi="Arial" w:cs="Arial"/>
          <w:b/>
          <w:bCs/>
          <w:snapToGrid w:val="0"/>
          <w:lang w:val="es-MX"/>
        </w:rPr>
        <w:t>Carlos Sales Gutiérrez</w:t>
      </w:r>
      <w:r>
        <w:rPr>
          <w:rFonts w:ascii="Arial" w:hAnsi="Arial" w:cs="Arial"/>
          <w:snapToGrid w:val="0"/>
          <w:lang w:val="es-MX"/>
        </w:rPr>
        <w:t xml:space="preserve">, Presidente.- Dip. </w:t>
      </w:r>
      <w:r>
        <w:rPr>
          <w:rFonts w:ascii="Arial" w:hAnsi="Arial" w:cs="Arial"/>
          <w:b/>
          <w:bCs/>
          <w:snapToGrid w:val="0"/>
          <w:lang w:val="es-MX"/>
        </w:rPr>
        <w:t>Elpidio Tovar de la Cruz</w:t>
      </w:r>
      <w:r>
        <w:rPr>
          <w:rFonts w:ascii="Arial" w:hAnsi="Arial" w:cs="Arial"/>
          <w:snapToGrid w:val="0"/>
          <w:lang w:val="es-MX"/>
        </w:rPr>
        <w:t xml:space="preserve">, Presidente.- Sen. </w:t>
      </w:r>
      <w:r>
        <w:rPr>
          <w:rFonts w:ascii="Arial" w:hAnsi="Arial" w:cs="Arial"/>
          <w:b/>
          <w:bCs/>
          <w:snapToGrid w:val="0"/>
          <w:lang w:val="es-MX"/>
        </w:rPr>
        <w:t>Roberto Súarez Nieto</w:t>
      </w:r>
      <w:r>
        <w:rPr>
          <w:rFonts w:ascii="Arial" w:hAnsi="Arial" w:cs="Arial"/>
          <w:snapToGrid w:val="0"/>
          <w:lang w:val="es-MX"/>
        </w:rPr>
        <w:t xml:space="preserve">, Secretario.- Dip. </w:t>
      </w:r>
      <w:r>
        <w:rPr>
          <w:rFonts w:ascii="Arial" w:hAnsi="Arial" w:cs="Arial"/>
          <w:b/>
          <w:bCs/>
          <w:snapToGrid w:val="0"/>
          <w:lang w:val="es-MX"/>
        </w:rPr>
        <w:t>Layda Elena Sansores San Román</w:t>
      </w:r>
      <w:r>
        <w:rPr>
          <w:rFonts w:ascii="Arial" w:hAnsi="Arial" w:cs="Arial"/>
          <w:snapToGrid w:val="0"/>
          <w:lang w:val="es-MX"/>
        </w:rPr>
        <w:t>, Secretaria.- Rúbricas."</w:t>
      </w:r>
    </w:p>
    <w:p w:rsidR="00F41A86" w:rsidRDefault="00F41A86">
      <w:pPr>
        <w:ind w:firstLine="289"/>
        <w:jc w:val="both"/>
        <w:rPr>
          <w:rFonts w:ascii="Arial" w:hAnsi="Arial" w:cs="Arial"/>
          <w:snapToGrid w:val="0"/>
          <w:lang w:val="es-MX"/>
        </w:rPr>
      </w:pPr>
    </w:p>
    <w:p w:rsidR="00F41A86" w:rsidRDefault="00F41A86">
      <w:pPr>
        <w:pStyle w:val="Sangradetextonormal"/>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diciembre de mil novecientos noventa y dos.- </w:t>
      </w:r>
      <w:r>
        <w:rPr>
          <w:b/>
          <w:bCs/>
        </w:rPr>
        <w:t>Carlos Salinas de Gortari</w:t>
      </w:r>
      <w:r>
        <w:t xml:space="preserve">.- Rúbrica.- El Secretario de Gobernación, </w:t>
      </w:r>
      <w:r>
        <w:rPr>
          <w:b/>
          <w:bCs/>
        </w:rPr>
        <w:t>Fernando Gutiérrez Barrios</w:t>
      </w:r>
      <w:r>
        <w:t>.- Rúbrica.</w:t>
      </w:r>
    </w:p>
    <w:p w:rsidR="00F41A86" w:rsidRPr="008A04F9" w:rsidRDefault="00F41A86">
      <w:pPr>
        <w:pStyle w:val="texto"/>
        <w:spacing w:after="0" w:line="240" w:lineRule="auto"/>
        <w:ind w:firstLine="0"/>
        <w:jc w:val="center"/>
        <w:rPr>
          <w:rFonts w:ascii="Tahoma" w:hAnsi="Tahoma" w:cs="Tahoma"/>
          <w:b/>
          <w:bCs/>
          <w:color w:val="008000"/>
          <w:sz w:val="22"/>
          <w:szCs w:val="22"/>
        </w:rPr>
      </w:pPr>
      <w:r>
        <w:br w:type="page"/>
      </w:r>
      <w:r w:rsidRPr="008A04F9">
        <w:rPr>
          <w:rFonts w:ascii="Tahoma" w:hAnsi="Tahoma" w:cs="Tahoma"/>
          <w:b/>
          <w:bCs/>
          <w:color w:val="008000"/>
          <w:sz w:val="22"/>
          <w:szCs w:val="22"/>
        </w:rPr>
        <w:t>ARTÍCULOS TRANSITORIOS DE DECRETOS DE REFORMA</w:t>
      </w:r>
    </w:p>
    <w:p w:rsidR="00F41A86" w:rsidRDefault="00F41A86">
      <w:pPr>
        <w:pStyle w:val="Sangradetextonormal"/>
        <w:ind w:firstLine="0"/>
      </w:pPr>
    </w:p>
    <w:p w:rsidR="00F41A86" w:rsidRDefault="00F41A86">
      <w:pPr>
        <w:pStyle w:val="Sangradetextonormal"/>
        <w:ind w:firstLine="0"/>
        <w:rPr>
          <w:b/>
          <w:bCs/>
          <w:sz w:val="22"/>
        </w:rPr>
      </w:pPr>
      <w:r>
        <w:rPr>
          <w:b/>
          <w:bCs/>
          <w:sz w:val="22"/>
        </w:rPr>
        <w:t>DECRETO por el que se reforman diversos ordenamientos legales.</w:t>
      </w:r>
    </w:p>
    <w:p w:rsidR="00F41A86" w:rsidRDefault="00F41A86">
      <w:pPr>
        <w:pStyle w:val="Sangradetextonormal"/>
        <w:ind w:firstLine="0"/>
      </w:pPr>
    </w:p>
    <w:p w:rsidR="00F41A86" w:rsidRDefault="00F41A86">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23 de enero de 1998</w:t>
      </w:r>
    </w:p>
    <w:p w:rsidR="00F41A86" w:rsidRDefault="00F41A86">
      <w:pPr>
        <w:pStyle w:val="Sangradetextonormal"/>
        <w:ind w:firstLine="0"/>
      </w:pPr>
    </w:p>
    <w:p w:rsidR="00F41A86" w:rsidRDefault="00F41A86">
      <w:pPr>
        <w:pStyle w:val="texto"/>
        <w:spacing w:after="0" w:line="240" w:lineRule="auto"/>
        <w:rPr>
          <w:rFonts w:cs="Arial"/>
          <w:sz w:val="20"/>
        </w:rPr>
      </w:pPr>
      <w:r>
        <w:rPr>
          <w:rFonts w:cs="Arial"/>
          <w:b/>
          <w:sz w:val="20"/>
        </w:rPr>
        <w:t xml:space="preserve">ARTÍCULO ÚNICO.- </w:t>
      </w:r>
      <w:r>
        <w:rPr>
          <w:rFonts w:cs="Arial"/>
          <w:sz w:val="20"/>
        </w:rPr>
        <w:t xml:space="preserve">Se reforman los artículos 20 y 32, fracción I, y se adiciona la fracción I BIS al artículo 47 de la Ley del Servicio Exterior Mexicano; se reforman los artículos 4, fracción I, 117, 161, primer párrafo, y 173, segundo párrafo, y se adicionan el artículo 148 BIS al capítulo denominado "Del Reclutamiento", y un inciso F) a la fracción II del artículo 170 de la Ley Orgánica del Ejército y Fuerza Aérea Mexicanas; se reforma el artículo 57 y se adiciona un inciso E) a la fracción I del artículo 105 de la Ley Orgánica de la Armada de México; se reforma el artículo 4, fracción I, del Código de Justicia Militar; se adiciona el artículo 5 BIS a la Ley del Servicio Militar; se reforman los artículos 106 y 108 de la Ley Orgánica del Poder Judicial de la Federación; 4, primer párrafo, de la Ley Orgánica del Tribunal Fiscal de la Federación; 9, fracción I, de la Ley para el Tratamiento de Menores Infractores para el Distrito Federal en Materia Común y para toda la República en Materia Federal; 20, inciso a), 22 y 23, en sus respectivas fracciones I, de la Ley Orgánica de la Procuraduría General de la República; 19, 34 y 35, en sus respectivas fracciones I, de la Ley Orgánica de la Procuraduría General de Justicia del Distrito Federal; 76, 91, 103, 114 y 120, en sus respectivos incisos a), del Código Federal de Instituciones y Procedimientos Electorales; 22 y 50, en sus respectivos primeros párrafos, de la Ley de Navegación; 7, primer párrafo y se le adiciona un segundo párrafo, se reforman los artículos 38 y 40, primer párrafo, de la Ley de Aviación Civil; 189, 216 y 612, fracción I, de la Ley Federal del Trabajo; 267 de la Ley del Seguro Social; 156, fracción I, y 166, segundo párrafo, de la Ley del Instituto de Seguridad y Servicios Sociales de los Trabajadores del Estado; 28, primer párrafo, 50, fracción IV, y se deroga la fracción III del artículo 51 de la Ley del Instituto de Seguridad Social para las Fuerzas Armadas Mexicanas; se reforman los artículos 21, fracción I, de la Ley Federal de las Entidades Paraestatales, 51 de la Ley Reglamentaria del Artículo 27 Constitucional en Materia Nuclear; 9, fracción I, de la Ley de la Comisión Nacional de Derechos Humanos; </w:t>
      </w:r>
      <w:r>
        <w:rPr>
          <w:rFonts w:cs="Arial"/>
          <w:b/>
          <w:bCs/>
          <w:sz w:val="20"/>
        </w:rPr>
        <w:t>8, fracción I, de la Ley Federal de Correduría Pública</w:t>
      </w:r>
      <w:r>
        <w:rPr>
          <w:rFonts w:cs="Arial"/>
          <w:sz w:val="20"/>
        </w:rPr>
        <w:t>; 6, segundo párrafo, de la Ley Orgánica del Instituto Nacional de Antropología e Historia; 32, fracciones I a III, de la Ley de Inversión Extranjera; 14, fracción I, de la Ley General que establece las Bases de Coordinación del Sistema Nacional de Seguridad Pública; 5o., fracción I, de la Ley de la Comisión Reguladora de Energía; 10, fracción I y 14, fracción I de la Ley de los Sistemas de Ahorro para el Retiro; 12, fracción I, de la Ley Orgánica de los Tribunales Agrarios; 39, fracción I, de la Ley del Banco de México; 26, fracción I, de la Ley Federal de Competencia Económica; 121, fracción I, de la Ley Federal de los Trabajadores al Servicio del Estado, Reglamentaria del Apartado "B" del Artículo 123 Constitucional; y 15, fracción I y último párrafo de la Ley de la Comisión Nacional Bancaria y de Valores, para quedar como sigue:</w:t>
      </w:r>
    </w:p>
    <w:p w:rsidR="00F41A86" w:rsidRDefault="00F41A86">
      <w:pPr>
        <w:pStyle w:val="texto"/>
        <w:spacing w:after="0" w:line="240" w:lineRule="auto"/>
        <w:rPr>
          <w:rFonts w:cs="Arial"/>
          <w:sz w:val="20"/>
        </w:rPr>
      </w:pPr>
    </w:p>
    <w:p w:rsidR="00F41A86" w:rsidRDefault="00F41A86">
      <w:pPr>
        <w:pStyle w:val="texto"/>
        <w:spacing w:after="0" w:line="240" w:lineRule="auto"/>
        <w:rPr>
          <w:rFonts w:cs="Arial"/>
          <w:sz w:val="20"/>
        </w:rPr>
      </w:pPr>
      <w:r>
        <w:rPr>
          <w:rFonts w:cs="Arial"/>
          <w:sz w:val="20"/>
        </w:rPr>
        <w:t>..........</w:t>
      </w:r>
    </w:p>
    <w:p w:rsidR="00F41A86" w:rsidRDefault="00F41A86">
      <w:pPr>
        <w:pStyle w:val="texto"/>
        <w:spacing w:after="0" w:line="240" w:lineRule="auto"/>
        <w:rPr>
          <w:rFonts w:cs="Arial"/>
          <w:sz w:val="20"/>
        </w:rPr>
      </w:pPr>
    </w:p>
    <w:p w:rsidR="00F41A86" w:rsidRDefault="00F41A86">
      <w:pPr>
        <w:pStyle w:val="ANOTACION"/>
        <w:spacing w:after="0" w:line="240" w:lineRule="auto"/>
        <w:rPr>
          <w:rFonts w:cs="Arial"/>
          <w:sz w:val="22"/>
        </w:rPr>
      </w:pPr>
      <w:r>
        <w:rPr>
          <w:rFonts w:cs="Arial"/>
          <w:sz w:val="22"/>
        </w:rPr>
        <w:t>TRANSITORIO</w:t>
      </w:r>
    </w:p>
    <w:p w:rsidR="00F41A86" w:rsidRDefault="00F41A86">
      <w:pPr>
        <w:pStyle w:val="ANOTACION"/>
        <w:spacing w:after="0" w:line="240" w:lineRule="auto"/>
        <w:rPr>
          <w:rFonts w:cs="Arial"/>
          <w:sz w:val="20"/>
        </w:rPr>
      </w:pPr>
    </w:p>
    <w:p w:rsidR="00F41A86" w:rsidRDefault="00F41A86">
      <w:pPr>
        <w:pStyle w:val="texto"/>
        <w:spacing w:after="0" w:line="240" w:lineRule="auto"/>
        <w:rPr>
          <w:rFonts w:cs="Arial"/>
          <w:sz w:val="20"/>
        </w:rPr>
      </w:pPr>
      <w:r>
        <w:rPr>
          <w:rFonts w:cs="Arial"/>
          <w:b/>
          <w:sz w:val="20"/>
        </w:rPr>
        <w:t>ÚNICO.-</w:t>
      </w:r>
      <w:r>
        <w:rPr>
          <w:rFonts w:cs="Arial"/>
          <w:sz w:val="20"/>
        </w:rPr>
        <w:t xml:space="preserve"> El presente Decreto entrará en vigor el 20 de marzo de 1998.</w:t>
      </w:r>
    </w:p>
    <w:p w:rsidR="00F41A86" w:rsidRDefault="00F41A86">
      <w:pPr>
        <w:pStyle w:val="texto"/>
        <w:spacing w:after="0" w:line="240" w:lineRule="auto"/>
        <w:rPr>
          <w:rFonts w:cs="Arial"/>
          <w:sz w:val="20"/>
        </w:rPr>
      </w:pPr>
    </w:p>
    <w:p w:rsidR="00F41A86" w:rsidRDefault="00F41A86">
      <w:pPr>
        <w:pStyle w:val="texto"/>
        <w:spacing w:after="0" w:line="240" w:lineRule="auto"/>
        <w:rPr>
          <w:rFonts w:cs="Arial"/>
          <w:b/>
          <w:sz w:val="20"/>
        </w:rPr>
      </w:pPr>
      <w:r>
        <w:rPr>
          <w:rFonts w:cs="Arial"/>
          <w:sz w:val="20"/>
        </w:rPr>
        <w:t xml:space="preserve">México, D.F., a 12 de diciembre de 1997.- Sen. </w:t>
      </w:r>
      <w:r>
        <w:rPr>
          <w:rFonts w:cs="Arial"/>
          <w:b/>
          <w:sz w:val="20"/>
        </w:rPr>
        <w:t>Heladio Ramírez López</w:t>
      </w:r>
      <w:r>
        <w:rPr>
          <w:rFonts w:cs="Arial"/>
          <w:sz w:val="20"/>
        </w:rPr>
        <w:t xml:space="preserve">, Presidente.- Dip. </w:t>
      </w:r>
      <w:r>
        <w:rPr>
          <w:rFonts w:cs="Arial"/>
          <w:b/>
          <w:sz w:val="20"/>
        </w:rPr>
        <w:t>Luis Meneses Murillo</w:t>
      </w:r>
      <w:r>
        <w:rPr>
          <w:rFonts w:cs="Arial"/>
          <w:sz w:val="20"/>
        </w:rPr>
        <w:t xml:space="preserve">, Presidente.- Sen. </w:t>
      </w:r>
      <w:r>
        <w:rPr>
          <w:rFonts w:cs="Arial"/>
          <w:b/>
          <w:sz w:val="20"/>
        </w:rPr>
        <w:t>José Antonio Valdivia</w:t>
      </w:r>
      <w:r>
        <w:rPr>
          <w:rFonts w:cs="Arial"/>
          <w:sz w:val="20"/>
        </w:rPr>
        <w:t xml:space="preserve">, Secretario.- Dip. </w:t>
      </w:r>
      <w:r>
        <w:rPr>
          <w:rFonts w:cs="Arial"/>
          <w:b/>
          <w:sz w:val="20"/>
        </w:rPr>
        <w:t>Jaime Castro López</w:t>
      </w:r>
      <w:r>
        <w:rPr>
          <w:rFonts w:cs="Arial"/>
          <w:sz w:val="20"/>
        </w:rPr>
        <w:t>, Secretario.- Rúbricas.</w:t>
      </w:r>
      <w:r>
        <w:rPr>
          <w:rFonts w:cs="Arial"/>
          <w:b/>
          <w:sz w:val="20"/>
        </w:rPr>
        <w:t>"</w:t>
      </w:r>
    </w:p>
    <w:p w:rsidR="00F41A86" w:rsidRDefault="00F41A86">
      <w:pPr>
        <w:pStyle w:val="texto"/>
        <w:spacing w:after="0" w:line="240" w:lineRule="auto"/>
        <w:rPr>
          <w:rFonts w:cs="Arial"/>
          <w:sz w:val="20"/>
        </w:rPr>
      </w:pPr>
    </w:p>
    <w:p w:rsidR="00F41A86" w:rsidRDefault="00F41A86">
      <w:pPr>
        <w:pStyle w:val="texto"/>
        <w:spacing w:after="0" w:line="240" w:lineRule="auto"/>
        <w:rPr>
          <w:rFonts w:cs="Arial"/>
          <w:sz w:val="20"/>
        </w:rPr>
      </w:pPr>
      <w:r>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noventa y siete.- </w:t>
      </w:r>
      <w:r>
        <w:rPr>
          <w:rFonts w:cs="Arial"/>
          <w:b/>
          <w:sz w:val="20"/>
        </w:rPr>
        <w:t>Ernesto Zedillo Ponce de León</w:t>
      </w:r>
      <w:r>
        <w:rPr>
          <w:rFonts w:cs="Arial"/>
          <w:sz w:val="20"/>
        </w:rPr>
        <w:t xml:space="preserve">.- Rúbrica.- El Secretario de Gobernación, </w:t>
      </w:r>
      <w:r>
        <w:rPr>
          <w:rFonts w:cs="Arial"/>
          <w:b/>
          <w:sz w:val="20"/>
        </w:rPr>
        <w:t>Emilio Chuayffet Chemor</w:t>
      </w:r>
      <w:r>
        <w:rPr>
          <w:rFonts w:cs="Arial"/>
          <w:sz w:val="20"/>
        </w:rPr>
        <w:t>.- Rúbrica.</w:t>
      </w:r>
    </w:p>
    <w:p w:rsidR="00F41A86" w:rsidRDefault="00F41A86">
      <w:pPr>
        <w:pStyle w:val="texto"/>
        <w:spacing w:after="0" w:line="240" w:lineRule="auto"/>
        <w:ind w:firstLine="0"/>
        <w:rPr>
          <w:rFonts w:cs="Arial"/>
          <w:b/>
          <w:bCs/>
          <w:sz w:val="22"/>
        </w:rPr>
      </w:pPr>
      <w:r>
        <w:rPr>
          <w:rFonts w:cs="Arial"/>
          <w:sz w:val="20"/>
        </w:rPr>
        <w:br w:type="page"/>
      </w:r>
      <w:r>
        <w:rPr>
          <w:rFonts w:cs="Arial"/>
          <w:b/>
          <w:bCs/>
          <w:sz w:val="22"/>
        </w:rPr>
        <w:t>DECRETO por el que se reforman y adicionan diversos artículos de la Ley Federal de Correduría Pública.</w:t>
      </w:r>
    </w:p>
    <w:p w:rsidR="00F41A86" w:rsidRDefault="00F41A86">
      <w:pPr>
        <w:pStyle w:val="texto"/>
        <w:spacing w:after="0" w:line="240" w:lineRule="auto"/>
        <w:ind w:firstLine="0"/>
        <w:rPr>
          <w:rFonts w:cs="Arial"/>
          <w:sz w:val="20"/>
        </w:rPr>
      </w:pPr>
    </w:p>
    <w:p w:rsidR="00F41A86" w:rsidRDefault="00F41A86">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23 de mayo de 2006</w:t>
      </w:r>
    </w:p>
    <w:p w:rsidR="00F41A86" w:rsidRDefault="00F41A86">
      <w:pPr>
        <w:pStyle w:val="texto"/>
        <w:spacing w:after="0" w:line="240" w:lineRule="auto"/>
        <w:ind w:firstLine="0"/>
        <w:rPr>
          <w:rFonts w:cs="Arial"/>
          <w:sz w:val="20"/>
        </w:rPr>
      </w:pPr>
    </w:p>
    <w:p w:rsidR="00F41A86" w:rsidRDefault="00F41A86">
      <w:pPr>
        <w:pStyle w:val="Texto0"/>
        <w:spacing w:after="0" w:line="240" w:lineRule="auto"/>
        <w:rPr>
          <w:sz w:val="20"/>
        </w:rPr>
      </w:pPr>
      <w:r>
        <w:rPr>
          <w:b/>
          <w:sz w:val="20"/>
        </w:rPr>
        <w:t>Artículo Único.</w:t>
      </w:r>
      <w:r>
        <w:rPr>
          <w:sz w:val="20"/>
        </w:rPr>
        <w:t xml:space="preserve"> Se reforman los artículos 6o. en sus fracciones V, VI y VII; 18; 21 fracción III; y, se adicionan las fracciones XI y XII al artículo 20, por lo que el contenido de la fracción XI llevará ahora el ordinal XIII, y el contenido de la fracción VII del artículo 6o pasa a ser la fracción VIII de la Ley Federal de Correduría Pública, para quedar como sigue:</w:t>
      </w:r>
    </w:p>
    <w:p w:rsidR="00F41A86" w:rsidRDefault="00F41A86">
      <w:pPr>
        <w:pStyle w:val="Texto0"/>
        <w:spacing w:after="0" w:line="240" w:lineRule="auto"/>
        <w:rPr>
          <w:sz w:val="20"/>
        </w:rPr>
      </w:pPr>
    </w:p>
    <w:p w:rsidR="00F41A86" w:rsidRDefault="00F41A86">
      <w:pPr>
        <w:pStyle w:val="Texto0"/>
        <w:spacing w:after="0" w:line="240" w:lineRule="auto"/>
        <w:rPr>
          <w:sz w:val="20"/>
        </w:rPr>
      </w:pPr>
      <w:r>
        <w:rPr>
          <w:sz w:val="20"/>
        </w:rPr>
        <w:t>..........</w:t>
      </w:r>
    </w:p>
    <w:p w:rsidR="00F41A86" w:rsidRDefault="00F41A86">
      <w:pPr>
        <w:pStyle w:val="Texto0"/>
        <w:spacing w:after="0" w:line="240" w:lineRule="auto"/>
        <w:rPr>
          <w:sz w:val="20"/>
        </w:rPr>
      </w:pPr>
    </w:p>
    <w:p w:rsidR="00F41A86" w:rsidRDefault="00F41A86">
      <w:pPr>
        <w:pStyle w:val="ANOTACION"/>
        <w:spacing w:after="0" w:line="240" w:lineRule="auto"/>
        <w:rPr>
          <w:rFonts w:cs="Arial"/>
          <w:sz w:val="22"/>
        </w:rPr>
      </w:pPr>
      <w:r>
        <w:rPr>
          <w:rFonts w:cs="Arial"/>
          <w:sz w:val="22"/>
        </w:rPr>
        <w:t>TRANSITORIO</w:t>
      </w:r>
    </w:p>
    <w:p w:rsidR="00F41A86" w:rsidRDefault="00F41A86">
      <w:pPr>
        <w:pStyle w:val="ANOTACION"/>
        <w:spacing w:after="0" w:line="240" w:lineRule="auto"/>
        <w:rPr>
          <w:rFonts w:cs="Arial"/>
          <w:sz w:val="20"/>
        </w:rPr>
      </w:pPr>
    </w:p>
    <w:p w:rsidR="00F41A86" w:rsidRDefault="00F41A86">
      <w:pPr>
        <w:pStyle w:val="Texto0"/>
        <w:spacing w:after="0" w:line="240" w:lineRule="auto"/>
        <w:rPr>
          <w:sz w:val="20"/>
        </w:rPr>
      </w:pPr>
      <w:r>
        <w:rPr>
          <w:b/>
          <w:sz w:val="20"/>
        </w:rPr>
        <w:t>Artículo Único.</w:t>
      </w:r>
      <w:r>
        <w:rPr>
          <w:sz w:val="20"/>
        </w:rPr>
        <w:t xml:space="preserve"> El presente decreto entrará en vigor al día siguiente de su publicación en el Diario Oficial de la Federación.</w:t>
      </w:r>
    </w:p>
    <w:p w:rsidR="00F41A86" w:rsidRDefault="00F41A86">
      <w:pPr>
        <w:pStyle w:val="Texto0"/>
        <w:spacing w:after="0" w:line="240" w:lineRule="auto"/>
        <w:rPr>
          <w:sz w:val="20"/>
        </w:rPr>
      </w:pPr>
    </w:p>
    <w:p w:rsidR="00F41A86" w:rsidRDefault="00F41A86">
      <w:pPr>
        <w:pStyle w:val="Texto0"/>
        <w:spacing w:after="0" w:line="240" w:lineRule="auto"/>
        <w:rPr>
          <w:b/>
          <w:sz w:val="20"/>
        </w:rPr>
      </w:pPr>
      <w:r>
        <w:rPr>
          <w:sz w:val="20"/>
        </w:rPr>
        <w:t xml:space="preserve">México, D.F., a 4 de abril de 2006.- Dip. </w:t>
      </w:r>
      <w:r>
        <w:rPr>
          <w:b/>
          <w:sz w:val="20"/>
        </w:rPr>
        <w:t>Marcela González Salas P.</w:t>
      </w:r>
      <w:r>
        <w:rPr>
          <w:sz w:val="20"/>
        </w:rPr>
        <w:t xml:space="preserve">, Presidenta.- Sen. </w:t>
      </w:r>
      <w:r>
        <w:rPr>
          <w:b/>
          <w:sz w:val="20"/>
        </w:rPr>
        <w:t>Enrique Jackson Ramírez</w:t>
      </w:r>
      <w:r>
        <w:rPr>
          <w:sz w:val="20"/>
        </w:rPr>
        <w:t xml:space="preserve">, Presidente.- Dip. </w:t>
      </w:r>
      <w:r>
        <w:rPr>
          <w:b/>
          <w:sz w:val="20"/>
        </w:rPr>
        <w:t>Marcos Morales Torres</w:t>
      </w:r>
      <w:r>
        <w:rPr>
          <w:sz w:val="20"/>
        </w:rPr>
        <w:t xml:space="preserve">, Secretario.- Sen. </w:t>
      </w:r>
      <w:r>
        <w:rPr>
          <w:b/>
          <w:sz w:val="20"/>
        </w:rPr>
        <w:t>Sara I. Castellanos Cortés</w:t>
      </w:r>
      <w:r>
        <w:rPr>
          <w:sz w:val="20"/>
        </w:rPr>
        <w:t>, Secretaria.- Rúbricas.</w:t>
      </w:r>
      <w:r>
        <w:rPr>
          <w:b/>
          <w:sz w:val="20"/>
        </w:rPr>
        <w:t>"</w:t>
      </w:r>
    </w:p>
    <w:p w:rsidR="00F41A86" w:rsidRDefault="00F41A86">
      <w:pPr>
        <w:pStyle w:val="Texto0"/>
        <w:spacing w:after="0" w:line="240" w:lineRule="auto"/>
        <w:rPr>
          <w:sz w:val="20"/>
        </w:rPr>
      </w:pPr>
    </w:p>
    <w:p w:rsidR="00F41A86" w:rsidRDefault="00F41A86">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mayo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985321" w:rsidRPr="00985321" w:rsidRDefault="00985321" w:rsidP="00985321">
      <w:pPr>
        <w:pStyle w:val="texto"/>
        <w:spacing w:after="0" w:line="240" w:lineRule="auto"/>
        <w:ind w:firstLine="0"/>
        <w:rPr>
          <w:rFonts w:cs="Arial"/>
          <w:b/>
          <w:bCs/>
          <w:sz w:val="22"/>
          <w:szCs w:val="22"/>
        </w:rPr>
      </w:pPr>
      <w:r>
        <w:rPr>
          <w:sz w:val="20"/>
        </w:rPr>
        <w:br w:type="page"/>
      </w:r>
      <w:r w:rsidRPr="00985321">
        <w:rPr>
          <w:rFonts w:cs="Arial"/>
          <w:b/>
          <w:sz w:val="22"/>
          <w:szCs w:val="22"/>
        </w:rPr>
        <w:t xml:space="preserve">DECRETO por el que se reforman y adicionan diversos artículos de </w:t>
      </w:r>
      <w:smartTag w:uri="urn:schemas-microsoft-com:office:smarttags" w:element="PersonName">
        <w:smartTagPr>
          <w:attr w:name="ProductID" w:val="la Ley Federal"/>
        </w:smartTagPr>
        <w:r w:rsidRPr="00985321">
          <w:rPr>
            <w:rFonts w:cs="Arial"/>
            <w:b/>
            <w:sz w:val="22"/>
            <w:szCs w:val="22"/>
          </w:rPr>
          <w:t>la Ley Federal</w:t>
        </w:r>
      </w:smartTag>
      <w:r w:rsidRPr="00985321">
        <w:rPr>
          <w:rFonts w:cs="Arial"/>
          <w:b/>
          <w:sz w:val="22"/>
          <w:szCs w:val="22"/>
        </w:rPr>
        <w:t xml:space="preserve"> de Correduría Pública</w:t>
      </w:r>
      <w:r w:rsidRPr="00985321">
        <w:rPr>
          <w:rFonts w:cs="Arial"/>
          <w:b/>
          <w:bCs/>
          <w:sz w:val="22"/>
          <w:szCs w:val="22"/>
        </w:rPr>
        <w:t>.</w:t>
      </w:r>
    </w:p>
    <w:p w:rsidR="00985321" w:rsidRDefault="00985321" w:rsidP="00985321">
      <w:pPr>
        <w:pStyle w:val="texto"/>
        <w:spacing w:after="0" w:line="240" w:lineRule="auto"/>
        <w:ind w:firstLine="0"/>
        <w:rPr>
          <w:rFonts w:cs="Arial"/>
          <w:sz w:val="20"/>
        </w:rPr>
      </w:pPr>
    </w:p>
    <w:p w:rsidR="00985321" w:rsidRDefault="00985321" w:rsidP="00985321">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8 de junio de 2011</w:t>
      </w:r>
    </w:p>
    <w:p w:rsidR="00985321" w:rsidRDefault="00985321" w:rsidP="00985321">
      <w:pPr>
        <w:pStyle w:val="texto"/>
        <w:spacing w:after="0" w:line="240" w:lineRule="auto"/>
        <w:ind w:firstLine="0"/>
        <w:rPr>
          <w:rFonts w:cs="Arial"/>
          <w:sz w:val="20"/>
        </w:rPr>
      </w:pPr>
    </w:p>
    <w:p w:rsidR="00985321" w:rsidRDefault="00985321" w:rsidP="00985321">
      <w:pPr>
        <w:pStyle w:val="Texto0"/>
        <w:spacing w:after="0" w:line="240" w:lineRule="auto"/>
        <w:rPr>
          <w:color w:val="000000"/>
          <w:sz w:val="20"/>
          <w:szCs w:val="20"/>
          <w:lang w:val="es-MX"/>
        </w:rPr>
      </w:pPr>
      <w:r w:rsidRPr="00985321">
        <w:rPr>
          <w:b/>
          <w:color w:val="000000"/>
          <w:sz w:val="20"/>
          <w:szCs w:val="20"/>
          <w:lang w:val="es-MX"/>
        </w:rPr>
        <w:t>ARTÍCULO ÚNICO.-</w:t>
      </w:r>
      <w:r w:rsidRPr="006B579B">
        <w:rPr>
          <w:color w:val="000000"/>
          <w:sz w:val="20"/>
          <w:szCs w:val="20"/>
          <w:lang w:val="es-MX"/>
        </w:rPr>
        <w:t xml:space="preserve"> Se reforman los artículos 2o; 3o, fracción I; 10, fracción I; 16; 18; 19, fracción V; y se adicionan un tercer párrafo al artículo 16; dos párrafos a la fracción V del artículo 19 de </w:t>
      </w:r>
      <w:smartTag w:uri="urn:schemas-microsoft-com:office:smarttags" w:element="PersonName">
        <w:smartTagPr>
          <w:attr w:name="ProductID" w:val="la Ley Federal"/>
        </w:smartTagPr>
        <w:r w:rsidRPr="006B579B">
          <w:rPr>
            <w:color w:val="000000"/>
            <w:sz w:val="20"/>
            <w:szCs w:val="20"/>
            <w:lang w:val="es-MX"/>
          </w:rPr>
          <w:t>la Ley Federal</w:t>
        </w:r>
      </w:smartTag>
      <w:r w:rsidRPr="006B579B">
        <w:rPr>
          <w:color w:val="000000"/>
          <w:sz w:val="20"/>
          <w:szCs w:val="20"/>
          <w:lang w:val="es-MX"/>
        </w:rPr>
        <w:t xml:space="preserve"> de Correduría Pública, para quedar como sigue:</w:t>
      </w:r>
    </w:p>
    <w:p w:rsidR="00985321" w:rsidRDefault="00985321" w:rsidP="00985321">
      <w:pPr>
        <w:pStyle w:val="Texto0"/>
        <w:spacing w:after="0" w:line="240" w:lineRule="auto"/>
        <w:rPr>
          <w:color w:val="000000"/>
          <w:sz w:val="20"/>
          <w:szCs w:val="20"/>
          <w:lang w:val="es-MX"/>
        </w:rPr>
      </w:pPr>
    </w:p>
    <w:p w:rsidR="00985321" w:rsidRDefault="00985321" w:rsidP="00985321">
      <w:pPr>
        <w:pStyle w:val="Texto0"/>
        <w:spacing w:after="0" w:line="240" w:lineRule="auto"/>
        <w:rPr>
          <w:color w:val="000000"/>
          <w:sz w:val="20"/>
          <w:szCs w:val="20"/>
          <w:lang w:val="es-MX"/>
        </w:rPr>
      </w:pPr>
      <w:r>
        <w:rPr>
          <w:color w:val="000000"/>
          <w:sz w:val="20"/>
          <w:szCs w:val="20"/>
          <w:lang w:val="es-MX"/>
        </w:rPr>
        <w:t>……….</w:t>
      </w:r>
    </w:p>
    <w:p w:rsidR="00985321" w:rsidRDefault="00985321" w:rsidP="00985321">
      <w:pPr>
        <w:pStyle w:val="Texto0"/>
        <w:spacing w:after="0" w:line="240" w:lineRule="auto"/>
        <w:rPr>
          <w:color w:val="000000"/>
          <w:sz w:val="20"/>
          <w:szCs w:val="20"/>
          <w:lang w:val="es-MX"/>
        </w:rPr>
      </w:pPr>
    </w:p>
    <w:p w:rsidR="00985321" w:rsidRPr="00985321" w:rsidRDefault="00985321" w:rsidP="00985321">
      <w:pPr>
        <w:pStyle w:val="ANOTACION"/>
        <w:spacing w:after="0" w:line="240" w:lineRule="auto"/>
        <w:rPr>
          <w:rFonts w:cs="Arial"/>
          <w:sz w:val="22"/>
          <w:szCs w:val="22"/>
        </w:rPr>
      </w:pPr>
      <w:r w:rsidRPr="00985321">
        <w:rPr>
          <w:rFonts w:cs="Arial"/>
          <w:sz w:val="22"/>
          <w:szCs w:val="22"/>
        </w:rPr>
        <w:t>TRANSITORIOS</w:t>
      </w:r>
    </w:p>
    <w:p w:rsidR="00985321" w:rsidRPr="006B579B" w:rsidRDefault="00985321" w:rsidP="00985321">
      <w:pPr>
        <w:pStyle w:val="ANOTACION"/>
        <w:spacing w:after="0" w:line="240" w:lineRule="auto"/>
        <w:rPr>
          <w:rFonts w:cs="Arial"/>
          <w:sz w:val="20"/>
        </w:rPr>
      </w:pPr>
    </w:p>
    <w:p w:rsidR="00985321" w:rsidRDefault="00985321" w:rsidP="00985321">
      <w:pPr>
        <w:pStyle w:val="Texto0"/>
        <w:spacing w:after="0" w:line="240" w:lineRule="auto"/>
        <w:rPr>
          <w:color w:val="000000"/>
          <w:sz w:val="20"/>
          <w:szCs w:val="20"/>
          <w:lang w:val="es-MX"/>
        </w:rPr>
      </w:pPr>
      <w:r w:rsidRPr="006B579B">
        <w:rPr>
          <w:b/>
          <w:color w:val="000000"/>
          <w:sz w:val="20"/>
          <w:szCs w:val="20"/>
          <w:lang w:val="es-MX"/>
        </w:rPr>
        <w:t>PRIMERO.-</w:t>
      </w:r>
      <w:r w:rsidRPr="006B579B">
        <w:rPr>
          <w:color w:val="000000"/>
          <w:sz w:val="20"/>
          <w:szCs w:val="20"/>
          <w:lang w:val="es-MX"/>
        </w:rPr>
        <w:t xml:space="preserve"> El presente Decreto entrará en vigor al día siguiente de su publicación en el Diario Oficial de la Federación.</w:t>
      </w:r>
    </w:p>
    <w:p w:rsidR="00985321" w:rsidRPr="006B579B" w:rsidRDefault="00985321" w:rsidP="00985321">
      <w:pPr>
        <w:pStyle w:val="Texto0"/>
        <w:spacing w:after="0" w:line="240" w:lineRule="auto"/>
        <w:rPr>
          <w:color w:val="000000"/>
          <w:sz w:val="20"/>
          <w:szCs w:val="20"/>
          <w:lang w:val="es-MX"/>
        </w:rPr>
      </w:pPr>
    </w:p>
    <w:p w:rsidR="00985321" w:rsidRDefault="00985321" w:rsidP="00985321">
      <w:pPr>
        <w:pStyle w:val="Texto0"/>
        <w:spacing w:after="0" w:line="240" w:lineRule="auto"/>
        <w:rPr>
          <w:color w:val="000000"/>
          <w:sz w:val="20"/>
          <w:szCs w:val="20"/>
          <w:lang w:val="es-MX"/>
        </w:rPr>
      </w:pPr>
      <w:r w:rsidRPr="006B579B">
        <w:rPr>
          <w:b/>
          <w:color w:val="000000"/>
          <w:sz w:val="20"/>
          <w:szCs w:val="20"/>
          <w:lang w:val="es-MX"/>
        </w:rPr>
        <w:t>SEGUNDO.-</w:t>
      </w:r>
      <w:r w:rsidRPr="006B579B">
        <w:rPr>
          <w:color w:val="000000"/>
          <w:sz w:val="20"/>
          <w:szCs w:val="20"/>
          <w:lang w:val="es-MX"/>
        </w:rPr>
        <w:t xml:space="preserve"> El Ejecutivo Federal, contará con un plazo de 180 días a partir de la entrada en vigor del presente Decreto para expedir las modificaciones necesarias al Reglamento de esta Ley.</w:t>
      </w:r>
    </w:p>
    <w:p w:rsidR="00985321" w:rsidRPr="006B579B" w:rsidRDefault="00985321" w:rsidP="00985321">
      <w:pPr>
        <w:pStyle w:val="Texto0"/>
        <w:spacing w:after="0" w:line="240" w:lineRule="auto"/>
        <w:rPr>
          <w:color w:val="000000"/>
          <w:sz w:val="20"/>
          <w:szCs w:val="20"/>
          <w:lang w:val="es-MX"/>
        </w:rPr>
      </w:pPr>
    </w:p>
    <w:p w:rsidR="00985321" w:rsidRDefault="00985321" w:rsidP="00985321">
      <w:pPr>
        <w:pStyle w:val="Texto0"/>
        <w:spacing w:after="0" w:line="240" w:lineRule="auto"/>
        <w:rPr>
          <w:b/>
          <w:sz w:val="20"/>
          <w:szCs w:val="20"/>
        </w:rPr>
      </w:pPr>
      <w:r w:rsidRPr="006B579B">
        <w:rPr>
          <w:sz w:val="20"/>
          <w:szCs w:val="20"/>
        </w:rPr>
        <w:t xml:space="preserve">México, D.F., a 1 de marzo de 2011.- Dip. </w:t>
      </w:r>
      <w:r w:rsidRPr="006B579B">
        <w:rPr>
          <w:b/>
          <w:sz w:val="20"/>
          <w:szCs w:val="20"/>
        </w:rPr>
        <w:t>Jorge Carlos Ramirez Marin</w:t>
      </w:r>
      <w:r w:rsidRPr="006B579B">
        <w:rPr>
          <w:sz w:val="20"/>
          <w:szCs w:val="20"/>
        </w:rPr>
        <w:t xml:space="preserve">, Presidente.- Sen. </w:t>
      </w:r>
      <w:r w:rsidRPr="006B579B">
        <w:rPr>
          <w:b/>
          <w:sz w:val="20"/>
          <w:szCs w:val="20"/>
        </w:rPr>
        <w:t>Manlio Fabio Beltrones Rivera</w:t>
      </w:r>
      <w:r w:rsidRPr="006B579B">
        <w:rPr>
          <w:sz w:val="20"/>
          <w:szCs w:val="20"/>
        </w:rPr>
        <w:t xml:space="preserve">, Presidente.- Dip. </w:t>
      </w:r>
      <w:r w:rsidRPr="006B579B">
        <w:rPr>
          <w:b/>
          <w:sz w:val="20"/>
          <w:szCs w:val="20"/>
        </w:rPr>
        <w:t>Maria Guadalupe Garcia Almanza</w:t>
      </w:r>
      <w:r w:rsidRPr="006B579B">
        <w:rPr>
          <w:sz w:val="20"/>
          <w:szCs w:val="20"/>
        </w:rPr>
        <w:t xml:space="preserve">, Secretaria.- Sen. </w:t>
      </w:r>
      <w:r w:rsidRPr="006B579B">
        <w:rPr>
          <w:b/>
          <w:sz w:val="20"/>
          <w:szCs w:val="20"/>
        </w:rPr>
        <w:t>Martha Leticia Sosa Govea</w:t>
      </w:r>
      <w:r w:rsidRPr="006B579B">
        <w:rPr>
          <w:sz w:val="20"/>
          <w:szCs w:val="20"/>
        </w:rPr>
        <w:t>, Secretaria.- Rúbricas.</w:t>
      </w:r>
      <w:r w:rsidRPr="006B579B">
        <w:rPr>
          <w:b/>
          <w:sz w:val="20"/>
          <w:szCs w:val="20"/>
        </w:rPr>
        <w:t>"</w:t>
      </w:r>
    </w:p>
    <w:p w:rsidR="00985321" w:rsidRPr="006B579B" w:rsidRDefault="00985321" w:rsidP="00985321">
      <w:pPr>
        <w:pStyle w:val="Texto0"/>
        <w:spacing w:after="0" w:line="240" w:lineRule="auto"/>
        <w:rPr>
          <w:sz w:val="20"/>
          <w:szCs w:val="20"/>
        </w:rPr>
      </w:pPr>
    </w:p>
    <w:p w:rsidR="00985321" w:rsidRDefault="00985321" w:rsidP="00985321">
      <w:pPr>
        <w:pStyle w:val="Texto0"/>
        <w:spacing w:after="0" w:line="240" w:lineRule="auto"/>
        <w:rPr>
          <w:sz w:val="20"/>
          <w:szCs w:val="20"/>
        </w:rPr>
      </w:pPr>
      <w:r w:rsidRPr="006B579B">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6B579B">
          <w:rPr>
            <w:sz w:val="20"/>
            <w:szCs w:val="20"/>
          </w:rPr>
          <w:t>la Constitución Política</w:t>
        </w:r>
      </w:smartTag>
      <w:r w:rsidRPr="006B579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6B579B">
          <w:rPr>
            <w:sz w:val="20"/>
            <w:szCs w:val="20"/>
          </w:rPr>
          <w:t>la Residencia</w:t>
        </w:r>
      </w:smartTag>
      <w:r w:rsidRPr="006B579B">
        <w:rPr>
          <w:sz w:val="20"/>
          <w:szCs w:val="20"/>
        </w:rPr>
        <w:t xml:space="preserve"> del Poder Ejecutivo Federal, en </w:t>
      </w:r>
      <w:smartTag w:uri="urn:schemas-microsoft-com:office:smarttags" w:element="PersonName">
        <w:smartTagPr>
          <w:attr w:name="ProductID" w:val="la Ciudad"/>
        </w:smartTagPr>
        <w:r w:rsidRPr="006B579B">
          <w:rPr>
            <w:sz w:val="20"/>
            <w:szCs w:val="20"/>
          </w:rPr>
          <w:t>la Ciudad</w:t>
        </w:r>
      </w:smartTag>
      <w:r w:rsidRPr="006B579B">
        <w:rPr>
          <w:sz w:val="20"/>
          <w:szCs w:val="20"/>
        </w:rPr>
        <w:t xml:space="preserve"> de México, Distrito Federal, a siete de junio de dos mil once.- </w:t>
      </w:r>
      <w:r w:rsidRPr="006B579B">
        <w:rPr>
          <w:b/>
          <w:sz w:val="20"/>
          <w:szCs w:val="20"/>
        </w:rPr>
        <w:t>Felipe de Jesús Calderón Hinojosa</w:t>
      </w:r>
      <w:r w:rsidRPr="006B579B">
        <w:rPr>
          <w:sz w:val="20"/>
          <w:szCs w:val="20"/>
        </w:rPr>
        <w:t xml:space="preserve">.- Rúbrica.- El Secretario de Gobernación, </w:t>
      </w:r>
      <w:r w:rsidRPr="006B579B">
        <w:rPr>
          <w:b/>
          <w:sz w:val="20"/>
          <w:szCs w:val="20"/>
        </w:rPr>
        <w:t>José Francisco Blake Mora</w:t>
      </w:r>
      <w:r w:rsidRPr="006B579B">
        <w:rPr>
          <w:sz w:val="20"/>
          <w:szCs w:val="20"/>
        </w:rPr>
        <w:t>.- Rúbrica.</w:t>
      </w:r>
    </w:p>
    <w:p w:rsidR="000814E7" w:rsidRPr="000814E7" w:rsidRDefault="000814E7" w:rsidP="000814E7">
      <w:pPr>
        <w:pStyle w:val="texto"/>
        <w:spacing w:after="0" w:line="240" w:lineRule="auto"/>
        <w:ind w:firstLine="0"/>
        <w:rPr>
          <w:rFonts w:cs="Arial"/>
          <w:b/>
          <w:bCs/>
          <w:sz w:val="22"/>
          <w:szCs w:val="22"/>
        </w:rPr>
      </w:pPr>
      <w:r w:rsidRPr="000814E7">
        <w:rPr>
          <w:b/>
          <w:sz w:val="22"/>
          <w:szCs w:val="22"/>
        </w:rPr>
        <w:br w:type="page"/>
        <w:t>DECRETO por el que se reforman diversas Leyes Federales, con el objeto de actualizar todos aquellos artículos que hacen referencia a las Secretarías de Estado cuya denominación fue modificada y al Gobierno del Distrito Federal en lo conducente; así como eliminar la mención de los departamentos administrativos que ya no tienen vigencia</w:t>
      </w:r>
      <w:r w:rsidRPr="000814E7">
        <w:rPr>
          <w:rFonts w:cs="Arial"/>
          <w:b/>
          <w:bCs/>
          <w:sz w:val="22"/>
          <w:szCs w:val="22"/>
        </w:rPr>
        <w:t>.</w:t>
      </w:r>
    </w:p>
    <w:p w:rsidR="000814E7" w:rsidRDefault="000814E7" w:rsidP="000814E7">
      <w:pPr>
        <w:pStyle w:val="texto"/>
        <w:spacing w:after="0" w:line="240" w:lineRule="auto"/>
        <w:ind w:firstLine="0"/>
        <w:rPr>
          <w:rFonts w:cs="Arial"/>
          <w:sz w:val="20"/>
        </w:rPr>
      </w:pPr>
    </w:p>
    <w:p w:rsidR="000814E7" w:rsidRDefault="000814E7" w:rsidP="000814E7">
      <w:pPr>
        <w:pStyle w:val="Titulo1"/>
        <w:pBdr>
          <w:bottom w:val="none" w:sz="0" w:space="0" w:color="auto"/>
        </w:pBdr>
        <w:jc w:val="center"/>
        <w:rPr>
          <w:rFonts w:ascii="Arial" w:hAnsi="Arial"/>
          <w:b w:val="0"/>
          <w:bCs/>
          <w:sz w:val="16"/>
        </w:rPr>
      </w:pPr>
      <w:r>
        <w:rPr>
          <w:rFonts w:ascii="Arial" w:hAnsi="Arial"/>
          <w:b w:val="0"/>
          <w:bCs/>
          <w:sz w:val="16"/>
        </w:rPr>
        <w:t>Publicado en el Diario Oficial de la Federación el 9 de abril de 2012</w:t>
      </w:r>
    </w:p>
    <w:p w:rsidR="000814E7" w:rsidRDefault="000814E7" w:rsidP="000814E7">
      <w:pPr>
        <w:pStyle w:val="texto"/>
        <w:spacing w:after="0" w:line="240" w:lineRule="auto"/>
        <w:ind w:firstLine="0"/>
        <w:rPr>
          <w:rFonts w:cs="Arial"/>
          <w:sz w:val="20"/>
        </w:rPr>
      </w:pPr>
    </w:p>
    <w:p w:rsidR="000814E7" w:rsidRDefault="000814E7" w:rsidP="000814E7">
      <w:pPr>
        <w:pStyle w:val="Texto0"/>
        <w:spacing w:after="0" w:line="240" w:lineRule="auto"/>
        <w:rPr>
          <w:color w:val="000000"/>
          <w:sz w:val="20"/>
          <w:lang w:val="es-MX"/>
        </w:rPr>
      </w:pPr>
      <w:r w:rsidRPr="00C01F23">
        <w:rPr>
          <w:b/>
          <w:color w:val="000000"/>
          <w:sz w:val="20"/>
          <w:lang w:val="es-MX"/>
        </w:rPr>
        <w:t>ARTÍCULO TRIGÉSIMO SÉPTIMO.</w:t>
      </w:r>
      <w:r w:rsidRPr="00C01F23">
        <w:rPr>
          <w:color w:val="000000"/>
          <w:sz w:val="20"/>
          <w:lang w:val="es-MX"/>
        </w:rPr>
        <w:t xml:space="preserve"> Se reforman los artículos 2o. y 10, fracciones I y II de la Ley Federal de Correduría Pública para quedar como sigue:</w:t>
      </w:r>
    </w:p>
    <w:p w:rsidR="000814E7" w:rsidRDefault="000814E7" w:rsidP="000814E7">
      <w:pPr>
        <w:pStyle w:val="Texto0"/>
        <w:spacing w:after="0" w:line="240" w:lineRule="auto"/>
        <w:rPr>
          <w:color w:val="000000"/>
          <w:sz w:val="20"/>
          <w:lang w:val="es-MX"/>
        </w:rPr>
      </w:pPr>
    </w:p>
    <w:p w:rsidR="000814E7" w:rsidRDefault="000814E7" w:rsidP="000814E7">
      <w:pPr>
        <w:pStyle w:val="Texto0"/>
        <w:spacing w:after="0" w:line="240" w:lineRule="auto"/>
        <w:rPr>
          <w:color w:val="000000"/>
          <w:sz w:val="20"/>
          <w:lang w:val="es-MX"/>
        </w:rPr>
      </w:pPr>
      <w:r>
        <w:rPr>
          <w:color w:val="000000"/>
          <w:sz w:val="20"/>
          <w:lang w:val="es-MX"/>
        </w:rPr>
        <w:t>……….</w:t>
      </w:r>
    </w:p>
    <w:p w:rsidR="000814E7" w:rsidRDefault="000814E7" w:rsidP="000814E7">
      <w:pPr>
        <w:pStyle w:val="Texto0"/>
        <w:spacing w:after="0" w:line="240" w:lineRule="auto"/>
        <w:rPr>
          <w:color w:val="000000"/>
          <w:sz w:val="20"/>
          <w:lang w:val="es-MX"/>
        </w:rPr>
      </w:pPr>
    </w:p>
    <w:p w:rsidR="000814E7" w:rsidRPr="000814E7" w:rsidRDefault="000814E7" w:rsidP="000814E7">
      <w:pPr>
        <w:pStyle w:val="ANOTACION"/>
        <w:spacing w:after="0" w:line="240" w:lineRule="auto"/>
        <w:rPr>
          <w:rFonts w:cs="Arial"/>
          <w:sz w:val="22"/>
          <w:szCs w:val="22"/>
          <w:lang w:val="es-MX"/>
        </w:rPr>
      </w:pPr>
      <w:r w:rsidRPr="000814E7">
        <w:rPr>
          <w:rFonts w:cs="Arial"/>
          <w:sz w:val="22"/>
          <w:szCs w:val="22"/>
          <w:lang w:val="es-MX"/>
        </w:rPr>
        <w:t>TRANSITORIOS</w:t>
      </w:r>
    </w:p>
    <w:p w:rsidR="000814E7" w:rsidRPr="00C01F23" w:rsidRDefault="000814E7" w:rsidP="000814E7">
      <w:pPr>
        <w:pStyle w:val="ANOTACION"/>
        <w:spacing w:after="0" w:line="240" w:lineRule="auto"/>
        <w:rPr>
          <w:rFonts w:cs="Arial"/>
          <w:sz w:val="20"/>
          <w:lang w:val="es-MX"/>
        </w:rPr>
      </w:pPr>
    </w:p>
    <w:p w:rsidR="000814E7" w:rsidRDefault="000814E7" w:rsidP="000814E7">
      <w:pPr>
        <w:pStyle w:val="Texto0"/>
        <w:spacing w:after="0" w:line="240" w:lineRule="auto"/>
        <w:rPr>
          <w:color w:val="000000"/>
          <w:sz w:val="20"/>
          <w:lang w:val="es-MX"/>
        </w:rPr>
      </w:pPr>
      <w:r w:rsidRPr="00C01F23">
        <w:rPr>
          <w:b/>
          <w:color w:val="000000"/>
          <w:sz w:val="20"/>
          <w:lang w:val="es-MX"/>
        </w:rPr>
        <w:t>Primero.</w:t>
      </w:r>
      <w:r w:rsidRPr="00C01F23">
        <w:rPr>
          <w:color w:val="000000"/>
          <w:sz w:val="20"/>
          <w:lang w:val="es-MX"/>
        </w:rPr>
        <w:t xml:space="preserve"> El presente decreto entrará en vigor al día siguiente de su publicación en el Diario Oficial de la Federación.</w:t>
      </w:r>
    </w:p>
    <w:p w:rsidR="000814E7" w:rsidRPr="00C01F23" w:rsidRDefault="000814E7" w:rsidP="000814E7">
      <w:pPr>
        <w:pStyle w:val="Texto0"/>
        <w:spacing w:after="0" w:line="240" w:lineRule="auto"/>
        <w:rPr>
          <w:color w:val="000000"/>
          <w:sz w:val="20"/>
          <w:lang w:val="es-MX"/>
        </w:rPr>
      </w:pPr>
    </w:p>
    <w:p w:rsidR="000814E7" w:rsidRDefault="000814E7" w:rsidP="000814E7">
      <w:pPr>
        <w:pStyle w:val="Texto0"/>
        <w:spacing w:after="0" w:line="240" w:lineRule="auto"/>
        <w:rPr>
          <w:sz w:val="20"/>
          <w:lang w:val="es-MX"/>
        </w:rPr>
      </w:pPr>
      <w:r w:rsidRPr="00C01F23">
        <w:rPr>
          <w:b/>
          <w:color w:val="000000"/>
          <w:sz w:val="20"/>
          <w:lang w:val="es-MX"/>
        </w:rPr>
        <w:t>Segundo.</w:t>
      </w:r>
      <w:r w:rsidRPr="00C01F23">
        <w:rPr>
          <w:color w:val="000000"/>
          <w:sz w:val="20"/>
          <w:lang w:val="es-MX"/>
        </w:rPr>
        <w:t xml:space="preserve"> A partir de la fecha en que entre en vigor este Decreto, se dejan sin efecto las disposiciones que contravengan o se opongan al mismo</w:t>
      </w:r>
      <w:r w:rsidRPr="00C01F23">
        <w:rPr>
          <w:sz w:val="20"/>
          <w:lang w:val="es-MX"/>
        </w:rPr>
        <w:t>.</w:t>
      </w:r>
    </w:p>
    <w:p w:rsidR="000814E7" w:rsidRPr="00C01F23" w:rsidRDefault="000814E7" w:rsidP="000814E7">
      <w:pPr>
        <w:pStyle w:val="Texto0"/>
        <w:spacing w:after="0" w:line="240" w:lineRule="auto"/>
        <w:rPr>
          <w:color w:val="000000"/>
          <w:sz w:val="20"/>
          <w:lang w:val="es-MX"/>
        </w:rPr>
      </w:pPr>
    </w:p>
    <w:p w:rsidR="000814E7" w:rsidRDefault="000814E7" w:rsidP="000814E7">
      <w:pPr>
        <w:pStyle w:val="Texto0"/>
        <w:spacing w:after="0" w:line="240" w:lineRule="auto"/>
        <w:rPr>
          <w:b/>
          <w:sz w:val="20"/>
          <w:lang w:val="es-MX"/>
        </w:rPr>
      </w:pPr>
      <w:r w:rsidRPr="00C01F23">
        <w:rPr>
          <w:sz w:val="20"/>
          <w:lang w:val="es-MX"/>
        </w:rPr>
        <w:t xml:space="preserve">México, D.F., a 21 de febrero de 2012.- Dip. </w:t>
      </w:r>
      <w:r w:rsidRPr="00C01F23">
        <w:rPr>
          <w:b/>
          <w:sz w:val="20"/>
          <w:lang w:val="es-MX"/>
        </w:rPr>
        <w:t>Guadalupe Acosta Naranjo</w:t>
      </w:r>
      <w:r w:rsidRPr="00C01F23">
        <w:rPr>
          <w:sz w:val="20"/>
          <w:lang w:val="es-MX"/>
        </w:rPr>
        <w:t xml:space="preserve">, Presidente.- Sen. </w:t>
      </w:r>
      <w:r w:rsidRPr="00C01F23">
        <w:rPr>
          <w:b/>
          <w:sz w:val="20"/>
          <w:lang w:val="es-MX"/>
        </w:rPr>
        <w:t>José González Morfín</w:t>
      </w:r>
      <w:r w:rsidRPr="00C01F23">
        <w:rPr>
          <w:sz w:val="20"/>
          <w:lang w:val="es-MX"/>
        </w:rPr>
        <w:t xml:space="preserve">, Presidente.- Dip. </w:t>
      </w:r>
      <w:r w:rsidRPr="00C01F23">
        <w:rPr>
          <w:b/>
          <w:sz w:val="20"/>
          <w:lang w:val="es-MX"/>
        </w:rPr>
        <w:t>Laura Arizmendi Campos</w:t>
      </w:r>
      <w:r w:rsidRPr="00C01F23">
        <w:rPr>
          <w:sz w:val="20"/>
          <w:lang w:val="es-MX"/>
        </w:rPr>
        <w:t xml:space="preserve">, Secretaria.- Sen. </w:t>
      </w:r>
      <w:r w:rsidRPr="00C01F23">
        <w:rPr>
          <w:b/>
          <w:sz w:val="20"/>
          <w:lang w:val="es-MX"/>
        </w:rPr>
        <w:t>Renán Cleominio Zoreda Novelo</w:t>
      </w:r>
      <w:r w:rsidRPr="00C01F23">
        <w:rPr>
          <w:sz w:val="20"/>
          <w:lang w:val="es-MX"/>
        </w:rPr>
        <w:t>, Secretario.- Rúbricas.</w:t>
      </w:r>
      <w:r w:rsidRPr="00C01F23">
        <w:rPr>
          <w:b/>
          <w:sz w:val="20"/>
          <w:lang w:val="es-MX"/>
        </w:rPr>
        <w:t>"</w:t>
      </w:r>
    </w:p>
    <w:p w:rsidR="000814E7" w:rsidRPr="00C01F23" w:rsidRDefault="000814E7" w:rsidP="000814E7">
      <w:pPr>
        <w:pStyle w:val="Texto0"/>
        <w:spacing w:after="0" w:line="240" w:lineRule="auto"/>
        <w:rPr>
          <w:sz w:val="20"/>
          <w:lang w:val="es-MX"/>
        </w:rPr>
      </w:pPr>
    </w:p>
    <w:p w:rsidR="000814E7" w:rsidRPr="00C01F23" w:rsidRDefault="000814E7" w:rsidP="000814E7">
      <w:pPr>
        <w:pStyle w:val="Texto0"/>
        <w:spacing w:after="0" w:line="240" w:lineRule="auto"/>
        <w:rPr>
          <w:sz w:val="20"/>
          <w:lang w:val="es-MX"/>
        </w:rPr>
      </w:pPr>
      <w:r w:rsidRPr="00C01F23">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marzo de dos mil doce.- </w:t>
      </w:r>
      <w:r w:rsidRPr="00C01F23">
        <w:rPr>
          <w:b/>
          <w:sz w:val="20"/>
          <w:lang w:val="es-MX"/>
        </w:rPr>
        <w:t>Felipe de Jesús Calderón Hinojosa</w:t>
      </w:r>
      <w:r w:rsidRPr="00C01F23">
        <w:rPr>
          <w:sz w:val="20"/>
          <w:lang w:val="es-MX"/>
        </w:rPr>
        <w:t xml:space="preserve">.- Rúbrica.- El Secretario de Gobernación, </w:t>
      </w:r>
      <w:r w:rsidRPr="00C01F23">
        <w:rPr>
          <w:b/>
          <w:sz w:val="20"/>
          <w:lang w:val="es-MX"/>
        </w:rPr>
        <w:t>Alejandro Alfonso Poiré Romero</w:t>
      </w:r>
      <w:r w:rsidRPr="00C01F23">
        <w:rPr>
          <w:sz w:val="20"/>
          <w:lang w:val="es-MX"/>
        </w:rPr>
        <w:t>.- Rúbrica.</w:t>
      </w:r>
    </w:p>
    <w:sectPr w:rsidR="000814E7" w:rsidRPr="00C01F23">
      <w:headerReference w:type="even" r:id="rId6"/>
      <w:headerReference w:type="default" r:id="rId7"/>
      <w:footerReference w:type="even" r:id="rId8"/>
      <w:footerReference w:type="default" r:id="rId9"/>
      <w:headerReference w:type="first" r:id="rId10"/>
      <w:footerReference w:type="first" r:id="rId11"/>
      <w:pgSz w:w="12240" w:h="15840"/>
      <w:pgMar w:top="1418" w:right="1418" w:bottom="1418"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26E" w:rsidRDefault="0087526E">
      <w:r>
        <w:separator/>
      </w:r>
    </w:p>
  </w:endnote>
  <w:endnote w:type="continuationSeparator" w:id="0">
    <w:p w:rsidR="0087526E" w:rsidRDefault="00875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Segoe UI"/>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A86" w:rsidRDefault="00F41A8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41A86" w:rsidRDefault="00F41A8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A86" w:rsidRDefault="00F41A86">
    <w:pPr>
      <w:pStyle w:val="Piedepgina"/>
      <w:framePr w:wrap="around" w:vAnchor="text" w:hAnchor="margin" w:xAlign="center"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D035E3">
      <w:rPr>
        <w:rStyle w:val="Nmerodepgina"/>
        <w:noProof/>
        <w:sz w:val="18"/>
      </w:rPr>
      <w:t>5</w:t>
    </w:r>
    <w:r>
      <w:rPr>
        <w:rStyle w:val="Nmerodepgina"/>
        <w:sz w:val="18"/>
      </w:rPr>
      <w:fldChar w:fldCharType="end"/>
    </w:r>
    <w:r>
      <w:rPr>
        <w:rStyle w:val="Nmerodepgina"/>
        <w:sz w:val="18"/>
      </w:rPr>
      <w:t xml:space="preserve"> de </w:t>
    </w:r>
    <w:r w:rsidR="000814E7">
      <w:rPr>
        <w:rStyle w:val="Nmerodepgina"/>
        <w:sz w:val="18"/>
      </w:rPr>
      <w:t>13</w:t>
    </w:r>
    <w:r>
      <w:rPr>
        <w:rStyle w:val="Nmerodepgina"/>
        <w:sz w:val="18"/>
      </w:rPr>
      <w:t xml:space="preserve"> </w:t>
    </w:r>
  </w:p>
  <w:p w:rsidR="00F41A86" w:rsidRDefault="00F41A86">
    <w:pPr>
      <w:pStyle w:val="Piedepgina"/>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28" w:rsidRDefault="00481A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26E" w:rsidRDefault="0087526E">
      <w:r>
        <w:separator/>
      </w:r>
    </w:p>
  </w:footnote>
  <w:footnote w:type="continuationSeparator" w:id="0">
    <w:p w:rsidR="0087526E" w:rsidRDefault="00875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28" w:rsidRDefault="00481A2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F41A86">
      <w:tblPrEx>
        <w:tblCellMar>
          <w:top w:w="0" w:type="dxa"/>
          <w:bottom w:w="0" w:type="dxa"/>
        </w:tblCellMar>
      </w:tblPrEx>
      <w:trPr>
        <w:cantSplit/>
        <w:trHeight w:val="333"/>
      </w:trPr>
      <w:tc>
        <w:tcPr>
          <w:tcW w:w="1390" w:type="dxa"/>
          <w:vMerge w:val="restart"/>
          <w:vAlign w:val="center"/>
        </w:tcPr>
        <w:bookmarkStart w:id="1" w:name="_MON_1161073130"/>
        <w:bookmarkStart w:id="2" w:name="_MON_1161102484"/>
        <w:bookmarkEnd w:id="1"/>
        <w:bookmarkEnd w:id="2"/>
        <w:p w:rsidR="00F41A86" w:rsidRDefault="00F41A86">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526195999" r:id="rId2"/>
            </w:object>
          </w:r>
        </w:p>
      </w:tc>
      <w:tc>
        <w:tcPr>
          <w:tcW w:w="8154" w:type="dxa"/>
          <w:gridSpan w:val="2"/>
          <w:tcBorders>
            <w:bottom w:val="double" w:sz="4" w:space="0" w:color="auto"/>
          </w:tcBorders>
          <w:vAlign w:val="bottom"/>
        </w:tcPr>
        <w:p w:rsidR="00F41A86" w:rsidRPr="007848D6" w:rsidRDefault="00F41A86">
          <w:pPr>
            <w:pStyle w:val="Encabezado"/>
            <w:jc w:val="right"/>
            <w:rPr>
              <w:rFonts w:ascii="Tahoma" w:hAnsi="Tahoma" w:cs="Tahoma"/>
              <w:b/>
              <w:bCs/>
              <w:iCs/>
              <w:sz w:val="16"/>
              <w:szCs w:val="16"/>
            </w:rPr>
          </w:pPr>
          <w:r w:rsidRPr="007848D6">
            <w:rPr>
              <w:rFonts w:ascii="Tahoma" w:hAnsi="Tahoma" w:cs="Tahoma"/>
              <w:b/>
              <w:bCs/>
              <w:sz w:val="16"/>
              <w:szCs w:val="16"/>
            </w:rPr>
            <w:t>LEY FEDERAL DE CORREDURÍA PÚBLICA</w:t>
          </w:r>
        </w:p>
      </w:tc>
    </w:tr>
    <w:tr w:rsidR="00F41A86">
      <w:tblPrEx>
        <w:tblCellMar>
          <w:top w:w="0" w:type="dxa"/>
          <w:bottom w:w="0" w:type="dxa"/>
        </w:tblCellMar>
      </w:tblPrEx>
      <w:trPr>
        <w:cantSplit/>
        <w:trHeight w:val="50"/>
      </w:trPr>
      <w:tc>
        <w:tcPr>
          <w:tcW w:w="1390" w:type="dxa"/>
          <w:vMerge/>
        </w:tcPr>
        <w:p w:rsidR="00F41A86" w:rsidRDefault="00F41A86">
          <w:pPr>
            <w:pStyle w:val="Encabezado"/>
            <w:rPr>
              <w:rFonts w:ascii="CG Omega" w:hAnsi="CG Omega"/>
              <w:sz w:val="16"/>
            </w:rPr>
          </w:pPr>
        </w:p>
      </w:tc>
      <w:tc>
        <w:tcPr>
          <w:tcW w:w="8154" w:type="dxa"/>
          <w:gridSpan w:val="2"/>
          <w:tcBorders>
            <w:top w:val="double" w:sz="4" w:space="0" w:color="auto"/>
          </w:tcBorders>
        </w:tcPr>
        <w:p w:rsidR="00F41A86" w:rsidRDefault="00F41A86">
          <w:pPr>
            <w:pStyle w:val="Encabezado"/>
            <w:ind w:left="-70"/>
            <w:jc w:val="right"/>
            <w:rPr>
              <w:rFonts w:ascii="Arial Narrow" w:hAnsi="Arial Narrow"/>
              <w:sz w:val="4"/>
            </w:rPr>
          </w:pPr>
        </w:p>
      </w:tc>
    </w:tr>
    <w:tr w:rsidR="00481A28">
      <w:tblPrEx>
        <w:tblCellMar>
          <w:top w:w="0" w:type="dxa"/>
          <w:bottom w:w="0" w:type="dxa"/>
        </w:tblCellMar>
      </w:tblPrEx>
      <w:trPr>
        <w:cantSplit/>
        <w:trHeight w:val="295"/>
      </w:trPr>
      <w:tc>
        <w:tcPr>
          <w:tcW w:w="1390" w:type="dxa"/>
          <w:vMerge/>
        </w:tcPr>
        <w:p w:rsidR="00481A28" w:rsidRDefault="00481A28">
          <w:pPr>
            <w:pStyle w:val="Textosinformato"/>
            <w:rPr>
              <w:rFonts w:ascii="CG Omega" w:hAnsi="CG Omega"/>
              <w:sz w:val="16"/>
            </w:rPr>
          </w:pPr>
        </w:p>
      </w:tc>
      <w:tc>
        <w:tcPr>
          <w:tcW w:w="4077" w:type="dxa"/>
        </w:tcPr>
        <w:p w:rsidR="00481A28" w:rsidRPr="00507841" w:rsidRDefault="00481A28" w:rsidP="00517C1B">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481A28" w:rsidRDefault="00481A28" w:rsidP="00517C1B">
          <w:pPr>
            <w:pStyle w:val="Encabezado"/>
            <w:ind w:left="-70"/>
            <w:rPr>
              <w:rFonts w:ascii="Arial Narrow" w:hAnsi="Arial Narrow" w:cs="Arial"/>
              <w:sz w:val="17"/>
            </w:rPr>
          </w:pPr>
          <w:r>
            <w:rPr>
              <w:rFonts w:ascii="Arial Narrow" w:hAnsi="Arial Narrow" w:cs="Arial"/>
              <w:sz w:val="13"/>
            </w:rPr>
            <w:t>Secretaría General</w:t>
          </w:r>
        </w:p>
        <w:p w:rsidR="00481A28" w:rsidRDefault="00481A28" w:rsidP="00517C1B">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481A28" w:rsidRDefault="00481A28" w:rsidP="00BA326B">
          <w:pPr>
            <w:pStyle w:val="Ttulo"/>
            <w:ind w:left="-70"/>
            <w:jc w:val="right"/>
            <w:rPr>
              <w:b w:val="0"/>
              <w:bCs w:val="0"/>
              <w:i/>
              <w:iCs/>
              <w:sz w:val="14"/>
            </w:rPr>
          </w:pPr>
          <w:r>
            <w:rPr>
              <w:b w:val="0"/>
              <w:bCs w:val="0"/>
              <w:i/>
              <w:iCs/>
              <w:color w:val="181818"/>
              <w:sz w:val="14"/>
            </w:rPr>
            <w:t>Última Reforma DOF 09-04-2012</w:t>
          </w:r>
        </w:p>
      </w:tc>
    </w:tr>
  </w:tbl>
  <w:p w:rsidR="00F41A86" w:rsidRDefault="00F41A86">
    <w:pPr>
      <w:pStyle w:val="Encabezado"/>
      <w:rPr>
        <w:sz w:val="18"/>
      </w:rPr>
    </w:pPr>
  </w:p>
  <w:p w:rsidR="00F41A86" w:rsidRDefault="00F41A86">
    <w:pPr>
      <w:pStyle w:val="Encabezado"/>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28" w:rsidRDefault="00481A2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74334"/>
    <w:rsid w:val="000814E7"/>
    <w:rsid w:val="00124130"/>
    <w:rsid w:val="001916DE"/>
    <w:rsid w:val="001C7BEB"/>
    <w:rsid w:val="00481A28"/>
    <w:rsid w:val="004D4877"/>
    <w:rsid w:val="00517C1B"/>
    <w:rsid w:val="00752733"/>
    <w:rsid w:val="007848D6"/>
    <w:rsid w:val="00792820"/>
    <w:rsid w:val="007D4B55"/>
    <w:rsid w:val="00842FA7"/>
    <w:rsid w:val="0087526E"/>
    <w:rsid w:val="008A04F9"/>
    <w:rsid w:val="008A5E1D"/>
    <w:rsid w:val="00985321"/>
    <w:rsid w:val="00AE79FF"/>
    <w:rsid w:val="00B41F79"/>
    <w:rsid w:val="00B74334"/>
    <w:rsid w:val="00BA326B"/>
    <w:rsid w:val="00D035E3"/>
    <w:rsid w:val="00D45759"/>
    <w:rsid w:val="00DC5617"/>
    <w:rsid w:val="00DD6127"/>
    <w:rsid w:val="00E628DE"/>
    <w:rsid w:val="00EE75C2"/>
    <w:rsid w:val="00F07472"/>
    <w:rsid w:val="00F41A86"/>
    <w:rsid w:val="00FA382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rFonts w:ascii="Arial" w:hAnsi="Arial"/>
      <w:b/>
      <w:snapToGrid w:val="0"/>
      <w:sz w:val="24"/>
      <w:lang w:val="es-MX"/>
    </w:rPr>
  </w:style>
  <w:style w:type="paragraph" w:styleId="Ttulo2">
    <w:name w:val="heading 2"/>
    <w:basedOn w:val="Normal"/>
    <w:next w:val="Normal"/>
    <w:qFormat/>
    <w:pPr>
      <w:keepNext/>
      <w:jc w:val="center"/>
      <w:outlineLvl w:val="1"/>
    </w:pPr>
    <w:rPr>
      <w:rFonts w:ascii="Arial" w:hAnsi="Arial" w:cs="Arial"/>
      <w:b/>
      <w:bCs/>
      <w:snapToGrid w:val="0"/>
      <w:lang w:val="es-MX"/>
    </w:rPr>
  </w:style>
  <w:style w:type="paragraph" w:styleId="Ttulo3">
    <w:name w:val="heading 3"/>
    <w:basedOn w:val="Normal"/>
    <w:next w:val="Normal"/>
    <w:qFormat/>
    <w:pPr>
      <w:keepNext/>
      <w:jc w:val="center"/>
      <w:outlineLvl w:val="2"/>
    </w:pPr>
    <w:rPr>
      <w:rFonts w:ascii="Arial" w:hAnsi="Arial" w:cs="Arial"/>
      <w:b/>
      <w:bCs/>
      <w:snapToGrid w:val="0"/>
      <w:sz w:val="22"/>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semiHidden/>
    <w:rPr>
      <w:rFonts w:ascii="Courier New" w:hAnsi="Courier New" w:cs="Courier New"/>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Encabezado">
    <w:name w:val="header"/>
    <w:basedOn w:val="Normal"/>
    <w:pPr>
      <w:tabs>
        <w:tab w:val="center" w:pos="4419"/>
        <w:tab w:val="right" w:pos="8838"/>
      </w:tabs>
    </w:pPr>
  </w:style>
  <w:style w:type="paragraph" w:styleId="Ttulo">
    <w:name w:val="Title"/>
    <w:basedOn w:val="Normal"/>
    <w:qFormat/>
    <w:pPr>
      <w:jc w:val="center"/>
    </w:pPr>
    <w:rPr>
      <w:rFonts w:ascii="Arial" w:hAnsi="Arial" w:cs="Arial"/>
      <w:b/>
      <w:bCs/>
      <w:color w:val="008000"/>
      <w:sz w:val="24"/>
    </w:rPr>
  </w:style>
  <w:style w:type="paragraph" w:styleId="Sangradetextonormal">
    <w:name w:val="Body Text Indent"/>
    <w:basedOn w:val="Normal"/>
    <w:semiHidden/>
    <w:pPr>
      <w:ind w:firstLine="289"/>
      <w:jc w:val="both"/>
    </w:pPr>
    <w:rPr>
      <w:rFonts w:ascii="Arial" w:hAnsi="Arial" w:cs="Arial"/>
      <w:snapToGrid w:val="0"/>
      <w:lang w:val="es-MX"/>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Titulo1">
    <w:name w:val="Titulo 1"/>
    <w:basedOn w:val="Normal"/>
    <w:pPr>
      <w:pBdr>
        <w:bottom w:val="single" w:sz="12" w:space="1" w:color="auto"/>
      </w:pBdr>
      <w:jc w:val="both"/>
    </w:pPr>
    <w:rPr>
      <w:rFonts w:cs="Arial"/>
      <w:b/>
      <w:sz w:val="18"/>
      <w:szCs w:val="18"/>
    </w:rPr>
  </w:style>
  <w:style w:type="paragraph" w:customStyle="1" w:styleId="ANOTACION">
    <w:name w:val="ANOTACION"/>
    <w:basedOn w:val="Normal"/>
    <w:link w:val="ANOTACIONCar"/>
    <w:pPr>
      <w:spacing w:after="101" w:line="216" w:lineRule="atLeast"/>
      <w:jc w:val="center"/>
    </w:pPr>
    <w:rPr>
      <w:rFonts w:ascii="Arial" w:hAnsi="Arial"/>
      <w:b/>
      <w:sz w:val="18"/>
      <w:lang w:val="es-ES_tradnl"/>
    </w:rPr>
  </w:style>
  <w:style w:type="paragraph" w:customStyle="1" w:styleId="Texto0">
    <w:name w:val="Texto"/>
    <w:basedOn w:val="Normal"/>
    <w:link w:val="TextoCar"/>
    <w:pPr>
      <w:spacing w:after="101" w:line="216" w:lineRule="exact"/>
      <w:ind w:firstLine="288"/>
      <w:jc w:val="both"/>
    </w:pPr>
    <w:rPr>
      <w:rFonts w:ascii="Arial" w:hAnsi="Arial" w:cs="Arial"/>
      <w:sz w:val="18"/>
      <w:szCs w:val="18"/>
    </w:rPr>
  </w:style>
  <w:style w:type="character" w:customStyle="1" w:styleId="TextoCar">
    <w:name w:val="Texto Car"/>
    <w:basedOn w:val="Fuentedeprrafopredeter"/>
    <w:link w:val="Texto0"/>
    <w:locked/>
    <w:rsid w:val="008A5E1D"/>
    <w:rPr>
      <w:rFonts w:ascii="Arial" w:hAnsi="Arial" w:cs="Arial"/>
      <w:sz w:val="18"/>
      <w:szCs w:val="18"/>
      <w:lang w:val="es-ES" w:eastAsia="es-ES"/>
    </w:rPr>
  </w:style>
  <w:style w:type="character" w:customStyle="1" w:styleId="ANOTACIONCar">
    <w:name w:val="ANOTACION Car"/>
    <w:basedOn w:val="Fuentedeprrafopredeter"/>
    <w:link w:val="ANOTACION"/>
    <w:locked/>
    <w:rsid w:val="00985321"/>
    <w:rPr>
      <w:rFonts w:ascii="Arial" w:hAnsi="Arial"/>
      <w:b/>
      <w:sz w:val="18"/>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4782</Words>
  <Characters>26304</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Ley Federal de Correduría Pública</vt:lpstr>
    </vt:vector>
  </TitlesOfParts>
  <Company>Suprema Corte de Justicia</Company>
  <LinksUpToDate>false</LinksUpToDate>
  <CharactersWithSpaces>31024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Federal de Correduría Pública</dc:title>
  <dc:creator>Cámara de Diputados del H. Congreso de la Unión</dc:creator>
  <cp:lastModifiedBy>margarita.uribe</cp:lastModifiedBy>
  <cp:revision>2</cp:revision>
  <dcterms:created xsi:type="dcterms:W3CDTF">2016-05-31T17:33:00Z</dcterms:created>
  <dcterms:modified xsi:type="dcterms:W3CDTF">2016-05-31T17:33:00Z</dcterms:modified>
</cp:coreProperties>
</file>