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91" w:rsidRPr="00D35D7F" w:rsidRDefault="00415791" w:rsidP="00415791">
      <w:pPr>
        <w:spacing w:after="60"/>
        <w:jc w:val="center"/>
        <w:rPr>
          <w:rFonts w:ascii="Gill Sans MT" w:hAnsi="Gill Sans MT"/>
          <w:b/>
          <w:bCs/>
          <w:color w:val="000000"/>
          <w:sz w:val="27"/>
          <w:szCs w:val="27"/>
        </w:rPr>
      </w:pPr>
      <w:r w:rsidRPr="00D35D7F">
        <w:rPr>
          <w:rFonts w:ascii="Gill Sans MT" w:hAnsi="Gill Sans MT"/>
          <w:b/>
          <w:bCs/>
          <w:color w:val="000000"/>
          <w:sz w:val="27"/>
          <w:szCs w:val="27"/>
        </w:rPr>
        <w:t>REGLAMENTO INTERIOR DEL CONSEJO DE</w:t>
      </w:r>
      <w:r w:rsidRPr="00D35D7F">
        <w:rPr>
          <w:rStyle w:val="apple-converted-space"/>
          <w:rFonts w:ascii="Gill Sans MT" w:hAnsi="Gill Sans MT"/>
          <w:b/>
          <w:bCs/>
          <w:color w:val="000000"/>
          <w:sz w:val="27"/>
          <w:szCs w:val="27"/>
        </w:rPr>
        <w:t> </w:t>
      </w:r>
      <w:r w:rsidRPr="00D35D7F">
        <w:rPr>
          <w:rFonts w:ascii="Gill Sans MT" w:hAnsi="Gill Sans MT"/>
          <w:b/>
          <w:bCs/>
          <w:color w:val="000000"/>
          <w:sz w:val="27"/>
          <w:szCs w:val="27"/>
        </w:rPr>
        <w:t>LA JUDICATURA DEL</w:t>
      </w:r>
      <w:r w:rsidRPr="00D35D7F">
        <w:rPr>
          <w:rStyle w:val="apple-converted-space"/>
          <w:rFonts w:ascii="Gill Sans MT" w:hAnsi="Gill Sans MT"/>
          <w:b/>
          <w:bCs/>
          <w:color w:val="000000"/>
          <w:sz w:val="27"/>
          <w:szCs w:val="27"/>
        </w:rPr>
        <w:t> </w:t>
      </w:r>
      <w:r w:rsidRPr="00D35D7F">
        <w:rPr>
          <w:rFonts w:ascii="Gill Sans MT" w:hAnsi="Gill Sans MT"/>
          <w:b/>
          <w:bCs/>
          <w:color w:val="000000"/>
          <w:sz w:val="27"/>
          <w:szCs w:val="27"/>
        </w:rPr>
        <w:t>ESTADO DE BAJA CALIFORNIA</w:t>
      </w:r>
    </w:p>
    <w:p w:rsidR="00415791" w:rsidRPr="00D35D7F" w:rsidRDefault="00415791" w:rsidP="00415791">
      <w:pPr>
        <w:spacing w:after="60"/>
        <w:jc w:val="center"/>
        <w:rPr>
          <w:rFonts w:ascii="Gill Sans MT" w:hAnsi="Gill Sans MT"/>
          <w:color w:val="000000"/>
          <w:sz w:val="27"/>
          <w:szCs w:val="27"/>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Publicado en el Periódico Oficial No. 43,</w:t>
      </w:r>
    </w:p>
    <w:p w:rsidR="00415791" w:rsidRPr="00D35D7F" w:rsidRDefault="00415791" w:rsidP="00415791">
      <w:pPr>
        <w:spacing w:after="60"/>
        <w:jc w:val="center"/>
        <w:rPr>
          <w:rFonts w:ascii="Gill Sans MT" w:hAnsi="Gill Sans MT"/>
          <w:color w:val="000000"/>
          <w:sz w:val="20"/>
          <w:szCs w:val="20"/>
        </w:rPr>
      </w:pPr>
      <w:proofErr w:type="gramStart"/>
      <w:r w:rsidRPr="00D35D7F">
        <w:rPr>
          <w:rStyle w:val="grame"/>
          <w:rFonts w:ascii="Gill Sans MT" w:hAnsi="Gill Sans MT"/>
          <w:color w:val="000000"/>
          <w:sz w:val="20"/>
          <w:szCs w:val="20"/>
        </w:rPr>
        <w:t>de</w:t>
      </w:r>
      <w:proofErr w:type="gramEnd"/>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fecha 23 de octubre de 1998, Tomo CV</w:t>
      </w:r>
    </w:p>
    <w:p w:rsidR="00415791" w:rsidRPr="00D35D7F" w:rsidRDefault="00415791" w:rsidP="00415791">
      <w:pPr>
        <w:spacing w:after="60"/>
        <w:jc w:val="center"/>
        <w:rPr>
          <w:rFonts w:ascii="Gill Sans MT" w:hAnsi="Gill Sans MT"/>
          <w:color w:val="000000"/>
          <w:sz w:val="27"/>
          <w:szCs w:val="27"/>
        </w:rPr>
      </w:pPr>
    </w:p>
    <w:p w:rsidR="00415791" w:rsidRPr="00D35D7F" w:rsidRDefault="00415791" w:rsidP="00415791">
      <w:pPr>
        <w:spacing w:after="60"/>
        <w:jc w:val="both"/>
        <w:rPr>
          <w:rFonts w:ascii="Gill Sans MT" w:hAnsi="Gill Sans MT"/>
          <w:color w:val="000000"/>
          <w:sz w:val="20"/>
          <w:szCs w:val="20"/>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 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de Baja California es el órgano encargado de la vigilancia, administración, disciplina y carrera judicial del Poder Judicial del Estado, incluyendo al Tribunal Superior de Justicia, de conformidad con las normas establecidas en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Constitución Política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y</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Ley Orgánica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Poder Judicial.</w:t>
      </w:r>
    </w:p>
    <w:p w:rsidR="00415791" w:rsidRPr="00D35D7F" w:rsidRDefault="00415791" w:rsidP="00415791">
      <w:pPr>
        <w:spacing w:after="60"/>
        <w:jc w:val="both"/>
        <w:rPr>
          <w:rFonts w:ascii="Gill Sans MT" w:hAnsi="Gill Sans MT"/>
          <w:color w:val="000000"/>
          <w:sz w:val="27"/>
          <w:szCs w:val="27"/>
        </w:rPr>
      </w:pPr>
    </w:p>
    <w:p w:rsidR="00415791" w:rsidRPr="00D35D7F" w:rsidRDefault="00415791" w:rsidP="00415791">
      <w:pPr>
        <w:spacing w:after="60"/>
        <w:jc w:val="both"/>
        <w:rPr>
          <w:rFonts w:ascii="Gill Sans MT" w:hAnsi="Gill Sans MT"/>
          <w:color w:val="000000"/>
          <w:sz w:val="20"/>
          <w:szCs w:val="20"/>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2.- 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tendrá su domicilio en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Ciudad</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Mexicali, capital del Estado de Baja California, en el edificio del Poder Judicial del Estado, cita en Centro Cívico de esta Municipalidad.</w:t>
      </w:r>
    </w:p>
    <w:p w:rsidR="00415791" w:rsidRPr="00D35D7F" w:rsidRDefault="00415791" w:rsidP="00415791">
      <w:pPr>
        <w:spacing w:after="60"/>
        <w:jc w:val="both"/>
        <w:rPr>
          <w:rFonts w:ascii="Gill Sans MT" w:hAnsi="Gill Sans MT"/>
          <w:color w:val="000000"/>
          <w:sz w:val="27"/>
          <w:szCs w:val="27"/>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 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partir del día primero de noviembre de mil novecientos noventa y ocho, 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se integrará por siete miembros, de conformidad con el párrafo segundo del artículo sesenta y cinco constitucional de la siguiente manera:</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El Presidente del Tribunal Superior de Justicia quien fungirá como Presidente del Consejo;</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Un magistrado;</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III</w:t>
      </w:r>
      <w:r w:rsidRPr="00D35D7F">
        <w:rPr>
          <w:rFonts w:ascii="Gill Sans MT" w:hAnsi="Gill Sans MT"/>
          <w:color w:val="000000"/>
          <w:sz w:val="20"/>
          <w:szCs w:val="20"/>
        </w:rPr>
        <w:t>.- Un Juez de Primera Instancia;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IV</w:t>
      </w:r>
      <w:r w:rsidRPr="00D35D7F">
        <w:rPr>
          <w:rFonts w:ascii="Gill Sans MT" w:hAnsi="Gill Sans MT"/>
          <w:color w:val="000000"/>
          <w:sz w:val="20"/>
          <w:szCs w:val="20"/>
        </w:rPr>
        <w:t>.- Tres consejeros elegidos por el Congreso del Estado.</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V.- El Presidente del Tribunal de Justicia Electoral</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4.- Para efectos de elegir a los consejeros a que se refieren las fracciones</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II</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y</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III</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artículo anterior, por medio de insaculación, se observarán las reglas siguientes:</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Se recabarán las listas de los Magistrados y Jueces de Primera Instancia;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Se allegará la información que acredite el cumplimiento de los requisitos previstos en los artículos 60 y 62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Constitución Política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respecto de Magistrados y Jueces de Primera Instancia;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III</w:t>
      </w:r>
      <w:r w:rsidRPr="00D35D7F">
        <w:rPr>
          <w:rFonts w:ascii="Gill Sans MT" w:hAnsi="Gill Sans MT"/>
          <w:color w:val="000000"/>
          <w:sz w:val="20"/>
          <w:szCs w:val="20"/>
        </w:rPr>
        <w:t>.- Se recabará una relación certificada de las quejas administrativas que se hubiesen resuelto y declarado fundadas respecto de los funcionarios a que se refiere la fracción anterior;</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IV</w:t>
      </w:r>
      <w:r w:rsidRPr="00D35D7F">
        <w:rPr>
          <w:rFonts w:ascii="Gill Sans MT" w:hAnsi="Gill Sans MT"/>
          <w:color w:val="000000"/>
          <w:sz w:val="20"/>
          <w:szCs w:val="20"/>
        </w:rPr>
        <w:t>.- Para los efectos de la disposición anterior, en el proceso de insaculación únicamente participarán los Magistrados y Jueces que no cuenten en su expediente con resoluciones que declaren quejas fundadas.</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0"/>
          <w:szCs w:val="20"/>
        </w:rPr>
      </w:pPr>
      <w:r w:rsidRPr="00D35D7F">
        <w:rPr>
          <w:rFonts w:ascii="Gill Sans MT" w:hAnsi="Gill Sans MT"/>
          <w:color w:val="000000"/>
          <w:sz w:val="20"/>
          <w:szCs w:val="20"/>
        </w:rPr>
        <w:t>ARTÍCULO 5.- Satisfechos los requisitos de los artículos 58, 60 y 62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Constitución Política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se elaborarán las papeletas con los nombres de los Magistrados y Jueces de Primera Instancia, las que en forma exclusiva y separada serán insaculadas.</w:t>
      </w:r>
    </w:p>
    <w:p w:rsidR="00415791" w:rsidRPr="00D35D7F" w:rsidRDefault="00415791" w:rsidP="00415791">
      <w:pPr>
        <w:spacing w:after="60"/>
        <w:jc w:val="both"/>
        <w:rPr>
          <w:rFonts w:ascii="Gill Sans MT" w:hAnsi="Gill Sans MT"/>
          <w:color w:val="000000"/>
          <w:sz w:val="27"/>
          <w:szCs w:val="27"/>
        </w:rPr>
      </w:pPr>
    </w:p>
    <w:p w:rsidR="00415791" w:rsidRPr="00D35D7F" w:rsidRDefault="00415791" w:rsidP="00415791">
      <w:pPr>
        <w:spacing w:after="60"/>
        <w:jc w:val="both"/>
        <w:rPr>
          <w:rFonts w:ascii="Gill Sans MT" w:hAnsi="Gill Sans MT"/>
          <w:color w:val="000000"/>
          <w:sz w:val="20"/>
          <w:szCs w:val="20"/>
        </w:rPr>
      </w:pPr>
      <w:r w:rsidRPr="00D35D7F">
        <w:rPr>
          <w:rFonts w:ascii="Gill Sans MT" w:hAnsi="Gill Sans MT"/>
          <w:color w:val="000000"/>
          <w:sz w:val="20"/>
          <w:szCs w:val="20"/>
        </w:rPr>
        <w:t>ARTÍCULO 6.- Para la insaculación se dispondrá de dos urnas. En la primera se introducirán los nombres de los Magistrados y en la segunda los de los Jueces de Primera Instancia.</w:t>
      </w:r>
    </w:p>
    <w:p w:rsidR="00415791" w:rsidRPr="00D35D7F" w:rsidRDefault="00415791" w:rsidP="00415791">
      <w:pPr>
        <w:spacing w:after="60"/>
        <w:jc w:val="both"/>
        <w:rPr>
          <w:rFonts w:ascii="Gill Sans MT" w:hAnsi="Gill Sans MT"/>
          <w:color w:val="000000"/>
          <w:sz w:val="20"/>
          <w:szCs w:val="20"/>
        </w:rPr>
      </w:pPr>
      <w:r w:rsidRPr="00D35D7F">
        <w:rPr>
          <w:rFonts w:ascii="Gill Sans MT" w:hAnsi="Gill Sans MT"/>
          <w:color w:val="000000"/>
          <w:sz w:val="20"/>
          <w:szCs w:val="20"/>
        </w:rPr>
        <w:t>A continuación se procederá a extraer dichas papeletas, de una en una, y el nombre que contenga la que salga en último lugar corresponderá en cada caso al Magistrado y Juez electos.</w:t>
      </w:r>
    </w:p>
    <w:p w:rsidR="00415791" w:rsidRPr="00D35D7F" w:rsidRDefault="00415791" w:rsidP="00415791">
      <w:pPr>
        <w:spacing w:after="60"/>
        <w:jc w:val="both"/>
        <w:rPr>
          <w:rFonts w:ascii="Gill Sans MT" w:hAnsi="Gill Sans MT"/>
          <w:color w:val="000000"/>
          <w:sz w:val="27"/>
          <w:szCs w:val="27"/>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 xml:space="preserve">7.- El Presidente del Consejo hará la declaratoria de los dos Consejeros que resultaron electos, levantándose acta circunstanciada en la que se hará constar el cumplimiento de las disposiciones anteriores, </w:t>
      </w:r>
      <w:r w:rsidRPr="00D35D7F">
        <w:rPr>
          <w:rFonts w:ascii="Gill Sans MT" w:hAnsi="Gill Sans MT"/>
          <w:color w:val="000000"/>
          <w:sz w:val="20"/>
          <w:szCs w:val="20"/>
        </w:rPr>
        <w:lastRenderedPageBreak/>
        <w:t>en el caso de que el insaculado no acepte el cargo, se procederá a una nueva insaculación con las papeletas que quedan. El Magistrado y Juez que resulten electos, continuarán desempeñando su función jurisdiccional.</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8.- El Presidente del Consejo dará a conocer el resultado de la insaculación a los interesados y al público en general y convocará a la sesión de instalación del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w:t>
      </w:r>
    </w:p>
    <w:p w:rsidR="00415791" w:rsidRPr="00D35D7F" w:rsidRDefault="00415791" w:rsidP="00415791">
      <w:pPr>
        <w:spacing w:after="60"/>
        <w:jc w:val="both"/>
        <w:rPr>
          <w:rFonts w:ascii="Gill Sans MT" w:hAnsi="Gill Sans MT"/>
          <w:b/>
          <w:bCs/>
          <w:color w:val="000000"/>
          <w:sz w:val="20"/>
          <w:szCs w:val="20"/>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b/>
          <w:bCs/>
          <w:color w:val="000000"/>
          <w:sz w:val="20"/>
          <w:szCs w:val="20"/>
        </w:rPr>
        <w:t>DEL PLENO</w:t>
      </w: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9.- El Pleno del Consejo está facultado para expedir los acuerdos, resoluciones y reglamentos generales para su funcionamiento, así como sus organismos auxiliares. Si resultaran de interés general deberán publicarse en el Periódico Oficial del Estado.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10.- Las sesiones del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podrán ser ordinarias o extraordinarias y serán privadas, podrán ser públicas cuando así lo acuerden la mayoría de los Consejeros.</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11.- Las sesiones ordinarias deberán celebrarse los días martes de cada semana a las 10:00 horas, en el Salón de Sesiones del edificio del Poder Judicial de esta ciudad de Mexicali, Baja California, domicilio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y durante los dos períodos de sesiones que señala este Reglamento.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12.- Fue reformado por Acuerdo, expedido por 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publicado en el Periódico Oficial No. 06 de fecha 8 de febrero de 1999, Tomo</w:t>
      </w:r>
      <w:r w:rsidRPr="00D35D7F">
        <w:rPr>
          <w:rStyle w:val="apple-converted-space"/>
          <w:rFonts w:ascii="Gill Sans MT" w:hAnsi="Gill Sans MT"/>
          <w:color w:val="000000"/>
          <w:sz w:val="20"/>
          <w:szCs w:val="20"/>
        </w:rPr>
        <w:t> </w:t>
      </w:r>
      <w:proofErr w:type="spellStart"/>
      <w:r w:rsidRPr="00D35D7F">
        <w:rPr>
          <w:rStyle w:val="spelle"/>
          <w:rFonts w:ascii="Gill Sans MT" w:hAnsi="Gill Sans MT"/>
          <w:color w:val="000000"/>
          <w:sz w:val="20"/>
          <w:szCs w:val="20"/>
        </w:rPr>
        <w:t>CVI</w:t>
      </w:r>
      <w:proofErr w:type="spellEnd"/>
      <w:r w:rsidRPr="00D35D7F">
        <w:rPr>
          <w:rFonts w:ascii="Gill Sans MT" w:hAnsi="Gill Sans MT"/>
          <w:color w:val="000000"/>
          <w:sz w:val="20"/>
          <w:szCs w:val="20"/>
        </w:rPr>
        <w:t>.</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12.- 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podrá determinar día y horario diferente a los señalados en el artículo anterior, para la celebración de sus sesiones ordinarias, cuando así lo exijan las necesidades del servicio o haya causa justificada para ello, siempre y cuando dicho cambio se notifique por lo menos con tres días de anticipación.</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13.- Las sesiones del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contarán exclusivamente con la asistencia del Secretario General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 que levantará el acta respectiva y dará fe de lo actuado. Así como de los funcionarios que para el efecto sean citados conforme a lo establecido por este Reglamento.</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14.- Las faltas temporales del Secretario General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 cuando no excedan de quince días será cubiertas por el Secretario General de Acuerdos del Tribunal Superior de Justicia, pero cuando excedan de ese término y no pasen de dos meses, por el empleado que designe 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15.- 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podrá citar a cualquier funcionario del Consejo para que rinda informe de algún asunto relacionado con el ámbito de sus funciones, respecto del cual se requiera información adicional, debiendo notificarlo con siete días de anticipación.</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16.- Cualquier Consejero que estime necesaria la celebración de una reunión extraordinaria, lo solicitará al Presidente del Consejo a efecto de que se lleve a cabo a la brevedad posible, con la asistencia por lo menos de la mayoría de los Consejeros.</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17.- El Pleno del Consejo, cuando así lo determine la mayoría, podrá celebrar sesiones solemnes, las cuales serán públicas. En el propio acuerdo se instruirá al Secretario General del Consejo para que emita la convocatoria correspondiente con siete días de anticipación y la de a conocer a través de los medios de información que se estimen convenientes.</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18.- Los Consejeros al concluir la comisión que se les confiera, dará cuenta al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las medidas que se hayan tomado a fin de que éste acuerde lo procedente.</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19.- 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creará las comisiones provisionales que sean necesarias para la buena marcha de los asuntos de su competencia.</w:t>
      </w:r>
    </w:p>
    <w:p w:rsidR="00415791" w:rsidRPr="00D35D7F" w:rsidRDefault="00415791" w:rsidP="00415791">
      <w:pPr>
        <w:spacing w:after="60"/>
        <w:jc w:val="center"/>
        <w:rPr>
          <w:rFonts w:ascii="Gill Sans MT" w:hAnsi="Gill Sans MT"/>
          <w:b/>
          <w:bCs/>
          <w:color w:val="000000"/>
          <w:sz w:val="20"/>
          <w:szCs w:val="20"/>
        </w:rPr>
      </w:pPr>
    </w:p>
    <w:p w:rsidR="00415791" w:rsidRPr="00D35D7F" w:rsidRDefault="00415791" w:rsidP="00D35D7F">
      <w:pPr>
        <w:spacing w:after="60"/>
        <w:jc w:val="center"/>
        <w:rPr>
          <w:rFonts w:ascii="Gill Sans MT" w:hAnsi="Gill Sans MT"/>
          <w:color w:val="000000"/>
          <w:sz w:val="20"/>
          <w:szCs w:val="20"/>
        </w:rPr>
      </w:pPr>
      <w:r w:rsidRPr="00D35D7F">
        <w:rPr>
          <w:rFonts w:ascii="Gill Sans MT" w:hAnsi="Gill Sans MT"/>
          <w:b/>
          <w:bCs/>
          <w:color w:val="000000"/>
          <w:sz w:val="20"/>
          <w:szCs w:val="20"/>
        </w:rPr>
        <w:t>DE LAS COMISIONES</w:t>
      </w: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20.- 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contará con las siguientes comisiones permanentes:</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Comisión de Administración;</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Comisión de Carrera Judicial;</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III</w:t>
      </w:r>
      <w:r w:rsidRPr="00D35D7F">
        <w:rPr>
          <w:rFonts w:ascii="Gill Sans MT" w:hAnsi="Gill Sans MT"/>
          <w:color w:val="000000"/>
          <w:sz w:val="20"/>
          <w:szCs w:val="20"/>
        </w:rPr>
        <w:t>.- Comisión de Disciplina;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IV</w:t>
      </w:r>
      <w:r w:rsidRPr="00D35D7F">
        <w:rPr>
          <w:rFonts w:ascii="Gill Sans MT" w:hAnsi="Gill Sans MT"/>
          <w:color w:val="000000"/>
          <w:sz w:val="20"/>
          <w:szCs w:val="20"/>
        </w:rPr>
        <w:t>.- Comisión Académica.</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21.- Las comisiones se formarán por dos Consejeros que designe 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en tanto se integra el Consejo como lo previene el párrafo segundo del artículo 65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Constitución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y el artículo quinto Transitorio del Decreto Número 184 publicado en el Periódico Oficial del Estado el 25 de septiembre de 1995, en cuyo caso, las comisiones se formarán por tres Consejeros.</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22.- Las propuestas de acuerdo y proyectos formulados por las comisiones que deban ser sometidos al Pleno del Consejo, serán conocidas previamente, en sesiones de comisiones para su valoración y análisis técnico.</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23.- El carácter de las sesiones de comisiones serán deliberativo y</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propositivo</w:t>
      </w:r>
      <w:r w:rsidRPr="00D35D7F">
        <w:rPr>
          <w:rFonts w:ascii="Gill Sans MT" w:hAnsi="Gill Sans MT"/>
          <w:color w:val="000000"/>
          <w:sz w:val="20"/>
          <w:szCs w:val="20"/>
        </w:rPr>
        <w:t>, por lo que la resolución de los asuntos no se someterá a votación, limitándose a acordar los términos en que serán presentados al Pleno para su resolución.</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24.- Las Comisiones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 xml:space="preserve">la Judicatura, podrán sesionar </w:t>
      </w:r>
      <w:proofErr w:type="gramStart"/>
      <w:r w:rsidRPr="00D35D7F">
        <w:rPr>
          <w:rFonts w:ascii="Gill Sans MT" w:hAnsi="Gill Sans MT"/>
          <w:color w:val="000000"/>
          <w:sz w:val="20"/>
          <w:szCs w:val="20"/>
        </w:rPr>
        <w:t>unidas</w:t>
      </w:r>
      <w:proofErr w:type="gramEnd"/>
      <w:r w:rsidRPr="00D35D7F">
        <w:rPr>
          <w:rFonts w:ascii="Gill Sans MT" w:hAnsi="Gill Sans MT"/>
          <w:color w:val="000000"/>
          <w:sz w:val="20"/>
          <w:szCs w:val="20"/>
        </w:rPr>
        <w:t xml:space="preserve"> y acordar lo siguiente sobre las propuestas que se presenten:</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Que se requieren mayores elementos de juicio, en cuyo caso se pedirá al ponente que presente proyecto en lo particular que los contenga;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Que se presenten al Pleno con las adecuaciones que se estimen pertinentes, siempre que los integrantes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que los formuló manifiesten en forma mayoritaria su conformidad con las mismas;</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III</w:t>
      </w:r>
      <w:r w:rsidRPr="00D35D7F">
        <w:rPr>
          <w:rFonts w:ascii="Gill Sans MT" w:hAnsi="Gill Sans MT"/>
          <w:color w:val="000000"/>
          <w:sz w:val="20"/>
          <w:szCs w:val="20"/>
        </w:rPr>
        <w:t>.- Que se presenten al Pleno en los términos en que están formuladas si no se lograra el consenso para incorporar nuevos elementos.</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25.- Los proyectos de reglamentos, acuerdos reglamentarios, acuerdos generales o cualquier resolución que la sesión de comisiones decida elevar al Pleno y que conste por escrito, requerirá para su análisis de cuando menos siete días hábiles.</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26.- Las Comisiones, los Consejeros o los órganos auxiliares del propio Consejo, deberán remitir 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Secretaría, cuarenta y ocho horas antes de la verificación de la sesión de las comisiones, los asuntos que deseen se traten en ella, acompañándolos con la documentación necesaria.</w:t>
      </w: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El Secretario del Consejo comunicará y citará a los Consejeros a la celebración de reunión de las comisiones, veinticuatro horas antes de su desahogo, anexándoles el Proyecto del orden del día, la cual comprenderá sólo asuntos cuya competencia sea del Pleno.</w:t>
      </w: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lastRenderedPageBreak/>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27.- El Secretario listará los proyectos presentados por las comisiones o los Consejeros, para la celebración de la sesión del Pleno.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28.- Las comisiones tendrán un Presidente que durará un año en el cargo y tendrá las siguientes funciones:</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Representar a la comisión;</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Determinar el contenido del orden del día;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III</w:t>
      </w:r>
      <w:r w:rsidRPr="00D35D7F">
        <w:rPr>
          <w:rFonts w:ascii="Gill Sans MT" w:hAnsi="Gill Sans MT"/>
          <w:color w:val="000000"/>
          <w:sz w:val="20"/>
          <w:szCs w:val="20"/>
        </w:rPr>
        <w:t>.- Ordenar el trámite de los asuntos que sean de la competencia de la comisión;</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IV</w:t>
      </w:r>
      <w:r w:rsidRPr="00D35D7F">
        <w:rPr>
          <w:rFonts w:ascii="Gill Sans MT" w:hAnsi="Gill Sans MT"/>
          <w:color w:val="000000"/>
          <w:sz w:val="20"/>
          <w:szCs w:val="20"/>
        </w:rPr>
        <w:t>.- Presentar al Pleno del Consejo, a través del Secretario, los asuntos dictaminados por su comisión, para que sean listados en el Orden del día de la sesión que corresponda;</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V.- Ordenar el despacho de la correspondencia oficial de la comisión;</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VI.- Rendir el informe anual al Pleno del Consejo sobre las actividades de su comisión.</w:t>
      </w:r>
    </w:p>
    <w:p w:rsidR="00415791" w:rsidRPr="00D35D7F" w:rsidRDefault="00415791" w:rsidP="00415791">
      <w:pPr>
        <w:spacing w:after="60"/>
        <w:jc w:val="both"/>
        <w:rPr>
          <w:rStyle w:val="spelle"/>
          <w:rFonts w:ascii="Gill Sans MT" w:hAnsi="Gill Sans MT"/>
          <w:b/>
          <w:bCs/>
          <w:color w:val="000000"/>
          <w:sz w:val="20"/>
          <w:szCs w:val="20"/>
        </w:rPr>
      </w:pPr>
    </w:p>
    <w:p w:rsidR="00415791" w:rsidRPr="00D35D7F" w:rsidRDefault="00415791" w:rsidP="00415791">
      <w:pPr>
        <w:spacing w:after="60"/>
        <w:jc w:val="center"/>
        <w:rPr>
          <w:rFonts w:ascii="Gill Sans MT" w:hAnsi="Gill Sans MT"/>
          <w:color w:val="000000"/>
          <w:sz w:val="27"/>
          <w:szCs w:val="27"/>
        </w:rPr>
      </w:pPr>
      <w:r w:rsidRPr="00D35D7F">
        <w:rPr>
          <w:rStyle w:val="spelle"/>
          <w:rFonts w:ascii="Gill Sans MT" w:hAnsi="Gill Sans MT"/>
          <w:b/>
          <w:bCs/>
          <w:color w:val="000000"/>
          <w:sz w:val="20"/>
          <w:szCs w:val="20"/>
        </w:rPr>
        <w:t>COMISIÓN</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DE</w:t>
      </w:r>
      <w:r w:rsidRPr="00D35D7F">
        <w:rPr>
          <w:rStyle w:val="apple-converted-space"/>
          <w:rFonts w:ascii="Gill Sans MT" w:hAnsi="Gill Sans MT"/>
          <w:b/>
          <w:bCs/>
          <w:color w:val="000000"/>
          <w:sz w:val="20"/>
          <w:szCs w:val="20"/>
        </w:rPr>
        <w:t> </w:t>
      </w:r>
      <w:r w:rsidRPr="00D35D7F">
        <w:rPr>
          <w:rStyle w:val="spelle"/>
          <w:rFonts w:ascii="Gill Sans MT" w:hAnsi="Gill Sans MT"/>
          <w:b/>
          <w:bCs/>
          <w:color w:val="000000"/>
          <w:sz w:val="20"/>
          <w:szCs w:val="20"/>
        </w:rPr>
        <w:t>ADMINISTRACIÓN</w:t>
      </w: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29.-</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Administración tendrá a su cargo la vigilancia de los asuntos relativos a recursos humanos, bienes y servicios, informática, ejercicio presupuestal del Poder Judicial, contraloría, archivo judicial y de notarias y Servicio Médico Forense.</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30.-</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Administración analizará y estudiará los asuntos que se mencionan en el artículo anterior elaborando la propuesta respectiva para someterla al acuerdo del Pleno del Consejo.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31.-</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resolverá aquellos asuntos relativos al ejercicio presupuestal cuyos montos no excedan las cantidades que el Pleno del Consejo hubiera autorizado para su conocimiento, en el acuerdo respectivo.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32.-</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Administración vigilará el funcionamiento y el cumplimiento de las atribuciones que se hubieren asignado 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Unidad Administrativa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respectiva para la operación de los asuntos mencionados en el artículo anterior de este Reglamento.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33.-</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evaluará el funcionamiento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Unidad Administrativa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respectiva, vigilando la correcta aplicación de los reglamentos, políticas y manuales de organización, procedimientos y servicios que se implementen para su mejor funcionamiento.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34.-</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Administración someterá al Pleno del Consejo para su aprobación, en su caso, los estudios y proyectos relativos a los asuntos que menciona el artículo 30 de este Reglamento.</w:t>
      </w:r>
    </w:p>
    <w:p w:rsidR="00415791" w:rsidRPr="00D35D7F" w:rsidRDefault="00415791" w:rsidP="00415791">
      <w:pPr>
        <w:spacing w:after="60"/>
        <w:jc w:val="both"/>
        <w:rPr>
          <w:rFonts w:ascii="Gill Sans MT" w:hAnsi="Gill Sans MT"/>
          <w:b/>
          <w:bCs/>
          <w:color w:val="000000"/>
          <w:sz w:val="20"/>
          <w:szCs w:val="20"/>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b/>
          <w:bCs/>
          <w:color w:val="000000"/>
          <w:sz w:val="20"/>
          <w:szCs w:val="20"/>
        </w:rPr>
        <w:t>DE</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LA</w:t>
      </w:r>
      <w:r w:rsidRPr="00D35D7F">
        <w:rPr>
          <w:rStyle w:val="apple-converted-space"/>
          <w:rFonts w:ascii="Gill Sans MT" w:hAnsi="Gill Sans MT"/>
          <w:b/>
          <w:bCs/>
          <w:color w:val="000000"/>
          <w:sz w:val="20"/>
          <w:szCs w:val="20"/>
        </w:rPr>
        <w:t> </w:t>
      </w:r>
      <w:r w:rsidRPr="00D35D7F">
        <w:rPr>
          <w:rStyle w:val="spelle"/>
          <w:rFonts w:ascii="Gill Sans MT" w:hAnsi="Gill Sans MT"/>
          <w:b/>
          <w:bCs/>
          <w:color w:val="000000"/>
          <w:sz w:val="20"/>
          <w:szCs w:val="20"/>
        </w:rPr>
        <w:t>COMISIÓN</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DE</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CARRERA JUDICIAL</w:t>
      </w: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35.-</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Carrera Judicial tendrá a su cargo todos los asuntos relacionados con el ingreso y promoción de los servidores públicos de carácter jurisdiccional del Poder Judicial del Estado.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36.- Por carrera Judicial se entiende el sistema por medio del cual los servidores públicos de carácter jurisdiccional, ingresan y son promovidos a los diferentes puestos del Poder Judicial del Estado.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37.-</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Carrera Judicial</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se regirá por los principios de excelencia, profesionalismo, objetividad, imparcialidad e independencia.</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38.- Los diferentes puestos de carácter jurisdiccional del Poder Judicial del Estado, tendrán las categorías que señale el Reglamento de Escalafón respectivo.</w:t>
      </w: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lastRenderedPageBreak/>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39.-</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Carrera Judicial propondrá al Plan del Consejo para su aprobación, en su caso, los Reglamentos de Escalafón, Sistema de Estímulos y Recompensas, así como el Sistema de Evaluación del Desempeño aplicables a los funcionarios de carácter jurisdiccional.</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40.- Las designaciones de funcionarios de carácter jurisdiccional se harán mediante concurso de acuerdo al procedimiento señalado en el artículo 201 al 204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Ley Orgánica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Poder Judicial del Estado.</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 xml:space="preserve">41.- Las designaciones para las plazas vacantes de servidores públicos de carácter jurisdiccional se </w:t>
      </w:r>
      <w:proofErr w:type="gramStart"/>
      <w:r w:rsidRPr="00D35D7F">
        <w:rPr>
          <w:rFonts w:ascii="Gill Sans MT" w:hAnsi="Gill Sans MT"/>
          <w:color w:val="000000"/>
          <w:sz w:val="20"/>
          <w:szCs w:val="20"/>
        </w:rPr>
        <w:t>hará</w:t>
      </w:r>
      <w:proofErr w:type="gramEnd"/>
      <w:r w:rsidRPr="00D35D7F">
        <w:rPr>
          <w:rFonts w:ascii="Gill Sans MT" w:hAnsi="Gill Sans MT"/>
          <w:color w:val="000000"/>
          <w:sz w:val="20"/>
          <w:szCs w:val="20"/>
        </w:rPr>
        <w:t xml:space="preserve"> mediante convocatoria a concurso interno de oposición, o concurso interno de méritos según corresponda. Atendiendo en su caso, las disposiciones que establezca el Reglamento de Escalafón.</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42.- Los servidores públicos de carácter jurisdiccional podrán solicitar la</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readscripción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a una plaza de igual categoría pero en diferente sala, materia, competencia, jurisdicción u órgano de materia distinta.</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43.- La solicitud a la que se refiere el artículo anterior la presentará el funcionario ante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Carrera Judicial, quien la analizará y emitirá el dictamen correspondiente, presentándolo al Pleno del Consejo para el acuerdo respectivo.</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44.- Tratándose de vacantes interinas a puestos de carácter jurisdiccional,</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Carrera Judicial lo hará del conocimiento de los interesados para que en un término de tres días, soliciten por escrito si desean la</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readscripción</w:t>
      </w:r>
      <w:r w:rsidRPr="00D35D7F">
        <w:rPr>
          <w:rFonts w:ascii="Gill Sans MT" w:hAnsi="Gill Sans MT"/>
          <w:color w:val="000000"/>
          <w:sz w:val="20"/>
          <w:szCs w:val="20"/>
        </w:rPr>
        <w:t>. La falta de contestación oportuna se entenderá en sentido negativo.</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45.- Cuando existan dos o más solicitudes de</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readscripción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a una misma vacante, se atenderán a los elementos siguientes:</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Las necesidades del servicio público de la administración de justicia;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Los cursos de formación, capacitación y actualización que se hayan realizado en el Instituto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III</w:t>
      </w:r>
      <w:r w:rsidRPr="00D35D7F">
        <w:rPr>
          <w:rFonts w:ascii="Gill Sans MT" w:hAnsi="Gill Sans MT"/>
          <w:color w:val="000000"/>
          <w:sz w:val="20"/>
          <w:szCs w:val="20"/>
        </w:rPr>
        <w:t>.- La antigüedad en el Poder Judicial del Estado, que se determinará tomando en cuenta el tiempo que se tenga en:</w:t>
      </w:r>
    </w:p>
    <w:p w:rsidR="00415791" w:rsidRPr="00D35D7F" w:rsidRDefault="00415791" w:rsidP="00415791">
      <w:pPr>
        <w:spacing w:after="60"/>
        <w:ind w:left="1416"/>
        <w:jc w:val="both"/>
        <w:rPr>
          <w:rFonts w:ascii="Gill Sans MT" w:hAnsi="Gill Sans MT"/>
          <w:color w:val="000000"/>
          <w:sz w:val="27"/>
          <w:szCs w:val="27"/>
        </w:rPr>
      </w:pPr>
      <w:r w:rsidRPr="00D35D7F">
        <w:rPr>
          <w:rFonts w:ascii="Gill Sans MT" w:hAnsi="Gill Sans MT"/>
          <w:color w:val="000000"/>
          <w:sz w:val="20"/>
          <w:szCs w:val="20"/>
        </w:rPr>
        <w:t>A) En el desempeño en las categorías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Carrera Judicial;</w:t>
      </w:r>
    </w:p>
    <w:p w:rsidR="00415791" w:rsidRPr="00D35D7F" w:rsidRDefault="00415791" w:rsidP="00415791">
      <w:pPr>
        <w:spacing w:after="60"/>
        <w:ind w:left="1416"/>
        <w:jc w:val="both"/>
        <w:rPr>
          <w:rFonts w:ascii="Gill Sans MT" w:hAnsi="Gill Sans MT"/>
          <w:color w:val="000000"/>
          <w:sz w:val="27"/>
          <w:szCs w:val="27"/>
        </w:rPr>
      </w:pPr>
      <w:r w:rsidRPr="00D35D7F">
        <w:rPr>
          <w:rFonts w:ascii="Gill Sans MT" w:hAnsi="Gill Sans MT"/>
          <w:color w:val="000000"/>
          <w:sz w:val="20"/>
          <w:szCs w:val="20"/>
        </w:rPr>
        <w:t>B) En el último cargo y</w:t>
      </w:r>
    </w:p>
    <w:p w:rsidR="00415791" w:rsidRPr="00D35D7F" w:rsidRDefault="00415791" w:rsidP="00415791">
      <w:pPr>
        <w:spacing w:after="60"/>
        <w:ind w:left="1416"/>
        <w:jc w:val="both"/>
        <w:rPr>
          <w:rFonts w:ascii="Gill Sans MT" w:hAnsi="Gill Sans MT"/>
          <w:color w:val="000000"/>
          <w:sz w:val="27"/>
          <w:szCs w:val="27"/>
        </w:rPr>
      </w:pPr>
      <w:r w:rsidRPr="00D35D7F">
        <w:rPr>
          <w:rFonts w:ascii="Gill Sans MT" w:hAnsi="Gill Sans MT"/>
          <w:color w:val="000000"/>
          <w:sz w:val="20"/>
          <w:szCs w:val="20"/>
        </w:rPr>
        <w:t>C) En la última adscripción;</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IV</w:t>
      </w:r>
      <w:r w:rsidRPr="00D35D7F">
        <w:rPr>
          <w:rFonts w:ascii="Gill Sans MT" w:hAnsi="Gill Sans MT"/>
          <w:color w:val="000000"/>
          <w:sz w:val="20"/>
          <w:szCs w:val="20"/>
        </w:rPr>
        <w:t>.- En los grados académicos y los diversos cursos de especialización en el Instituto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o institución de educación superior, demostrados fehacientemente.</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V.- Los resultados de las visitas de inspección correspondiente al último cargo y a la productividad y desempeño del último año, y</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VI.- La disciplina y el desarrollo profesional, para lo cual se tomarán en cuenta las quejas que se hubiesen declarado fundadas.</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46.- Cuando dos o más funcionarios solicitaren su</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readscripción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a plazas vacantes, se considerará, además de los elementos previstos en el artículo anterior, a:</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La especialidad del órgano de</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impartición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justicia donde exista la vacante; y</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En caso de igualdad de méritos, el Consejo podrá elegir a quien primero hubiese solicitado su cambio.</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47.- Para la ratificación y reelección de Magistrados y Jueces, se estará a lo dispuesto por el Artículo 207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Ley Orgánica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Poder Judicial del Estado, debiendo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Carrera Judicial presentar el dictamen correspondiente al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para el acuerdo respectivo.</w:t>
      </w: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lastRenderedPageBreak/>
        <w:t>ARTÍCULO 48.- Para la</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readscripción</w:t>
      </w:r>
      <w:r w:rsidRPr="00D35D7F">
        <w:rPr>
          <w:rFonts w:ascii="Gill Sans MT" w:hAnsi="Gill Sans MT"/>
          <w:color w:val="000000"/>
          <w:sz w:val="20"/>
          <w:szCs w:val="20"/>
        </w:rPr>
        <w:t>, ratificación y ascenso de Secretarios de Acuerdos y Actuarios, se observarán las reglas establecidas en este Ordenamiento.</w:t>
      </w:r>
    </w:p>
    <w:p w:rsidR="00415791" w:rsidRPr="00D35D7F" w:rsidRDefault="00415791" w:rsidP="00415791">
      <w:pPr>
        <w:spacing w:after="60"/>
        <w:jc w:val="both"/>
        <w:rPr>
          <w:rFonts w:ascii="Gill Sans MT" w:hAnsi="Gill Sans MT"/>
          <w:b/>
          <w:bCs/>
          <w:color w:val="000000"/>
          <w:sz w:val="20"/>
          <w:szCs w:val="20"/>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b/>
          <w:bCs/>
          <w:color w:val="000000"/>
          <w:sz w:val="20"/>
          <w:szCs w:val="20"/>
        </w:rPr>
        <w:t>DE</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LA</w:t>
      </w:r>
      <w:r w:rsidRPr="00D35D7F">
        <w:rPr>
          <w:rStyle w:val="apple-converted-space"/>
          <w:rFonts w:ascii="Gill Sans MT" w:hAnsi="Gill Sans MT"/>
          <w:b/>
          <w:bCs/>
          <w:color w:val="000000"/>
          <w:sz w:val="20"/>
          <w:szCs w:val="20"/>
        </w:rPr>
        <w:t> </w:t>
      </w:r>
      <w:r w:rsidRPr="00D35D7F">
        <w:rPr>
          <w:rStyle w:val="spelle"/>
          <w:rFonts w:ascii="Gill Sans MT" w:hAnsi="Gill Sans MT"/>
          <w:b/>
          <w:bCs/>
          <w:color w:val="000000"/>
          <w:sz w:val="20"/>
          <w:szCs w:val="20"/>
        </w:rPr>
        <w:t>COMISIÓN</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DE</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VIGILANCIA Y DISCIPLINA</w:t>
      </w: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49.-</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Vigilancia y Disciplina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será competente para conocer de las quejas administrativas, y formulará el proyecto de resolución. Tales resoluciones deberán decidirse por acuerdo unánime y remitirla al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50.-</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Vigilancia y Disciplina entregará, en cada sesión plenaria, una relación de las quejas atendidas.</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51.- El Pleno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conocerá de aquellos asuntos en los que no se hubiere obtenido unanimidad por</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Vigilancia y Disciplina.</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52.-</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Disciplina recibirá las quejas administrativas y formará los expedientes de quejas correspondientes, registrándolos y turnándolos de inmediato para su atención, al Consejero que corresponda.</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53.- Los expedientes de quejas administrativas se turnarán por riguroso orden numérico progresivo a los Consejeros que corresponda a fin de que elaboren el proyecto de resolución y presenten la ponencia correspondiente ante el Pleno del Consejo.</w:t>
      </w:r>
    </w:p>
    <w:p w:rsidR="00415791" w:rsidRPr="00D35D7F" w:rsidRDefault="00415791" w:rsidP="00415791">
      <w:pPr>
        <w:spacing w:after="60"/>
        <w:jc w:val="both"/>
        <w:rPr>
          <w:rFonts w:ascii="Gill Sans MT" w:hAnsi="Gill Sans MT"/>
          <w:b/>
          <w:bCs/>
          <w:color w:val="000000"/>
          <w:sz w:val="20"/>
          <w:szCs w:val="20"/>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b/>
          <w:bCs/>
          <w:color w:val="000000"/>
          <w:sz w:val="20"/>
          <w:szCs w:val="20"/>
        </w:rPr>
        <w:t>DE</w:t>
      </w:r>
      <w:r w:rsidRPr="00D35D7F">
        <w:rPr>
          <w:rStyle w:val="apple-converted-space"/>
          <w:rFonts w:ascii="Gill Sans MT" w:hAnsi="Gill Sans MT"/>
          <w:b/>
          <w:bCs/>
          <w:color w:val="000000"/>
          <w:sz w:val="20"/>
          <w:szCs w:val="20"/>
        </w:rPr>
        <w:t> </w:t>
      </w:r>
      <w:r w:rsidRPr="00D35D7F">
        <w:rPr>
          <w:rFonts w:ascii="Gill Sans MT" w:hAnsi="Gill Sans MT"/>
          <w:b/>
          <w:bCs/>
          <w:color w:val="000000"/>
          <w:sz w:val="20"/>
          <w:szCs w:val="20"/>
        </w:rPr>
        <w:t>LA</w:t>
      </w:r>
      <w:r w:rsidRPr="00D35D7F">
        <w:rPr>
          <w:rStyle w:val="apple-converted-space"/>
          <w:rFonts w:ascii="Gill Sans MT" w:hAnsi="Gill Sans MT"/>
          <w:b/>
          <w:bCs/>
          <w:color w:val="000000"/>
          <w:sz w:val="20"/>
          <w:szCs w:val="20"/>
        </w:rPr>
        <w:t> </w:t>
      </w:r>
      <w:r w:rsidRPr="00D35D7F">
        <w:rPr>
          <w:rStyle w:val="spelle"/>
          <w:rFonts w:ascii="Gill Sans MT" w:hAnsi="Gill Sans MT"/>
          <w:b/>
          <w:bCs/>
          <w:color w:val="000000"/>
          <w:sz w:val="20"/>
          <w:szCs w:val="20"/>
        </w:rPr>
        <w:t>COMISIÓN</w:t>
      </w:r>
      <w:r w:rsidRPr="00D35D7F">
        <w:rPr>
          <w:rStyle w:val="apple-converted-space"/>
          <w:rFonts w:ascii="Gill Sans MT" w:hAnsi="Gill Sans MT"/>
          <w:b/>
          <w:bCs/>
          <w:color w:val="000000"/>
          <w:sz w:val="20"/>
          <w:szCs w:val="20"/>
        </w:rPr>
        <w:t> </w:t>
      </w:r>
      <w:r w:rsidRPr="00D35D7F">
        <w:rPr>
          <w:rStyle w:val="spelle"/>
          <w:rFonts w:ascii="Gill Sans MT" w:hAnsi="Gill Sans MT"/>
          <w:b/>
          <w:bCs/>
          <w:color w:val="000000"/>
          <w:sz w:val="20"/>
          <w:szCs w:val="20"/>
        </w:rPr>
        <w:t>ACADÉMICA</w:t>
      </w: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54.-</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 Académica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formulará los dictámenes relativos a los planes y programas que de acuerdo con el artículo 178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Ley Orgánica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Poder Judicial, requieran la autorización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55.-</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 Académica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tendrá las siguientes funciones:</w:t>
      </w:r>
    </w:p>
    <w:p w:rsidR="00415791" w:rsidRPr="00D35D7F" w:rsidRDefault="00415791" w:rsidP="00415791">
      <w:pPr>
        <w:spacing w:after="60"/>
        <w:ind w:left="708"/>
        <w:jc w:val="both"/>
        <w:rPr>
          <w:rFonts w:ascii="Gill Sans MT" w:hAnsi="Gill Sans MT"/>
          <w:color w:val="000000"/>
          <w:sz w:val="27"/>
          <w:szCs w:val="27"/>
        </w:rPr>
      </w:pPr>
      <w:r w:rsidRPr="00D35D7F">
        <w:rPr>
          <w:rFonts w:ascii="Gill Sans MT" w:hAnsi="Gill Sans MT"/>
          <w:color w:val="000000"/>
          <w:sz w:val="20"/>
          <w:szCs w:val="20"/>
        </w:rPr>
        <w:t>I.- Proponer acciones académicas que tiendan a elevar la calidad en la administración de justicia.</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w:t>
      </w:r>
      <w:r w:rsidRPr="00D35D7F">
        <w:rPr>
          <w:rFonts w:ascii="Gill Sans MT" w:hAnsi="Gill Sans MT"/>
          <w:color w:val="000000"/>
          <w:sz w:val="20"/>
          <w:szCs w:val="20"/>
        </w:rPr>
        <w:t>.- Rendir dictamen sobre los planes y programas relativos a capacitación, actualización, formación e investigación.</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III</w:t>
      </w:r>
      <w:r w:rsidRPr="00D35D7F">
        <w:rPr>
          <w:rFonts w:ascii="Gill Sans MT" w:hAnsi="Gill Sans MT"/>
          <w:color w:val="000000"/>
          <w:sz w:val="20"/>
          <w:szCs w:val="20"/>
        </w:rPr>
        <w:t>.- Participar en el Consejo Editorial de la revista del Poder Judicial.</w:t>
      </w:r>
    </w:p>
    <w:p w:rsidR="00415791" w:rsidRPr="00D35D7F" w:rsidRDefault="00415791" w:rsidP="00415791">
      <w:pPr>
        <w:spacing w:after="60"/>
        <w:ind w:left="708"/>
        <w:jc w:val="both"/>
        <w:rPr>
          <w:rFonts w:ascii="Gill Sans MT" w:hAnsi="Gill Sans MT"/>
          <w:color w:val="000000"/>
          <w:sz w:val="27"/>
          <w:szCs w:val="27"/>
        </w:rPr>
      </w:pPr>
      <w:r w:rsidRPr="00D35D7F">
        <w:rPr>
          <w:rStyle w:val="spelle"/>
          <w:rFonts w:ascii="Gill Sans MT" w:hAnsi="Gill Sans MT"/>
          <w:color w:val="000000"/>
          <w:sz w:val="20"/>
          <w:szCs w:val="20"/>
        </w:rPr>
        <w:t>IV</w:t>
      </w:r>
      <w:r w:rsidRPr="00D35D7F">
        <w:rPr>
          <w:rFonts w:ascii="Gill Sans MT" w:hAnsi="Gill Sans MT"/>
          <w:color w:val="000000"/>
          <w:sz w:val="20"/>
          <w:szCs w:val="20"/>
        </w:rPr>
        <w:t>.- Las demás que disponga Ley.</w:t>
      </w:r>
    </w:p>
    <w:p w:rsidR="00415791" w:rsidRPr="00D35D7F" w:rsidRDefault="00415791" w:rsidP="00415791">
      <w:pPr>
        <w:spacing w:after="60"/>
        <w:jc w:val="both"/>
        <w:rPr>
          <w:rStyle w:val="grame"/>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Style w:val="grame"/>
          <w:rFonts w:ascii="Gill Sans MT" w:hAnsi="Gill Sans MT"/>
          <w:color w:val="000000"/>
          <w:sz w:val="20"/>
          <w:szCs w:val="20"/>
        </w:rPr>
        <w:t>ARTÍCULO</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56.-</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Comisión Académica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se reunirá con las comisiones o unidades administrativas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 cuando el asunto requiera de información adicional para rendir sus dictámenes.</w:t>
      </w:r>
    </w:p>
    <w:p w:rsidR="00415791" w:rsidRPr="00D35D7F" w:rsidRDefault="00415791" w:rsidP="00415791">
      <w:pPr>
        <w:spacing w:after="60"/>
        <w:jc w:val="both"/>
        <w:rPr>
          <w:rFonts w:ascii="Gill Sans MT" w:hAnsi="Gill Sans MT"/>
          <w:color w:val="000000"/>
          <w:sz w:val="20"/>
          <w:szCs w:val="20"/>
        </w:rPr>
      </w:pPr>
    </w:p>
    <w:p w:rsidR="00415791" w:rsidRPr="00D35D7F" w:rsidRDefault="00415791" w:rsidP="00415791">
      <w:pPr>
        <w:spacing w:after="60"/>
        <w:jc w:val="both"/>
        <w:rPr>
          <w:rFonts w:ascii="Gill Sans MT" w:hAnsi="Gill Sans MT"/>
          <w:color w:val="000000"/>
          <w:sz w:val="27"/>
          <w:szCs w:val="27"/>
        </w:rPr>
      </w:pPr>
      <w:r w:rsidRPr="00D35D7F">
        <w:rPr>
          <w:rFonts w:ascii="Gill Sans MT" w:hAnsi="Gill Sans MT"/>
          <w:color w:val="000000"/>
          <w:sz w:val="20"/>
          <w:szCs w:val="20"/>
        </w:rPr>
        <w:t>ARTÍCULO 57.- Apoyar y supervisar las actividades relativas a los prestadores de Servicio Social en el Poder Judicial del Estado de Baja California.</w:t>
      </w:r>
    </w:p>
    <w:p w:rsidR="00415791" w:rsidRPr="00D35D7F" w:rsidRDefault="00415791" w:rsidP="00415791">
      <w:pPr>
        <w:spacing w:after="60"/>
        <w:jc w:val="both"/>
        <w:rPr>
          <w:rFonts w:ascii="Gill Sans MT" w:hAnsi="Gill Sans MT"/>
          <w:b/>
          <w:bCs/>
          <w:color w:val="000000"/>
          <w:sz w:val="20"/>
          <w:szCs w:val="20"/>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b/>
          <w:bCs/>
          <w:color w:val="000000"/>
          <w:sz w:val="20"/>
          <w:szCs w:val="20"/>
        </w:rPr>
        <w:t>ARTÍCULO TRANSITORIO</w:t>
      </w:r>
    </w:p>
    <w:p w:rsidR="00415791" w:rsidRPr="00D35D7F" w:rsidRDefault="00415791" w:rsidP="00415791">
      <w:pPr>
        <w:spacing w:after="60"/>
        <w:jc w:val="both"/>
        <w:rPr>
          <w:rFonts w:ascii="Gill Sans MT" w:hAnsi="Gill Sans MT"/>
          <w:color w:val="000000"/>
          <w:sz w:val="27"/>
          <w:szCs w:val="27"/>
        </w:rPr>
      </w:pPr>
      <w:r w:rsidRPr="00D35D7F">
        <w:rPr>
          <w:rStyle w:val="spelle"/>
          <w:rFonts w:ascii="Gill Sans MT" w:hAnsi="Gill Sans MT"/>
          <w:color w:val="000000"/>
          <w:sz w:val="20"/>
          <w:szCs w:val="20"/>
        </w:rPr>
        <w:t>ÚNICO</w:t>
      </w:r>
      <w:r w:rsidRPr="00D35D7F">
        <w:rPr>
          <w:rFonts w:ascii="Gill Sans MT" w:hAnsi="Gill Sans MT"/>
          <w:color w:val="000000"/>
          <w:sz w:val="20"/>
          <w:szCs w:val="20"/>
        </w:rPr>
        <w:t>.- El presente reglamento entrará en vigor el día siguiente al de su publicación en el Periódico Oficial del Gobierno del Estado de Baja California.</w:t>
      </w:r>
    </w:p>
    <w:p w:rsidR="00415791" w:rsidRPr="00D35D7F" w:rsidRDefault="00415791" w:rsidP="00415791">
      <w:pPr>
        <w:spacing w:after="60"/>
        <w:jc w:val="both"/>
        <w:rPr>
          <w:rFonts w:ascii="Gill Sans MT" w:hAnsi="Gill Sans MT"/>
          <w:color w:val="000000"/>
          <w:sz w:val="20"/>
          <w:szCs w:val="20"/>
        </w:rPr>
      </w:pPr>
      <w:r w:rsidRPr="00D35D7F">
        <w:rPr>
          <w:rFonts w:ascii="Gill Sans MT" w:hAnsi="Gill Sans MT"/>
          <w:color w:val="000000"/>
          <w:sz w:val="20"/>
          <w:szCs w:val="20"/>
        </w:rPr>
        <w:t>Así lo acordaron y firmaron los Integrantes del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del Estado, a los 20 días del mes de octubre de mil novecientos noventa y ocho en</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Ciudad</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 Mexicali, Estado de Baja California.</w:t>
      </w:r>
    </w:p>
    <w:p w:rsidR="00415791" w:rsidRDefault="00415791" w:rsidP="00415791">
      <w:pPr>
        <w:spacing w:after="60"/>
        <w:jc w:val="both"/>
        <w:rPr>
          <w:rFonts w:ascii="Gill Sans MT" w:hAnsi="Gill Sans MT"/>
          <w:color w:val="000000"/>
          <w:sz w:val="27"/>
          <w:szCs w:val="27"/>
        </w:rPr>
      </w:pPr>
    </w:p>
    <w:p w:rsidR="00D35D7F" w:rsidRPr="00D35D7F" w:rsidRDefault="00D35D7F" w:rsidP="00415791">
      <w:pPr>
        <w:spacing w:after="60"/>
        <w:jc w:val="both"/>
        <w:rPr>
          <w:rFonts w:ascii="Gill Sans MT" w:hAnsi="Gill Sans MT"/>
          <w:color w:val="000000"/>
          <w:sz w:val="27"/>
          <w:szCs w:val="27"/>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lastRenderedPageBreak/>
        <w:t>EL CONSEJO 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JUDICATURA DEL</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ESTADO</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 MARCO ANTONIO</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JIMENEZ</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CARRILLO</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PRESIDENTE</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20"/>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JOSE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ANTONIO</w:t>
      </w:r>
      <w:r w:rsidRPr="00D35D7F">
        <w:rPr>
          <w:rStyle w:val="apple-converted-space"/>
          <w:rFonts w:ascii="Gill Sans MT" w:hAnsi="Gill Sans MT"/>
          <w:color w:val="000000"/>
          <w:sz w:val="20"/>
          <w:szCs w:val="20"/>
        </w:rPr>
        <w:t> </w:t>
      </w:r>
      <w:proofErr w:type="spellStart"/>
      <w:r w:rsidRPr="00D35D7F">
        <w:rPr>
          <w:rStyle w:val="spelle"/>
          <w:rFonts w:ascii="Gill Sans MT" w:hAnsi="Gill Sans MT"/>
          <w:color w:val="000000"/>
          <w:sz w:val="20"/>
          <w:szCs w:val="20"/>
        </w:rPr>
        <w:t>BRETON</w:t>
      </w:r>
      <w:proofErr w:type="spellEnd"/>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MENA</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20"/>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RICARDO</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RODRIGUEZ</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JACOBO</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 ARNOLDO ANTONIO CASTILLA</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GARCIA</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i/>
          <w:color w:val="000000"/>
          <w:sz w:val="16"/>
          <w:szCs w:val="16"/>
        </w:rPr>
      </w:pPr>
    </w:p>
    <w:p w:rsidR="00415791" w:rsidRPr="00D35D7F" w:rsidRDefault="00415791" w:rsidP="00415791">
      <w:pPr>
        <w:spacing w:after="60"/>
        <w:jc w:val="both"/>
        <w:rPr>
          <w:rFonts w:ascii="Gill Sans MT" w:hAnsi="Gill Sans MT"/>
          <w:i/>
          <w:color w:val="000000"/>
          <w:sz w:val="16"/>
          <w:szCs w:val="16"/>
        </w:rPr>
      </w:pPr>
      <w:r w:rsidRPr="00D35D7F">
        <w:rPr>
          <w:rFonts w:ascii="Gill Sans MT" w:hAnsi="Gill Sans MT"/>
          <w:i/>
          <w:color w:val="000000"/>
          <w:sz w:val="20"/>
          <w:szCs w:val="20"/>
        </w:rPr>
        <w:t>FUE REFORMADO EL ARTÍCULO 12, POR ACUERDO DEL CONSEJO DE</w:t>
      </w:r>
      <w:r w:rsidRPr="00D35D7F">
        <w:rPr>
          <w:rStyle w:val="apple-converted-space"/>
          <w:rFonts w:ascii="Gill Sans MT" w:hAnsi="Gill Sans MT"/>
          <w:i/>
          <w:color w:val="000000"/>
          <w:sz w:val="20"/>
          <w:szCs w:val="20"/>
        </w:rPr>
        <w:t> </w:t>
      </w:r>
      <w:r w:rsidRPr="00D35D7F">
        <w:rPr>
          <w:rFonts w:ascii="Gill Sans MT" w:hAnsi="Gill Sans MT"/>
          <w:i/>
          <w:color w:val="000000"/>
          <w:sz w:val="20"/>
          <w:szCs w:val="20"/>
        </w:rPr>
        <w:t>LA JUDICATURA DEL</w:t>
      </w:r>
      <w:r w:rsidRPr="00D35D7F">
        <w:rPr>
          <w:rStyle w:val="apple-converted-space"/>
          <w:rFonts w:ascii="Gill Sans MT" w:hAnsi="Gill Sans MT"/>
          <w:i/>
          <w:color w:val="000000"/>
          <w:sz w:val="20"/>
          <w:szCs w:val="20"/>
        </w:rPr>
        <w:t> </w:t>
      </w:r>
      <w:r w:rsidRPr="00D35D7F">
        <w:rPr>
          <w:rFonts w:ascii="Gill Sans MT" w:hAnsi="Gill Sans MT"/>
          <w:i/>
          <w:color w:val="000000"/>
          <w:sz w:val="20"/>
          <w:szCs w:val="20"/>
        </w:rPr>
        <w:t>ESTADO, PUBLICADO EN EL</w:t>
      </w:r>
      <w:r w:rsidRPr="00D35D7F">
        <w:rPr>
          <w:rStyle w:val="apple-converted-space"/>
          <w:rFonts w:ascii="Gill Sans MT" w:hAnsi="Gill Sans MT"/>
          <w:i/>
          <w:color w:val="000000"/>
          <w:sz w:val="20"/>
          <w:szCs w:val="20"/>
        </w:rPr>
        <w:t> </w:t>
      </w:r>
      <w:r w:rsidRPr="00D35D7F">
        <w:rPr>
          <w:rStyle w:val="spelle"/>
          <w:rFonts w:ascii="Gill Sans MT" w:hAnsi="Gill Sans MT"/>
          <w:i/>
          <w:color w:val="000000"/>
          <w:sz w:val="20"/>
          <w:szCs w:val="20"/>
        </w:rPr>
        <w:t>PERIÓDICO</w:t>
      </w:r>
      <w:r w:rsidRPr="00D35D7F">
        <w:rPr>
          <w:rStyle w:val="apple-converted-space"/>
          <w:rFonts w:ascii="Gill Sans MT" w:hAnsi="Gill Sans MT"/>
          <w:i/>
          <w:color w:val="000000"/>
          <w:sz w:val="20"/>
          <w:szCs w:val="20"/>
        </w:rPr>
        <w:t> </w:t>
      </w:r>
      <w:r w:rsidRPr="00D35D7F">
        <w:rPr>
          <w:rFonts w:ascii="Gill Sans MT" w:hAnsi="Gill Sans MT"/>
          <w:i/>
          <w:color w:val="000000"/>
          <w:sz w:val="20"/>
          <w:szCs w:val="20"/>
        </w:rPr>
        <w:t>OFICIAL No. 06 DE FECHA 08 DE FEBRERO DE 1999, TOMO</w:t>
      </w:r>
      <w:r w:rsidRPr="00D35D7F">
        <w:rPr>
          <w:rStyle w:val="apple-converted-space"/>
          <w:rFonts w:ascii="Gill Sans MT" w:hAnsi="Gill Sans MT"/>
          <w:i/>
          <w:color w:val="000000"/>
          <w:sz w:val="20"/>
          <w:szCs w:val="20"/>
        </w:rPr>
        <w:t> </w:t>
      </w:r>
      <w:proofErr w:type="spellStart"/>
      <w:r w:rsidRPr="00D35D7F">
        <w:rPr>
          <w:rStyle w:val="spelle"/>
          <w:rFonts w:ascii="Gill Sans MT" w:hAnsi="Gill Sans MT"/>
          <w:i/>
          <w:color w:val="000000"/>
          <w:sz w:val="20"/>
          <w:szCs w:val="20"/>
        </w:rPr>
        <w:t>CVI</w:t>
      </w:r>
      <w:proofErr w:type="spellEnd"/>
      <w:r w:rsidRPr="00D35D7F">
        <w:rPr>
          <w:rFonts w:ascii="Gill Sans MT" w:hAnsi="Gill Sans MT"/>
          <w:i/>
          <w:color w:val="000000"/>
          <w:sz w:val="20"/>
          <w:szCs w:val="20"/>
        </w:rPr>
        <w:t>.</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 SERGIO PEÑUELAS ROMO</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 PRESIDENTE</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FELIX</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HERRERA</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ESQUIVEL</w:t>
      </w:r>
      <w:r w:rsidRPr="00D35D7F">
        <w:rPr>
          <w:rFonts w:ascii="Gill Sans MT" w:hAnsi="Gill Sans MT"/>
          <w:color w:val="000000"/>
          <w:sz w:val="20"/>
          <w:szCs w:val="20"/>
        </w:rPr>
        <w:t>.</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 ALMA LETICIA BAEZA</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SIQUEIROS</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CONSEJERA</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 SERGIO</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ALVAREZ</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DE</w:t>
      </w:r>
      <w:r w:rsidRPr="00D35D7F">
        <w:rPr>
          <w:rStyle w:val="apple-converted-space"/>
          <w:rFonts w:ascii="Gill Sans MT" w:hAnsi="Gill Sans MT"/>
          <w:color w:val="000000"/>
          <w:sz w:val="20"/>
          <w:szCs w:val="20"/>
        </w:rPr>
        <w:t> </w:t>
      </w:r>
      <w:r w:rsidRPr="00D35D7F">
        <w:rPr>
          <w:rFonts w:ascii="Gill Sans MT" w:hAnsi="Gill Sans MT"/>
          <w:color w:val="000000"/>
          <w:sz w:val="20"/>
          <w:szCs w:val="20"/>
        </w:rPr>
        <w:t>LA ROSA</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 GILBERTO COTA</w:t>
      </w:r>
      <w:r w:rsidRPr="00D35D7F">
        <w:rPr>
          <w:rStyle w:val="apple-converted-space"/>
          <w:rFonts w:ascii="Gill Sans MT" w:hAnsi="Gill Sans MT"/>
          <w:color w:val="000000"/>
          <w:sz w:val="20"/>
          <w:szCs w:val="20"/>
        </w:rPr>
        <w:t> </w:t>
      </w:r>
      <w:proofErr w:type="spellStart"/>
      <w:r w:rsidRPr="00D35D7F">
        <w:rPr>
          <w:rStyle w:val="spelle"/>
          <w:rFonts w:ascii="Gill Sans MT" w:hAnsi="Gill Sans MT"/>
          <w:color w:val="000000"/>
          <w:sz w:val="20"/>
          <w:szCs w:val="20"/>
        </w:rPr>
        <w:t>ALANIZ</w:t>
      </w:r>
      <w:proofErr w:type="spellEnd"/>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LIC. JUAN ANTONIO</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SANCHEZ</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ZERTUCHE</w:t>
      </w:r>
    </w:p>
    <w:p w:rsidR="00415791" w:rsidRPr="00D35D7F" w:rsidRDefault="00415791" w:rsidP="00415791">
      <w:pPr>
        <w:spacing w:after="60"/>
        <w:jc w:val="center"/>
        <w:rPr>
          <w:rFonts w:ascii="Gill Sans MT" w:hAnsi="Gill Sans MT"/>
          <w:color w:val="000000"/>
          <w:sz w:val="20"/>
          <w:szCs w:val="20"/>
        </w:rPr>
      </w:pPr>
      <w:r w:rsidRPr="00D35D7F">
        <w:rPr>
          <w:rFonts w:ascii="Gill Sans MT" w:hAnsi="Gill Sans MT"/>
          <w:color w:val="000000"/>
          <w:sz w:val="20"/>
          <w:szCs w:val="20"/>
        </w:rPr>
        <w:t>CONSEJERO</w:t>
      </w:r>
    </w:p>
    <w:p w:rsidR="00415791" w:rsidRPr="00D35D7F" w:rsidRDefault="00415791" w:rsidP="00415791">
      <w:pPr>
        <w:spacing w:after="60"/>
        <w:jc w:val="center"/>
        <w:rPr>
          <w:rFonts w:ascii="Gill Sans MT" w:hAnsi="Gill Sans MT"/>
          <w:color w:val="000000"/>
          <w:sz w:val="18"/>
          <w:szCs w:val="20"/>
        </w:rPr>
      </w:pPr>
      <w:r w:rsidRPr="00D35D7F">
        <w:rPr>
          <w:rFonts w:ascii="Gill Sans MT" w:hAnsi="Gill Sans MT"/>
          <w:color w:val="000000"/>
          <w:sz w:val="18"/>
          <w:szCs w:val="20"/>
        </w:rPr>
        <w:t>RUBRICA</w:t>
      </w:r>
    </w:p>
    <w:p w:rsidR="00415791" w:rsidRPr="00D35D7F" w:rsidRDefault="00415791" w:rsidP="00415791">
      <w:pPr>
        <w:spacing w:after="60"/>
        <w:jc w:val="center"/>
        <w:rPr>
          <w:rFonts w:ascii="Gill Sans MT" w:hAnsi="Gill Sans MT"/>
          <w:color w:val="000000"/>
          <w:sz w:val="16"/>
          <w:szCs w:val="16"/>
        </w:rPr>
      </w:pP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 xml:space="preserve">LIC. </w:t>
      </w:r>
      <w:proofErr w:type="spellStart"/>
      <w:r w:rsidRPr="00D35D7F">
        <w:rPr>
          <w:rFonts w:ascii="Gill Sans MT" w:hAnsi="Gill Sans MT"/>
          <w:color w:val="000000"/>
          <w:sz w:val="20"/>
          <w:szCs w:val="20"/>
        </w:rPr>
        <w:t>RENE</w:t>
      </w:r>
      <w:proofErr w:type="spellEnd"/>
      <w:r w:rsidRPr="00D35D7F">
        <w:rPr>
          <w:rFonts w:ascii="Gill Sans MT" w:hAnsi="Gill Sans MT"/>
          <w:color w:val="000000"/>
          <w:sz w:val="20"/>
          <w:szCs w:val="20"/>
        </w:rPr>
        <w:t xml:space="preserve"> RIVAS</w:t>
      </w:r>
      <w:r w:rsidRPr="00D35D7F">
        <w:rPr>
          <w:rStyle w:val="apple-converted-space"/>
          <w:rFonts w:ascii="Gill Sans MT" w:hAnsi="Gill Sans MT"/>
          <w:color w:val="000000"/>
          <w:sz w:val="20"/>
          <w:szCs w:val="20"/>
        </w:rPr>
        <w:t> </w:t>
      </w:r>
      <w:r w:rsidRPr="00D35D7F">
        <w:rPr>
          <w:rStyle w:val="spelle"/>
          <w:rFonts w:ascii="Gill Sans MT" w:hAnsi="Gill Sans MT"/>
          <w:color w:val="000000"/>
          <w:sz w:val="20"/>
          <w:szCs w:val="20"/>
        </w:rPr>
        <w:t>SANCHEZ</w:t>
      </w:r>
    </w:p>
    <w:p w:rsidR="00415791" w:rsidRPr="00D35D7F" w:rsidRDefault="00415791" w:rsidP="00415791">
      <w:pPr>
        <w:spacing w:after="60"/>
        <w:jc w:val="center"/>
        <w:rPr>
          <w:rFonts w:ascii="Gill Sans MT" w:hAnsi="Gill Sans MT"/>
          <w:color w:val="000000"/>
          <w:sz w:val="27"/>
          <w:szCs w:val="27"/>
        </w:rPr>
      </w:pPr>
      <w:r w:rsidRPr="00D35D7F">
        <w:rPr>
          <w:rFonts w:ascii="Gill Sans MT" w:hAnsi="Gill Sans MT"/>
          <w:color w:val="000000"/>
          <w:sz w:val="20"/>
          <w:szCs w:val="20"/>
        </w:rPr>
        <w:t>CONSEJERO</w:t>
      </w:r>
    </w:p>
    <w:p w:rsidR="0009067D" w:rsidRPr="00D35D7F" w:rsidRDefault="00415791" w:rsidP="00415791">
      <w:pPr>
        <w:spacing w:after="60"/>
        <w:jc w:val="center"/>
        <w:rPr>
          <w:rFonts w:ascii="Gill Sans MT" w:hAnsi="Gill Sans MT"/>
        </w:rPr>
      </w:pPr>
      <w:r w:rsidRPr="00D35D7F">
        <w:rPr>
          <w:rFonts w:ascii="Gill Sans MT" w:hAnsi="Gill Sans MT"/>
          <w:color w:val="000000"/>
          <w:sz w:val="18"/>
          <w:szCs w:val="20"/>
        </w:rPr>
        <w:t>RUBRICA</w:t>
      </w:r>
    </w:p>
    <w:sectPr w:rsidR="0009067D" w:rsidRPr="00D35D7F" w:rsidSect="00F61493">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BF" w:rsidRDefault="00E33ABF" w:rsidP="00F61493">
      <w:r>
        <w:separator/>
      </w:r>
    </w:p>
  </w:endnote>
  <w:endnote w:type="continuationSeparator" w:id="0">
    <w:p w:rsidR="00E33ABF" w:rsidRDefault="00E33ABF" w:rsidP="00F6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D35D7F" w:rsidRDefault="00F61493" w:rsidP="00F61493">
    <w:pPr>
      <w:pStyle w:val="Piedepgina"/>
      <w:jc w:val="right"/>
      <w:rPr>
        <w:rFonts w:ascii="Gill Sans MT" w:hAnsi="Gill Sans MT"/>
      </w:rPr>
    </w:pPr>
    <w:r w:rsidRPr="00D35D7F">
      <w:rPr>
        <w:rFonts w:ascii="Gill Sans MT" w:hAnsi="Gill Sans MT"/>
      </w:rPr>
      <w:t xml:space="preserve">Pág. </w:t>
    </w:r>
    <w:r w:rsidR="00011C5F" w:rsidRPr="00D35D7F">
      <w:rPr>
        <w:rFonts w:ascii="Gill Sans MT" w:hAnsi="Gill Sans MT"/>
      </w:rPr>
      <w:fldChar w:fldCharType="begin"/>
    </w:r>
    <w:r w:rsidR="00011C5F" w:rsidRPr="00D35D7F">
      <w:rPr>
        <w:rFonts w:ascii="Gill Sans MT" w:hAnsi="Gill Sans MT"/>
      </w:rPr>
      <w:instrText xml:space="preserve"> PAGE   \* MERGEFORMAT </w:instrText>
    </w:r>
    <w:r w:rsidR="00011C5F" w:rsidRPr="00D35D7F">
      <w:rPr>
        <w:rFonts w:ascii="Gill Sans MT" w:hAnsi="Gill Sans MT"/>
      </w:rPr>
      <w:fldChar w:fldCharType="separate"/>
    </w:r>
    <w:r w:rsidR="00181276">
      <w:rPr>
        <w:rFonts w:ascii="Gill Sans MT" w:hAnsi="Gill Sans MT"/>
        <w:noProof/>
      </w:rPr>
      <w:t>7</w:t>
    </w:r>
    <w:r w:rsidR="00011C5F" w:rsidRPr="00D35D7F">
      <w:rPr>
        <w:rFonts w:ascii="Gill Sans MT" w:hAnsi="Gill Sans MT"/>
      </w:rPr>
      <w:fldChar w:fldCharType="end"/>
    </w:r>
    <w:r w:rsidRPr="00D35D7F">
      <w:rPr>
        <w:rFonts w:ascii="Gill Sans MT" w:hAnsi="Gill Sans MT"/>
      </w:rPr>
      <w:t xml:space="preserve"> de </w:t>
    </w:r>
    <w:fldSimple w:instr=" NUMPAGES   \* MERGEFORMAT ">
      <w:r w:rsidR="00181276">
        <w:rPr>
          <w:rFonts w:ascii="Gill Sans MT" w:hAnsi="Gill Sans MT"/>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D35D7F" w:rsidRDefault="00F61493" w:rsidP="00F61493">
    <w:pPr>
      <w:pStyle w:val="Piedepgina"/>
      <w:jc w:val="right"/>
      <w:rPr>
        <w:rFonts w:ascii="Gill Sans MT" w:hAnsi="Gill Sans MT"/>
      </w:rPr>
    </w:pPr>
    <w:r w:rsidRPr="00D35D7F">
      <w:rPr>
        <w:rFonts w:ascii="Gill Sans MT" w:hAnsi="Gill Sans MT"/>
      </w:rPr>
      <w:t xml:space="preserve">Pág. </w:t>
    </w:r>
    <w:r w:rsidR="00011C5F" w:rsidRPr="00D35D7F">
      <w:rPr>
        <w:rFonts w:ascii="Gill Sans MT" w:hAnsi="Gill Sans MT"/>
      </w:rPr>
      <w:fldChar w:fldCharType="begin"/>
    </w:r>
    <w:r w:rsidR="00011C5F" w:rsidRPr="00D35D7F">
      <w:rPr>
        <w:rFonts w:ascii="Gill Sans MT" w:hAnsi="Gill Sans MT"/>
      </w:rPr>
      <w:instrText xml:space="preserve"> PAGE   \* MERGEFORMAT </w:instrText>
    </w:r>
    <w:r w:rsidR="00011C5F" w:rsidRPr="00D35D7F">
      <w:rPr>
        <w:rFonts w:ascii="Gill Sans MT" w:hAnsi="Gill Sans MT"/>
      </w:rPr>
      <w:fldChar w:fldCharType="separate"/>
    </w:r>
    <w:r w:rsidR="00181276">
      <w:rPr>
        <w:rFonts w:ascii="Gill Sans MT" w:hAnsi="Gill Sans MT"/>
        <w:noProof/>
      </w:rPr>
      <w:t>1</w:t>
    </w:r>
    <w:r w:rsidR="00011C5F" w:rsidRPr="00D35D7F">
      <w:rPr>
        <w:rFonts w:ascii="Gill Sans MT" w:hAnsi="Gill Sans MT"/>
      </w:rPr>
      <w:fldChar w:fldCharType="end"/>
    </w:r>
    <w:r w:rsidRPr="00D35D7F">
      <w:rPr>
        <w:rFonts w:ascii="Gill Sans MT" w:hAnsi="Gill Sans MT"/>
      </w:rPr>
      <w:t xml:space="preserve"> de </w:t>
    </w:r>
    <w:fldSimple w:instr=" NUMPAGES   \* MERGEFORMAT ">
      <w:r w:rsidR="00181276">
        <w:rPr>
          <w:rFonts w:ascii="Gill Sans MT" w:hAnsi="Gill Sans MT"/>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BF" w:rsidRDefault="00E33ABF" w:rsidP="00F61493">
      <w:r>
        <w:separator/>
      </w:r>
    </w:p>
  </w:footnote>
  <w:footnote w:type="continuationSeparator" w:id="0">
    <w:p w:rsidR="00E33ABF" w:rsidRDefault="00E33ABF" w:rsidP="00F61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91" w:rsidRPr="00D35D7F" w:rsidRDefault="00415791" w:rsidP="00415791">
    <w:pPr>
      <w:jc w:val="right"/>
      <w:rPr>
        <w:rFonts w:ascii="Gill Sans MT" w:hAnsi="Gill Sans MT"/>
        <w:b/>
        <w:bCs/>
        <w:color w:val="000000"/>
        <w:sz w:val="19"/>
        <w:szCs w:val="27"/>
        <w:lang w:eastAsia="es-MX"/>
      </w:rPr>
    </w:pPr>
    <w:r w:rsidRPr="00D35D7F">
      <w:rPr>
        <w:rFonts w:ascii="Gill Sans MT" w:hAnsi="Gill Sans MT"/>
        <w:b/>
        <w:bCs/>
        <w:color w:val="000000"/>
        <w:sz w:val="19"/>
        <w:szCs w:val="27"/>
        <w:lang w:eastAsia="es-MX"/>
      </w:rPr>
      <w:t>REGLAMENTO INTERIOR DEL CONSEJO DE</w:t>
    </w:r>
    <w:r w:rsidRPr="00D35D7F">
      <w:rPr>
        <w:rFonts w:ascii="Gill Sans MT" w:hAnsi="Gill Sans MT"/>
        <w:sz w:val="19"/>
        <w:lang w:eastAsia="es-MX"/>
      </w:rPr>
      <w:t> </w:t>
    </w:r>
    <w:r w:rsidRPr="00D35D7F">
      <w:rPr>
        <w:rFonts w:ascii="Gill Sans MT" w:hAnsi="Gill Sans MT"/>
        <w:b/>
        <w:bCs/>
        <w:color w:val="000000"/>
        <w:sz w:val="19"/>
        <w:szCs w:val="27"/>
        <w:lang w:eastAsia="es-MX"/>
      </w:rPr>
      <w:t xml:space="preserve">LA </w:t>
    </w:r>
  </w:p>
  <w:p w:rsidR="00415791" w:rsidRPr="00D35D7F" w:rsidRDefault="00415791" w:rsidP="00415791">
    <w:pPr>
      <w:jc w:val="right"/>
      <w:rPr>
        <w:rFonts w:ascii="Gill Sans MT" w:hAnsi="Gill Sans MT"/>
        <w:b/>
        <w:bCs/>
        <w:color w:val="000000"/>
        <w:sz w:val="19"/>
        <w:szCs w:val="27"/>
        <w:lang w:eastAsia="es-MX"/>
      </w:rPr>
    </w:pPr>
    <w:r w:rsidRPr="00D35D7F">
      <w:rPr>
        <w:rFonts w:ascii="Gill Sans MT" w:hAnsi="Gill Sans MT"/>
        <w:b/>
        <w:bCs/>
        <w:color w:val="000000"/>
        <w:sz w:val="19"/>
        <w:szCs w:val="27"/>
        <w:lang w:eastAsia="es-MX"/>
      </w:rPr>
      <w:t>JUDICATURA DEL</w:t>
    </w:r>
    <w:r w:rsidRPr="00D35D7F">
      <w:rPr>
        <w:rFonts w:ascii="Gill Sans MT" w:hAnsi="Gill Sans MT"/>
        <w:sz w:val="19"/>
        <w:lang w:eastAsia="es-MX"/>
      </w:rPr>
      <w:t> </w:t>
    </w:r>
    <w:r w:rsidRPr="00D35D7F">
      <w:rPr>
        <w:rFonts w:ascii="Gill Sans MT" w:hAnsi="Gill Sans MT"/>
        <w:b/>
        <w:bCs/>
        <w:color w:val="000000"/>
        <w:sz w:val="19"/>
        <w:szCs w:val="27"/>
        <w:lang w:eastAsia="es-MX"/>
      </w:rPr>
      <w:t>ESTADO DE BAJA CALIFORNIA</w:t>
    </w:r>
  </w:p>
  <w:p w:rsidR="00F61493" w:rsidRPr="00D35D7F" w:rsidRDefault="00F61493">
    <w:pPr>
      <w:pStyle w:val="Encabezado"/>
      <w:rPr>
        <w:rFonts w:ascii="Gill Sans MT" w:hAnsi="Gill Sans MT"/>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B64"/>
    <w:multiLevelType w:val="hybridMultilevel"/>
    <w:tmpl w:val="65EED32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4D76414"/>
    <w:multiLevelType w:val="hybridMultilevel"/>
    <w:tmpl w:val="E06C50BE"/>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B130281"/>
    <w:multiLevelType w:val="hybridMultilevel"/>
    <w:tmpl w:val="EDFEAD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8495D3A"/>
    <w:multiLevelType w:val="hybridMultilevel"/>
    <w:tmpl w:val="33827358"/>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0633615"/>
    <w:multiLevelType w:val="hybridMultilevel"/>
    <w:tmpl w:val="F91409DC"/>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1311970"/>
    <w:multiLevelType w:val="hybridMultilevel"/>
    <w:tmpl w:val="D89EB74A"/>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3A81339"/>
    <w:multiLevelType w:val="hybridMultilevel"/>
    <w:tmpl w:val="6504B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780F17"/>
    <w:multiLevelType w:val="hybridMultilevel"/>
    <w:tmpl w:val="39E42AB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DC20D19"/>
    <w:multiLevelType w:val="hybridMultilevel"/>
    <w:tmpl w:val="8D0C956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3C46939"/>
    <w:multiLevelType w:val="hybridMultilevel"/>
    <w:tmpl w:val="3A704A7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A4E5B62"/>
    <w:multiLevelType w:val="hybridMultilevel"/>
    <w:tmpl w:val="F2BE18F2"/>
    <w:lvl w:ilvl="0" w:tplc="FFFFFFFF">
      <w:start w:val="1"/>
      <w:numFmt w:val="lowerLetter"/>
      <w:lvlText w:val="%1)"/>
      <w:lvlJc w:val="left"/>
      <w:pPr>
        <w:tabs>
          <w:tab w:val="num" w:pos="1800"/>
        </w:tabs>
        <w:ind w:left="1800" w:hanging="360"/>
      </w:pPr>
      <w:rPr>
        <w:rFonts w:hint="default"/>
      </w:rPr>
    </w:lvl>
    <w:lvl w:ilvl="1" w:tplc="FFFFFFFF">
      <w:start w:val="1"/>
      <w:numFmt w:val="upp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4B6F349B"/>
    <w:multiLevelType w:val="hybridMultilevel"/>
    <w:tmpl w:val="E2289C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57BF132F"/>
    <w:multiLevelType w:val="hybridMultilevel"/>
    <w:tmpl w:val="9F8C5E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7432256"/>
    <w:multiLevelType w:val="hybridMultilevel"/>
    <w:tmpl w:val="2410ED6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0"/>
  </w:num>
  <w:num w:numId="4">
    <w:abstractNumId w:val="1"/>
  </w:num>
  <w:num w:numId="5">
    <w:abstractNumId w:val="13"/>
  </w:num>
  <w:num w:numId="6">
    <w:abstractNumId w:val="5"/>
  </w:num>
  <w:num w:numId="7">
    <w:abstractNumId w:val="4"/>
  </w:num>
  <w:num w:numId="8">
    <w:abstractNumId w:val="11"/>
  </w:num>
  <w:num w:numId="9">
    <w:abstractNumId w:val="8"/>
  </w:num>
  <w:num w:numId="10">
    <w:abstractNumId w:val="12"/>
  </w:num>
  <w:num w:numId="11">
    <w:abstractNumId w:val="9"/>
  </w:num>
  <w:num w:numId="12">
    <w:abstractNumId w:val="2"/>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493"/>
    <w:rsid w:val="00011C5F"/>
    <w:rsid w:val="0009067D"/>
    <w:rsid w:val="00181276"/>
    <w:rsid w:val="002B3F6C"/>
    <w:rsid w:val="0040537F"/>
    <w:rsid w:val="00415791"/>
    <w:rsid w:val="00491568"/>
    <w:rsid w:val="00720675"/>
    <w:rsid w:val="008D5302"/>
    <w:rsid w:val="00924BB5"/>
    <w:rsid w:val="00A253F0"/>
    <w:rsid w:val="00A4666A"/>
    <w:rsid w:val="00D35D7F"/>
    <w:rsid w:val="00DF51FC"/>
    <w:rsid w:val="00DF73F1"/>
    <w:rsid w:val="00E33ABF"/>
    <w:rsid w:val="00EA7A53"/>
    <w:rsid w:val="00F055A6"/>
    <w:rsid w:val="00F61493"/>
    <w:rsid w:val="00FA1F1E"/>
    <w:rsid w:val="00FB1ECB"/>
    <w:rsid w:val="00FB6C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F"/>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ar"/>
    <w:qFormat/>
    <w:rsid w:val="0040537F"/>
    <w:pPr>
      <w:keepNext/>
      <w:ind w:left="360"/>
      <w:jc w:val="center"/>
      <w:outlineLvl w:val="1"/>
    </w:pPr>
    <w:rPr>
      <w:rFonts w:ascii="Arial"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493"/>
  </w:style>
  <w:style w:type="character" w:customStyle="1" w:styleId="spelle">
    <w:name w:val="spelle"/>
    <w:basedOn w:val="Fuentedeprrafopredeter"/>
    <w:rsid w:val="00F61493"/>
  </w:style>
  <w:style w:type="character" w:customStyle="1" w:styleId="grame">
    <w:name w:val="grame"/>
    <w:basedOn w:val="Fuentedeprrafopredeter"/>
    <w:rsid w:val="00F61493"/>
  </w:style>
  <w:style w:type="paragraph" w:styleId="Encabezado">
    <w:name w:val="header"/>
    <w:basedOn w:val="Normal"/>
    <w:link w:val="EncabezadoCar"/>
    <w:uiPriority w:val="99"/>
    <w:semiHidden/>
    <w:unhideWhenUsed/>
    <w:rsid w:val="00F61493"/>
    <w:pPr>
      <w:tabs>
        <w:tab w:val="center" w:pos="4419"/>
        <w:tab w:val="right" w:pos="8838"/>
      </w:tabs>
    </w:pPr>
  </w:style>
  <w:style w:type="character" w:customStyle="1" w:styleId="EncabezadoCar">
    <w:name w:val="Encabezado Car"/>
    <w:basedOn w:val="Fuentedeprrafopredeter"/>
    <w:link w:val="Encabezado"/>
    <w:uiPriority w:val="99"/>
    <w:semiHidden/>
    <w:rsid w:val="00F61493"/>
  </w:style>
  <w:style w:type="paragraph" w:styleId="Piedepgina">
    <w:name w:val="footer"/>
    <w:basedOn w:val="Normal"/>
    <w:link w:val="PiedepginaCar"/>
    <w:uiPriority w:val="99"/>
    <w:semiHidden/>
    <w:unhideWhenUsed/>
    <w:rsid w:val="00F61493"/>
    <w:pPr>
      <w:tabs>
        <w:tab w:val="center" w:pos="4419"/>
        <w:tab w:val="right" w:pos="8838"/>
      </w:tabs>
    </w:pPr>
  </w:style>
  <w:style w:type="character" w:customStyle="1" w:styleId="PiedepginaCar">
    <w:name w:val="Pie de página Car"/>
    <w:basedOn w:val="Fuentedeprrafopredeter"/>
    <w:link w:val="Piedepgina"/>
    <w:uiPriority w:val="99"/>
    <w:semiHidden/>
    <w:rsid w:val="00F61493"/>
  </w:style>
  <w:style w:type="character" w:customStyle="1" w:styleId="Ttulo2Car">
    <w:name w:val="Título 2 Car"/>
    <w:basedOn w:val="Fuentedeprrafopredeter"/>
    <w:link w:val="Ttulo2"/>
    <w:rsid w:val="0040537F"/>
    <w:rPr>
      <w:rFonts w:ascii="Arial" w:eastAsia="Times New Roman" w:hAnsi="Arial" w:cs="Arial"/>
      <w:b/>
      <w:bCs/>
      <w:sz w:val="24"/>
      <w:szCs w:val="24"/>
      <w:lang w:eastAsia="es-ES"/>
    </w:rPr>
  </w:style>
  <w:style w:type="paragraph" w:styleId="Textoindependiente">
    <w:name w:val="Body Text"/>
    <w:basedOn w:val="Normal"/>
    <w:link w:val="TextoindependienteCar"/>
    <w:rsid w:val="0040537F"/>
    <w:pPr>
      <w:jc w:val="both"/>
    </w:pPr>
    <w:rPr>
      <w:b/>
      <w:bCs/>
      <w:lang w:val="en-US"/>
    </w:rPr>
  </w:style>
  <w:style w:type="character" w:customStyle="1" w:styleId="TextoindependienteCar">
    <w:name w:val="Texto independiente Car"/>
    <w:basedOn w:val="Fuentedeprrafopredeter"/>
    <w:link w:val="Textoindependiente"/>
    <w:rsid w:val="0040537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rsid w:val="0040537F"/>
    <w:pPr>
      <w:jc w:val="both"/>
    </w:pPr>
    <w:rPr>
      <w:lang w:val="en-US"/>
    </w:rPr>
  </w:style>
  <w:style w:type="character" w:customStyle="1" w:styleId="Textoindependiente2Car">
    <w:name w:val="Texto independiente 2 Car"/>
    <w:basedOn w:val="Fuentedeprrafopredeter"/>
    <w:link w:val="Textoindependiente2"/>
    <w:rsid w:val="0040537F"/>
    <w:rPr>
      <w:rFonts w:ascii="Times New Roman" w:eastAsia="Times New Roman" w:hAnsi="Times New Roman" w:cs="Times New Roman"/>
      <w:sz w:val="24"/>
      <w:szCs w:val="24"/>
      <w:lang w:val="en-US"/>
    </w:rPr>
  </w:style>
  <w:style w:type="paragraph" w:styleId="Ttulo">
    <w:name w:val="Title"/>
    <w:basedOn w:val="Normal"/>
    <w:link w:val="TtuloCar"/>
    <w:qFormat/>
    <w:rsid w:val="0040537F"/>
    <w:pPr>
      <w:jc w:val="center"/>
    </w:pPr>
    <w:rPr>
      <w:b/>
      <w:bCs/>
      <w:sz w:val="28"/>
      <w:lang w:val="en-US"/>
    </w:rPr>
  </w:style>
  <w:style w:type="character" w:customStyle="1" w:styleId="TtuloCar">
    <w:name w:val="Título Car"/>
    <w:basedOn w:val="Fuentedeprrafopredeter"/>
    <w:link w:val="Ttulo"/>
    <w:rsid w:val="0040537F"/>
    <w:rPr>
      <w:rFonts w:ascii="Times New Roman" w:eastAsia="Times New Roman" w:hAnsi="Times New Roman" w:cs="Times New Roman"/>
      <w:b/>
      <w:bCs/>
      <w:sz w:val="28"/>
      <w:szCs w:val="24"/>
      <w:lang w:val="en-US"/>
    </w:rPr>
  </w:style>
  <w:style w:type="paragraph" w:styleId="Sangradetextonormal">
    <w:name w:val="Body Text Indent"/>
    <w:basedOn w:val="Normal"/>
    <w:link w:val="SangradetextonormalCar"/>
    <w:rsid w:val="0040537F"/>
    <w:pPr>
      <w:spacing w:after="120"/>
      <w:ind w:left="283"/>
    </w:pPr>
  </w:style>
  <w:style w:type="character" w:customStyle="1" w:styleId="SangradetextonormalCar">
    <w:name w:val="Sangría de texto normal Car"/>
    <w:basedOn w:val="Fuentedeprrafopredeter"/>
    <w:link w:val="Sangradetextonormal"/>
    <w:rsid w:val="004053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011299">
      <w:bodyDiv w:val="1"/>
      <w:marLeft w:val="0"/>
      <w:marRight w:val="0"/>
      <w:marTop w:val="0"/>
      <w:marBottom w:val="0"/>
      <w:divBdr>
        <w:top w:val="none" w:sz="0" w:space="0" w:color="auto"/>
        <w:left w:val="none" w:sz="0" w:space="0" w:color="auto"/>
        <w:bottom w:val="none" w:sz="0" w:space="0" w:color="auto"/>
        <w:right w:val="none" w:sz="0" w:space="0" w:color="auto"/>
      </w:divBdr>
    </w:div>
    <w:div w:id="1320189395">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463572357">
      <w:bodyDiv w:val="1"/>
      <w:marLeft w:val="0"/>
      <w:marRight w:val="0"/>
      <w:marTop w:val="0"/>
      <w:marBottom w:val="0"/>
      <w:divBdr>
        <w:top w:val="none" w:sz="0" w:space="0" w:color="auto"/>
        <w:left w:val="none" w:sz="0" w:space="0" w:color="auto"/>
        <w:bottom w:val="none" w:sz="0" w:space="0" w:color="auto"/>
        <w:right w:val="none" w:sz="0" w:space="0" w:color="auto"/>
      </w:divBdr>
    </w:div>
    <w:div w:id="21245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2D60F-21BB-403C-AD46-DE4C00A4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2910</Words>
  <Characters>16006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6</cp:revision>
  <cp:lastPrinted>2016-05-30T21:04:00Z</cp:lastPrinted>
  <dcterms:created xsi:type="dcterms:W3CDTF">2016-05-30T20:41:00Z</dcterms:created>
  <dcterms:modified xsi:type="dcterms:W3CDTF">2016-05-30T21:04:00Z</dcterms:modified>
</cp:coreProperties>
</file>