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A2FA2" w:rsidRDefault="00DA3F0D" w:rsidP="00DA3F0D">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3F0D" w:rsidRPr="007A2FA2" w:rsidRDefault="00DA3F0D" w:rsidP="00DA3F0D">
      <w:pPr>
        <w:jc w:val="right"/>
        <w:rPr>
          <w:rFonts w:ascii="Lato" w:hAnsi="Lato" w:cs="Arial"/>
          <w:b/>
          <w:sz w:val="26"/>
          <w:szCs w:val="26"/>
        </w:rPr>
      </w:pPr>
    </w:p>
    <w:p w:rsidR="00DA3F0D" w:rsidRPr="00DA3F0D" w:rsidRDefault="00DA3F0D" w:rsidP="00DA3F0D">
      <w:pPr>
        <w:jc w:val="right"/>
        <w:rPr>
          <w:rFonts w:ascii="Lato" w:hAnsi="Lato" w:cs="Arial"/>
          <w:b/>
          <w:szCs w:val="26"/>
        </w:rPr>
      </w:pPr>
      <w:r w:rsidRPr="00DA3F0D">
        <w:rPr>
          <w:rFonts w:ascii="Lato" w:hAnsi="Lato" w:cs="Arial"/>
          <w:b/>
          <w:szCs w:val="26"/>
        </w:rPr>
        <w:t>ACTA RELATI</w:t>
      </w:r>
      <w:r w:rsidR="008A0253">
        <w:rPr>
          <w:rFonts w:ascii="Lato" w:hAnsi="Lato" w:cs="Arial"/>
          <w:b/>
          <w:szCs w:val="26"/>
        </w:rPr>
        <w:t>VA A LA SESIÓN EXTRAORDINARIA 18</w:t>
      </w:r>
      <w:r w:rsidRPr="00DA3F0D">
        <w:rPr>
          <w:rFonts w:ascii="Lato" w:hAnsi="Lato" w:cs="Arial"/>
          <w:b/>
          <w:szCs w:val="26"/>
        </w:rPr>
        <w:t>/</w:t>
      </w:r>
      <w:r w:rsidR="00464EA1">
        <w:rPr>
          <w:rFonts w:ascii="Lato" w:hAnsi="Lato" w:cs="Arial"/>
          <w:b/>
          <w:szCs w:val="26"/>
        </w:rPr>
        <w:t>20</w:t>
      </w:r>
      <w:r w:rsidRPr="00DA3F0D">
        <w:rPr>
          <w:rFonts w:ascii="Lato" w:hAnsi="Lato" w:cs="Arial"/>
          <w:b/>
          <w:szCs w:val="26"/>
        </w:rPr>
        <w:t>18</w:t>
      </w:r>
    </w:p>
    <w:p w:rsidR="00DF76A5" w:rsidRPr="007857F9" w:rsidRDefault="00DF76A5" w:rsidP="00DF76A5">
      <w:pPr>
        <w:jc w:val="center"/>
        <w:rPr>
          <w:rFonts w:asciiTheme="minorHAnsi" w:hAnsiTheme="minorHAnsi"/>
          <w:b/>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En Mexicali, </w:t>
      </w:r>
      <w:r w:rsidR="007A3AC0">
        <w:rPr>
          <w:rFonts w:ascii="Lato" w:hAnsi="Lato" w:cs="Arial"/>
          <w:sz w:val="28"/>
          <w:szCs w:val="28"/>
        </w:rPr>
        <w:t xml:space="preserve">Baja California, siendo las </w:t>
      </w:r>
      <w:r w:rsidR="00A40A48">
        <w:rPr>
          <w:rFonts w:ascii="Lato" w:hAnsi="Lato" w:cs="Arial"/>
          <w:sz w:val="28"/>
          <w:szCs w:val="28"/>
        </w:rPr>
        <w:t>trece</w:t>
      </w:r>
      <w:r w:rsidR="00E273EC">
        <w:rPr>
          <w:rFonts w:ascii="Lato" w:hAnsi="Lato" w:cs="Arial"/>
          <w:sz w:val="28"/>
          <w:szCs w:val="28"/>
        </w:rPr>
        <w:t xml:space="preserve"> h</w:t>
      </w:r>
      <w:r w:rsidR="008A0253">
        <w:rPr>
          <w:rFonts w:ascii="Lato" w:hAnsi="Lato" w:cs="Arial"/>
          <w:sz w:val="28"/>
          <w:szCs w:val="28"/>
        </w:rPr>
        <w:t>oras del día dieciséis de abril</w:t>
      </w:r>
      <w:r w:rsidRPr="00B5548B">
        <w:rPr>
          <w:rFonts w:ascii="Lato" w:hAnsi="Lato" w:cs="Arial"/>
          <w:sz w:val="28"/>
          <w:szCs w:val="28"/>
        </w:rPr>
        <w:t xml:space="preserve"> de dos mil dieciocho, se reunieron en la sala de sesiones del Consejo de la Judicatura del Estado, los integrantes del Comité para la Transparencia, Acceso a la Información Pública y Protección de Datos Personales, </w:t>
      </w:r>
      <w:r w:rsidR="00FC6329">
        <w:rPr>
          <w:rFonts w:ascii="Lato" w:hAnsi="Lato" w:cs="Arial"/>
          <w:sz w:val="28"/>
          <w:szCs w:val="28"/>
        </w:rPr>
        <w:t xml:space="preserve">el </w:t>
      </w:r>
      <w:r w:rsidRPr="00B5548B">
        <w:rPr>
          <w:rFonts w:ascii="Lato" w:hAnsi="Lato" w:cs="Arial"/>
          <w:sz w:val="28"/>
          <w:szCs w:val="28"/>
        </w:rPr>
        <w:t xml:space="preserve">Magistrado Presidente del Tribunal Superior de Justicia y del Consejo de la Judicatura, Maestro Salvador Juan Ortiz Morales, </w:t>
      </w:r>
      <w:r>
        <w:rPr>
          <w:rFonts w:ascii="Lato" w:hAnsi="Lato" w:cs="Arial"/>
          <w:sz w:val="28"/>
          <w:szCs w:val="28"/>
        </w:rPr>
        <w:t xml:space="preserve">la </w:t>
      </w:r>
      <w:r w:rsidRPr="00B5548B">
        <w:rPr>
          <w:rFonts w:ascii="Lato" w:hAnsi="Lato" w:cs="Arial"/>
          <w:sz w:val="28"/>
          <w:szCs w:val="28"/>
        </w:rPr>
        <w:t>Consejera President</w:t>
      </w:r>
      <w:r>
        <w:rPr>
          <w:rFonts w:ascii="Lato" w:hAnsi="Lato" w:cs="Arial"/>
          <w:sz w:val="28"/>
          <w:szCs w:val="28"/>
        </w:rPr>
        <w:t>a</w:t>
      </w:r>
      <w:r w:rsidRPr="00B5548B">
        <w:rPr>
          <w:rFonts w:ascii="Lato" w:hAnsi="Lato" w:cs="Arial"/>
          <w:sz w:val="28"/>
          <w:szCs w:val="28"/>
        </w:rPr>
        <w:t xml:space="preserve"> de la Comisión de Vigilancia y Disciplina del Consejo de la Judicatura, Magistrada Columba Imelda Amador Guillén, el Magistrado Félix Herrera Esquivel, el Oficial Mayor del Consejo de la Judicatura, Contador Público Jorge Alberto Coral Gutiérrez, el Director de la Unidad Jurídica y Asesoría Interna, Licenciado Jesús Ariel Durán Morales y la Directora de la Unidad de Transparencia, Maestra en Derecho Elsa Amalia Kuljacha Lerma, Secretaria Técnica del Comité, para cele</w:t>
      </w:r>
      <w:r w:rsidR="00067A62">
        <w:rPr>
          <w:rFonts w:ascii="Lato" w:hAnsi="Lato" w:cs="Arial"/>
          <w:sz w:val="28"/>
          <w:szCs w:val="28"/>
        </w:rPr>
        <w:t>brar la sesión extraordinaria 18</w:t>
      </w:r>
      <w:r w:rsidRPr="00B5548B">
        <w:rPr>
          <w:rFonts w:ascii="Lato" w:hAnsi="Lato" w:cs="Arial"/>
          <w:sz w:val="28"/>
          <w:szCs w:val="28"/>
        </w:rPr>
        <w:t xml:space="preserve">/2018. </w:t>
      </w:r>
    </w:p>
    <w:p w:rsidR="00DA3F0D" w:rsidRPr="00B5548B" w:rsidRDefault="00DA3F0D" w:rsidP="00DA3F0D">
      <w:pPr>
        <w:spacing w:line="360" w:lineRule="auto"/>
        <w:jc w:val="both"/>
        <w:rPr>
          <w:rFonts w:ascii="Lato" w:hAnsi="Lato" w:cs="Arial"/>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La Secretaria del Comité da cuenta con el quórum de asistencia al Presidente, quien declara su existencia, por lo cual se inicia esta sesión. Acto continuo, sometió a sus integrantes el orden del día en los siguientes términos:</w:t>
      </w:r>
    </w:p>
    <w:p w:rsidR="00DA3F0D" w:rsidRPr="00B5548B" w:rsidRDefault="00DA3F0D" w:rsidP="00DA3F0D">
      <w:pPr>
        <w:spacing w:line="360" w:lineRule="auto"/>
        <w:jc w:val="center"/>
        <w:rPr>
          <w:rFonts w:ascii="Lato" w:hAnsi="Lato" w:cs="Arial"/>
          <w:b/>
          <w:sz w:val="28"/>
          <w:szCs w:val="28"/>
        </w:rPr>
      </w:pPr>
      <w:r w:rsidRPr="00B5548B">
        <w:rPr>
          <w:rFonts w:ascii="Lato" w:hAnsi="Lato" w:cs="Arial"/>
          <w:b/>
          <w:sz w:val="28"/>
          <w:szCs w:val="28"/>
        </w:rPr>
        <w:t>ORDEN DEL DÍA</w:t>
      </w:r>
    </w:p>
    <w:p w:rsidR="00DA3F0D" w:rsidRPr="00B5548B" w:rsidRDefault="00DA3F0D" w:rsidP="00DA3F0D">
      <w:pPr>
        <w:pStyle w:val="Prrafodelista"/>
        <w:numPr>
          <w:ilvl w:val="0"/>
          <w:numId w:val="1"/>
        </w:numPr>
        <w:spacing w:after="0" w:line="360" w:lineRule="auto"/>
        <w:rPr>
          <w:rFonts w:ascii="Lato" w:hAnsi="Lato" w:cs="Arial"/>
          <w:b/>
          <w:sz w:val="28"/>
          <w:szCs w:val="28"/>
        </w:rPr>
      </w:pPr>
      <w:r w:rsidRPr="00B5548B">
        <w:rPr>
          <w:rFonts w:ascii="Lato" w:hAnsi="Lato" w:cs="Arial"/>
          <w:b/>
          <w:sz w:val="28"/>
          <w:szCs w:val="28"/>
        </w:rPr>
        <w:t>Aprobación del orden del día.</w:t>
      </w:r>
    </w:p>
    <w:p w:rsidR="00DA3F0D" w:rsidRPr="00B5548B" w:rsidRDefault="00DA3F0D" w:rsidP="00DA3F0D">
      <w:pPr>
        <w:pStyle w:val="Prrafodelista"/>
        <w:spacing w:after="0" w:line="360" w:lineRule="auto"/>
        <w:ind w:left="1080"/>
        <w:rPr>
          <w:rFonts w:ascii="Lato" w:hAnsi="Lato" w:cs="Arial"/>
          <w:sz w:val="28"/>
          <w:szCs w:val="28"/>
        </w:rPr>
      </w:pPr>
      <w:r w:rsidRPr="00B5548B">
        <w:rPr>
          <w:rFonts w:ascii="Lato" w:hAnsi="Lato" w:cs="Arial"/>
          <w:sz w:val="28"/>
          <w:szCs w:val="28"/>
        </w:rPr>
        <w:t>Por unanimidad se aprobó en sus términos.</w:t>
      </w:r>
    </w:p>
    <w:p w:rsidR="00DA3F0D" w:rsidRPr="00B5548B" w:rsidRDefault="00DA3F0D" w:rsidP="00DA3F0D">
      <w:pPr>
        <w:pStyle w:val="Prrafodelista"/>
        <w:numPr>
          <w:ilvl w:val="0"/>
          <w:numId w:val="1"/>
        </w:numPr>
        <w:spacing w:after="0" w:line="360" w:lineRule="auto"/>
        <w:rPr>
          <w:rFonts w:ascii="Lato" w:hAnsi="Lato" w:cs="Arial"/>
          <w:b/>
          <w:sz w:val="28"/>
          <w:szCs w:val="28"/>
        </w:rPr>
      </w:pPr>
      <w:r w:rsidRPr="00B5548B">
        <w:rPr>
          <w:rFonts w:ascii="Lato" w:hAnsi="Lato" w:cs="Arial"/>
          <w:b/>
          <w:sz w:val="28"/>
          <w:szCs w:val="28"/>
        </w:rPr>
        <w:t>Asuntos a tratar:</w:t>
      </w:r>
    </w:p>
    <w:p w:rsidR="004511C3" w:rsidRDefault="004511C3" w:rsidP="00DA3F0D">
      <w:pPr>
        <w:spacing w:line="360" w:lineRule="auto"/>
        <w:jc w:val="both"/>
        <w:rPr>
          <w:rFonts w:ascii="Lato" w:hAnsi="Lato" w:cs="Arial"/>
          <w:sz w:val="28"/>
          <w:szCs w:val="28"/>
        </w:rPr>
      </w:pPr>
      <w:r w:rsidRPr="00FC6329">
        <w:rPr>
          <w:rFonts w:ascii="Lato" w:hAnsi="Lato" w:cs="Arial"/>
          <w:sz w:val="28"/>
          <w:szCs w:val="28"/>
        </w:rPr>
        <w:lastRenderedPageBreak/>
        <w:t>P</w:t>
      </w:r>
      <w:r w:rsidR="00A40A48">
        <w:rPr>
          <w:rFonts w:ascii="Lato" w:hAnsi="Lato" w:cs="Arial"/>
          <w:sz w:val="28"/>
          <w:szCs w:val="28"/>
        </w:rPr>
        <w:t>rimero</w:t>
      </w:r>
      <w:r w:rsidR="00DA3F0D" w:rsidRPr="00FC6329">
        <w:rPr>
          <w:rFonts w:ascii="Lato" w:hAnsi="Lato" w:cs="Arial"/>
          <w:sz w:val="28"/>
          <w:szCs w:val="28"/>
        </w:rPr>
        <w:t>.</w:t>
      </w:r>
      <w:r w:rsidR="00DA3F0D" w:rsidRPr="00B5548B">
        <w:rPr>
          <w:rFonts w:ascii="Lato" w:hAnsi="Lato" w:cs="Arial"/>
          <w:b/>
          <w:sz w:val="28"/>
          <w:szCs w:val="28"/>
        </w:rPr>
        <w:t xml:space="preserve"> </w:t>
      </w:r>
      <w:r w:rsidR="00DA3F0D" w:rsidRPr="004511C3">
        <w:rPr>
          <w:rFonts w:ascii="Lato" w:hAnsi="Lato" w:cs="Arial"/>
          <w:b/>
          <w:sz w:val="28"/>
          <w:szCs w:val="28"/>
        </w:rPr>
        <w:t>Procedimiento de clasificación de la información y elab</w:t>
      </w:r>
      <w:r w:rsidR="00CF4697" w:rsidRPr="004511C3">
        <w:rPr>
          <w:rFonts w:ascii="Lato" w:hAnsi="Lato" w:cs="Arial"/>
          <w:b/>
          <w:sz w:val="28"/>
          <w:szCs w:val="28"/>
        </w:rPr>
        <w:t>oración de versi</w:t>
      </w:r>
      <w:r w:rsidR="00BB181E">
        <w:rPr>
          <w:rFonts w:ascii="Lato" w:hAnsi="Lato" w:cs="Arial"/>
          <w:b/>
          <w:sz w:val="28"/>
          <w:szCs w:val="28"/>
        </w:rPr>
        <w:t>ones</w:t>
      </w:r>
      <w:r w:rsidR="00067A62">
        <w:rPr>
          <w:rFonts w:ascii="Lato" w:hAnsi="Lato" w:cs="Arial"/>
          <w:b/>
          <w:sz w:val="28"/>
          <w:szCs w:val="28"/>
        </w:rPr>
        <w:t xml:space="preserve"> pública</w:t>
      </w:r>
      <w:r w:rsidR="00BB181E">
        <w:rPr>
          <w:rFonts w:ascii="Lato" w:hAnsi="Lato" w:cs="Arial"/>
          <w:b/>
          <w:sz w:val="28"/>
          <w:szCs w:val="28"/>
        </w:rPr>
        <w:t>s</w:t>
      </w:r>
      <w:r w:rsidR="00067A62">
        <w:rPr>
          <w:rFonts w:ascii="Lato" w:hAnsi="Lato" w:cs="Arial"/>
          <w:b/>
          <w:sz w:val="28"/>
          <w:szCs w:val="28"/>
        </w:rPr>
        <w:t xml:space="preserve"> 12</w:t>
      </w:r>
      <w:r w:rsidR="00DA3F0D" w:rsidRPr="004511C3">
        <w:rPr>
          <w:rFonts w:ascii="Lato" w:hAnsi="Lato" w:cs="Arial"/>
          <w:b/>
          <w:sz w:val="28"/>
          <w:szCs w:val="28"/>
        </w:rPr>
        <w:t>/2018</w:t>
      </w:r>
      <w:r w:rsidR="00DA3F0D" w:rsidRPr="00B5548B">
        <w:rPr>
          <w:rFonts w:ascii="Lato" w:hAnsi="Lato" w:cs="Arial"/>
          <w:b/>
          <w:sz w:val="28"/>
          <w:szCs w:val="28"/>
        </w:rPr>
        <w:t xml:space="preserve">, </w:t>
      </w:r>
      <w:r w:rsidR="00DA3F0D" w:rsidRPr="00B5548B">
        <w:rPr>
          <w:rFonts w:ascii="Lato" w:hAnsi="Lato" w:cs="Arial"/>
          <w:sz w:val="28"/>
          <w:szCs w:val="28"/>
        </w:rPr>
        <w:t>derivado de la solicitud de información realizada mediante el Sistema de Solicitudes Electrónicas del Poder Judicial</w:t>
      </w:r>
      <w:r w:rsidR="00FC6329">
        <w:rPr>
          <w:rFonts w:ascii="Lato" w:hAnsi="Lato" w:cs="Arial"/>
          <w:sz w:val="28"/>
          <w:szCs w:val="28"/>
        </w:rPr>
        <w:t>,</w:t>
      </w:r>
      <w:r w:rsidR="00CF4697">
        <w:rPr>
          <w:rFonts w:ascii="Lato" w:hAnsi="Lato" w:cs="Arial"/>
          <w:sz w:val="28"/>
          <w:szCs w:val="28"/>
        </w:rPr>
        <w:t xml:space="preserve"> </w:t>
      </w:r>
      <w:r w:rsidR="00FC6329">
        <w:rPr>
          <w:rFonts w:ascii="Lato" w:hAnsi="Lato" w:cs="Arial"/>
          <w:sz w:val="28"/>
          <w:szCs w:val="28"/>
        </w:rPr>
        <w:t xml:space="preserve">con </w:t>
      </w:r>
      <w:r w:rsidRPr="00B5548B">
        <w:rPr>
          <w:rFonts w:ascii="Lato" w:hAnsi="Lato" w:cs="Arial"/>
          <w:sz w:val="28"/>
          <w:szCs w:val="28"/>
        </w:rPr>
        <w:t xml:space="preserve">número </w:t>
      </w:r>
      <w:r w:rsidR="00FC6329">
        <w:rPr>
          <w:rFonts w:ascii="Lato" w:hAnsi="Lato" w:cs="Arial"/>
          <w:sz w:val="28"/>
          <w:szCs w:val="28"/>
        </w:rPr>
        <w:t xml:space="preserve">de folio </w:t>
      </w:r>
      <w:r w:rsidR="00067A62">
        <w:rPr>
          <w:rFonts w:ascii="Lato" w:hAnsi="Lato" w:cs="Arial"/>
          <w:sz w:val="28"/>
          <w:szCs w:val="28"/>
        </w:rPr>
        <w:t>00</w:t>
      </w:r>
      <w:r w:rsidRPr="00B5548B">
        <w:rPr>
          <w:rFonts w:ascii="Lato" w:hAnsi="Lato" w:cs="Arial"/>
          <w:sz w:val="28"/>
          <w:szCs w:val="28"/>
        </w:rPr>
        <w:t>7</w:t>
      </w:r>
      <w:r w:rsidR="00067A62">
        <w:rPr>
          <w:rFonts w:ascii="Lato" w:hAnsi="Lato" w:cs="Arial"/>
          <w:sz w:val="28"/>
          <w:szCs w:val="28"/>
        </w:rPr>
        <w:t>5</w:t>
      </w:r>
      <w:r w:rsidRPr="00B5548B">
        <w:rPr>
          <w:rFonts w:ascii="Lato" w:hAnsi="Lato" w:cs="Arial"/>
          <w:sz w:val="28"/>
          <w:szCs w:val="28"/>
        </w:rPr>
        <w:t>/18</w:t>
      </w:r>
      <w:r w:rsidR="00067A62">
        <w:rPr>
          <w:rFonts w:ascii="Lato" w:hAnsi="Lato" w:cs="Arial"/>
          <w:sz w:val="28"/>
          <w:szCs w:val="28"/>
        </w:rPr>
        <w:t>, de fecha dos de abril</w:t>
      </w:r>
      <w:r>
        <w:rPr>
          <w:rFonts w:ascii="Lato" w:hAnsi="Lato" w:cs="Arial"/>
          <w:sz w:val="28"/>
          <w:szCs w:val="28"/>
        </w:rPr>
        <w:t xml:space="preserve"> de </w:t>
      </w:r>
      <w:r w:rsidRPr="00B5548B">
        <w:rPr>
          <w:rFonts w:ascii="Lato" w:hAnsi="Lato" w:cs="Arial"/>
          <w:sz w:val="28"/>
          <w:szCs w:val="28"/>
        </w:rPr>
        <w:t>dos mil dieciocho</w:t>
      </w:r>
      <w:r>
        <w:rPr>
          <w:rFonts w:ascii="Lato" w:hAnsi="Lato" w:cs="Arial"/>
          <w:sz w:val="28"/>
          <w:szCs w:val="28"/>
        </w:rPr>
        <w:t>.</w:t>
      </w:r>
    </w:p>
    <w:p w:rsidR="004511C3" w:rsidRDefault="004511C3" w:rsidP="00DA3F0D">
      <w:pPr>
        <w:spacing w:line="360" w:lineRule="auto"/>
        <w:jc w:val="both"/>
        <w:rPr>
          <w:rFonts w:ascii="Lato" w:hAnsi="Lato" w:cs="Arial"/>
          <w:sz w:val="28"/>
          <w:szCs w:val="28"/>
        </w:rPr>
      </w:pPr>
    </w:p>
    <w:p w:rsidR="00DA3F0D" w:rsidRPr="00B5548B" w:rsidRDefault="004511C3" w:rsidP="00DA3F0D">
      <w:pPr>
        <w:spacing w:line="360" w:lineRule="auto"/>
        <w:jc w:val="both"/>
        <w:rPr>
          <w:rFonts w:ascii="Lato" w:hAnsi="Lato" w:cs="Arial"/>
          <w:sz w:val="28"/>
          <w:szCs w:val="28"/>
        </w:rPr>
      </w:pPr>
      <w:r>
        <w:rPr>
          <w:rFonts w:ascii="Lato" w:hAnsi="Lato" w:cs="Arial"/>
          <w:sz w:val="28"/>
          <w:szCs w:val="28"/>
        </w:rPr>
        <w:t>S</w:t>
      </w:r>
      <w:r w:rsidR="00A40A48">
        <w:rPr>
          <w:rFonts w:ascii="Lato" w:hAnsi="Lato" w:cs="Arial"/>
          <w:sz w:val="28"/>
          <w:szCs w:val="28"/>
        </w:rPr>
        <w:t>egundo</w:t>
      </w:r>
      <w:r>
        <w:rPr>
          <w:rFonts w:ascii="Lato" w:hAnsi="Lato" w:cs="Arial"/>
          <w:sz w:val="28"/>
          <w:szCs w:val="28"/>
        </w:rPr>
        <w:t xml:space="preserve">. </w:t>
      </w:r>
      <w:r w:rsidR="00F17E81">
        <w:rPr>
          <w:rFonts w:ascii="Lato" w:hAnsi="Lato" w:cs="Arial"/>
          <w:b/>
          <w:sz w:val="28"/>
          <w:szCs w:val="28"/>
        </w:rPr>
        <w:t>Procedimiento de</w:t>
      </w:r>
      <w:r w:rsidR="00A806AA">
        <w:rPr>
          <w:rFonts w:ascii="Lato" w:hAnsi="Lato" w:cs="Arial"/>
          <w:b/>
          <w:sz w:val="28"/>
          <w:szCs w:val="28"/>
        </w:rPr>
        <w:t xml:space="preserve"> ampliación de plazo para dar respuesta</w:t>
      </w:r>
      <w:r w:rsidRPr="004511C3">
        <w:rPr>
          <w:rFonts w:ascii="Lato" w:hAnsi="Lato" w:cs="Arial"/>
          <w:b/>
          <w:sz w:val="28"/>
          <w:szCs w:val="28"/>
        </w:rPr>
        <w:t xml:space="preserve"> 08/2018</w:t>
      </w:r>
      <w:r w:rsidRPr="00B5548B">
        <w:rPr>
          <w:rFonts w:ascii="Lato" w:hAnsi="Lato" w:cs="Arial"/>
          <w:b/>
          <w:sz w:val="28"/>
          <w:szCs w:val="28"/>
        </w:rPr>
        <w:t xml:space="preserve">, </w:t>
      </w:r>
      <w:r w:rsidRPr="00B5548B">
        <w:rPr>
          <w:rFonts w:ascii="Lato" w:hAnsi="Lato" w:cs="Arial"/>
          <w:sz w:val="28"/>
          <w:szCs w:val="28"/>
        </w:rPr>
        <w:t xml:space="preserve">derivado de la solicitud de información realizada mediante </w:t>
      </w:r>
      <w:r>
        <w:rPr>
          <w:rFonts w:ascii="Lato" w:hAnsi="Lato" w:cs="Arial"/>
          <w:sz w:val="28"/>
          <w:szCs w:val="28"/>
        </w:rPr>
        <w:t>la Plataforma Nacional de Transparencia</w:t>
      </w:r>
      <w:r w:rsidR="00FC6329">
        <w:rPr>
          <w:rFonts w:ascii="Lato" w:hAnsi="Lato" w:cs="Arial"/>
          <w:sz w:val="28"/>
          <w:szCs w:val="28"/>
        </w:rPr>
        <w:t>, con número de</w:t>
      </w:r>
      <w:r w:rsidRPr="00B5548B">
        <w:rPr>
          <w:rFonts w:ascii="Lato" w:hAnsi="Lato" w:cs="Arial"/>
          <w:sz w:val="28"/>
          <w:szCs w:val="28"/>
        </w:rPr>
        <w:t xml:space="preserve"> folio </w:t>
      </w:r>
      <w:r w:rsidR="00A806AA">
        <w:rPr>
          <w:rFonts w:ascii="Lato" w:hAnsi="Lato" w:cs="Arial"/>
          <w:sz w:val="28"/>
          <w:szCs w:val="28"/>
        </w:rPr>
        <w:t>002745</w:t>
      </w:r>
      <w:r w:rsidR="000C1732">
        <w:rPr>
          <w:rFonts w:ascii="Lato" w:hAnsi="Lato" w:cs="Arial"/>
          <w:sz w:val="28"/>
          <w:szCs w:val="28"/>
        </w:rPr>
        <w:t>18</w:t>
      </w:r>
      <w:r w:rsidR="000C1732" w:rsidRPr="00B5548B">
        <w:rPr>
          <w:rFonts w:ascii="Lato" w:hAnsi="Lato" w:cs="Arial"/>
          <w:sz w:val="28"/>
          <w:szCs w:val="28"/>
        </w:rPr>
        <w:t>,</w:t>
      </w:r>
      <w:r w:rsidR="000C1732">
        <w:rPr>
          <w:rFonts w:ascii="Lato" w:hAnsi="Lato" w:cs="Arial"/>
          <w:sz w:val="28"/>
          <w:szCs w:val="28"/>
        </w:rPr>
        <w:t xml:space="preserve"> de </w:t>
      </w:r>
      <w:r w:rsidR="00FC6329">
        <w:rPr>
          <w:rFonts w:ascii="Lato" w:hAnsi="Lato" w:cs="Arial"/>
          <w:sz w:val="28"/>
          <w:szCs w:val="28"/>
        </w:rPr>
        <w:t xml:space="preserve">fecha </w:t>
      </w:r>
      <w:r w:rsidR="00A806AA">
        <w:rPr>
          <w:rFonts w:ascii="Lato" w:hAnsi="Lato" w:cs="Arial"/>
          <w:sz w:val="28"/>
          <w:szCs w:val="28"/>
        </w:rPr>
        <w:t>tres de abril</w:t>
      </w:r>
      <w:r w:rsidR="00DA3F0D" w:rsidRPr="00B5548B">
        <w:rPr>
          <w:rFonts w:ascii="Lato" w:hAnsi="Lato" w:cs="Arial"/>
          <w:sz w:val="28"/>
          <w:szCs w:val="28"/>
        </w:rPr>
        <w:t xml:space="preserve"> de dos mil dieciocho. </w:t>
      </w:r>
    </w:p>
    <w:p w:rsidR="00DA3F0D" w:rsidRPr="00B5548B" w:rsidRDefault="00DA3F0D" w:rsidP="00DA3F0D">
      <w:pPr>
        <w:spacing w:line="360" w:lineRule="auto"/>
        <w:jc w:val="both"/>
        <w:rPr>
          <w:rFonts w:ascii="Lato" w:hAnsi="Lato" w:cs="Arial"/>
          <w:b/>
          <w:sz w:val="28"/>
          <w:szCs w:val="28"/>
        </w:rPr>
      </w:pPr>
    </w:p>
    <w:p w:rsidR="00DA3F0D" w:rsidRPr="00BB181E" w:rsidRDefault="00DA3F0D" w:rsidP="00DA3F0D">
      <w:pPr>
        <w:spacing w:line="360" w:lineRule="auto"/>
        <w:jc w:val="both"/>
        <w:rPr>
          <w:rFonts w:ascii="Lato" w:hAnsi="Lato" w:cs="Arial"/>
          <w:sz w:val="28"/>
          <w:szCs w:val="28"/>
        </w:rPr>
      </w:pPr>
      <w:r w:rsidRPr="00B5548B">
        <w:rPr>
          <w:rFonts w:ascii="Lato" w:hAnsi="Lato" w:cs="Arial"/>
          <w:b/>
          <w:sz w:val="28"/>
          <w:szCs w:val="28"/>
        </w:rPr>
        <w:t>Visto</w:t>
      </w:r>
      <w:r w:rsidR="00FC6329">
        <w:rPr>
          <w:rFonts w:ascii="Lato" w:hAnsi="Lato" w:cs="Arial"/>
          <w:b/>
          <w:sz w:val="28"/>
          <w:szCs w:val="28"/>
        </w:rPr>
        <w:t>s</w:t>
      </w:r>
      <w:r w:rsidRPr="00B5548B">
        <w:rPr>
          <w:rFonts w:ascii="Lato" w:hAnsi="Lato" w:cs="Arial"/>
          <w:b/>
          <w:sz w:val="28"/>
          <w:szCs w:val="28"/>
        </w:rPr>
        <w:t xml:space="preserve"> </w:t>
      </w:r>
      <w:r w:rsidR="004511C3">
        <w:rPr>
          <w:rFonts w:ascii="Lato" w:hAnsi="Lato" w:cs="Arial"/>
          <w:b/>
          <w:sz w:val="28"/>
          <w:szCs w:val="28"/>
        </w:rPr>
        <w:t>los</w:t>
      </w:r>
      <w:r w:rsidRPr="00B5548B">
        <w:rPr>
          <w:rFonts w:ascii="Lato" w:hAnsi="Lato" w:cs="Arial"/>
          <w:b/>
          <w:sz w:val="28"/>
          <w:szCs w:val="28"/>
        </w:rPr>
        <w:t xml:space="preserve"> proyecto</w:t>
      </w:r>
      <w:r w:rsidR="004511C3">
        <w:rPr>
          <w:rFonts w:ascii="Lato" w:hAnsi="Lato" w:cs="Arial"/>
          <w:b/>
          <w:sz w:val="28"/>
          <w:szCs w:val="28"/>
        </w:rPr>
        <w:t>s</w:t>
      </w:r>
      <w:r w:rsidRPr="00B5548B">
        <w:rPr>
          <w:rFonts w:ascii="Lato" w:hAnsi="Lato" w:cs="Arial"/>
          <w:b/>
          <w:sz w:val="28"/>
          <w:szCs w:val="28"/>
        </w:rPr>
        <w:t xml:space="preserve"> de resolución</w:t>
      </w:r>
      <w:r w:rsidRPr="00B5548B">
        <w:rPr>
          <w:rFonts w:ascii="Lato" w:hAnsi="Lato" w:cs="Arial"/>
          <w:sz w:val="28"/>
          <w:szCs w:val="28"/>
        </w:rPr>
        <w:t xml:space="preserve"> presentado</w:t>
      </w:r>
      <w:r w:rsidR="000C1732">
        <w:rPr>
          <w:rFonts w:ascii="Lato" w:hAnsi="Lato" w:cs="Arial"/>
          <w:sz w:val="28"/>
          <w:szCs w:val="28"/>
        </w:rPr>
        <w:t>s</w:t>
      </w:r>
      <w:r w:rsidRPr="00B5548B">
        <w:rPr>
          <w:rFonts w:ascii="Lato" w:hAnsi="Lato" w:cs="Arial"/>
          <w:sz w:val="28"/>
          <w:szCs w:val="28"/>
        </w:rPr>
        <w:t xml:space="preserve"> por la Secretaria Técnica, el Presidente somete a consideración </w:t>
      </w:r>
      <w:r w:rsidR="004511C3">
        <w:rPr>
          <w:rFonts w:ascii="Lato" w:hAnsi="Lato" w:cs="Arial"/>
          <w:sz w:val="28"/>
          <w:szCs w:val="28"/>
        </w:rPr>
        <w:t xml:space="preserve">de los integrantes del Comité, ambos </w:t>
      </w:r>
      <w:r w:rsidRPr="00B5548B">
        <w:rPr>
          <w:rFonts w:ascii="Lato" w:hAnsi="Lato" w:cs="Arial"/>
          <w:sz w:val="28"/>
          <w:szCs w:val="28"/>
        </w:rPr>
        <w:t>asunto</w:t>
      </w:r>
      <w:r w:rsidR="004511C3">
        <w:rPr>
          <w:rFonts w:ascii="Lato" w:hAnsi="Lato" w:cs="Arial"/>
          <w:sz w:val="28"/>
          <w:szCs w:val="28"/>
        </w:rPr>
        <w:t>s</w:t>
      </w:r>
      <w:r w:rsidRPr="00B5548B">
        <w:rPr>
          <w:rFonts w:ascii="Lato" w:hAnsi="Lato" w:cs="Arial"/>
          <w:sz w:val="28"/>
          <w:szCs w:val="28"/>
        </w:rPr>
        <w:t xml:space="preserve"> y con las facultades </w:t>
      </w:r>
      <w:r w:rsidR="004511C3">
        <w:rPr>
          <w:rFonts w:ascii="Lato" w:hAnsi="Lato" w:cs="Arial"/>
          <w:sz w:val="28"/>
          <w:szCs w:val="28"/>
        </w:rPr>
        <w:t xml:space="preserve">establecidas </w:t>
      </w:r>
      <w:r w:rsidRPr="00B5548B">
        <w:rPr>
          <w:rFonts w:ascii="Lato" w:hAnsi="Lato" w:cs="Arial"/>
          <w:sz w:val="28"/>
          <w:szCs w:val="28"/>
        </w:rPr>
        <w:t xml:space="preserve">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Pr="00B5548B">
        <w:rPr>
          <w:rFonts w:ascii="Lato" w:hAnsi="Lato" w:cs="Arial"/>
          <w:b/>
          <w:sz w:val="28"/>
          <w:szCs w:val="28"/>
        </w:rPr>
        <w:t>se apro</w:t>
      </w:r>
      <w:r w:rsidR="00A40A48">
        <w:rPr>
          <w:rFonts w:ascii="Lato" w:hAnsi="Lato" w:cs="Arial"/>
          <w:b/>
          <w:sz w:val="28"/>
          <w:szCs w:val="28"/>
        </w:rPr>
        <w:t xml:space="preserve">baron </w:t>
      </w:r>
      <w:r w:rsidRPr="00B5548B">
        <w:rPr>
          <w:rFonts w:ascii="Lato" w:hAnsi="Lato" w:cs="Arial"/>
          <w:b/>
          <w:sz w:val="28"/>
          <w:szCs w:val="28"/>
        </w:rPr>
        <w:t xml:space="preserve">por unanimidad de votos </w:t>
      </w:r>
      <w:r w:rsidRPr="00B5548B">
        <w:rPr>
          <w:rFonts w:ascii="Lato" w:hAnsi="Lato" w:cs="Arial"/>
          <w:sz w:val="28"/>
          <w:szCs w:val="28"/>
        </w:rPr>
        <w:t>por sus propios y legales fundamentos</w:t>
      </w:r>
      <w:r w:rsidR="00A40A48">
        <w:rPr>
          <w:rFonts w:ascii="Lato" w:hAnsi="Lato" w:cs="Arial"/>
          <w:sz w:val="28"/>
          <w:szCs w:val="28"/>
        </w:rPr>
        <w:t xml:space="preserve">; esto es, </w:t>
      </w:r>
      <w:r w:rsidR="00B56761">
        <w:rPr>
          <w:rFonts w:ascii="Lato" w:hAnsi="Lato" w:cs="Arial"/>
          <w:sz w:val="28"/>
          <w:szCs w:val="28"/>
        </w:rPr>
        <w:t>la resolución derivada d</w:t>
      </w:r>
      <w:r w:rsidR="004511C3">
        <w:rPr>
          <w:rFonts w:ascii="Lato" w:hAnsi="Lato" w:cs="Arial"/>
          <w:sz w:val="28"/>
          <w:szCs w:val="28"/>
        </w:rPr>
        <w:t>el p</w:t>
      </w:r>
      <w:r w:rsidR="00BF0D72">
        <w:rPr>
          <w:rFonts w:ascii="Lato" w:hAnsi="Lato" w:cs="Arial"/>
          <w:sz w:val="28"/>
          <w:szCs w:val="28"/>
        </w:rPr>
        <w:t>rocedimiento de clasificación 12</w:t>
      </w:r>
      <w:r w:rsidR="004511C3">
        <w:rPr>
          <w:rFonts w:ascii="Lato" w:hAnsi="Lato" w:cs="Arial"/>
          <w:sz w:val="28"/>
          <w:szCs w:val="28"/>
        </w:rPr>
        <w:t>/2018, relativo a</w:t>
      </w:r>
      <w:r w:rsidR="00A40A48">
        <w:rPr>
          <w:rFonts w:ascii="Lato" w:hAnsi="Lato" w:cs="Arial"/>
          <w:sz w:val="28"/>
          <w:szCs w:val="28"/>
        </w:rPr>
        <w:t xml:space="preserve">l acto de </w:t>
      </w:r>
      <w:r w:rsidR="00B56761">
        <w:rPr>
          <w:rFonts w:ascii="Lato" w:hAnsi="Lato" w:cs="Arial"/>
          <w:sz w:val="28"/>
          <w:szCs w:val="28"/>
        </w:rPr>
        <w:t>clasificación de</w:t>
      </w:r>
      <w:r w:rsidR="004511C3">
        <w:rPr>
          <w:rFonts w:ascii="Lato" w:hAnsi="Lato" w:cs="Arial"/>
          <w:sz w:val="28"/>
          <w:szCs w:val="28"/>
        </w:rPr>
        <w:t xml:space="preserve"> </w:t>
      </w:r>
      <w:r w:rsidR="00B56761">
        <w:rPr>
          <w:rFonts w:ascii="Lato" w:hAnsi="Lato" w:cs="Arial"/>
          <w:sz w:val="28"/>
          <w:szCs w:val="28"/>
        </w:rPr>
        <w:t>confidencialidad</w:t>
      </w:r>
      <w:r w:rsidRPr="00B5548B">
        <w:rPr>
          <w:rFonts w:ascii="Lato" w:hAnsi="Lato" w:cs="Arial"/>
          <w:b/>
          <w:sz w:val="28"/>
          <w:szCs w:val="28"/>
        </w:rPr>
        <w:t xml:space="preserve"> </w:t>
      </w:r>
      <w:r w:rsidR="00B56761">
        <w:rPr>
          <w:rFonts w:ascii="Lato" w:hAnsi="Lato" w:cs="Arial"/>
          <w:b/>
          <w:sz w:val="28"/>
          <w:szCs w:val="28"/>
        </w:rPr>
        <w:t>de datos personales</w:t>
      </w:r>
      <w:r w:rsidR="000C1732">
        <w:rPr>
          <w:rFonts w:ascii="Lato" w:hAnsi="Lato" w:cs="Arial"/>
          <w:b/>
          <w:sz w:val="28"/>
          <w:szCs w:val="28"/>
        </w:rPr>
        <w:t>,</w:t>
      </w:r>
      <w:r w:rsidR="00B56761">
        <w:rPr>
          <w:rFonts w:ascii="Lato" w:hAnsi="Lato" w:cs="Arial"/>
          <w:b/>
          <w:sz w:val="28"/>
          <w:szCs w:val="28"/>
        </w:rPr>
        <w:t xml:space="preserve"> </w:t>
      </w:r>
      <w:r w:rsidRPr="00B5548B">
        <w:rPr>
          <w:rFonts w:ascii="Lato" w:hAnsi="Lato" w:cs="Arial"/>
          <w:sz w:val="28"/>
          <w:szCs w:val="28"/>
        </w:rPr>
        <w:t>re</w:t>
      </w:r>
      <w:r w:rsidR="004511C3">
        <w:rPr>
          <w:rFonts w:ascii="Lato" w:hAnsi="Lato" w:cs="Arial"/>
          <w:sz w:val="28"/>
          <w:szCs w:val="28"/>
        </w:rPr>
        <w:t>alizado</w:t>
      </w:r>
      <w:r w:rsidR="00BF0D72">
        <w:rPr>
          <w:rFonts w:ascii="Lato" w:hAnsi="Lato" w:cs="Arial"/>
          <w:sz w:val="28"/>
          <w:szCs w:val="28"/>
        </w:rPr>
        <w:t xml:space="preserve"> por la Jueza Segundo Civil</w:t>
      </w:r>
      <w:r w:rsidRPr="00B5548B">
        <w:rPr>
          <w:rFonts w:ascii="Lato" w:hAnsi="Lato" w:cs="Arial"/>
          <w:sz w:val="28"/>
          <w:szCs w:val="28"/>
        </w:rPr>
        <w:t xml:space="preserve"> del Partido Judicial de Mexicali</w:t>
      </w:r>
      <w:r w:rsidR="00B56761">
        <w:rPr>
          <w:rFonts w:ascii="Lato" w:hAnsi="Lato" w:cs="Arial"/>
          <w:sz w:val="28"/>
          <w:szCs w:val="28"/>
        </w:rPr>
        <w:t>,</w:t>
      </w:r>
      <w:r w:rsidR="00925628">
        <w:rPr>
          <w:rFonts w:ascii="Lato" w:hAnsi="Lato" w:cs="Arial"/>
          <w:sz w:val="28"/>
          <w:szCs w:val="28"/>
        </w:rPr>
        <w:t xml:space="preserve"> </w:t>
      </w:r>
      <w:r w:rsidR="00E273EC">
        <w:rPr>
          <w:rFonts w:ascii="Lato" w:hAnsi="Lato" w:cs="Arial"/>
          <w:sz w:val="28"/>
          <w:szCs w:val="28"/>
        </w:rPr>
        <w:t xml:space="preserve">al dar respuesta a la solicitud </w:t>
      </w:r>
      <w:r w:rsidR="00B56761">
        <w:rPr>
          <w:rFonts w:ascii="Lato" w:hAnsi="Lato" w:cs="Arial"/>
          <w:sz w:val="28"/>
          <w:szCs w:val="28"/>
        </w:rPr>
        <w:t xml:space="preserve">de información </w:t>
      </w:r>
      <w:r w:rsidR="00BF0D72">
        <w:rPr>
          <w:rFonts w:ascii="Lato" w:hAnsi="Lato" w:cs="Arial"/>
          <w:sz w:val="28"/>
          <w:szCs w:val="28"/>
        </w:rPr>
        <w:t>00</w:t>
      </w:r>
      <w:r w:rsidR="00E273EC" w:rsidRPr="00B5548B">
        <w:rPr>
          <w:rFonts w:ascii="Lato" w:hAnsi="Lato" w:cs="Arial"/>
          <w:sz w:val="28"/>
          <w:szCs w:val="28"/>
        </w:rPr>
        <w:t>7</w:t>
      </w:r>
      <w:r w:rsidR="00BF0D72">
        <w:rPr>
          <w:rFonts w:ascii="Lato" w:hAnsi="Lato" w:cs="Arial"/>
          <w:sz w:val="28"/>
          <w:szCs w:val="28"/>
        </w:rPr>
        <w:t>5</w:t>
      </w:r>
      <w:r w:rsidR="00E273EC" w:rsidRPr="00B5548B">
        <w:rPr>
          <w:rFonts w:ascii="Lato" w:hAnsi="Lato" w:cs="Arial"/>
          <w:sz w:val="28"/>
          <w:szCs w:val="28"/>
        </w:rPr>
        <w:t>/18</w:t>
      </w:r>
      <w:r w:rsidR="004511C3">
        <w:rPr>
          <w:rFonts w:ascii="Lato" w:hAnsi="Lato" w:cs="Arial"/>
          <w:sz w:val="28"/>
          <w:szCs w:val="28"/>
        </w:rPr>
        <w:t xml:space="preserve"> y </w:t>
      </w:r>
      <w:r w:rsidR="00A40A48">
        <w:rPr>
          <w:rFonts w:ascii="Lato" w:hAnsi="Lato" w:cs="Arial"/>
          <w:sz w:val="28"/>
          <w:szCs w:val="28"/>
        </w:rPr>
        <w:t xml:space="preserve">como </w:t>
      </w:r>
      <w:r w:rsidR="004511C3">
        <w:rPr>
          <w:rFonts w:ascii="Lato" w:hAnsi="Lato" w:cs="Arial"/>
          <w:sz w:val="28"/>
          <w:szCs w:val="28"/>
        </w:rPr>
        <w:t>consecuencia</w:t>
      </w:r>
      <w:r w:rsidR="00B56761">
        <w:rPr>
          <w:rFonts w:ascii="Lato" w:hAnsi="Lato" w:cs="Arial"/>
          <w:sz w:val="28"/>
          <w:szCs w:val="28"/>
        </w:rPr>
        <w:t>,</w:t>
      </w:r>
      <w:r w:rsidR="004511C3">
        <w:rPr>
          <w:rFonts w:ascii="Lato" w:hAnsi="Lato" w:cs="Arial"/>
          <w:sz w:val="28"/>
          <w:szCs w:val="28"/>
        </w:rPr>
        <w:t xml:space="preserve"> se autoriza</w:t>
      </w:r>
      <w:r w:rsidR="00BF0D72">
        <w:rPr>
          <w:rFonts w:ascii="Lato" w:hAnsi="Lato" w:cs="Arial"/>
          <w:sz w:val="28"/>
          <w:szCs w:val="28"/>
        </w:rPr>
        <w:t>n la versio</w:t>
      </w:r>
      <w:r w:rsidR="004511C3">
        <w:rPr>
          <w:rFonts w:ascii="Lato" w:hAnsi="Lato" w:cs="Arial"/>
          <w:sz w:val="28"/>
          <w:szCs w:val="28"/>
        </w:rPr>
        <w:t>n</w:t>
      </w:r>
      <w:r w:rsidR="00BF0D72">
        <w:rPr>
          <w:rFonts w:ascii="Lato" w:hAnsi="Lato" w:cs="Arial"/>
          <w:sz w:val="28"/>
          <w:szCs w:val="28"/>
        </w:rPr>
        <w:t>es</w:t>
      </w:r>
      <w:r w:rsidR="004511C3">
        <w:rPr>
          <w:rFonts w:ascii="Lato" w:hAnsi="Lato" w:cs="Arial"/>
          <w:sz w:val="28"/>
          <w:szCs w:val="28"/>
        </w:rPr>
        <w:t xml:space="preserve"> pública</w:t>
      </w:r>
      <w:r w:rsidR="00BF0D72">
        <w:rPr>
          <w:rFonts w:ascii="Lato" w:hAnsi="Lato" w:cs="Arial"/>
          <w:sz w:val="28"/>
          <w:szCs w:val="28"/>
        </w:rPr>
        <w:t>s</w:t>
      </w:r>
      <w:r w:rsidR="004511C3">
        <w:rPr>
          <w:rFonts w:ascii="Lato" w:hAnsi="Lato" w:cs="Arial"/>
          <w:sz w:val="28"/>
          <w:szCs w:val="28"/>
        </w:rPr>
        <w:t xml:space="preserve"> </w:t>
      </w:r>
      <w:r w:rsidR="00B56761">
        <w:rPr>
          <w:rFonts w:ascii="Lato" w:hAnsi="Lato" w:cs="Arial"/>
          <w:sz w:val="28"/>
          <w:szCs w:val="28"/>
        </w:rPr>
        <w:t>elaborada</w:t>
      </w:r>
      <w:r w:rsidR="00BF0D72">
        <w:rPr>
          <w:rFonts w:ascii="Lato" w:hAnsi="Lato" w:cs="Arial"/>
          <w:sz w:val="28"/>
          <w:szCs w:val="28"/>
        </w:rPr>
        <w:t>s</w:t>
      </w:r>
      <w:r w:rsidR="00B56761">
        <w:rPr>
          <w:rFonts w:ascii="Lato" w:hAnsi="Lato" w:cs="Arial"/>
          <w:sz w:val="28"/>
          <w:szCs w:val="28"/>
        </w:rPr>
        <w:t xml:space="preserve"> por dicha autoridad, </w:t>
      </w:r>
      <w:r w:rsidR="004511C3">
        <w:rPr>
          <w:rFonts w:ascii="Lato" w:hAnsi="Lato" w:cs="Arial"/>
          <w:sz w:val="28"/>
          <w:szCs w:val="28"/>
        </w:rPr>
        <w:t>d</w:t>
      </w:r>
      <w:r w:rsidR="00BF0D72">
        <w:rPr>
          <w:rFonts w:ascii="Lato" w:hAnsi="Lato" w:cs="Arial"/>
          <w:sz w:val="28"/>
          <w:szCs w:val="28"/>
        </w:rPr>
        <w:t xml:space="preserve">e las constancias que integran </w:t>
      </w:r>
      <w:r w:rsidR="004511C3">
        <w:rPr>
          <w:rFonts w:ascii="Lato" w:hAnsi="Lato" w:cs="Arial"/>
          <w:sz w:val="28"/>
          <w:szCs w:val="28"/>
        </w:rPr>
        <w:t>l</w:t>
      </w:r>
      <w:r w:rsidR="00BF0D72">
        <w:rPr>
          <w:rFonts w:ascii="Lato" w:hAnsi="Lato" w:cs="Arial"/>
          <w:sz w:val="28"/>
          <w:szCs w:val="28"/>
        </w:rPr>
        <w:t>os</w:t>
      </w:r>
      <w:r w:rsidR="004511C3">
        <w:rPr>
          <w:rFonts w:ascii="Lato" w:hAnsi="Lato" w:cs="Arial"/>
          <w:sz w:val="28"/>
          <w:szCs w:val="28"/>
        </w:rPr>
        <w:t xml:space="preserve"> expediente</w:t>
      </w:r>
      <w:r w:rsidR="00BF0D72">
        <w:rPr>
          <w:rFonts w:ascii="Lato" w:hAnsi="Lato" w:cs="Arial"/>
          <w:sz w:val="28"/>
          <w:szCs w:val="28"/>
        </w:rPr>
        <w:t>s</w:t>
      </w:r>
      <w:r w:rsidR="004511C3">
        <w:rPr>
          <w:rFonts w:ascii="Lato" w:hAnsi="Lato" w:cs="Arial"/>
          <w:sz w:val="28"/>
          <w:szCs w:val="28"/>
        </w:rPr>
        <w:t xml:space="preserve"> de interés del peticionario</w:t>
      </w:r>
      <w:r w:rsidR="00A40A48">
        <w:rPr>
          <w:rFonts w:ascii="Lato" w:hAnsi="Lato" w:cs="Arial"/>
          <w:sz w:val="28"/>
          <w:szCs w:val="28"/>
        </w:rPr>
        <w:t>; p</w:t>
      </w:r>
      <w:r w:rsidR="00B56761">
        <w:rPr>
          <w:rFonts w:ascii="Lato" w:hAnsi="Lato" w:cs="Arial"/>
          <w:sz w:val="28"/>
          <w:szCs w:val="28"/>
        </w:rPr>
        <w:t xml:space="preserve">or otro lado, </w:t>
      </w:r>
      <w:r w:rsidR="00A40A48">
        <w:rPr>
          <w:rFonts w:ascii="Lato" w:hAnsi="Lato" w:cs="Arial"/>
          <w:b/>
          <w:sz w:val="28"/>
          <w:szCs w:val="28"/>
        </w:rPr>
        <w:t>dentro de</w:t>
      </w:r>
      <w:r w:rsidR="00945118">
        <w:rPr>
          <w:rFonts w:ascii="Lato" w:hAnsi="Lato" w:cs="Arial"/>
          <w:b/>
          <w:sz w:val="28"/>
          <w:szCs w:val="28"/>
        </w:rPr>
        <w:t>l procedimiento</w:t>
      </w:r>
      <w:r w:rsidR="000C1732">
        <w:rPr>
          <w:rFonts w:ascii="Lato" w:hAnsi="Lato" w:cs="Arial"/>
          <w:b/>
          <w:sz w:val="28"/>
          <w:szCs w:val="28"/>
        </w:rPr>
        <w:t xml:space="preserve"> </w:t>
      </w:r>
      <w:r w:rsidR="00A40A48">
        <w:rPr>
          <w:rFonts w:ascii="Lato" w:hAnsi="Lato" w:cs="Arial"/>
          <w:b/>
          <w:sz w:val="28"/>
          <w:szCs w:val="28"/>
        </w:rPr>
        <w:t>08/</w:t>
      </w:r>
      <w:r w:rsidR="00464EA1">
        <w:rPr>
          <w:rFonts w:ascii="Lato" w:hAnsi="Lato" w:cs="Arial"/>
          <w:b/>
          <w:sz w:val="28"/>
          <w:szCs w:val="28"/>
        </w:rPr>
        <w:t>20</w:t>
      </w:r>
      <w:r w:rsidR="00A40A48">
        <w:rPr>
          <w:rFonts w:ascii="Lato" w:hAnsi="Lato" w:cs="Arial"/>
          <w:b/>
          <w:sz w:val="28"/>
          <w:szCs w:val="28"/>
        </w:rPr>
        <w:t>18</w:t>
      </w:r>
      <w:r w:rsidR="00D84174">
        <w:rPr>
          <w:rFonts w:ascii="Lato" w:hAnsi="Lato" w:cs="Arial"/>
          <w:b/>
          <w:sz w:val="28"/>
          <w:szCs w:val="28"/>
        </w:rPr>
        <w:t>,</w:t>
      </w:r>
      <w:r w:rsidR="00A40A48">
        <w:rPr>
          <w:rFonts w:ascii="Lato" w:hAnsi="Lato" w:cs="Arial"/>
          <w:b/>
          <w:sz w:val="28"/>
          <w:szCs w:val="28"/>
        </w:rPr>
        <w:t xml:space="preserve"> </w:t>
      </w:r>
      <w:r w:rsidR="000C1732">
        <w:rPr>
          <w:rFonts w:ascii="Lato" w:hAnsi="Lato" w:cs="Arial"/>
          <w:b/>
          <w:sz w:val="28"/>
          <w:szCs w:val="28"/>
        </w:rPr>
        <w:t>d</w:t>
      </w:r>
      <w:r w:rsidR="00945118">
        <w:rPr>
          <w:rFonts w:ascii="Lato" w:hAnsi="Lato" w:cs="Arial"/>
          <w:b/>
          <w:sz w:val="28"/>
          <w:szCs w:val="28"/>
        </w:rPr>
        <w:t>e</w:t>
      </w:r>
      <w:r w:rsidR="00B56761" w:rsidRPr="000C1732">
        <w:rPr>
          <w:rFonts w:ascii="Lato" w:hAnsi="Lato" w:cs="Arial"/>
          <w:b/>
          <w:sz w:val="28"/>
          <w:szCs w:val="28"/>
        </w:rPr>
        <w:t xml:space="preserve"> </w:t>
      </w:r>
      <w:r w:rsidR="00945118">
        <w:rPr>
          <w:rFonts w:ascii="Lato" w:hAnsi="Lato" w:cs="Arial"/>
          <w:b/>
          <w:sz w:val="28"/>
          <w:szCs w:val="28"/>
        </w:rPr>
        <w:t>ampliación</w:t>
      </w:r>
      <w:r w:rsidR="002B0490">
        <w:rPr>
          <w:rFonts w:ascii="Lato" w:hAnsi="Lato" w:cs="Arial"/>
          <w:b/>
          <w:sz w:val="28"/>
          <w:szCs w:val="28"/>
        </w:rPr>
        <w:t xml:space="preserve"> </w:t>
      </w:r>
      <w:r w:rsidR="00D84174">
        <w:rPr>
          <w:rFonts w:ascii="Lato" w:hAnsi="Lato" w:cs="Arial"/>
          <w:b/>
          <w:sz w:val="28"/>
          <w:szCs w:val="28"/>
        </w:rPr>
        <w:t xml:space="preserve">de plazo </w:t>
      </w:r>
      <w:r w:rsidR="002B0490">
        <w:rPr>
          <w:rFonts w:ascii="Lato" w:hAnsi="Lato" w:cs="Arial"/>
          <w:b/>
          <w:sz w:val="28"/>
          <w:szCs w:val="28"/>
        </w:rPr>
        <w:t>para dar respuesta</w:t>
      </w:r>
      <w:r w:rsidR="00945118">
        <w:rPr>
          <w:rFonts w:ascii="Lato" w:hAnsi="Lato" w:cs="Arial"/>
          <w:b/>
          <w:sz w:val="28"/>
          <w:szCs w:val="28"/>
        </w:rPr>
        <w:t xml:space="preserve">, </w:t>
      </w:r>
      <w:r w:rsidR="00A40A48">
        <w:rPr>
          <w:rFonts w:ascii="Lato" w:hAnsi="Lato" w:cs="Arial"/>
          <w:b/>
          <w:sz w:val="28"/>
          <w:szCs w:val="28"/>
        </w:rPr>
        <w:t xml:space="preserve">solicitado por la Unidad de Transparencia, </w:t>
      </w:r>
      <w:r w:rsidR="00D84174">
        <w:rPr>
          <w:rFonts w:ascii="Lato" w:hAnsi="Lato" w:cs="Arial"/>
          <w:b/>
          <w:sz w:val="28"/>
          <w:szCs w:val="28"/>
        </w:rPr>
        <w:t xml:space="preserve">se </w:t>
      </w:r>
      <w:r w:rsidR="00945118">
        <w:rPr>
          <w:rFonts w:ascii="Lato" w:hAnsi="Lato" w:cs="Arial"/>
          <w:b/>
          <w:sz w:val="28"/>
          <w:szCs w:val="28"/>
        </w:rPr>
        <w:t>otorg</w:t>
      </w:r>
      <w:r w:rsidR="00D84174">
        <w:rPr>
          <w:rFonts w:ascii="Lato" w:hAnsi="Lato" w:cs="Arial"/>
          <w:b/>
          <w:sz w:val="28"/>
          <w:szCs w:val="28"/>
        </w:rPr>
        <w:t xml:space="preserve">ó dicha </w:t>
      </w:r>
      <w:r w:rsidR="00945118">
        <w:rPr>
          <w:rFonts w:ascii="Lato" w:hAnsi="Lato" w:cs="Arial"/>
          <w:b/>
          <w:sz w:val="28"/>
          <w:szCs w:val="28"/>
        </w:rPr>
        <w:t>ampliación</w:t>
      </w:r>
      <w:r w:rsidR="00D84174">
        <w:rPr>
          <w:rFonts w:ascii="Lato" w:hAnsi="Lato" w:cs="Arial"/>
          <w:b/>
          <w:sz w:val="28"/>
          <w:szCs w:val="28"/>
        </w:rPr>
        <w:t xml:space="preserve">, </w:t>
      </w:r>
      <w:r w:rsidR="00D84174">
        <w:rPr>
          <w:rFonts w:ascii="Lato" w:hAnsi="Lato" w:cs="Arial"/>
          <w:b/>
          <w:sz w:val="28"/>
          <w:szCs w:val="28"/>
        </w:rPr>
        <w:lastRenderedPageBreak/>
        <w:t xml:space="preserve">hasta por diez días más, para continuar con la búsqueda de la </w:t>
      </w:r>
      <w:r w:rsidR="000F204A">
        <w:rPr>
          <w:rFonts w:ascii="Lato" w:hAnsi="Lato" w:cs="Arial"/>
          <w:sz w:val="28"/>
          <w:szCs w:val="28"/>
        </w:rPr>
        <w:t>información soli</w:t>
      </w:r>
      <w:r w:rsidR="002B0490">
        <w:rPr>
          <w:rFonts w:ascii="Lato" w:hAnsi="Lato" w:cs="Arial"/>
          <w:sz w:val="28"/>
          <w:szCs w:val="28"/>
        </w:rPr>
        <w:t>citada mediante el registro 002745</w:t>
      </w:r>
      <w:r w:rsidR="000F204A">
        <w:rPr>
          <w:rFonts w:ascii="Lato" w:hAnsi="Lato" w:cs="Arial"/>
          <w:sz w:val="28"/>
          <w:szCs w:val="28"/>
        </w:rPr>
        <w:t xml:space="preserve">18 de </w:t>
      </w:r>
      <w:r w:rsidR="00FC6329">
        <w:rPr>
          <w:rFonts w:ascii="Lato" w:hAnsi="Lato" w:cs="Arial"/>
          <w:sz w:val="28"/>
          <w:szCs w:val="28"/>
        </w:rPr>
        <w:t xml:space="preserve">la </w:t>
      </w:r>
      <w:r w:rsidR="000F204A">
        <w:rPr>
          <w:rFonts w:ascii="Lato" w:hAnsi="Lato" w:cs="Arial"/>
          <w:sz w:val="28"/>
          <w:szCs w:val="28"/>
        </w:rPr>
        <w:t>Plataforma Nacional</w:t>
      </w:r>
      <w:r w:rsidR="00FC6329">
        <w:rPr>
          <w:rFonts w:ascii="Lato" w:hAnsi="Lato" w:cs="Arial"/>
          <w:sz w:val="28"/>
          <w:szCs w:val="28"/>
        </w:rPr>
        <w:t xml:space="preserve"> de Transparencia</w:t>
      </w:r>
      <w:r w:rsidRPr="00B5548B">
        <w:rPr>
          <w:rFonts w:ascii="Lato" w:hAnsi="Lato" w:cs="Arial"/>
          <w:sz w:val="28"/>
          <w:szCs w:val="28"/>
        </w:rPr>
        <w:t>,</w:t>
      </w:r>
      <w:r w:rsidRPr="00B5548B">
        <w:rPr>
          <w:rFonts w:ascii="Lato" w:hAnsi="Lato" w:cs="Arial"/>
          <w:b/>
          <w:sz w:val="28"/>
          <w:szCs w:val="28"/>
        </w:rPr>
        <w:t xml:space="preserve"> </w:t>
      </w:r>
      <w:r w:rsidR="00D84174">
        <w:rPr>
          <w:rFonts w:ascii="Lato" w:hAnsi="Lato" w:cs="Arial"/>
          <w:b/>
          <w:sz w:val="28"/>
          <w:szCs w:val="28"/>
        </w:rPr>
        <w:t xml:space="preserve">lo anterior </w:t>
      </w:r>
      <w:r w:rsidRPr="00B5548B">
        <w:rPr>
          <w:rFonts w:ascii="Lato" w:hAnsi="Lato" w:cs="Arial"/>
          <w:sz w:val="28"/>
          <w:szCs w:val="28"/>
        </w:rPr>
        <w:t xml:space="preserve">CONSIDERANDO QUE: </w:t>
      </w:r>
    </w:p>
    <w:p w:rsidR="00595588" w:rsidRDefault="00595588" w:rsidP="00595588">
      <w:pPr>
        <w:spacing w:line="360" w:lineRule="auto"/>
        <w:jc w:val="both"/>
        <w:rPr>
          <w:rFonts w:ascii="Lato" w:hAnsi="Lato" w:cs="Arial"/>
          <w:sz w:val="28"/>
          <w:szCs w:val="28"/>
        </w:rPr>
      </w:pPr>
    </w:p>
    <w:p w:rsidR="005F046E" w:rsidRPr="00595588" w:rsidRDefault="003D2D13" w:rsidP="00595588">
      <w:pPr>
        <w:spacing w:line="360" w:lineRule="auto"/>
        <w:jc w:val="both"/>
        <w:rPr>
          <w:rFonts w:ascii="Lato" w:hAnsi="Lato" w:cs="Arial"/>
          <w:sz w:val="28"/>
          <w:szCs w:val="28"/>
        </w:rPr>
      </w:pPr>
      <w:r>
        <w:rPr>
          <w:rFonts w:ascii="Lato" w:hAnsi="Lato" w:cs="Arial"/>
          <w:sz w:val="28"/>
          <w:szCs w:val="28"/>
        </w:rPr>
        <w:t>1</w:t>
      </w:r>
      <w:r w:rsidR="00595588">
        <w:rPr>
          <w:rFonts w:ascii="Lato" w:hAnsi="Lato" w:cs="Arial"/>
          <w:sz w:val="28"/>
          <w:szCs w:val="28"/>
        </w:rPr>
        <w:t xml:space="preserve">) </w:t>
      </w:r>
      <w:r w:rsidR="00BB181E">
        <w:rPr>
          <w:rFonts w:ascii="Lato" w:hAnsi="Lato" w:cs="Arial"/>
          <w:b/>
          <w:sz w:val="28"/>
          <w:szCs w:val="28"/>
        </w:rPr>
        <w:t>Como antecedentes tenemos</w:t>
      </w:r>
      <w:r w:rsidR="00BB181E" w:rsidRPr="00595588">
        <w:rPr>
          <w:rFonts w:ascii="Lato" w:hAnsi="Lato" w:cs="Arial"/>
          <w:sz w:val="28"/>
          <w:szCs w:val="28"/>
        </w:rPr>
        <w:t xml:space="preserve"> </w:t>
      </w:r>
      <w:r w:rsidR="00BB181E">
        <w:rPr>
          <w:rFonts w:ascii="Lato" w:hAnsi="Lato" w:cs="Arial"/>
          <w:sz w:val="28"/>
          <w:szCs w:val="28"/>
        </w:rPr>
        <w:t>que me</w:t>
      </w:r>
      <w:r w:rsidR="00DA3F0D" w:rsidRPr="00595588">
        <w:rPr>
          <w:rFonts w:ascii="Lato" w:hAnsi="Lato" w:cs="Arial"/>
          <w:sz w:val="28"/>
          <w:szCs w:val="28"/>
        </w:rPr>
        <w:t xml:space="preserve">diante la solicitud </w:t>
      </w:r>
      <w:r w:rsidR="000F204A" w:rsidRPr="00595588">
        <w:rPr>
          <w:rFonts w:ascii="Lato" w:hAnsi="Lato" w:cs="Arial"/>
          <w:sz w:val="28"/>
          <w:szCs w:val="28"/>
        </w:rPr>
        <w:t>0</w:t>
      </w:r>
      <w:r w:rsidR="001C2496" w:rsidRPr="00595588">
        <w:rPr>
          <w:rFonts w:ascii="Lato" w:hAnsi="Lato" w:cs="Arial"/>
          <w:sz w:val="28"/>
          <w:szCs w:val="28"/>
        </w:rPr>
        <w:t>0</w:t>
      </w:r>
      <w:r w:rsidR="000F204A" w:rsidRPr="00595588">
        <w:rPr>
          <w:rFonts w:ascii="Lato" w:hAnsi="Lato" w:cs="Arial"/>
          <w:sz w:val="28"/>
          <w:szCs w:val="28"/>
        </w:rPr>
        <w:t>7</w:t>
      </w:r>
      <w:r w:rsidR="001C2496" w:rsidRPr="00595588">
        <w:rPr>
          <w:rFonts w:ascii="Lato" w:hAnsi="Lato" w:cs="Arial"/>
          <w:sz w:val="28"/>
          <w:szCs w:val="28"/>
        </w:rPr>
        <w:t>5</w:t>
      </w:r>
      <w:r w:rsidR="000F204A" w:rsidRPr="00595588">
        <w:rPr>
          <w:rFonts w:ascii="Lato" w:hAnsi="Lato" w:cs="Arial"/>
          <w:sz w:val="28"/>
          <w:szCs w:val="28"/>
        </w:rPr>
        <w:t xml:space="preserve">/2018, </w:t>
      </w:r>
      <w:r w:rsidR="00DA3F0D" w:rsidRPr="00595588">
        <w:rPr>
          <w:rFonts w:ascii="Lato" w:hAnsi="Lato" w:cs="Arial"/>
          <w:sz w:val="28"/>
          <w:szCs w:val="28"/>
        </w:rPr>
        <w:t>se pide</w:t>
      </w:r>
      <w:r w:rsidR="00D84174" w:rsidRPr="00595588">
        <w:rPr>
          <w:rFonts w:ascii="Lato" w:hAnsi="Lato" w:cs="Arial"/>
          <w:sz w:val="28"/>
          <w:szCs w:val="28"/>
        </w:rPr>
        <w:t>, entre otra información,</w:t>
      </w:r>
      <w:r w:rsidR="00464EA1">
        <w:rPr>
          <w:rFonts w:ascii="Lato" w:hAnsi="Lato" w:cs="Arial"/>
          <w:sz w:val="28"/>
          <w:szCs w:val="28"/>
        </w:rPr>
        <w:t xml:space="preserve"> </w:t>
      </w:r>
      <w:r w:rsidR="00D84174" w:rsidRPr="00595588">
        <w:rPr>
          <w:rFonts w:ascii="Lato" w:hAnsi="Lato" w:cs="Arial"/>
          <w:sz w:val="28"/>
          <w:szCs w:val="28"/>
        </w:rPr>
        <w:t xml:space="preserve">la versión pública de los expedientes </w:t>
      </w:r>
      <w:r w:rsidR="001C2496" w:rsidRPr="00595588">
        <w:rPr>
          <w:rFonts w:ascii="Lato" w:hAnsi="Lato" w:cs="Arial"/>
          <w:sz w:val="28"/>
          <w:szCs w:val="28"/>
        </w:rPr>
        <w:t>981/2005</w:t>
      </w:r>
      <w:r w:rsidR="00D84174" w:rsidRPr="00595588">
        <w:rPr>
          <w:rFonts w:ascii="Lato" w:hAnsi="Lato" w:cs="Arial"/>
          <w:sz w:val="28"/>
          <w:szCs w:val="28"/>
        </w:rPr>
        <w:t xml:space="preserve"> y </w:t>
      </w:r>
      <w:r w:rsidR="001C2496" w:rsidRPr="00595588">
        <w:rPr>
          <w:rFonts w:ascii="Lato" w:hAnsi="Lato" w:cs="Arial"/>
          <w:sz w:val="28"/>
          <w:szCs w:val="28"/>
        </w:rPr>
        <w:t>1152/2015</w:t>
      </w:r>
      <w:r w:rsidR="00D84174" w:rsidRPr="00595588">
        <w:rPr>
          <w:rFonts w:ascii="Lato" w:hAnsi="Lato" w:cs="Arial"/>
          <w:sz w:val="28"/>
          <w:szCs w:val="28"/>
        </w:rPr>
        <w:t xml:space="preserve">, radicados en el Juzgado </w:t>
      </w:r>
      <w:r w:rsidR="001C2496" w:rsidRPr="00595588">
        <w:rPr>
          <w:rFonts w:ascii="Lato" w:hAnsi="Lato" w:cs="Arial"/>
          <w:sz w:val="28"/>
          <w:szCs w:val="28"/>
        </w:rPr>
        <w:t>Segundo</w:t>
      </w:r>
      <w:r w:rsidR="006A173A" w:rsidRPr="00595588">
        <w:rPr>
          <w:rFonts w:ascii="Lato" w:hAnsi="Lato" w:cs="Arial"/>
          <w:sz w:val="28"/>
          <w:szCs w:val="28"/>
        </w:rPr>
        <w:t xml:space="preserve"> </w:t>
      </w:r>
      <w:r w:rsidR="00D84174" w:rsidRPr="00595588">
        <w:rPr>
          <w:rFonts w:ascii="Lato" w:hAnsi="Lato" w:cs="Arial"/>
          <w:sz w:val="28"/>
          <w:szCs w:val="28"/>
        </w:rPr>
        <w:t>C</w:t>
      </w:r>
      <w:r w:rsidR="001C2496" w:rsidRPr="00595588">
        <w:rPr>
          <w:rFonts w:ascii="Lato" w:hAnsi="Lato" w:cs="Arial"/>
          <w:sz w:val="28"/>
          <w:szCs w:val="28"/>
        </w:rPr>
        <w:t>ivil</w:t>
      </w:r>
      <w:r w:rsidR="00D84174" w:rsidRPr="00595588">
        <w:rPr>
          <w:rFonts w:ascii="Lato" w:hAnsi="Lato" w:cs="Arial"/>
          <w:sz w:val="28"/>
          <w:szCs w:val="28"/>
        </w:rPr>
        <w:t xml:space="preserve"> del Partido Judicial de Mexicali,</w:t>
      </w:r>
      <w:r w:rsidR="000F204A" w:rsidRPr="00595588">
        <w:rPr>
          <w:rFonts w:ascii="Lato" w:hAnsi="Lato" w:cs="Arial"/>
          <w:sz w:val="28"/>
          <w:szCs w:val="28"/>
        </w:rPr>
        <w:t xml:space="preserve"> </w:t>
      </w:r>
      <w:r w:rsidR="005F046E" w:rsidRPr="00595588">
        <w:rPr>
          <w:rFonts w:ascii="Lato" w:hAnsi="Lato" w:cs="Arial"/>
          <w:sz w:val="28"/>
          <w:szCs w:val="28"/>
        </w:rPr>
        <w:t>las cuales fueron remitidas mediante oficio número 1530/2018, de fecha de recibido 6 de abril del año en curso, por la autoridad competente señalada, en las cuales se suprimieron los datos personales que se clasificaron como confidenciales, cubriendo el espacio correspondiente mediante la utilización de una línea negra.</w:t>
      </w:r>
    </w:p>
    <w:p w:rsidR="00595588" w:rsidRDefault="00595588" w:rsidP="00595588">
      <w:pPr>
        <w:spacing w:line="360" w:lineRule="auto"/>
        <w:jc w:val="both"/>
        <w:rPr>
          <w:rFonts w:ascii="Lato" w:hAnsi="Lato" w:cs="Arial"/>
          <w:sz w:val="28"/>
          <w:szCs w:val="28"/>
        </w:rPr>
      </w:pPr>
    </w:p>
    <w:p w:rsidR="00DA3F0D" w:rsidRPr="00595588" w:rsidRDefault="005F046E" w:rsidP="00595588">
      <w:pPr>
        <w:spacing w:line="360" w:lineRule="auto"/>
        <w:jc w:val="both"/>
        <w:rPr>
          <w:rFonts w:ascii="Lato" w:hAnsi="Lato" w:cs="Arial"/>
          <w:sz w:val="28"/>
          <w:szCs w:val="28"/>
        </w:rPr>
      </w:pPr>
      <w:r w:rsidRPr="00595588">
        <w:rPr>
          <w:rFonts w:ascii="Lato" w:hAnsi="Lato" w:cs="Arial"/>
          <w:sz w:val="28"/>
          <w:szCs w:val="28"/>
        </w:rPr>
        <w:t>Po</w:t>
      </w:r>
      <w:r w:rsidR="000F204A" w:rsidRPr="00595588">
        <w:rPr>
          <w:rFonts w:ascii="Lato" w:hAnsi="Lato" w:cs="Arial"/>
          <w:sz w:val="28"/>
          <w:szCs w:val="28"/>
        </w:rPr>
        <w:t xml:space="preserve">r </w:t>
      </w:r>
      <w:r w:rsidRPr="00595588">
        <w:rPr>
          <w:rFonts w:ascii="Lato" w:hAnsi="Lato" w:cs="Arial"/>
          <w:sz w:val="28"/>
          <w:szCs w:val="28"/>
        </w:rPr>
        <w:t xml:space="preserve">lo que se refiere a la solicitud de información ingresada con el registro 00274518 a la </w:t>
      </w:r>
      <w:r w:rsidR="000F204A" w:rsidRPr="00595588">
        <w:rPr>
          <w:rFonts w:ascii="Lato" w:hAnsi="Lato" w:cs="Arial"/>
          <w:sz w:val="28"/>
          <w:szCs w:val="28"/>
        </w:rPr>
        <w:t>Plataforma Nacional</w:t>
      </w:r>
      <w:r w:rsidR="00C4606D" w:rsidRPr="00595588">
        <w:rPr>
          <w:rFonts w:ascii="Lato" w:hAnsi="Lato" w:cs="Arial"/>
          <w:sz w:val="28"/>
          <w:szCs w:val="28"/>
        </w:rPr>
        <w:t xml:space="preserve"> de Transparencia</w:t>
      </w:r>
      <w:r w:rsidR="00AF2CA5" w:rsidRPr="00595588">
        <w:rPr>
          <w:rFonts w:ascii="Lato" w:hAnsi="Lato" w:cs="Arial"/>
          <w:sz w:val="28"/>
          <w:szCs w:val="28"/>
        </w:rPr>
        <w:t xml:space="preserve">, </w:t>
      </w:r>
      <w:r w:rsidRPr="00595588">
        <w:rPr>
          <w:rFonts w:ascii="Lato" w:hAnsi="Lato" w:cs="Arial"/>
          <w:sz w:val="28"/>
          <w:szCs w:val="28"/>
        </w:rPr>
        <w:t>en la cual se pide:</w:t>
      </w:r>
      <w:r w:rsidR="008639F6" w:rsidRPr="00595588">
        <w:rPr>
          <w:rFonts w:ascii="Lato" w:hAnsi="Lato" w:cs="Arial"/>
          <w:sz w:val="28"/>
          <w:szCs w:val="28"/>
        </w:rPr>
        <w:t xml:space="preserve"> </w:t>
      </w:r>
      <w:r w:rsidR="002A4436" w:rsidRPr="00595588">
        <w:rPr>
          <w:rFonts w:ascii="Lato" w:hAnsi="Lato" w:cs="Arial"/>
          <w:sz w:val="28"/>
          <w:szCs w:val="28"/>
        </w:rPr>
        <w:t>“</w:t>
      </w:r>
      <w:r w:rsidR="00AF2CA5" w:rsidRPr="00595588">
        <w:rPr>
          <w:rFonts w:ascii="Lato" w:hAnsi="Lato" w:cs="Arial"/>
          <w:i/>
          <w:sz w:val="28"/>
          <w:szCs w:val="28"/>
        </w:rPr>
        <w:t xml:space="preserve">1.- ¿Cuenta con Juzgados Especializados en Justicia para Adolescentes?, en caso de ser afirmativo ¿Cuantos Jueces Especializados en Justicia para Adolescentes tienen? y </w:t>
      </w:r>
      <w:r w:rsidR="004A621D" w:rsidRPr="00595588">
        <w:rPr>
          <w:rFonts w:ascii="Lato" w:hAnsi="Lato" w:cs="Arial"/>
          <w:i/>
          <w:sz w:val="28"/>
          <w:szCs w:val="28"/>
        </w:rPr>
        <w:t>Quiénes fueron las instituciones Certificadoras</w:t>
      </w:r>
      <w:proofErr w:type="gramStart"/>
      <w:r w:rsidR="004A621D" w:rsidRPr="00595588">
        <w:rPr>
          <w:rFonts w:ascii="Lato" w:hAnsi="Lato" w:cs="Arial"/>
          <w:i/>
          <w:sz w:val="28"/>
          <w:szCs w:val="28"/>
        </w:rPr>
        <w:t>?</w:t>
      </w:r>
      <w:proofErr w:type="gramEnd"/>
      <w:r w:rsidR="004A621D" w:rsidRPr="00595588">
        <w:rPr>
          <w:rFonts w:ascii="Lato" w:hAnsi="Lato" w:cs="Arial"/>
          <w:i/>
          <w:sz w:val="28"/>
          <w:szCs w:val="28"/>
        </w:rPr>
        <w:t xml:space="preserve"> </w:t>
      </w:r>
      <w:r w:rsidR="00820E37" w:rsidRPr="00595588">
        <w:rPr>
          <w:rFonts w:ascii="Lato" w:hAnsi="Lato" w:cs="Arial"/>
          <w:i/>
          <w:sz w:val="28"/>
          <w:szCs w:val="28"/>
        </w:rPr>
        <w:t>2.- ¿</w:t>
      </w:r>
      <w:r w:rsidR="004A621D" w:rsidRPr="00595588">
        <w:rPr>
          <w:rFonts w:ascii="Lato" w:hAnsi="Lato" w:cs="Arial"/>
          <w:i/>
          <w:sz w:val="28"/>
          <w:szCs w:val="28"/>
        </w:rPr>
        <w:t xml:space="preserve">Cuántos Adolescentes fueron puestos a disposición del Juez Especializado Justicia para Adolescentes en el Estado, a partir de la vigencia de </w:t>
      </w:r>
      <w:r w:rsidR="003D2D13">
        <w:rPr>
          <w:rFonts w:ascii="Lato" w:hAnsi="Lato" w:cs="Arial"/>
          <w:i/>
          <w:sz w:val="28"/>
          <w:szCs w:val="28"/>
        </w:rPr>
        <w:t xml:space="preserve">la </w:t>
      </w:r>
      <w:r w:rsidR="004A621D" w:rsidRPr="00595588">
        <w:rPr>
          <w:rFonts w:ascii="Lato" w:hAnsi="Lato" w:cs="Arial"/>
          <w:i/>
          <w:sz w:val="28"/>
          <w:szCs w:val="28"/>
        </w:rPr>
        <w:t>LEY NACIONAL DEL SISTEMA INTEGRAL DE JUSTICIA PENAL PARA ADOLESCENTES, del periodo correspondiente al 18 de junio del año de 2016 a la fecha? 3.- ¿Cuántos Procedimientos Abreviados se han llevado del periodo correspondiente</w:t>
      </w:r>
      <w:r w:rsidR="00820E37" w:rsidRPr="00595588">
        <w:rPr>
          <w:rFonts w:ascii="Lato" w:hAnsi="Lato" w:cs="Arial"/>
          <w:i/>
          <w:sz w:val="28"/>
          <w:szCs w:val="28"/>
        </w:rPr>
        <w:t xml:space="preserve"> del 18 de junio de</w:t>
      </w:r>
      <w:r w:rsidR="003D2D13">
        <w:rPr>
          <w:rFonts w:ascii="Lato" w:hAnsi="Lato" w:cs="Arial"/>
          <w:i/>
          <w:sz w:val="28"/>
          <w:szCs w:val="28"/>
        </w:rPr>
        <w:t>l</w:t>
      </w:r>
      <w:r w:rsidR="00820E37" w:rsidRPr="00595588">
        <w:rPr>
          <w:rFonts w:ascii="Lato" w:hAnsi="Lato" w:cs="Arial"/>
          <w:i/>
          <w:sz w:val="28"/>
          <w:szCs w:val="28"/>
        </w:rPr>
        <w:t xml:space="preserve"> 2016 a la fecha? 4.- ¿Cuántos Juicios Orales se han llevado del periodo correspondiente del 18 de Junio del año 2016 a la fecha? 5.- ¿Cuántas sentencias con medida de Prisión Preventiva o Condenatoria</w:t>
      </w:r>
      <w:r w:rsidR="00183B97" w:rsidRPr="00595588">
        <w:rPr>
          <w:rFonts w:ascii="Lato" w:hAnsi="Lato" w:cs="Arial"/>
          <w:i/>
          <w:sz w:val="28"/>
          <w:szCs w:val="28"/>
        </w:rPr>
        <w:t xml:space="preserve">, del periodo </w:t>
      </w:r>
      <w:r w:rsidR="00183B97" w:rsidRPr="00595588">
        <w:rPr>
          <w:rFonts w:ascii="Lato" w:hAnsi="Lato" w:cs="Arial"/>
          <w:i/>
          <w:sz w:val="28"/>
          <w:szCs w:val="28"/>
        </w:rPr>
        <w:lastRenderedPageBreak/>
        <w:t>correspondiente del 18 de Junio del año 2016 a la fecha? 6.- ¿Cuántas Sentencias distintas al internamiento, del periodo correspondiente del 18 de Junio del año 2016 a la fecha? 7.- ¿Cuántas Tocas se han ingresado al TRIBUNAL ESPECIALIZADO EN JUSTICIA PARA ADOLESCENTES? 8.- ¿Cuántas Resoluciones Dictadas? Y ¿Cuál es el sentido de la Resolución? 9.- ¿Cuántas Sentencias Dictadas? ¿Cuántas Condenatorias? y ¿Cuántas Absolutorias? 10.- ¿Cuántas personas Adolescentes fueron puestas a disposición del Juez Especializado en Justicia</w:t>
      </w:r>
      <w:r w:rsidR="00AA18DC" w:rsidRPr="00595588">
        <w:rPr>
          <w:rFonts w:ascii="Lato" w:hAnsi="Lato" w:cs="Arial"/>
          <w:i/>
          <w:sz w:val="28"/>
          <w:szCs w:val="28"/>
        </w:rPr>
        <w:t xml:space="preserve"> para adolescentes por Delitos contra la Salud? 11.- De estas ¿Cuántas fueron Vinculadas con</w:t>
      </w:r>
      <w:r w:rsidR="00464EA1">
        <w:rPr>
          <w:rFonts w:ascii="Lato" w:hAnsi="Lato" w:cs="Arial"/>
          <w:i/>
          <w:sz w:val="28"/>
          <w:szCs w:val="28"/>
        </w:rPr>
        <w:t xml:space="preserve"> </w:t>
      </w:r>
      <w:r w:rsidR="00AA18DC" w:rsidRPr="00595588">
        <w:rPr>
          <w:rFonts w:ascii="Lato" w:hAnsi="Lato" w:cs="Arial"/>
          <w:i/>
          <w:sz w:val="28"/>
          <w:szCs w:val="28"/>
        </w:rPr>
        <w:t>Prisión Preventiva? por Delitos contra la Salud 12.- De estas ¿Cuántas tuvieron Sentencias Condenatorias? y ¿Cuántas con internamiento definitivo? Por Delitos contra la Salud 13.- ¿Cuántos Cateos se han solicitado al Juez por Delitos contra la Salud? 14.- ¿Cuántos de estos se han autorizado por el Juez? Por delitos contra la Salud 15.- ¿Cuántos Cateos se han solicitado? Y ¿Por qué delitos han sido?</w:t>
      </w:r>
      <w:r w:rsidR="00464EA1">
        <w:rPr>
          <w:rFonts w:ascii="Lato" w:hAnsi="Lato" w:cs="Arial"/>
          <w:i/>
          <w:sz w:val="28"/>
          <w:szCs w:val="28"/>
        </w:rPr>
        <w:t xml:space="preserve"> </w:t>
      </w:r>
      <w:r w:rsidR="008639F6" w:rsidRPr="00595588">
        <w:rPr>
          <w:rFonts w:ascii="Lato" w:hAnsi="Lato" w:cs="Arial"/>
          <w:i/>
          <w:sz w:val="28"/>
          <w:szCs w:val="28"/>
        </w:rPr>
        <w:t>…”.</w:t>
      </w:r>
      <w:r w:rsidR="00464EA1">
        <w:rPr>
          <w:rFonts w:ascii="Lato" w:hAnsi="Lato" w:cs="Arial"/>
          <w:sz w:val="28"/>
          <w:szCs w:val="28"/>
        </w:rPr>
        <w:t xml:space="preserve"> </w:t>
      </w:r>
    </w:p>
    <w:p w:rsidR="00595588" w:rsidRDefault="00595588" w:rsidP="00595588">
      <w:pPr>
        <w:spacing w:line="360" w:lineRule="auto"/>
        <w:rPr>
          <w:rFonts w:ascii="Lato" w:hAnsi="Lato" w:cs="Arial"/>
          <w:sz w:val="28"/>
          <w:szCs w:val="28"/>
        </w:rPr>
      </w:pPr>
    </w:p>
    <w:p w:rsidR="00976696" w:rsidRDefault="005F046E" w:rsidP="00595588">
      <w:pPr>
        <w:spacing w:line="360" w:lineRule="auto"/>
        <w:jc w:val="both"/>
        <w:rPr>
          <w:rFonts w:ascii="Lato" w:hAnsi="Lato" w:cs="Arial"/>
          <w:sz w:val="28"/>
          <w:szCs w:val="28"/>
        </w:rPr>
      </w:pPr>
      <w:r>
        <w:rPr>
          <w:rFonts w:ascii="Lato" w:hAnsi="Lato" w:cs="Arial"/>
          <w:sz w:val="28"/>
          <w:szCs w:val="28"/>
        </w:rPr>
        <w:t>Recibida la solicitud</w:t>
      </w:r>
      <w:r w:rsidR="00595588">
        <w:rPr>
          <w:rFonts w:ascii="Lato" w:hAnsi="Lato" w:cs="Arial"/>
          <w:sz w:val="28"/>
          <w:szCs w:val="28"/>
        </w:rPr>
        <w:t xml:space="preserve"> antes dicha</w:t>
      </w:r>
      <w:r>
        <w:rPr>
          <w:rFonts w:ascii="Lato" w:hAnsi="Lato" w:cs="Arial"/>
          <w:sz w:val="28"/>
          <w:szCs w:val="28"/>
        </w:rPr>
        <w:t xml:space="preserve">, </w:t>
      </w:r>
      <w:r w:rsidRPr="005F046E">
        <w:rPr>
          <w:rFonts w:ascii="Lato" w:hAnsi="Lato" w:cs="Arial"/>
          <w:sz w:val="28"/>
          <w:szCs w:val="28"/>
        </w:rPr>
        <w:t>la Unidad de Transparencia inició la búsqueda de la información solicitada, requiriendo al respecto al Administrador Judicial del Sistema de Justicia Penal Oral, mediante oficio 0562/UT/</w:t>
      </w:r>
      <w:proofErr w:type="spellStart"/>
      <w:r w:rsidRPr="005F046E">
        <w:rPr>
          <w:rFonts w:ascii="Lato" w:hAnsi="Lato" w:cs="Arial"/>
          <w:sz w:val="28"/>
          <w:szCs w:val="28"/>
        </w:rPr>
        <w:t>MXL</w:t>
      </w:r>
      <w:proofErr w:type="spellEnd"/>
      <w:r w:rsidRPr="005F046E">
        <w:rPr>
          <w:rFonts w:ascii="Lato" w:hAnsi="Lato" w:cs="Arial"/>
          <w:sz w:val="28"/>
          <w:szCs w:val="28"/>
        </w:rPr>
        <w:t>/2018, de fecha tres de abril de dos mil dieciocho</w:t>
      </w:r>
      <w:r>
        <w:rPr>
          <w:rFonts w:ascii="Lato" w:hAnsi="Lato" w:cs="Arial"/>
          <w:sz w:val="28"/>
          <w:szCs w:val="28"/>
        </w:rPr>
        <w:t xml:space="preserve">, autoridad que </w:t>
      </w:r>
      <w:r w:rsidRPr="005F046E">
        <w:rPr>
          <w:rFonts w:ascii="Lato" w:hAnsi="Lato" w:cs="Arial"/>
          <w:sz w:val="28"/>
          <w:szCs w:val="28"/>
        </w:rPr>
        <w:t xml:space="preserve">contesta por oficio </w:t>
      </w:r>
      <w:proofErr w:type="spellStart"/>
      <w:r w:rsidRPr="005F046E">
        <w:rPr>
          <w:rFonts w:ascii="Lato" w:hAnsi="Lato" w:cs="Arial"/>
          <w:sz w:val="28"/>
          <w:szCs w:val="28"/>
        </w:rPr>
        <w:t>SJPO</w:t>
      </w:r>
      <w:proofErr w:type="spellEnd"/>
      <w:r w:rsidRPr="005F046E">
        <w:rPr>
          <w:rFonts w:ascii="Lato" w:hAnsi="Lato" w:cs="Arial"/>
          <w:sz w:val="28"/>
          <w:szCs w:val="28"/>
        </w:rPr>
        <w:t>/287/2018, manifestando</w:t>
      </w:r>
      <w:r w:rsidR="003D2D13">
        <w:rPr>
          <w:rFonts w:ascii="Lato" w:hAnsi="Lato" w:cs="Arial"/>
          <w:sz w:val="28"/>
          <w:szCs w:val="28"/>
        </w:rPr>
        <w:t xml:space="preserve"> en cuanto a las preguntas 1, 2, 7, 8, 10, 11 y 12:</w:t>
      </w:r>
      <w:r w:rsidRPr="005F046E">
        <w:rPr>
          <w:rFonts w:ascii="Lato" w:hAnsi="Lato" w:cs="Arial"/>
          <w:sz w:val="28"/>
          <w:szCs w:val="28"/>
        </w:rPr>
        <w:t xml:space="preserve"> </w:t>
      </w:r>
      <w:r w:rsidR="003D2D13">
        <w:rPr>
          <w:rFonts w:ascii="Lato" w:hAnsi="Lato" w:cs="Arial"/>
          <w:i/>
          <w:sz w:val="28"/>
          <w:szCs w:val="28"/>
        </w:rPr>
        <w:t xml:space="preserve">“… en </w:t>
      </w:r>
      <w:r w:rsidRPr="00595588">
        <w:rPr>
          <w:rFonts w:ascii="Lato" w:hAnsi="Lato" w:cs="Arial"/>
          <w:i/>
          <w:sz w:val="28"/>
          <w:szCs w:val="28"/>
        </w:rPr>
        <w:t>que no es posible dar respuesta a las preguntas planteadas, al no contar con la información que se solicita, en atención a que la autoridad jurisdiccional a la que se dirige el cuestionamiento, es diversa, y como consecuencia de ello, además no se tiene competencia para responder…”</w:t>
      </w:r>
      <w:r>
        <w:rPr>
          <w:rFonts w:ascii="Lato" w:hAnsi="Lato" w:cs="Arial"/>
          <w:sz w:val="28"/>
          <w:szCs w:val="28"/>
        </w:rPr>
        <w:t>, motivo por el cual</w:t>
      </w:r>
      <w:r w:rsidR="00595588">
        <w:rPr>
          <w:rFonts w:ascii="Lato" w:hAnsi="Lato" w:cs="Arial"/>
          <w:sz w:val="28"/>
          <w:szCs w:val="28"/>
        </w:rPr>
        <w:t>,</w:t>
      </w:r>
      <w:r>
        <w:rPr>
          <w:rFonts w:ascii="Lato" w:hAnsi="Lato" w:cs="Arial"/>
          <w:sz w:val="28"/>
          <w:szCs w:val="28"/>
        </w:rPr>
        <w:t xml:space="preserve"> </w:t>
      </w:r>
      <w:r w:rsidR="00976696">
        <w:rPr>
          <w:rFonts w:ascii="Lato" w:hAnsi="Lato" w:cs="Arial"/>
          <w:sz w:val="28"/>
          <w:szCs w:val="28"/>
        </w:rPr>
        <w:t xml:space="preserve">con fecha 12 de abril del año en curso, </w:t>
      </w:r>
      <w:r>
        <w:rPr>
          <w:rFonts w:ascii="Lato" w:hAnsi="Lato" w:cs="Arial"/>
          <w:sz w:val="28"/>
          <w:szCs w:val="28"/>
        </w:rPr>
        <w:t xml:space="preserve">se giraron </w:t>
      </w:r>
      <w:r w:rsidR="00976696">
        <w:rPr>
          <w:rFonts w:ascii="Lato" w:hAnsi="Lato" w:cs="Arial"/>
          <w:sz w:val="28"/>
          <w:szCs w:val="28"/>
        </w:rPr>
        <w:t>los oficios 0628, 0629, 0630 y 0631</w:t>
      </w:r>
      <w:r w:rsidR="00976696" w:rsidRPr="00976696">
        <w:rPr>
          <w:rFonts w:ascii="Lato" w:hAnsi="Lato" w:cs="Arial"/>
          <w:sz w:val="28"/>
          <w:szCs w:val="28"/>
        </w:rPr>
        <w:t xml:space="preserve"> </w:t>
      </w:r>
      <w:r w:rsidR="00976696">
        <w:rPr>
          <w:rFonts w:ascii="Lato" w:hAnsi="Lato" w:cs="Arial"/>
          <w:sz w:val="28"/>
          <w:szCs w:val="28"/>
        </w:rPr>
        <w:t xml:space="preserve">a la Secretaria General del </w:t>
      </w:r>
      <w:r w:rsidR="00976696">
        <w:rPr>
          <w:rFonts w:ascii="Lato" w:hAnsi="Lato" w:cs="Arial"/>
          <w:sz w:val="28"/>
          <w:szCs w:val="28"/>
        </w:rPr>
        <w:lastRenderedPageBreak/>
        <w:t xml:space="preserve">Tribunal Superior de Justicia y </w:t>
      </w:r>
      <w:r>
        <w:rPr>
          <w:rFonts w:ascii="Lato" w:hAnsi="Lato" w:cs="Arial"/>
          <w:sz w:val="28"/>
          <w:szCs w:val="28"/>
        </w:rPr>
        <w:t xml:space="preserve">a </w:t>
      </w:r>
      <w:r w:rsidR="00976696">
        <w:rPr>
          <w:rFonts w:ascii="Lato" w:hAnsi="Lato" w:cs="Arial"/>
          <w:sz w:val="28"/>
          <w:szCs w:val="28"/>
        </w:rPr>
        <w:t xml:space="preserve">los Jueces de Primera Instancia Especializados en Justicia para Adolescentes a fin de continuar la búsqueda de la información requerida. La titular de la Unidad de Transparencia manifiesta que no obstante lo anterior, dada la complejidad de las preguntas planteadas, es imposible recabar la información en el pazo legal establecido, por lo que </w:t>
      </w:r>
      <w:r w:rsidRPr="005F046E">
        <w:rPr>
          <w:rFonts w:ascii="Lato" w:hAnsi="Lato" w:cs="Arial"/>
          <w:sz w:val="28"/>
          <w:szCs w:val="28"/>
        </w:rPr>
        <w:t>solicita al Com</w:t>
      </w:r>
      <w:r w:rsidR="003D2D13">
        <w:rPr>
          <w:rFonts w:ascii="Lato" w:hAnsi="Lato" w:cs="Arial"/>
          <w:sz w:val="28"/>
          <w:szCs w:val="28"/>
        </w:rPr>
        <w:t>ité autorice la ampliación del p</w:t>
      </w:r>
      <w:r w:rsidRPr="005F046E">
        <w:rPr>
          <w:rFonts w:ascii="Lato" w:hAnsi="Lato" w:cs="Arial"/>
          <w:sz w:val="28"/>
          <w:szCs w:val="28"/>
        </w:rPr>
        <w:t>lazo para dar respuesta, hasta por diez días más, a fin</w:t>
      </w:r>
      <w:r w:rsidR="00464EA1">
        <w:rPr>
          <w:rFonts w:ascii="Lato" w:hAnsi="Lato" w:cs="Arial"/>
          <w:sz w:val="28"/>
          <w:szCs w:val="28"/>
        </w:rPr>
        <w:t xml:space="preserve"> </w:t>
      </w:r>
      <w:r w:rsidRPr="005F046E">
        <w:rPr>
          <w:rFonts w:ascii="Lato" w:hAnsi="Lato" w:cs="Arial"/>
          <w:sz w:val="28"/>
          <w:szCs w:val="28"/>
        </w:rPr>
        <w:t xml:space="preserve">de </w:t>
      </w:r>
      <w:r w:rsidR="00976696">
        <w:rPr>
          <w:rFonts w:ascii="Lato" w:hAnsi="Lato" w:cs="Arial"/>
          <w:sz w:val="28"/>
          <w:szCs w:val="28"/>
        </w:rPr>
        <w:t>poder compilar la información ya requerida a las diversas autoridades y notificar al peticionario los resultados.</w:t>
      </w:r>
    </w:p>
    <w:p w:rsidR="00595588" w:rsidRDefault="00595588" w:rsidP="00DA3F0D">
      <w:pPr>
        <w:spacing w:line="360" w:lineRule="auto"/>
        <w:jc w:val="both"/>
        <w:rPr>
          <w:rFonts w:ascii="Lato" w:hAnsi="Lato" w:cs="Arial"/>
          <w:sz w:val="28"/>
          <w:szCs w:val="28"/>
        </w:rPr>
      </w:pPr>
    </w:p>
    <w:p w:rsidR="00595588" w:rsidRDefault="00595588" w:rsidP="00DA3F0D">
      <w:pPr>
        <w:spacing w:line="360" w:lineRule="auto"/>
        <w:jc w:val="both"/>
        <w:rPr>
          <w:rFonts w:ascii="Lato" w:hAnsi="Lato" w:cs="Arial"/>
          <w:sz w:val="28"/>
          <w:szCs w:val="28"/>
        </w:rPr>
      </w:pPr>
      <w:r>
        <w:rPr>
          <w:rFonts w:ascii="Lato" w:hAnsi="Lato" w:cs="Arial"/>
          <w:sz w:val="28"/>
          <w:szCs w:val="28"/>
        </w:rPr>
        <w:t>Consideraciones:</w:t>
      </w:r>
    </w:p>
    <w:p w:rsidR="00E20C1F" w:rsidRDefault="00E20C1F" w:rsidP="00DA3F0D">
      <w:pPr>
        <w:spacing w:line="360" w:lineRule="auto"/>
        <w:jc w:val="both"/>
        <w:rPr>
          <w:rFonts w:ascii="Lato" w:hAnsi="Lato" w:cs="Arial"/>
          <w:sz w:val="28"/>
          <w:szCs w:val="28"/>
        </w:rPr>
      </w:pPr>
    </w:p>
    <w:p w:rsidR="00595588" w:rsidRDefault="003D2D13" w:rsidP="00DA3F0D">
      <w:pPr>
        <w:spacing w:line="360" w:lineRule="auto"/>
        <w:jc w:val="both"/>
        <w:rPr>
          <w:rFonts w:ascii="Lato" w:hAnsi="Lato" w:cs="Arial"/>
          <w:sz w:val="28"/>
          <w:szCs w:val="28"/>
        </w:rPr>
      </w:pPr>
      <w:r>
        <w:rPr>
          <w:rFonts w:ascii="Lato" w:hAnsi="Lato" w:cs="Arial"/>
          <w:sz w:val="28"/>
          <w:szCs w:val="28"/>
        </w:rPr>
        <w:t>2</w:t>
      </w:r>
      <w:r w:rsidR="00DA3F0D" w:rsidRPr="00B5548B">
        <w:rPr>
          <w:rFonts w:ascii="Lato" w:hAnsi="Lato" w:cs="Arial"/>
          <w:sz w:val="28"/>
          <w:szCs w:val="28"/>
        </w:rPr>
        <w:t xml:space="preserve">) </w:t>
      </w:r>
      <w:r w:rsidR="00595588">
        <w:rPr>
          <w:rFonts w:ascii="Lato" w:hAnsi="Lato" w:cs="Arial"/>
          <w:sz w:val="28"/>
          <w:szCs w:val="28"/>
        </w:rPr>
        <w:t xml:space="preserve">En cuanto al </w:t>
      </w:r>
      <w:r>
        <w:rPr>
          <w:rFonts w:ascii="Lato" w:hAnsi="Lato" w:cs="Arial"/>
          <w:sz w:val="28"/>
          <w:szCs w:val="28"/>
        </w:rPr>
        <w:t xml:space="preserve">procedimiento de clasificación </w:t>
      </w:r>
      <w:r w:rsidR="00595588">
        <w:rPr>
          <w:rFonts w:ascii="Lato" w:hAnsi="Lato" w:cs="Arial"/>
          <w:sz w:val="28"/>
          <w:szCs w:val="28"/>
        </w:rPr>
        <w:t>y aprobación de versiones públicas 12/</w:t>
      </w:r>
      <w:r>
        <w:rPr>
          <w:rFonts w:ascii="Lato" w:hAnsi="Lato" w:cs="Arial"/>
          <w:sz w:val="28"/>
          <w:szCs w:val="28"/>
        </w:rPr>
        <w:t>20</w:t>
      </w:r>
      <w:r w:rsidR="00595588">
        <w:rPr>
          <w:rFonts w:ascii="Lato" w:hAnsi="Lato" w:cs="Arial"/>
          <w:sz w:val="28"/>
          <w:szCs w:val="28"/>
        </w:rPr>
        <w:t xml:space="preserve">18. </w:t>
      </w:r>
    </w:p>
    <w:p w:rsidR="00E20C1F" w:rsidRDefault="00E20C1F" w:rsidP="00DA3F0D">
      <w:pPr>
        <w:spacing w:line="360" w:lineRule="auto"/>
        <w:jc w:val="both"/>
        <w:rPr>
          <w:rFonts w:ascii="Lato" w:hAnsi="Lato" w:cs="Arial"/>
          <w:sz w:val="28"/>
          <w:szCs w:val="28"/>
        </w:rPr>
      </w:pPr>
    </w:p>
    <w:p w:rsidR="00DA3F0D" w:rsidRPr="00B5548B" w:rsidRDefault="00DA3F0D" w:rsidP="00DA3F0D">
      <w:pPr>
        <w:spacing w:line="360" w:lineRule="auto"/>
        <w:jc w:val="both"/>
        <w:rPr>
          <w:rFonts w:ascii="Lato" w:hAnsi="Lato" w:cs="Arial"/>
          <w:sz w:val="28"/>
          <w:szCs w:val="28"/>
          <w:u w:val="single"/>
        </w:rPr>
      </w:pPr>
      <w:r w:rsidRPr="00B5548B">
        <w:rPr>
          <w:rFonts w:ascii="Lato" w:hAnsi="Lato" w:cs="Arial"/>
          <w:b/>
          <w:sz w:val="28"/>
          <w:szCs w:val="28"/>
        </w:rPr>
        <w:t>Recibida</w:t>
      </w:r>
      <w:r w:rsidR="000D2917">
        <w:rPr>
          <w:rFonts w:ascii="Lato" w:hAnsi="Lato" w:cs="Arial"/>
          <w:b/>
          <w:sz w:val="28"/>
          <w:szCs w:val="28"/>
        </w:rPr>
        <w:t>s</w:t>
      </w:r>
      <w:r w:rsidRPr="00B5548B">
        <w:rPr>
          <w:rFonts w:ascii="Lato" w:hAnsi="Lato" w:cs="Arial"/>
          <w:b/>
          <w:sz w:val="28"/>
          <w:szCs w:val="28"/>
        </w:rPr>
        <w:t xml:space="preserve"> la</w:t>
      </w:r>
      <w:r w:rsidR="000D2917">
        <w:rPr>
          <w:rFonts w:ascii="Lato" w:hAnsi="Lato" w:cs="Arial"/>
          <w:b/>
          <w:sz w:val="28"/>
          <w:szCs w:val="28"/>
        </w:rPr>
        <w:t>s versio</w:t>
      </w:r>
      <w:r w:rsidRPr="00B5548B">
        <w:rPr>
          <w:rFonts w:ascii="Lato" w:hAnsi="Lato" w:cs="Arial"/>
          <w:b/>
          <w:sz w:val="28"/>
          <w:szCs w:val="28"/>
        </w:rPr>
        <w:t>n</w:t>
      </w:r>
      <w:r w:rsidR="000D2917">
        <w:rPr>
          <w:rFonts w:ascii="Lato" w:hAnsi="Lato" w:cs="Arial"/>
          <w:b/>
          <w:sz w:val="28"/>
          <w:szCs w:val="28"/>
        </w:rPr>
        <w:t>es</w:t>
      </w:r>
      <w:r w:rsidRPr="00B5548B">
        <w:rPr>
          <w:rFonts w:ascii="Lato" w:hAnsi="Lato" w:cs="Arial"/>
          <w:b/>
          <w:sz w:val="28"/>
          <w:szCs w:val="28"/>
        </w:rPr>
        <w:t xml:space="preserve"> pública</w:t>
      </w:r>
      <w:r w:rsidR="000D2917">
        <w:rPr>
          <w:rFonts w:ascii="Lato" w:hAnsi="Lato" w:cs="Arial"/>
          <w:b/>
          <w:sz w:val="28"/>
          <w:szCs w:val="28"/>
        </w:rPr>
        <w:t>s</w:t>
      </w:r>
      <w:r w:rsidRPr="00B5548B">
        <w:rPr>
          <w:rFonts w:ascii="Lato" w:hAnsi="Lato" w:cs="Arial"/>
          <w:b/>
          <w:sz w:val="28"/>
          <w:szCs w:val="28"/>
        </w:rPr>
        <w:t xml:space="preserve"> </w:t>
      </w:r>
      <w:r w:rsidR="00602805">
        <w:rPr>
          <w:rFonts w:ascii="Lato" w:hAnsi="Lato" w:cs="Arial"/>
          <w:b/>
          <w:sz w:val="28"/>
          <w:szCs w:val="28"/>
        </w:rPr>
        <w:t>de</w:t>
      </w:r>
      <w:r w:rsidR="00CA1555">
        <w:rPr>
          <w:rFonts w:ascii="Lato" w:hAnsi="Lato" w:cs="Arial"/>
          <w:b/>
          <w:sz w:val="28"/>
          <w:szCs w:val="28"/>
        </w:rPr>
        <w:t xml:space="preserve"> </w:t>
      </w:r>
      <w:r w:rsidR="00602805">
        <w:rPr>
          <w:rFonts w:ascii="Lato" w:hAnsi="Lato" w:cs="Arial"/>
          <w:b/>
          <w:sz w:val="28"/>
          <w:szCs w:val="28"/>
        </w:rPr>
        <w:t>l</w:t>
      </w:r>
      <w:r w:rsidR="00CA1555">
        <w:rPr>
          <w:rFonts w:ascii="Lato" w:hAnsi="Lato" w:cs="Arial"/>
          <w:b/>
          <w:sz w:val="28"/>
          <w:szCs w:val="28"/>
        </w:rPr>
        <w:t>os</w:t>
      </w:r>
      <w:r w:rsidR="00602805">
        <w:rPr>
          <w:rFonts w:ascii="Lato" w:hAnsi="Lato" w:cs="Arial"/>
          <w:b/>
          <w:sz w:val="28"/>
          <w:szCs w:val="28"/>
        </w:rPr>
        <w:t xml:space="preserve"> e</w:t>
      </w:r>
      <w:r w:rsidR="000D2917">
        <w:rPr>
          <w:rFonts w:ascii="Lato" w:hAnsi="Lato" w:cs="Arial"/>
          <w:b/>
          <w:sz w:val="28"/>
          <w:szCs w:val="28"/>
        </w:rPr>
        <w:t>xpediente</w:t>
      </w:r>
      <w:r w:rsidR="00CA1555">
        <w:rPr>
          <w:rFonts w:ascii="Lato" w:hAnsi="Lato" w:cs="Arial"/>
          <w:b/>
          <w:sz w:val="28"/>
          <w:szCs w:val="28"/>
        </w:rPr>
        <w:t>s</w:t>
      </w:r>
      <w:r w:rsidRPr="00B5548B">
        <w:rPr>
          <w:rFonts w:ascii="Lato" w:hAnsi="Lato" w:cs="Arial"/>
          <w:sz w:val="28"/>
          <w:szCs w:val="28"/>
        </w:rPr>
        <w:t xml:space="preserve"> de referencia, la Unidad de Transparencia verificó si la supresión de los datos personales se realizó de acuerdo a la normatividad aplicable. Hecho que fue lo anterior, se turnaron los documentos y proyecto</w:t>
      </w:r>
      <w:r w:rsidR="000D5D1A">
        <w:rPr>
          <w:rFonts w:ascii="Lato" w:hAnsi="Lato" w:cs="Arial"/>
          <w:sz w:val="28"/>
          <w:szCs w:val="28"/>
        </w:rPr>
        <w:t>s</w:t>
      </w:r>
      <w:r w:rsidRPr="00B5548B">
        <w:rPr>
          <w:rFonts w:ascii="Lato" w:hAnsi="Lato" w:cs="Arial"/>
          <w:sz w:val="28"/>
          <w:szCs w:val="28"/>
        </w:rPr>
        <w:t xml:space="preserve"> de resolución al Comité de Transparencia, para su análisis. Los integrantes del Comité, atendiendo a</w:t>
      </w:r>
      <w:r w:rsidR="004D1321">
        <w:rPr>
          <w:rFonts w:ascii="Lato" w:hAnsi="Lato" w:cs="Arial"/>
          <w:sz w:val="28"/>
          <w:szCs w:val="28"/>
        </w:rPr>
        <w:t xml:space="preserve"> </w:t>
      </w:r>
      <w:r w:rsidRPr="00B5548B">
        <w:rPr>
          <w:rFonts w:ascii="Lato" w:hAnsi="Lato" w:cs="Arial"/>
          <w:sz w:val="28"/>
          <w:szCs w:val="28"/>
        </w:rPr>
        <w:t>l</w:t>
      </w:r>
      <w:r w:rsidR="004D1321">
        <w:rPr>
          <w:rFonts w:ascii="Lato" w:hAnsi="Lato" w:cs="Arial"/>
          <w:sz w:val="28"/>
          <w:szCs w:val="28"/>
        </w:rPr>
        <w:t>os</w:t>
      </w:r>
      <w:r w:rsidRPr="00B5548B">
        <w:rPr>
          <w:rFonts w:ascii="Lato" w:hAnsi="Lato" w:cs="Arial"/>
          <w:sz w:val="28"/>
          <w:szCs w:val="28"/>
        </w:rPr>
        <w:t xml:space="preserve"> artículo</w:t>
      </w:r>
      <w:r w:rsidR="004D1321">
        <w:rPr>
          <w:rFonts w:ascii="Lato" w:hAnsi="Lato" w:cs="Arial"/>
          <w:sz w:val="28"/>
          <w:szCs w:val="28"/>
        </w:rPr>
        <w:t>s</w:t>
      </w:r>
      <w:r w:rsidRPr="00B5548B">
        <w:rPr>
          <w:rFonts w:ascii="Lato" w:hAnsi="Lato" w:cs="Arial"/>
          <w:sz w:val="28"/>
          <w:szCs w:val="28"/>
        </w:rPr>
        <w:t xml:space="preserve"> </w:t>
      </w:r>
      <w:r w:rsidR="00186392">
        <w:rPr>
          <w:rFonts w:ascii="Lato" w:hAnsi="Lato" w:cs="Arial"/>
          <w:sz w:val="28"/>
          <w:szCs w:val="28"/>
        </w:rPr>
        <w:t xml:space="preserve">121, </w:t>
      </w:r>
      <w:r w:rsidR="004D1321">
        <w:rPr>
          <w:rFonts w:ascii="Lato" w:hAnsi="Lato" w:cs="Arial"/>
          <w:sz w:val="28"/>
          <w:szCs w:val="28"/>
        </w:rPr>
        <w:t xml:space="preserve">139 y </w:t>
      </w:r>
      <w:r w:rsidRPr="00B5548B">
        <w:rPr>
          <w:rFonts w:ascii="Lato" w:hAnsi="Lato" w:cs="Arial"/>
          <w:sz w:val="28"/>
          <w:szCs w:val="28"/>
        </w:rPr>
        <w:t xml:space="preserve">141 del Reglamento de la Ley de Transparencia y Acceso a la Información Pública para el Estado de Baja California, por tratarse de una solicitud en la que se ve involucrada información confidencial, procedieron a determinar si los datos suprimidos en los documentos que se analizan, son o no confidenciales, </w:t>
      </w:r>
      <w:r w:rsidR="004D1321">
        <w:rPr>
          <w:rFonts w:ascii="Lato" w:hAnsi="Lato" w:cs="Arial"/>
          <w:sz w:val="28"/>
          <w:szCs w:val="28"/>
        </w:rPr>
        <w:t xml:space="preserve">mediante la </w:t>
      </w:r>
      <w:r w:rsidRPr="00B5548B">
        <w:rPr>
          <w:rFonts w:ascii="Lato" w:hAnsi="Lato" w:cs="Arial"/>
          <w:sz w:val="28"/>
          <w:szCs w:val="28"/>
        </w:rPr>
        <w:t>aplica</w:t>
      </w:r>
      <w:r w:rsidR="00C4606D">
        <w:rPr>
          <w:rFonts w:ascii="Lato" w:hAnsi="Lato" w:cs="Arial"/>
          <w:sz w:val="28"/>
          <w:szCs w:val="28"/>
        </w:rPr>
        <w:t>ción de</w:t>
      </w:r>
      <w:r w:rsidRPr="00B5548B">
        <w:rPr>
          <w:rFonts w:ascii="Lato" w:hAnsi="Lato" w:cs="Arial"/>
          <w:sz w:val="28"/>
          <w:szCs w:val="28"/>
        </w:rPr>
        <w:t xml:space="preserve"> la prueba de daño</w:t>
      </w:r>
      <w:r w:rsidRPr="00B5548B">
        <w:rPr>
          <w:rFonts w:ascii="Lato" w:hAnsi="Lato" w:cs="Arial"/>
          <w:b/>
          <w:sz w:val="28"/>
          <w:szCs w:val="28"/>
        </w:rPr>
        <w:t xml:space="preserve"> </w:t>
      </w:r>
      <w:r w:rsidRPr="00B5548B">
        <w:rPr>
          <w:rFonts w:ascii="Lato" w:hAnsi="Lato" w:cs="Arial"/>
          <w:sz w:val="28"/>
          <w:szCs w:val="28"/>
        </w:rPr>
        <w:t xml:space="preserve">a que se refiere el artículo 109 de la Ley local de </w:t>
      </w:r>
      <w:r w:rsidRPr="00B5548B">
        <w:rPr>
          <w:rFonts w:ascii="Lato" w:hAnsi="Lato" w:cs="Arial"/>
          <w:sz w:val="28"/>
          <w:szCs w:val="28"/>
        </w:rPr>
        <w:lastRenderedPageBreak/>
        <w:t>transparencia y acceso a la información pública, lo que se hizo, tomando en cuenta que:</w:t>
      </w:r>
      <w:r w:rsidRPr="00B5548B">
        <w:rPr>
          <w:rFonts w:ascii="Lato" w:hAnsi="Lato" w:cs="Arial"/>
          <w:sz w:val="28"/>
          <w:szCs w:val="28"/>
          <w:u w:val="single"/>
        </w:rPr>
        <w:t xml:space="preserve"> </w:t>
      </w:r>
    </w:p>
    <w:p w:rsidR="00DA3F0D" w:rsidRDefault="00DA3F0D" w:rsidP="00DA3F0D">
      <w:pPr>
        <w:spacing w:line="360" w:lineRule="auto"/>
        <w:jc w:val="both"/>
        <w:rPr>
          <w:rFonts w:ascii="Lato" w:hAnsi="Lato" w:cs="Arial"/>
          <w:sz w:val="28"/>
          <w:szCs w:val="28"/>
        </w:rPr>
      </w:pPr>
    </w:p>
    <w:p w:rsidR="004D1321" w:rsidRDefault="003D2D13" w:rsidP="00DA3F0D">
      <w:pPr>
        <w:spacing w:line="360" w:lineRule="auto"/>
        <w:jc w:val="both"/>
        <w:rPr>
          <w:rFonts w:ascii="Lato" w:hAnsi="Lato" w:cs="Arial"/>
          <w:b/>
          <w:sz w:val="28"/>
          <w:szCs w:val="28"/>
        </w:rPr>
      </w:pPr>
      <w:r>
        <w:rPr>
          <w:rFonts w:ascii="Lato" w:hAnsi="Lato" w:cs="Arial"/>
          <w:sz w:val="28"/>
          <w:szCs w:val="28"/>
        </w:rPr>
        <w:t>2</w:t>
      </w:r>
      <w:r w:rsidR="00595588">
        <w:rPr>
          <w:rFonts w:ascii="Lato" w:hAnsi="Lato" w:cs="Arial"/>
          <w:sz w:val="28"/>
          <w:szCs w:val="28"/>
        </w:rPr>
        <w:t>.</w:t>
      </w:r>
      <w:r w:rsidR="00DA3F0D" w:rsidRPr="00B5548B">
        <w:rPr>
          <w:rFonts w:ascii="Lato" w:hAnsi="Lato" w:cs="Arial"/>
          <w:sz w:val="28"/>
          <w:szCs w:val="28"/>
        </w:rPr>
        <w:t>1)</w:t>
      </w:r>
      <w:r w:rsidR="00DA3F0D" w:rsidRPr="00B5548B">
        <w:rPr>
          <w:rFonts w:ascii="Lato" w:hAnsi="Lato" w:cs="Arial"/>
          <w:b/>
          <w:sz w:val="28"/>
          <w:szCs w:val="28"/>
        </w:rPr>
        <w:t xml:space="preserve"> De la</w:t>
      </w:r>
      <w:r w:rsidR="0089635B">
        <w:rPr>
          <w:rFonts w:ascii="Lato" w:hAnsi="Lato" w:cs="Arial"/>
          <w:b/>
          <w:sz w:val="28"/>
          <w:szCs w:val="28"/>
        </w:rPr>
        <w:t>s versio</w:t>
      </w:r>
      <w:r w:rsidR="00DA3F0D" w:rsidRPr="00B5548B">
        <w:rPr>
          <w:rFonts w:ascii="Lato" w:hAnsi="Lato" w:cs="Arial"/>
          <w:b/>
          <w:sz w:val="28"/>
          <w:szCs w:val="28"/>
        </w:rPr>
        <w:t>n</w:t>
      </w:r>
      <w:r w:rsidR="0089635B">
        <w:rPr>
          <w:rFonts w:ascii="Lato" w:hAnsi="Lato" w:cs="Arial"/>
          <w:b/>
          <w:sz w:val="28"/>
          <w:szCs w:val="28"/>
        </w:rPr>
        <w:t>es</w:t>
      </w:r>
      <w:r w:rsidR="00DA3F0D" w:rsidRPr="00B5548B">
        <w:rPr>
          <w:rFonts w:ascii="Lato" w:hAnsi="Lato" w:cs="Arial"/>
          <w:b/>
          <w:sz w:val="28"/>
          <w:szCs w:val="28"/>
        </w:rPr>
        <w:t xml:space="preserve"> pública</w:t>
      </w:r>
      <w:r w:rsidR="0089635B">
        <w:rPr>
          <w:rFonts w:ascii="Lato" w:hAnsi="Lato" w:cs="Arial"/>
          <w:b/>
          <w:sz w:val="28"/>
          <w:szCs w:val="28"/>
        </w:rPr>
        <w:t>s</w:t>
      </w:r>
      <w:r w:rsidR="00DA3F0D" w:rsidRPr="00B5548B">
        <w:rPr>
          <w:rFonts w:ascii="Lato" w:hAnsi="Lato" w:cs="Arial"/>
          <w:b/>
          <w:sz w:val="28"/>
          <w:szCs w:val="28"/>
        </w:rPr>
        <w:t xml:space="preserve"> elaborada</w:t>
      </w:r>
      <w:r w:rsidR="0089635B">
        <w:rPr>
          <w:rFonts w:ascii="Lato" w:hAnsi="Lato" w:cs="Arial"/>
          <w:b/>
          <w:sz w:val="28"/>
          <w:szCs w:val="28"/>
        </w:rPr>
        <w:t>s</w:t>
      </w:r>
      <w:r w:rsidR="00DA3F0D" w:rsidRPr="00B5548B">
        <w:rPr>
          <w:rFonts w:ascii="Lato" w:hAnsi="Lato" w:cs="Arial"/>
          <w:b/>
          <w:sz w:val="28"/>
          <w:szCs w:val="28"/>
        </w:rPr>
        <w:t xml:space="preserve">. </w:t>
      </w: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 xml:space="preserve">En principio, toda información generada, administrada, adquirida o en posesión de Poder Judicial, por virtud del ejercicio de sus competencias, funciones y atribuciones, es pública, con las salvedades establecidas en la propia Ley. </w:t>
      </w:r>
      <w:r w:rsidRPr="00B5548B">
        <w:rPr>
          <w:rFonts w:ascii="Lato" w:hAnsi="Lato" w:cs="Arial"/>
          <w:b/>
          <w:sz w:val="28"/>
          <w:szCs w:val="28"/>
        </w:rPr>
        <w:t xml:space="preserve">La versión pública de documentos y resoluciones, permite la consulta de todo interesado en la actuación de los órganos jurisdiccionales y administrativos del Poder Judicial, </w:t>
      </w:r>
      <w:r w:rsidRPr="00B5548B">
        <w:rPr>
          <w:rFonts w:ascii="Lato" w:hAnsi="Lato" w:cs="Arial"/>
          <w:sz w:val="28"/>
          <w:szCs w:val="28"/>
        </w:rPr>
        <w:t xml:space="preserve">pues se elaboran suprimiendo la información considerada confidencial o reservada, lo que requiere como acto conjunto a su elaboración, emitir un criterio que la clasifique, como restringida al público. </w:t>
      </w:r>
    </w:p>
    <w:p w:rsidR="00DA3F0D" w:rsidRPr="003D2D13" w:rsidRDefault="00DA3F0D" w:rsidP="00DA3F0D">
      <w:pPr>
        <w:spacing w:line="360" w:lineRule="auto"/>
        <w:jc w:val="both"/>
        <w:rPr>
          <w:rFonts w:ascii="Lato" w:hAnsi="Lato" w:cs="Arial"/>
          <w:sz w:val="18"/>
        </w:rPr>
      </w:pPr>
    </w:p>
    <w:p w:rsidR="00DA3F0D" w:rsidRPr="00B5548B" w:rsidRDefault="00DA3F0D" w:rsidP="00DA3F0D">
      <w:pPr>
        <w:spacing w:line="360" w:lineRule="auto"/>
        <w:jc w:val="both"/>
        <w:rPr>
          <w:rFonts w:ascii="Lato" w:hAnsi="Lato" w:cs="Arial"/>
          <w:sz w:val="28"/>
          <w:szCs w:val="28"/>
        </w:rPr>
      </w:pPr>
      <w:r w:rsidRPr="004D1321">
        <w:rPr>
          <w:rFonts w:ascii="Lato" w:hAnsi="Lato" w:cs="Arial"/>
          <w:sz w:val="28"/>
          <w:szCs w:val="28"/>
        </w:rPr>
        <w:t xml:space="preserve">Por otro lado, </w:t>
      </w:r>
      <w:r w:rsidR="004D1321" w:rsidRPr="004D1321">
        <w:rPr>
          <w:rFonts w:ascii="Lato" w:hAnsi="Lato" w:cs="Arial"/>
          <w:sz w:val="28"/>
          <w:szCs w:val="28"/>
        </w:rPr>
        <w:t xml:space="preserve">considerando </w:t>
      </w:r>
      <w:r w:rsidRPr="004D1321">
        <w:rPr>
          <w:rFonts w:ascii="Lato" w:hAnsi="Lato" w:cs="Arial"/>
          <w:sz w:val="28"/>
          <w:szCs w:val="28"/>
        </w:rPr>
        <w:t xml:space="preserve">que </w:t>
      </w:r>
      <w:r w:rsidR="004D1321">
        <w:rPr>
          <w:rFonts w:ascii="Lato" w:hAnsi="Lato" w:cs="Arial"/>
          <w:sz w:val="28"/>
          <w:szCs w:val="28"/>
        </w:rPr>
        <w:t xml:space="preserve">en el caso concreto, </w:t>
      </w:r>
      <w:r w:rsidR="004D1321" w:rsidRPr="004D1321">
        <w:rPr>
          <w:rFonts w:ascii="Lato" w:hAnsi="Lato" w:cs="Arial"/>
          <w:sz w:val="28"/>
          <w:szCs w:val="28"/>
        </w:rPr>
        <w:t>el acto de</w:t>
      </w:r>
      <w:r w:rsidRPr="004D1321">
        <w:rPr>
          <w:rFonts w:ascii="Lato" w:hAnsi="Lato" w:cs="Arial"/>
          <w:sz w:val="28"/>
          <w:szCs w:val="28"/>
        </w:rPr>
        <w:t xml:space="preserve"> clasificación se </w:t>
      </w:r>
      <w:r w:rsidR="004D1321" w:rsidRPr="004D1321">
        <w:rPr>
          <w:rFonts w:ascii="Lato" w:hAnsi="Lato" w:cs="Arial"/>
          <w:sz w:val="28"/>
          <w:szCs w:val="28"/>
        </w:rPr>
        <w:t>hace</w:t>
      </w:r>
      <w:r w:rsidRPr="004D1321">
        <w:rPr>
          <w:rFonts w:ascii="Lato" w:hAnsi="Lato" w:cs="Arial"/>
          <w:sz w:val="28"/>
          <w:szCs w:val="28"/>
        </w:rPr>
        <w:t xml:space="preserve"> con motivo de la recepción de una solici</w:t>
      </w:r>
      <w:r w:rsidR="004D1321" w:rsidRPr="004D1321">
        <w:rPr>
          <w:rFonts w:ascii="Lato" w:hAnsi="Lato" w:cs="Arial"/>
          <w:sz w:val="28"/>
          <w:szCs w:val="28"/>
        </w:rPr>
        <w:t>tud de acceso a la información</w:t>
      </w:r>
      <w:r w:rsidR="004D1321">
        <w:rPr>
          <w:rFonts w:ascii="Lato" w:hAnsi="Lato" w:cs="Arial"/>
          <w:sz w:val="28"/>
          <w:szCs w:val="28"/>
        </w:rPr>
        <w:t xml:space="preserve"> y que ello </w:t>
      </w:r>
      <w:r w:rsidR="00186392">
        <w:rPr>
          <w:rFonts w:ascii="Lato" w:hAnsi="Lato" w:cs="Arial"/>
          <w:sz w:val="28"/>
          <w:szCs w:val="28"/>
        </w:rPr>
        <w:t>exige</w:t>
      </w:r>
      <w:r w:rsidR="004D1321" w:rsidRPr="004D1321">
        <w:rPr>
          <w:rFonts w:ascii="Lato" w:hAnsi="Lato" w:cs="Arial"/>
          <w:sz w:val="28"/>
          <w:szCs w:val="28"/>
        </w:rPr>
        <w:t xml:space="preserve">, como ya quedó asentado, la exposición de </w:t>
      </w:r>
      <w:r w:rsidRPr="004D1321">
        <w:rPr>
          <w:rFonts w:ascii="Lato" w:hAnsi="Lato" w:cs="Arial"/>
          <w:sz w:val="28"/>
          <w:szCs w:val="28"/>
        </w:rPr>
        <w:t xml:space="preserve">los motivos que la justifiquen y aplicar </w:t>
      </w:r>
      <w:r w:rsidR="00186392">
        <w:rPr>
          <w:rFonts w:ascii="Lato" w:hAnsi="Lato" w:cs="Arial"/>
          <w:sz w:val="28"/>
          <w:szCs w:val="28"/>
        </w:rPr>
        <w:t>la</w:t>
      </w:r>
      <w:r w:rsidRPr="004D1321">
        <w:rPr>
          <w:rFonts w:ascii="Lato" w:hAnsi="Lato" w:cs="Arial"/>
          <w:sz w:val="28"/>
          <w:szCs w:val="28"/>
        </w:rPr>
        <w:t xml:space="preserve"> prueba de daño</w:t>
      </w:r>
      <w:r w:rsidR="00186392">
        <w:rPr>
          <w:rFonts w:ascii="Lato" w:hAnsi="Lato" w:cs="Arial"/>
          <w:sz w:val="28"/>
          <w:szCs w:val="28"/>
        </w:rPr>
        <w:t xml:space="preserve">, lo que </w:t>
      </w:r>
      <w:r w:rsidRPr="00B5548B">
        <w:rPr>
          <w:rFonts w:ascii="Lato" w:hAnsi="Lato" w:cs="Arial"/>
          <w:sz w:val="28"/>
          <w:szCs w:val="28"/>
        </w:rPr>
        <w:t>implica</w:t>
      </w:r>
      <w:r w:rsidR="00186392">
        <w:rPr>
          <w:rFonts w:ascii="Lato" w:hAnsi="Lato" w:cs="Arial"/>
          <w:sz w:val="28"/>
          <w:szCs w:val="28"/>
        </w:rPr>
        <w:t xml:space="preserve"> por una parte, </w:t>
      </w:r>
      <w:r w:rsidRPr="00B5548B">
        <w:rPr>
          <w:rFonts w:ascii="Lato" w:hAnsi="Lato" w:cs="Arial"/>
          <w:sz w:val="28"/>
          <w:szCs w:val="28"/>
        </w:rPr>
        <w:t xml:space="preserve">precisar la normatividad que expresamente le otorga el carácter de confidencial a la información omitida y </w:t>
      </w:r>
      <w:r w:rsidR="00186392">
        <w:rPr>
          <w:rFonts w:ascii="Lato" w:hAnsi="Lato" w:cs="Arial"/>
          <w:sz w:val="28"/>
          <w:szCs w:val="28"/>
        </w:rPr>
        <w:t xml:space="preserve">por otra, </w:t>
      </w:r>
      <w:r w:rsidRPr="00B5548B">
        <w:rPr>
          <w:rFonts w:ascii="Lato" w:hAnsi="Lato" w:cs="Arial"/>
          <w:sz w:val="28"/>
          <w:szCs w:val="28"/>
        </w:rPr>
        <w:t xml:space="preserve">determinar si con su difusión se causaría un serio perjuicio al interés o intereses públicos tutelados; es decir, la existencia de una expectativa razonable de daño presente, probable o específico, a lo que la doctrina ha denominado la prueba de daño. </w:t>
      </w:r>
    </w:p>
    <w:p w:rsidR="00DA3F0D" w:rsidRDefault="00DA3F0D" w:rsidP="00DA3F0D">
      <w:pPr>
        <w:spacing w:line="360" w:lineRule="auto"/>
        <w:jc w:val="both"/>
        <w:rPr>
          <w:rFonts w:ascii="Lato" w:hAnsi="Lato" w:cs="Arial"/>
          <w:sz w:val="18"/>
        </w:rPr>
      </w:pPr>
    </w:p>
    <w:p w:rsidR="00E20C1F" w:rsidRDefault="00E20C1F" w:rsidP="00DA3F0D">
      <w:pPr>
        <w:spacing w:line="360" w:lineRule="auto"/>
        <w:jc w:val="both"/>
        <w:rPr>
          <w:rFonts w:ascii="Lato" w:hAnsi="Lato" w:cs="Arial"/>
          <w:sz w:val="18"/>
        </w:rPr>
      </w:pPr>
    </w:p>
    <w:p w:rsidR="00E20C1F" w:rsidRPr="003D2D13" w:rsidRDefault="00E20C1F" w:rsidP="00DA3F0D">
      <w:pPr>
        <w:spacing w:line="360" w:lineRule="auto"/>
        <w:jc w:val="both"/>
        <w:rPr>
          <w:rFonts w:ascii="Lato" w:hAnsi="Lato" w:cs="Arial"/>
          <w:sz w:val="18"/>
        </w:rPr>
      </w:pPr>
    </w:p>
    <w:p w:rsidR="00186392" w:rsidRDefault="003D2D13" w:rsidP="00DA3F0D">
      <w:pPr>
        <w:spacing w:line="360" w:lineRule="auto"/>
        <w:jc w:val="both"/>
        <w:rPr>
          <w:rFonts w:ascii="Lato" w:hAnsi="Lato" w:cs="Arial"/>
          <w:sz w:val="28"/>
          <w:szCs w:val="28"/>
        </w:rPr>
      </w:pPr>
      <w:r>
        <w:rPr>
          <w:rFonts w:ascii="Lato" w:hAnsi="Lato" w:cs="Arial"/>
          <w:sz w:val="28"/>
          <w:szCs w:val="28"/>
        </w:rPr>
        <w:lastRenderedPageBreak/>
        <w:t>2</w:t>
      </w:r>
      <w:r w:rsidR="00595588">
        <w:rPr>
          <w:rFonts w:ascii="Lato" w:hAnsi="Lato" w:cs="Arial"/>
          <w:sz w:val="28"/>
          <w:szCs w:val="28"/>
        </w:rPr>
        <w:t>.</w:t>
      </w:r>
      <w:r w:rsidR="00DA3F0D" w:rsidRPr="00B5548B">
        <w:rPr>
          <w:rFonts w:ascii="Lato" w:hAnsi="Lato" w:cs="Arial"/>
          <w:sz w:val="28"/>
          <w:szCs w:val="28"/>
        </w:rPr>
        <w:t xml:space="preserve">2) </w:t>
      </w:r>
      <w:r w:rsidR="00DA3F0D" w:rsidRPr="00B5548B">
        <w:rPr>
          <w:rFonts w:ascii="Lato" w:hAnsi="Lato" w:cs="Arial"/>
          <w:b/>
          <w:sz w:val="28"/>
          <w:szCs w:val="28"/>
        </w:rPr>
        <w:t>Del acto de clasificación de la información.</w:t>
      </w:r>
      <w:r w:rsidR="00DA3F0D" w:rsidRPr="00B5548B">
        <w:rPr>
          <w:rFonts w:ascii="Lato" w:hAnsi="Lato" w:cs="Arial"/>
          <w:sz w:val="28"/>
          <w:szCs w:val="28"/>
        </w:rPr>
        <w:t xml:space="preserve"> </w:t>
      </w:r>
    </w:p>
    <w:p w:rsidR="00DA3F0D" w:rsidRDefault="00DA3F0D" w:rsidP="003D2D13">
      <w:pPr>
        <w:spacing w:line="336" w:lineRule="auto"/>
        <w:jc w:val="both"/>
        <w:rPr>
          <w:rFonts w:ascii="Lato" w:hAnsi="Lato" w:cs="Arial"/>
          <w:sz w:val="28"/>
          <w:szCs w:val="28"/>
        </w:rPr>
      </w:pPr>
      <w:r w:rsidRPr="00B5548B">
        <w:rPr>
          <w:rFonts w:ascii="Lato" w:hAnsi="Lato" w:cs="Arial"/>
          <w:sz w:val="28"/>
          <w:szCs w:val="28"/>
        </w:rPr>
        <w:t xml:space="preserve">Al respecto, el artículo 106 de la Ley en cita, indica que la clasificación es un proceso mediante el cual el sujeto obligado determina, que la información en su poder encuadra en alguno de los supuestos de reserva o confidencialidad. </w:t>
      </w:r>
    </w:p>
    <w:p w:rsidR="00E20C1F" w:rsidRPr="00B5548B" w:rsidRDefault="00E20C1F" w:rsidP="003D2D13">
      <w:pPr>
        <w:spacing w:line="336" w:lineRule="auto"/>
        <w:jc w:val="both"/>
        <w:rPr>
          <w:rFonts w:ascii="Lato" w:hAnsi="Lato" w:cs="Arial"/>
          <w:sz w:val="28"/>
          <w:szCs w:val="2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En el caso concreto, para efectos del acto de clasificación,</w:t>
      </w:r>
      <w:r w:rsidRPr="00B5548B">
        <w:rPr>
          <w:rFonts w:ascii="Lato" w:hAnsi="Lato" w:cs="Arial"/>
          <w:b/>
          <w:sz w:val="28"/>
          <w:szCs w:val="28"/>
        </w:rPr>
        <w:t xml:space="preserve"> encontramos como elementos objetivos,</w:t>
      </w:r>
      <w:r w:rsidRPr="00B5548B">
        <w:rPr>
          <w:rFonts w:ascii="Lato" w:hAnsi="Lato" w:cs="Arial"/>
          <w:sz w:val="28"/>
          <w:szCs w:val="28"/>
        </w:rPr>
        <w:t xml:space="preserve"> los siguientes:</w:t>
      </w:r>
    </w:p>
    <w:p w:rsidR="00DA3F0D" w:rsidRPr="004C6539" w:rsidRDefault="00DA3F0D" w:rsidP="00DA3F0D">
      <w:pPr>
        <w:spacing w:line="360" w:lineRule="auto"/>
        <w:jc w:val="both"/>
        <w:rPr>
          <w:rFonts w:ascii="Lato" w:hAnsi="Lato" w:cs="Arial"/>
          <w:sz w:val="22"/>
        </w:rPr>
      </w:pPr>
    </w:p>
    <w:p w:rsidR="00DA3F0D" w:rsidRPr="00B5548B" w:rsidRDefault="003D2D13" w:rsidP="00DA3F0D">
      <w:pPr>
        <w:spacing w:line="360" w:lineRule="auto"/>
        <w:jc w:val="both"/>
        <w:rPr>
          <w:rFonts w:ascii="Lato" w:hAnsi="Lato" w:cs="Arial"/>
          <w:sz w:val="28"/>
          <w:szCs w:val="28"/>
        </w:rPr>
      </w:pPr>
      <w:r>
        <w:rPr>
          <w:rFonts w:ascii="Lato" w:hAnsi="Lato" w:cs="Arial"/>
          <w:sz w:val="28"/>
          <w:szCs w:val="28"/>
        </w:rPr>
        <w:t>2</w:t>
      </w:r>
      <w:r w:rsidR="00595588">
        <w:rPr>
          <w:rFonts w:ascii="Lato" w:hAnsi="Lato" w:cs="Arial"/>
          <w:sz w:val="28"/>
          <w:szCs w:val="28"/>
        </w:rPr>
        <w:t>.</w:t>
      </w:r>
      <w:r w:rsidR="00DA3F0D" w:rsidRPr="00B5548B">
        <w:rPr>
          <w:rFonts w:ascii="Lato" w:hAnsi="Lato" w:cs="Arial"/>
          <w:sz w:val="28"/>
          <w:szCs w:val="28"/>
        </w:rPr>
        <w:t xml:space="preserve">2.1) </w:t>
      </w:r>
      <w:r w:rsidR="00DA3F0D" w:rsidRPr="00B5548B">
        <w:rPr>
          <w:rFonts w:ascii="Lato" w:hAnsi="Lato" w:cs="Arial"/>
          <w:b/>
          <w:sz w:val="28"/>
          <w:szCs w:val="28"/>
        </w:rPr>
        <w:t>La</w:t>
      </w:r>
      <w:r w:rsidR="00E41B8B">
        <w:rPr>
          <w:rFonts w:ascii="Lato" w:hAnsi="Lato" w:cs="Arial"/>
          <w:b/>
          <w:sz w:val="28"/>
          <w:szCs w:val="28"/>
        </w:rPr>
        <w:t>s versio</w:t>
      </w:r>
      <w:r w:rsidR="00DA3F0D" w:rsidRPr="00B5548B">
        <w:rPr>
          <w:rFonts w:ascii="Lato" w:hAnsi="Lato" w:cs="Arial"/>
          <w:b/>
          <w:sz w:val="28"/>
          <w:szCs w:val="28"/>
        </w:rPr>
        <w:t>n</w:t>
      </w:r>
      <w:r w:rsidR="00E41B8B">
        <w:rPr>
          <w:rFonts w:ascii="Lato" w:hAnsi="Lato" w:cs="Arial"/>
          <w:b/>
          <w:sz w:val="28"/>
          <w:szCs w:val="28"/>
        </w:rPr>
        <w:t>es</w:t>
      </w:r>
      <w:r w:rsidR="00DA3F0D" w:rsidRPr="00B5548B">
        <w:rPr>
          <w:rFonts w:ascii="Lato" w:hAnsi="Lato" w:cs="Arial"/>
          <w:b/>
          <w:sz w:val="28"/>
          <w:szCs w:val="28"/>
        </w:rPr>
        <w:t xml:space="preserve"> pública</w:t>
      </w:r>
      <w:r w:rsidR="00E41B8B">
        <w:rPr>
          <w:rFonts w:ascii="Lato" w:hAnsi="Lato" w:cs="Arial"/>
          <w:b/>
          <w:sz w:val="28"/>
          <w:szCs w:val="28"/>
        </w:rPr>
        <w:t>s</w:t>
      </w:r>
      <w:r w:rsidR="00DA3F0D" w:rsidRPr="00B5548B">
        <w:rPr>
          <w:rFonts w:ascii="Lato" w:hAnsi="Lato" w:cs="Arial"/>
          <w:b/>
          <w:sz w:val="28"/>
          <w:szCs w:val="28"/>
        </w:rPr>
        <w:t xml:space="preserve"> de mérito, fue</w:t>
      </w:r>
      <w:r w:rsidR="00E41B8B">
        <w:rPr>
          <w:rFonts w:ascii="Lato" w:hAnsi="Lato" w:cs="Arial"/>
          <w:b/>
          <w:sz w:val="28"/>
          <w:szCs w:val="28"/>
        </w:rPr>
        <w:t>ron</w:t>
      </w:r>
      <w:r w:rsidR="00DA3F0D" w:rsidRPr="00B5548B">
        <w:rPr>
          <w:rFonts w:ascii="Lato" w:hAnsi="Lato" w:cs="Arial"/>
          <w:b/>
          <w:sz w:val="28"/>
          <w:szCs w:val="28"/>
        </w:rPr>
        <w:t xml:space="preserve"> elaborada</w:t>
      </w:r>
      <w:r w:rsidR="00E41B8B">
        <w:rPr>
          <w:rFonts w:ascii="Lato" w:hAnsi="Lato" w:cs="Arial"/>
          <w:b/>
          <w:sz w:val="28"/>
          <w:szCs w:val="28"/>
        </w:rPr>
        <w:t>s</w:t>
      </w:r>
      <w:r w:rsidR="00DA3F0D" w:rsidRPr="00B5548B">
        <w:rPr>
          <w:rFonts w:ascii="Lato" w:hAnsi="Lato" w:cs="Arial"/>
          <w:b/>
          <w:sz w:val="28"/>
          <w:szCs w:val="28"/>
        </w:rPr>
        <w:t xml:space="preserve"> en observancia al marco normativo que rige en la materia</w:t>
      </w:r>
      <w:r w:rsidR="00DA3F0D" w:rsidRPr="00B5548B">
        <w:rPr>
          <w:rFonts w:ascii="Lato" w:hAnsi="Lato" w:cs="Arial"/>
          <w:sz w:val="28"/>
          <w:szCs w:val="28"/>
        </w:rPr>
        <w:t>, esto es, a lo establecido en los artículos 116 de la Ley General de Transparencia y Acceso a la Información Pública; 4, fracciones VI, XII, XV, 106, 107, 109 y demás relativos de la Ley de Transparencia y Acceso a la Información Pública para el Estado de Baja California; 4 fracciones III, VI, IX, 10 fracciones IX y XVIII, 55, 73, 77, 79, 82, 87, y relativos del Reglamento para la Transparencia y el Acceso a la Información Pública del Poder Judicial del Estado de Baja California.</w:t>
      </w:r>
    </w:p>
    <w:p w:rsidR="00C4606D" w:rsidRPr="004C6539" w:rsidRDefault="00C4606D" w:rsidP="00C4606D">
      <w:pPr>
        <w:spacing w:line="360" w:lineRule="auto"/>
        <w:jc w:val="both"/>
        <w:rPr>
          <w:rFonts w:ascii="Lato" w:hAnsi="Lato" w:cs="Arial"/>
          <w:sz w:val="22"/>
        </w:rPr>
      </w:pPr>
    </w:p>
    <w:p w:rsidR="00DA3F0D" w:rsidRPr="00B5548B" w:rsidRDefault="003D2D13" w:rsidP="00DA3F0D">
      <w:pPr>
        <w:spacing w:line="360" w:lineRule="auto"/>
        <w:jc w:val="both"/>
        <w:rPr>
          <w:rFonts w:ascii="Lato" w:hAnsi="Lato" w:cs="Arial"/>
          <w:sz w:val="28"/>
          <w:szCs w:val="28"/>
        </w:rPr>
      </w:pPr>
      <w:r>
        <w:rPr>
          <w:rFonts w:ascii="Lato" w:hAnsi="Lato" w:cs="Arial"/>
          <w:sz w:val="28"/>
          <w:szCs w:val="28"/>
        </w:rPr>
        <w:t>2</w:t>
      </w:r>
      <w:r w:rsidR="00595588">
        <w:rPr>
          <w:rFonts w:ascii="Lato" w:hAnsi="Lato" w:cs="Arial"/>
          <w:sz w:val="28"/>
          <w:szCs w:val="28"/>
        </w:rPr>
        <w:t>.</w:t>
      </w:r>
      <w:r w:rsidR="00DA3F0D" w:rsidRPr="00B5548B">
        <w:rPr>
          <w:rFonts w:ascii="Lato" w:hAnsi="Lato" w:cs="Arial"/>
          <w:sz w:val="28"/>
          <w:szCs w:val="28"/>
        </w:rPr>
        <w:t>2.2)</w:t>
      </w:r>
      <w:r w:rsidR="00DA3F0D" w:rsidRPr="00B5548B">
        <w:rPr>
          <w:rFonts w:ascii="Lato" w:hAnsi="Lato" w:cs="Arial"/>
          <w:b/>
          <w:sz w:val="28"/>
          <w:szCs w:val="28"/>
        </w:rPr>
        <w:t xml:space="preserve"> </w:t>
      </w:r>
      <w:r w:rsidR="00DA3F0D" w:rsidRPr="00B5548B">
        <w:rPr>
          <w:rFonts w:ascii="Lato" w:hAnsi="Lato" w:cs="Arial"/>
          <w:sz w:val="28"/>
          <w:szCs w:val="28"/>
        </w:rPr>
        <w:t xml:space="preserve">De los propios documentos en estudio, se desprende que </w:t>
      </w:r>
      <w:r w:rsidR="00DA3F0D" w:rsidRPr="00B5548B">
        <w:rPr>
          <w:rFonts w:ascii="Lato" w:hAnsi="Lato" w:cs="Arial"/>
          <w:b/>
          <w:sz w:val="28"/>
          <w:szCs w:val="28"/>
        </w:rPr>
        <w:t xml:space="preserve">no existe consentimiento expreso de titulares de los datos personales suprimidos; </w:t>
      </w:r>
      <w:r w:rsidR="00DA3F0D" w:rsidRPr="00B5548B">
        <w:rPr>
          <w:rFonts w:ascii="Lato" w:hAnsi="Lato" w:cs="Arial"/>
          <w:sz w:val="28"/>
          <w:szCs w:val="28"/>
        </w:rPr>
        <w:t>esto es, de los</w:t>
      </w:r>
      <w:r w:rsidR="00DA3F0D" w:rsidRPr="00B5548B">
        <w:rPr>
          <w:rFonts w:ascii="Lato" w:hAnsi="Lato" w:cs="Arial"/>
          <w:b/>
          <w:sz w:val="28"/>
          <w:szCs w:val="28"/>
        </w:rPr>
        <w:t xml:space="preserve"> sujetos particulares </w:t>
      </w:r>
      <w:r w:rsidR="00DA3F0D" w:rsidRPr="00B5548B">
        <w:rPr>
          <w:rFonts w:ascii="Lato" w:hAnsi="Lato" w:cs="Arial"/>
          <w:sz w:val="28"/>
          <w:szCs w:val="28"/>
        </w:rPr>
        <w:t>que intervienen en el proceso del cual se deriva</w:t>
      </w:r>
      <w:r w:rsidR="00595588">
        <w:rPr>
          <w:rFonts w:ascii="Lato" w:hAnsi="Lato" w:cs="Arial"/>
          <w:sz w:val="28"/>
          <w:szCs w:val="28"/>
        </w:rPr>
        <w:t>n</w:t>
      </w:r>
      <w:r w:rsidR="00DA3F0D" w:rsidRPr="00B5548B">
        <w:rPr>
          <w:rFonts w:ascii="Lato" w:hAnsi="Lato" w:cs="Arial"/>
          <w:sz w:val="28"/>
          <w:szCs w:val="28"/>
        </w:rPr>
        <w:t xml:space="preserve"> la</w:t>
      </w:r>
      <w:r w:rsidR="00595588">
        <w:rPr>
          <w:rFonts w:ascii="Lato" w:hAnsi="Lato" w:cs="Arial"/>
          <w:sz w:val="28"/>
          <w:szCs w:val="28"/>
        </w:rPr>
        <w:t>s</w:t>
      </w:r>
      <w:r w:rsidR="00DA3F0D" w:rsidRPr="00B5548B">
        <w:rPr>
          <w:rFonts w:ascii="Lato" w:hAnsi="Lato" w:cs="Arial"/>
          <w:sz w:val="28"/>
          <w:szCs w:val="28"/>
        </w:rPr>
        <w:t xml:space="preserve"> versi</w:t>
      </w:r>
      <w:r w:rsidR="00595588">
        <w:rPr>
          <w:rFonts w:ascii="Lato" w:hAnsi="Lato" w:cs="Arial"/>
          <w:sz w:val="28"/>
          <w:szCs w:val="28"/>
        </w:rPr>
        <w:t>ones</w:t>
      </w:r>
      <w:r w:rsidR="00DA3F0D" w:rsidRPr="00B5548B">
        <w:rPr>
          <w:rFonts w:ascii="Lato" w:hAnsi="Lato" w:cs="Arial"/>
          <w:sz w:val="28"/>
          <w:szCs w:val="28"/>
        </w:rPr>
        <w:t xml:space="preserve"> publica</w:t>
      </w:r>
      <w:r w:rsidR="00595588">
        <w:rPr>
          <w:rFonts w:ascii="Lato" w:hAnsi="Lato" w:cs="Arial"/>
          <w:sz w:val="28"/>
          <w:szCs w:val="28"/>
        </w:rPr>
        <w:t>s</w:t>
      </w:r>
      <w:r w:rsidR="00DA3F0D" w:rsidRPr="00B5548B">
        <w:rPr>
          <w:rFonts w:ascii="Lato" w:hAnsi="Lato" w:cs="Arial"/>
          <w:sz w:val="28"/>
          <w:szCs w:val="28"/>
        </w:rPr>
        <w:t xml:space="preserve"> elaborada</w:t>
      </w:r>
      <w:r w:rsidR="00595588">
        <w:rPr>
          <w:rFonts w:ascii="Lato" w:hAnsi="Lato" w:cs="Arial"/>
          <w:sz w:val="28"/>
          <w:szCs w:val="28"/>
        </w:rPr>
        <w:t>s</w:t>
      </w:r>
      <w:r w:rsidR="00DA3F0D" w:rsidRPr="00B5548B">
        <w:rPr>
          <w:rFonts w:ascii="Lato" w:hAnsi="Lato" w:cs="Arial"/>
          <w:sz w:val="28"/>
          <w:szCs w:val="28"/>
        </w:rPr>
        <w:t xml:space="preserve">, lo que resulta necesario </w:t>
      </w:r>
      <w:r w:rsidR="00DA3F0D" w:rsidRPr="00B5548B">
        <w:rPr>
          <w:rFonts w:ascii="Lato" w:hAnsi="Lato" w:cs="Arial"/>
          <w:b/>
          <w:sz w:val="28"/>
          <w:szCs w:val="28"/>
        </w:rPr>
        <w:t>para</w:t>
      </w:r>
      <w:r w:rsidR="00DA3F0D" w:rsidRPr="00B5548B">
        <w:rPr>
          <w:rFonts w:ascii="Lato" w:hAnsi="Lato" w:cs="Arial"/>
          <w:sz w:val="28"/>
          <w:szCs w:val="28"/>
        </w:rPr>
        <w:t xml:space="preserve"> </w:t>
      </w:r>
      <w:r w:rsidR="00DA3F0D" w:rsidRPr="00B5548B">
        <w:rPr>
          <w:rFonts w:ascii="Lato" w:hAnsi="Lato" w:cs="Arial"/>
          <w:b/>
          <w:sz w:val="28"/>
          <w:szCs w:val="28"/>
        </w:rPr>
        <w:t>que éstos puedan ser comunicados a terceros</w:t>
      </w:r>
      <w:r w:rsidR="00DA3F0D" w:rsidRPr="00B5548B">
        <w:rPr>
          <w:rFonts w:ascii="Lato" w:hAnsi="Lato" w:cs="Arial"/>
          <w:sz w:val="28"/>
          <w:szCs w:val="28"/>
        </w:rPr>
        <w:t xml:space="preserve">, como se exige en el diverso numeral 140 del Reglamento de la Ley local de la materia. </w:t>
      </w:r>
    </w:p>
    <w:p w:rsidR="00DA3F0D" w:rsidRPr="004C6539" w:rsidRDefault="00DA3F0D" w:rsidP="00DA3F0D">
      <w:pPr>
        <w:spacing w:line="360" w:lineRule="auto"/>
        <w:jc w:val="both"/>
        <w:rPr>
          <w:rFonts w:ascii="Lato" w:hAnsi="Lato" w:cs="Arial"/>
          <w:sz w:val="22"/>
        </w:rPr>
      </w:pPr>
    </w:p>
    <w:p w:rsidR="00DA3F0D" w:rsidRPr="00B5548B" w:rsidRDefault="003D2D13" w:rsidP="00DA3F0D">
      <w:pPr>
        <w:spacing w:line="360" w:lineRule="auto"/>
        <w:jc w:val="both"/>
        <w:rPr>
          <w:rFonts w:ascii="Lato" w:hAnsi="Lato" w:cs="Arial"/>
          <w:sz w:val="28"/>
          <w:szCs w:val="28"/>
        </w:rPr>
      </w:pPr>
      <w:r>
        <w:rPr>
          <w:rFonts w:ascii="Lato" w:hAnsi="Lato" w:cs="Arial"/>
          <w:sz w:val="28"/>
          <w:szCs w:val="28"/>
        </w:rPr>
        <w:t>2</w:t>
      </w:r>
      <w:r w:rsidR="00CB7780">
        <w:rPr>
          <w:rFonts w:ascii="Lato" w:hAnsi="Lato" w:cs="Arial"/>
          <w:sz w:val="28"/>
          <w:szCs w:val="28"/>
        </w:rPr>
        <w:t>.</w:t>
      </w:r>
      <w:r w:rsidR="00DA3F0D" w:rsidRPr="00B5548B">
        <w:rPr>
          <w:rFonts w:ascii="Lato" w:hAnsi="Lato" w:cs="Arial"/>
          <w:sz w:val="28"/>
          <w:szCs w:val="28"/>
        </w:rPr>
        <w:t>2.3)</w:t>
      </w:r>
      <w:r w:rsidR="00DA3F0D" w:rsidRPr="00B5548B">
        <w:rPr>
          <w:rFonts w:ascii="Lato" w:hAnsi="Lato" w:cs="Arial"/>
          <w:b/>
          <w:sz w:val="28"/>
          <w:szCs w:val="28"/>
        </w:rPr>
        <w:t xml:space="preserve"> </w:t>
      </w:r>
      <w:r w:rsidR="00DA3F0D" w:rsidRPr="00B5548B">
        <w:rPr>
          <w:rFonts w:ascii="Lato" w:hAnsi="Lato" w:cs="Arial"/>
          <w:sz w:val="28"/>
          <w:szCs w:val="28"/>
        </w:rPr>
        <w:t>En virtud de lo anterior y</w:t>
      </w:r>
      <w:r w:rsidR="00DA3F0D" w:rsidRPr="00B5548B">
        <w:rPr>
          <w:rFonts w:ascii="Lato" w:hAnsi="Lato" w:cs="Arial"/>
          <w:b/>
          <w:sz w:val="28"/>
          <w:szCs w:val="28"/>
        </w:rPr>
        <w:t xml:space="preserve"> como consecuencia de la aplicación de la normativa reseñada, en la elaboración de la versión pública de mérito, se </w:t>
      </w:r>
      <w:r w:rsidR="00DA3F0D" w:rsidRPr="00B5548B">
        <w:rPr>
          <w:rFonts w:ascii="Lato" w:hAnsi="Lato" w:cs="Arial"/>
          <w:b/>
          <w:sz w:val="28"/>
          <w:szCs w:val="28"/>
        </w:rPr>
        <w:lastRenderedPageBreak/>
        <w:t xml:space="preserve">suprimió toda información de carácter confidencial </w:t>
      </w:r>
      <w:r w:rsidR="00DA3F0D" w:rsidRPr="00B5548B">
        <w:rPr>
          <w:rFonts w:ascii="Lato" w:hAnsi="Lato" w:cs="Arial"/>
          <w:sz w:val="28"/>
          <w:szCs w:val="28"/>
        </w:rPr>
        <w:t xml:space="preserve">de los particulares aludidos, lo cual se justifica, </w:t>
      </w:r>
      <w:r w:rsidR="00DA3F0D" w:rsidRPr="00B5548B">
        <w:rPr>
          <w:rFonts w:ascii="Lato" w:hAnsi="Lato" w:cs="Arial"/>
          <w:b/>
          <w:sz w:val="28"/>
          <w:szCs w:val="28"/>
        </w:rPr>
        <w:t xml:space="preserve">atendiendo la obligación legalmente establecida de proteger y resguardar la información clasificada </w:t>
      </w:r>
      <w:r w:rsidR="00DA3F0D" w:rsidRPr="00B5548B">
        <w:rPr>
          <w:rFonts w:ascii="Lato" w:hAnsi="Lato" w:cs="Arial"/>
          <w:sz w:val="28"/>
          <w:szCs w:val="28"/>
        </w:rPr>
        <w:t xml:space="preserve">como reservada o confidencial, dispuesta por la Ley estatal de la materia, en el artículo 16, fracción VI, </w:t>
      </w:r>
      <w:r w:rsidR="00DA3F0D" w:rsidRPr="00B5548B">
        <w:rPr>
          <w:rFonts w:ascii="Lato" w:hAnsi="Lato" w:cs="Arial"/>
          <w:b/>
          <w:sz w:val="28"/>
          <w:szCs w:val="28"/>
        </w:rPr>
        <w:t xml:space="preserve">considerando </w:t>
      </w:r>
      <w:r w:rsidR="00DA3F0D" w:rsidRPr="00B5548B">
        <w:rPr>
          <w:rFonts w:ascii="Lato" w:hAnsi="Lato" w:cs="Arial"/>
          <w:sz w:val="28"/>
          <w:szCs w:val="28"/>
        </w:rPr>
        <w:t xml:space="preserve">que es innegable, </w:t>
      </w:r>
      <w:r w:rsidR="00DA3F0D" w:rsidRPr="00B5548B">
        <w:rPr>
          <w:rFonts w:ascii="Lato" w:hAnsi="Lato" w:cs="Arial"/>
          <w:b/>
          <w:sz w:val="28"/>
          <w:szCs w:val="28"/>
        </w:rPr>
        <w:t>que</w:t>
      </w:r>
      <w:r w:rsidR="00DA3F0D" w:rsidRPr="00B5548B">
        <w:rPr>
          <w:rFonts w:ascii="Lato" w:hAnsi="Lato" w:cs="Arial"/>
          <w:sz w:val="28"/>
          <w:szCs w:val="28"/>
        </w:rPr>
        <w:t xml:space="preserve"> </w:t>
      </w:r>
      <w:r w:rsidR="00DA3F0D" w:rsidRPr="00B5548B">
        <w:rPr>
          <w:rFonts w:ascii="Lato" w:hAnsi="Lato" w:cs="Arial"/>
          <w:b/>
          <w:sz w:val="28"/>
          <w:szCs w:val="28"/>
        </w:rPr>
        <w:t>la divulgación de los datos suprimidos representan un perjuicio real y significativo para sus titulares y del interés público de tutelar la vida privada y la intimidad de los particulares,</w:t>
      </w:r>
      <w:r w:rsidR="00DA3F0D" w:rsidRPr="00B5548B">
        <w:rPr>
          <w:rFonts w:ascii="Lato" w:hAnsi="Lato" w:cs="Arial"/>
          <w:sz w:val="28"/>
          <w:szCs w:val="28"/>
        </w:rPr>
        <w:t xml:space="preserve"> ya que se trata de información que no es de interés general; es decir, </w:t>
      </w:r>
      <w:r w:rsidR="00DA3F0D" w:rsidRPr="00B5548B">
        <w:rPr>
          <w:rFonts w:ascii="Lato" w:hAnsi="Lato" w:cs="Arial"/>
          <w:b/>
          <w:sz w:val="28"/>
          <w:szCs w:val="28"/>
        </w:rPr>
        <w:t>los datos omitidos se refieren a</w:t>
      </w:r>
      <w:r w:rsidR="00DA3F0D" w:rsidRPr="00B5548B">
        <w:rPr>
          <w:rFonts w:ascii="Lato" w:hAnsi="Lato" w:cs="Arial"/>
          <w:sz w:val="28"/>
          <w:szCs w:val="28"/>
        </w:rPr>
        <w:t>: nombres de las partes actora y demandada,</w:t>
      </w:r>
      <w:r w:rsidR="009C6FFB">
        <w:rPr>
          <w:rFonts w:ascii="Lato" w:hAnsi="Lato" w:cs="Arial"/>
          <w:sz w:val="28"/>
          <w:szCs w:val="28"/>
        </w:rPr>
        <w:t xml:space="preserve"> domicilios</w:t>
      </w:r>
      <w:r w:rsidR="00DA3F0D" w:rsidRPr="00B5548B">
        <w:rPr>
          <w:rFonts w:ascii="Lato" w:hAnsi="Lato" w:cs="Arial"/>
          <w:sz w:val="28"/>
          <w:szCs w:val="28"/>
        </w:rPr>
        <w:t>, autorizados para oír y reci</w:t>
      </w:r>
      <w:r w:rsidR="009C6FFB">
        <w:rPr>
          <w:rFonts w:ascii="Lato" w:hAnsi="Lato" w:cs="Arial"/>
          <w:sz w:val="28"/>
          <w:szCs w:val="28"/>
        </w:rPr>
        <w:t>bir notificaciones, título de propiedad, albacea, sucesión</w:t>
      </w:r>
      <w:r w:rsidR="00DA3F0D" w:rsidRPr="00B5548B">
        <w:rPr>
          <w:rFonts w:ascii="Lato" w:hAnsi="Lato" w:cs="Arial"/>
          <w:sz w:val="28"/>
          <w:szCs w:val="28"/>
        </w:rPr>
        <w:t xml:space="preserve">, firmas, </w:t>
      </w:r>
      <w:r w:rsidR="009C6FFB">
        <w:rPr>
          <w:rFonts w:ascii="Lato" w:hAnsi="Lato" w:cs="Arial"/>
          <w:sz w:val="28"/>
          <w:szCs w:val="28"/>
        </w:rPr>
        <w:t>características del bien inmueble, huellas dactilares</w:t>
      </w:r>
      <w:r w:rsidR="00DA3F0D" w:rsidRPr="00B5548B">
        <w:rPr>
          <w:rFonts w:ascii="Lato" w:hAnsi="Lato" w:cs="Arial"/>
          <w:sz w:val="28"/>
          <w:szCs w:val="28"/>
        </w:rPr>
        <w:t>, fot</w:t>
      </w:r>
      <w:r w:rsidR="009C6FFB">
        <w:rPr>
          <w:rFonts w:ascii="Lato" w:hAnsi="Lato" w:cs="Arial"/>
          <w:sz w:val="28"/>
          <w:szCs w:val="28"/>
        </w:rPr>
        <w:t>ografías, credencial de elector</w:t>
      </w:r>
      <w:r w:rsidR="009C0C99">
        <w:rPr>
          <w:rFonts w:ascii="Lato" w:hAnsi="Lato" w:cs="Arial"/>
          <w:sz w:val="28"/>
          <w:szCs w:val="28"/>
        </w:rPr>
        <w:t>,</w:t>
      </w:r>
      <w:r w:rsidR="00DA3F0D" w:rsidRPr="00B5548B">
        <w:rPr>
          <w:rFonts w:ascii="Lato" w:hAnsi="Lato" w:cs="Arial"/>
          <w:sz w:val="28"/>
          <w:szCs w:val="28"/>
        </w:rPr>
        <w:t xml:space="preserve"> entre otros, </w:t>
      </w:r>
      <w:r w:rsidR="00DA3F0D" w:rsidRPr="00B5548B">
        <w:rPr>
          <w:rFonts w:ascii="Lato" w:hAnsi="Lato" w:cs="Arial"/>
          <w:b/>
          <w:sz w:val="28"/>
          <w:szCs w:val="28"/>
        </w:rPr>
        <w:t>información de carácter confidencial, acorde a la Ley</w:t>
      </w:r>
      <w:r w:rsidR="00DA3F0D" w:rsidRPr="00B5548B">
        <w:rPr>
          <w:rFonts w:ascii="Lato" w:hAnsi="Lato" w:cs="Arial"/>
          <w:sz w:val="28"/>
          <w:szCs w:val="28"/>
        </w:rPr>
        <w:t xml:space="preserve"> de Transparencia y Acceso a la Información Pública para el Estado de Baja California, la que en su artículo 4, fracción XII, establece </w:t>
      </w:r>
      <w:r w:rsidR="00DA3F0D" w:rsidRPr="00B5548B">
        <w:rPr>
          <w:rFonts w:ascii="Lato" w:hAnsi="Lato" w:cs="Arial"/>
          <w:b/>
          <w:sz w:val="28"/>
          <w:szCs w:val="28"/>
        </w:rPr>
        <w:t>que se entenderá por</w:t>
      </w:r>
      <w:r w:rsidR="00DA3F0D" w:rsidRPr="00B5548B">
        <w:rPr>
          <w:rFonts w:ascii="Lato" w:hAnsi="Lato" w:cs="Arial"/>
          <w:sz w:val="28"/>
          <w:szCs w:val="28"/>
        </w:rPr>
        <w:t xml:space="preserve"> </w:t>
      </w:r>
      <w:r w:rsidR="00DA3F0D" w:rsidRPr="00B5548B">
        <w:rPr>
          <w:rFonts w:ascii="Lato" w:hAnsi="Lato" w:cs="Arial"/>
          <w:b/>
          <w:sz w:val="28"/>
          <w:szCs w:val="28"/>
        </w:rPr>
        <w:t>información confidencial</w:t>
      </w:r>
      <w:r w:rsidR="00DA3F0D" w:rsidRPr="00B5548B">
        <w:rPr>
          <w:rFonts w:ascii="Lato" w:hAnsi="Lato" w:cs="Arial"/>
          <w:sz w:val="28"/>
          <w:szCs w:val="28"/>
        </w:rPr>
        <w:t xml:space="preserve">: </w:t>
      </w:r>
      <w:r w:rsidR="00DA3F0D" w:rsidRPr="00B5548B">
        <w:rPr>
          <w:rFonts w:ascii="Lato" w:hAnsi="Lato" w:cs="Arial"/>
          <w:i/>
          <w:sz w:val="28"/>
          <w:szCs w:val="28"/>
        </w:rPr>
        <w:t xml:space="preserve">La información en posesión de los sujetos obligados que refiera a datos personales; la que se refiere al secreto bancario, fiduciario, industrial, comercial, fiscal,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conocer, excepto en aquellos casos que así lo contemple la Ley General o la presente Ley”, </w:t>
      </w:r>
      <w:r w:rsidR="00DA3F0D" w:rsidRPr="00B5548B">
        <w:rPr>
          <w:rFonts w:ascii="Lato" w:hAnsi="Lato" w:cs="Arial"/>
          <w:sz w:val="28"/>
          <w:szCs w:val="28"/>
        </w:rPr>
        <w:t>lo que se complementa</w:t>
      </w:r>
      <w:r w:rsidR="00DA3F0D" w:rsidRPr="00B5548B">
        <w:rPr>
          <w:rFonts w:ascii="Lato" w:hAnsi="Lato" w:cs="Arial"/>
          <w:b/>
          <w:sz w:val="28"/>
          <w:szCs w:val="28"/>
        </w:rPr>
        <w:t xml:space="preserve"> </w:t>
      </w:r>
      <w:r w:rsidR="00DA3F0D" w:rsidRPr="00B5548B">
        <w:rPr>
          <w:rFonts w:ascii="Lato" w:hAnsi="Lato" w:cs="Arial"/>
          <w:sz w:val="28"/>
          <w:szCs w:val="28"/>
        </w:rPr>
        <w:t>con lo dispuesto en el precepto normativo 136, del Reglamento de la Ley de Transparencia y Acceso a la Información Pública para el Estado de Baja California, que a la letra reza: “</w:t>
      </w:r>
      <w:r w:rsidR="00DA3F0D" w:rsidRPr="00B5548B">
        <w:rPr>
          <w:rFonts w:ascii="Lato" w:hAnsi="Lato" w:cs="Arial"/>
          <w:b/>
          <w:i/>
          <w:sz w:val="28"/>
          <w:szCs w:val="28"/>
        </w:rPr>
        <w:t xml:space="preserve">Se consideran datos </w:t>
      </w:r>
      <w:r w:rsidR="00DA3F0D" w:rsidRPr="00B5548B">
        <w:rPr>
          <w:rFonts w:ascii="Lato" w:hAnsi="Lato" w:cs="Arial"/>
          <w:b/>
          <w:i/>
          <w:sz w:val="28"/>
          <w:szCs w:val="28"/>
        </w:rPr>
        <w:lastRenderedPageBreak/>
        <w:t>personales</w:t>
      </w:r>
      <w:r w:rsidR="00DA3F0D" w:rsidRPr="00B5548B">
        <w:rPr>
          <w:rFonts w:ascii="Lato" w:hAnsi="Lato" w:cs="Arial"/>
          <w:i/>
          <w:sz w:val="28"/>
          <w:szCs w:val="28"/>
        </w:rPr>
        <w:t xml:space="preserve">, de manera enunciativa más no limitativa: </w:t>
      </w:r>
      <w:r w:rsidR="00DA3F0D" w:rsidRPr="00B5548B">
        <w:rPr>
          <w:rFonts w:ascii="Lato" w:hAnsi="Lato" w:cs="Arial"/>
          <w:b/>
          <w:i/>
          <w:sz w:val="28"/>
          <w:szCs w:val="28"/>
        </w:rPr>
        <w:t>la información numérica</w:t>
      </w:r>
      <w:r w:rsidR="00DA3F0D" w:rsidRPr="00B5548B">
        <w:rPr>
          <w:rFonts w:ascii="Lato" w:hAnsi="Lato" w:cs="Arial"/>
          <w:i/>
          <w:sz w:val="28"/>
          <w:szCs w:val="28"/>
        </w:rPr>
        <w:t xml:space="preserve">, alfabética, gráfica, fotográfica, acústica o </w:t>
      </w:r>
      <w:r w:rsidR="00DA3F0D" w:rsidRPr="00B5548B">
        <w:rPr>
          <w:rFonts w:ascii="Lato" w:hAnsi="Lato" w:cs="Arial"/>
          <w:b/>
          <w:i/>
          <w:sz w:val="28"/>
          <w:szCs w:val="28"/>
        </w:rPr>
        <w:t>de cualquier otro tipo, concerniente a una persona física o jurídica identificada o identificable, tales como el nombre, número telefónico</w:t>
      </w:r>
      <w:r w:rsidR="00DA3F0D" w:rsidRPr="00B5548B">
        <w:rPr>
          <w:rFonts w:ascii="Lato" w:hAnsi="Lato" w:cs="Arial"/>
          <w:i/>
          <w:sz w:val="28"/>
          <w:szCs w:val="28"/>
        </w:rPr>
        <w:t xml:space="preserve">,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DA3F0D" w:rsidRPr="004C6539" w:rsidRDefault="00DA3F0D" w:rsidP="00DA3F0D">
      <w:pPr>
        <w:spacing w:line="360" w:lineRule="auto"/>
        <w:jc w:val="both"/>
        <w:rPr>
          <w:rFonts w:ascii="Lato" w:hAnsi="Lato" w:cs="Arial"/>
          <w:sz w:val="22"/>
        </w:rPr>
      </w:pPr>
    </w:p>
    <w:p w:rsidR="00DA3F0D" w:rsidRPr="00B5548B" w:rsidRDefault="00E20C1F" w:rsidP="00DA3F0D">
      <w:pPr>
        <w:spacing w:line="360" w:lineRule="auto"/>
        <w:jc w:val="both"/>
        <w:rPr>
          <w:rFonts w:ascii="Lato" w:hAnsi="Lato" w:cs="Arial"/>
          <w:sz w:val="28"/>
          <w:szCs w:val="28"/>
        </w:rPr>
      </w:pPr>
      <w:r>
        <w:rPr>
          <w:rFonts w:ascii="Lato" w:hAnsi="Lato" w:cs="Arial"/>
          <w:sz w:val="28"/>
          <w:szCs w:val="28"/>
        </w:rPr>
        <w:t>2</w:t>
      </w:r>
      <w:r w:rsidR="00595588">
        <w:rPr>
          <w:rFonts w:ascii="Lato" w:hAnsi="Lato" w:cs="Arial"/>
          <w:sz w:val="28"/>
          <w:szCs w:val="28"/>
        </w:rPr>
        <w:t>.</w:t>
      </w:r>
      <w:r w:rsidR="00DA3F0D" w:rsidRPr="00B5548B">
        <w:rPr>
          <w:rFonts w:ascii="Lato" w:hAnsi="Lato" w:cs="Arial"/>
          <w:sz w:val="28"/>
          <w:szCs w:val="28"/>
        </w:rPr>
        <w:t xml:space="preserve">2.4) </w:t>
      </w:r>
      <w:r w:rsidR="00DA3F0D" w:rsidRPr="00B5548B">
        <w:rPr>
          <w:rFonts w:ascii="Lato" w:hAnsi="Lato" w:cs="Arial"/>
          <w:b/>
          <w:sz w:val="28"/>
          <w:szCs w:val="28"/>
        </w:rPr>
        <w:t>De la prueba de daño</w:t>
      </w:r>
      <w:r w:rsidR="00DA3F0D" w:rsidRPr="00B5548B">
        <w:rPr>
          <w:rFonts w:ascii="Lato" w:hAnsi="Lato" w:cs="Arial"/>
          <w:sz w:val="28"/>
          <w:szCs w:val="28"/>
        </w:rPr>
        <w:t>. De</w:t>
      </w:r>
      <w:r w:rsidR="00DA3F0D" w:rsidRPr="00B5548B">
        <w:rPr>
          <w:rFonts w:ascii="Lato" w:hAnsi="Lato" w:cs="Arial"/>
          <w:b/>
          <w:sz w:val="28"/>
          <w:szCs w:val="28"/>
        </w:rPr>
        <w:t xml:space="preserve"> </w:t>
      </w:r>
      <w:r w:rsidR="00DA3F0D" w:rsidRPr="00B5548B">
        <w:rPr>
          <w:rFonts w:ascii="Lato" w:hAnsi="Lato" w:cs="Arial"/>
          <w:sz w:val="28"/>
          <w:szCs w:val="28"/>
        </w:rPr>
        <w:t>los diversos numerales 121</w:t>
      </w:r>
      <w:r w:rsidR="00186392">
        <w:rPr>
          <w:rFonts w:ascii="Lato" w:hAnsi="Lato" w:cs="Arial"/>
          <w:sz w:val="28"/>
          <w:szCs w:val="28"/>
        </w:rPr>
        <w:t>,</w:t>
      </w:r>
      <w:r w:rsidR="00DA3F0D" w:rsidRPr="00B5548B">
        <w:rPr>
          <w:rFonts w:ascii="Lato" w:hAnsi="Lato" w:cs="Arial"/>
          <w:sz w:val="28"/>
          <w:szCs w:val="28"/>
        </w:rPr>
        <w:t xml:space="preserve"> 139</w:t>
      </w:r>
      <w:r w:rsidR="00186392">
        <w:rPr>
          <w:rFonts w:ascii="Lato" w:hAnsi="Lato" w:cs="Arial"/>
          <w:sz w:val="28"/>
          <w:szCs w:val="28"/>
        </w:rPr>
        <w:t xml:space="preserve"> y 141</w:t>
      </w:r>
      <w:r w:rsidR="00DA3F0D" w:rsidRPr="00B5548B">
        <w:rPr>
          <w:rFonts w:ascii="Lato" w:hAnsi="Lato" w:cs="Arial"/>
          <w:sz w:val="28"/>
          <w:szCs w:val="28"/>
        </w:rPr>
        <w:t xml:space="preserve"> del Reglamento de la Ley estatal de la materia, se desprende que en caso de que la clasificación se hiciere con motivo de la recepción de una solicitud de acceso a la información, se deberán exponer los motivos que la justifiquen y aplicar una prueba de daño, de conformidad con lo dispuesto en la citada Ley estatal, en la Ley General de Transparencia, el Reglamento de la Ley local y los Lineamientos emitidos por el Sistema Nacional de Transparencia y demás disposiciones aplicables, </w:t>
      </w:r>
      <w:r w:rsidR="00DA3F0D" w:rsidRPr="00B5548B">
        <w:rPr>
          <w:rFonts w:ascii="Lato" w:hAnsi="Lato" w:cs="Arial"/>
          <w:b/>
          <w:sz w:val="28"/>
          <w:szCs w:val="28"/>
        </w:rPr>
        <w:t>por lo que resulta pertinente citar</w:t>
      </w:r>
      <w:r w:rsidR="00DA3F0D" w:rsidRPr="00B5548B">
        <w:rPr>
          <w:rFonts w:ascii="Lato" w:hAnsi="Lato" w:cs="Arial"/>
          <w:sz w:val="28"/>
          <w:szCs w:val="28"/>
        </w:rPr>
        <w:t xml:space="preserve"> el artículo Segundo de los Lineamientos Generales en materia de Clasificación y Desclasificación de la Información, así como para la Elaboración de </w:t>
      </w:r>
      <w:r w:rsidR="00DA3F0D" w:rsidRPr="00B5548B">
        <w:rPr>
          <w:rFonts w:ascii="Lato" w:hAnsi="Lato" w:cs="Arial"/>
          <w:sz w:val="28"/>
          <w:szCs w:val="28"/>
        </w:rPr>
        <w:lastRenderedPageBreak/>
        <w:t xml:space="preserve">Versiones Públicas, emitidos por el Consejo Nacional del Sistema Nacional de Transparencia y Acceso a la Información Pública y Protección de Datos Personales, que indica </w:t>
      </w:r>
      <w:r w:rsidR="00DA3F0D" w:rsidRPr="00B5548B">
        <w:rPr>
          <w:rFonts w:ascii="Lato" w:hAnsi="Lato" w:cs="Arial"/>
          <w:b/>
          <w:sz w:val="28"/>
          <w:szCs w:val="28"/>
        </w:rPr>
        <w:t>que se entenderá por</w:t>
      </w:r>
      <w:r w:rsidR="00DA3F0D" w:rsidRPr="00B5548B">
        <w:rPr>
          <w:rFonts w:ascii="Lato" w:hAnsi="Lato" w:cs="Arial"/>
          <w:sz w:val="28"/>
          <w:szCs w:val="28"/>
        </w:rPr>
        <w:t xml:space="preserve"> “</w:t>
      </w:r>
      <w:r w:rsidR="00DA3F0D" w:rsidRPr="00B5548B">
        <w:rPr>
          <w:rFonts w:ascii="Lato" w:hAnsi="Lato" w:cs="Arial"/>
          <w:b/>
          <w:i/>
          <w:sz w:val="28"/>
          <w:szCs w:val="28"/>
        </w:rPr>
        <w:t>Prueba de Daño</w:t>
      </w:r>
      <w:r w:rsidR="00DA3F0D" w:rsidRPr="00B5548B">
        <w:rPr>
          <w:rFonts w:ascii="Lato" w:hAnsi="Lato" w:cs="Arial"/>
          <w:i/>
          <w:sz w:val="28"/>
          <w:szCs w:val="28"/>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B5548B">
        <w:rPr>
          <w:rFonts w:ascii="Lato" w:hAnsi="Lato" w:cs="Arial"/>
          <w:sz w:val="28"/>
          <w:szCs w:val="28"/>
        </w:rPr>
        <w:t>”.</w:t>
      </w:r>
    </w:p>
    <w:p w:rsidR="00DA3F0D" w:rsidRPr="004C6539" w:rsidRDefault="00DA3F0D" w:rsidP="00DA3F0D">
      <w:pPr>
        <w:spacing w:line="360" w:lineRule="auto"/>
        <w:jc w:val="both"/>
        <w:rPr>
          <w:rFonts w:ascii="Lato" w:hAnsi="Lato" w:cs="Arial"/>
          <w:sz w:val="22"/>
        </w:rPr>
      </w:pPr>
    </w:p>
    <w:p w:rsidR="00DA3F0D" w:rsidRPr="00B5548B" w:rsidRDefault="004C6539" w:rsidP="00DA3F0D">
      <w:pPr>
        <w:spacing w:line="360" w:lineRule="auto"/>
        <w:jc w:val="both"/>
        <w:rPr>
          <w:rFonts w:ascii="Lato" w:hAnsi="Lato" w:cs="Arial"/>
          <w:b/>
          <w:sz w:val="28"/>
          <w:szCs w:val="28"/>
        </w:rPr>
      </w:pPr>
      <w:r>
        <w:rPr>
          <w:rFonts w:ascii="Lato" w:hAnsi="Lato" w:cs="Arial"/>
          <w:sz w:val="28"/>
          <w:szCs w:val="28"/>
        </w:rPr>
        <w:t>Así las cosas y</w:t>
      </w:r>
      <w:r w:rsidR="00DA3F0D" w:rsidRPr="00B5548B">
        <w:rPr>
          <w:rFonts w:ascii="Lato" w:hAnsi="Lato" w:cs="Arial"/>
          <w:sz w:val="28"/>
          <w:szCs w:val="28"/>
        </w:rPr>
        <w:t xml:space="preserve"> dada la obligación de demostrar de manera fundada y motivada, que la divulgación de información lesiona el bien jurídico tutelado por tratarse de información concerniente a una persona física o jurídica identificada o identificable y que el daño que puede producirse con su publicidad, es mayor que el interés de conocerla, </w:t>
      </w:r>
      <w:r w:rsidR="00DA3F0D" w:rsidRPr="00B5548B">
        <w:rPr>
          <w:rFonts w:ascii="Lato" w:hAnsi="Lato" w:cs="Arial"/>
          <w:b/>
          <w:sz w:val="28"/>
          <w:szCs w:val="28"/>
        </w:rPr>
        <w:t xml:space="preserve">se determina que al tratarse de datos personales de carácter confidencial </w:t>
      </w:r>
      <w:r w:rsidR="00DA3F0D" w:rsidRPr="00B5548B">
        <w:rPr>
          <w:rFonts w:ascii="Lato" w:hAnsi="Lato" w:cs="Arial"/>
          <w:sz w:val="28"/>
          <w:szCs w:val="28"/>
        </w:rPr>
        <w:t>protegidos por la Ley</w:t>
      </w:r>
      <w:r w:rsidR="00DA3F0D" w:rsidRPr="00B5548B">
        <w:rPr>
          <w:rFonts w:ascii="Lato" w:hAnsi="Lato" w:cs="Arial"/>
          <w:b/>
          <w:sz w:val="28"/>
          <w:szCs w:val="28"/>
        </w:rPr>
        <w:t xml:space="preserve"> y que no se cuenta con la autorización de los titulares de los mismos, para su entrega o divulgación, los datos que se omiten deben clasificarse como confidenciales y restringir su acceso.</w:t>
      </w:r>
    </w:p>
    <w:p w:rsidR="00DA3F0D" w:rsidRPr="004C6539" w:rsidRDefault="00DA3F0D" w:rsidP="00DA3F0D">
      <w:pPr>
        <w:spacing w:line="360" w:lineRule="auto"/>
        <w:jc w:val="both"/>
        <w:rPr>
          <w:rFonts w:ascii="Lato" w:hAnsi="Lato" w:cs="Arial"/>
          <w:sz w:val="22"/>
        </w:rPr>
      </w:pPr>
    </w:p>
    <w:p w:rsidR="00123EB9" w:rsidRDefault="00DA3F0D" w:rsidP="00DA3F0D">
      <w:pPr>
        <w:spacing w:line="360" w:lineRule="auto"/>
        <w:jc w:val="both"/>
        <w:rPr>
          <w:rFonts w:ascii="Lato" w:hAnsi="Lato" w:cs="Arial"/>
          <w:sz w:val="28"/>
          <w:szCs w:val="28"/>
        </w:rPr>
      </w:pPr>
      <w:r w:rsidRPr="00B5548B">
        <w:rPr>
          <w:rFonts w:ascii="Lato" w:hAnsi="Lato" w:cs="Arial"/>
          <w:sz w:val="28"/>
          <w:szCs w:val="28"/>
        </w:rPr>
        <w:t>Efectivamente, con la aplicación de la prueba de daño, como sujeto obligado debemos justificar conforme al artículo 109 de la Ley estatal de la materia, que:</w:t>
      </w:r>
      <w:r w:rsidRPr="00B5548B">
        <w:rPr>
          <w:rFonts w:ascii="Lato" w:hAnsi="Lato" w:cs="Arial"/>
          <w:i/>
          <w:sz w:val="28"/>
          <w:szCs w:val="28"/>
        </w:rPr>
        <w:t xml:space="preserve"> </w:t>
      </w:r>
      <w:r w:rsidRPr="00B5548B">
        <w:rPr>
          <w:rFonts w:ascii="Lato" w:hAnsi="Lato" w:cs="Arial"/>
          <w:sz w:val="28"/>
          <w:szCs w:val="28"/>
        </w:rPr>
        <w:t>I. La divulgación de la información representa un riesgo real, demostrable e identificable de perjuicio significativo al interés público o de la seguridad nacional. A este respecto cabe decir que liberar la información de los sujetos privados que int</w:t>
      </w:r>
      <w:r w:rsidR="00790BBB">
        <w:rPr>
          <w:rFonts w:ascii="Lato" w:hAnsi="Lato" w:cs="Arial"/>
          <w:sz w:val="28"/>
          <w:szCs w:val="28"/>
        </w:rPr>
        <w:t>ervinieron en el expediente y sentencias</w:t>
      </w:r>
      <w:r w:rsidRPr="00B5548B">
        <w:rPr>
          <w:rFonts w:ascii="Lato" w:hAnsi="Lato" w:cs="Arial"/>
          <w:sz w:val="28"/>
          <w:szCs w:val="28"/>
        </w:rPr>
        <w:t xml:space="preserve"> de interés para los solicitantes,</w:t>
      </w:r>
      <w:r w:rsidRPr="00B5548B">
        <w:rPr>
          <w:rFonts w:ascii="Lato" w:hAnsi="Lato" w:cs="Arial"/>
          <w:b/>
          <w:sz w:val="28"/>
          <w:szCs w:val="28"/>
        </w:rPr>
        <w:t xml:space="preserve"> representa un riesgo real de injerencia de toda </w:t>
      </w:r>
      <w:r w:rsidRPr="00B5548B">
        <w:rPr>
          <w:rFonts w:ascii="Lato" w:hAnsi="Lato" w:cs="Arial"/>
          <w:b/>
          <w:sz w:val="28"/>
          <w:szCs w:val="28"/>
        </w:rPr>
        <w:lastRenderedPageBreak/>
        <w:t>índole en sus vidas privadas, no autorizada, de ahí que no pueda liberarse la información,</w:t>
      </w:r>
      <w:r w:rsidRPr="00B5548B">
        <w:rPr>
          <w:rFonts w:ascii="Lato" w:hAnsi="Lato" w:cs="Arial"/>
          <w:sz w:val="28"/>
          <w:szCs w:val="28"/>
        </w:rPr>
        <w:t xml:space="preserve"> </w:t>
      </w:r>
      <w:r w:rsidRPr="00B5548B">
        <w:rPr>
          <w:rFonts w:ascii="Lato" w:hAnsi="Lato" w:cs="Arial"/>
          <w:b/>
          <w:sz w:val="28"/>
          <w:szCs w:val="28"/>
        </w:rPr>
        <w:t>privilegiando el derecho a la intimidad de los particulares;</w:t>
      </w:r>
      <w:r w:rsidRPr="00B5548B">
        <w:rPr>
          <w:rFonts w:ascii="Lato" w:hAnsi="Lato" w:cs="Arial"/>
          <w:sz w:val="28"/>
          <w:szCs w:val="28"/>
        </w:rPr>
        <w:t xml:space="preserve"> II. El riesgo o perjuicio que supondría la divulgación supera el interés público general de que se difunda. Del análisis del punto anterior, se advierte que </w:t>
      </w:r>
      <w:r w:rsidRPr="00B5548B">
        <w:rPr>
          <w:rFonts w:ascii="Lato" w:hAnsi="Lato" w:cs="Arial"/>
          <w:b/>
          <w:sz w:val="28"/>
          <w:szCs w:val="28"/>
        </w:rPr>
        <w:t xml:space="preserve">el daño que se pudiese causar a los particulares al divulgar sus datos personales, supera el interés público de que se conozcan, </w:t>
      </w:r>
      <w:r w:rsidRPr="00B5548B">
        <w:rPr>
          <w:rFonts w:ascii="Lato" w:hAnsi="Lato" w:cs="Arial"/>
          <w:sz w:val="28"/>
          <w:szCs w:val="28"/>
        </w:rPr>
        <w:t xml:space="preserve">pues no se puede suponer ningún interés público de liberarse los mismos, por lo que la clasificación de confidencialidad debe persistir, pues se reitera, que no se cuenta con el consentimiento de los particulares para la liberación de sus datos; III. La limitación se adecua al principio de proporcionalidad y representa el medio menos restrictivo disponible para evitar el perjuicio. En el caso que nos ocupa, </w:t>
      </w:r>
      <w:r w:rsidRPr="00B5548B">
        <w:rPr>
          <w:rFonts w:ascii="Lato" w:hAnsi="Lato" w:cs="Arial"/>
          <w:b/>
          <w:sz w:val="28"/>
          <w:szCs w:val="28"/>
        </w:rPr>
        <w:t xml:space="preserve">la limitación al derecho de acceso a la información es proporcional a la protección de la intimidad de los terceros y es el único medio para evitar el perjuicio, pues </w:t>
      </w:r>
      <w:r w:rsidRPr="00B5548B">
        <w:rPr>
          <w:rFonts w:ascii="Lato" w:hAnsi="Lato" w:cs="Arial"/>
          <w:sz w:val="28"/>
          <w:szCs w:val="28"/>
        </w:rPr>
        <w:t>frente al marco constitucional vigente,</w:t>
      </w:r>
      <w:r w:rsidRPr="00B5548B">
        <w:rPr>
          <w:rFonts w:ascii="Lato" w:hAnsi="Lato" w:cs="Arial"/>
          <w:b/>
          <w:sz w:val="28"/>
          <w:szCs w:val="28"/>
        </w:rPr>
        <w:t xml:space="preserve"> en términos del artículo 1</w:t>
      </w:r>
      <w:r w:rsidRPr="00B5548B">
        <w:rPr>
          <w:rFonts w:ascii="Lato" w:hAnsi="Lato" w:cs="Arial"/>
          <w:b/>
          <w:sz w:val="28"/>
          <w:szCs w:val="28"/>
          <w:vertAlign w:val="superscript"/>
        </w:rPr>
        <w:t>ro</w:t>
      </w:r>
      <w:r w:rsidRPr="00B5548B">
        <w:rPr>
          <w:rFonts w:ascii="Lato" w:hAnsi="Lato" w:cs="Arial"/>
          <w:b/>
          <w:sz w:val="28"/>
          <w:szCs w:val="28"/>
        </w:rPr>
        <w:t xml:space="preserve"> de la Constitución </w:t>
      </w:r>
      <w:r w:rsidRPr="00B5548B">
        <w:rPr>
          <w:rFonts w:ascii="Lato" w:hAnsi="Lato" w:cs="Arial"/>
          <w:sz w:val="28"/>
          <w:szCs w:val="28"/>
        </w:rPr>
        <w:t>Política de los Estados Unidos Mexicanos,</w:t>
      </w:r>
      <w:r w:rsidRPr="00B5548B">
        <w:rPr>
          <w:rFonts w:ascii="Lato" w:hAnsi="Lato" w:cs="Arial"/>
          <w:b/>
          <w:sz w:val="28"/>
          <w:szCs w:val="28"/>
        </w:rPr>
        <w:t xml:space="preserve"> esta autoridad debe dar igual tratamiento en la protección de los derechos fundamentales, </w:t>
      </w:r>
      <w:r w:rsidRPr="00B5548B">
        <w:rPr>
          <w:rFonts w:ascii="Lato" w:hAnsi="Lato" w:cs="Arial"/>
          <w:sz w:val="28"/>
          <w:szCs w:val="28"/>
        </w:rPr>
        <w:t>tanto del solicitante de la información como de los sujetos de quienes se deben proteger sus datos personales.</w:t>
      </w:r>
    </w:p>
    <w:p w:rsidR="005F046E" w:rsidRDefault="005F046E" w:rsidP="00DA3F0D">
      <w:pPr>
        <w:spacing w:line="360" w:lineRule="auto"/>
        <w:jc w:val="both"/>
        <w:rPr>
          <w:rFonts w:ascii="Lato" w:hAnsi="Lato" w:cs="Arial"/>
          <w:sz w:val="28"/>
          <w:szCs w:val="28"/>
        </w:rPr>
      </w:pPr>
    </w:p>
    <w:p w:rsidR="00E20C1F" w:rsidRDefault="00E20C1F" w:rsidP="00896FEB">
      <w:pPr>
        <w:spacing w:line="360" w:lineRule="auto"/>
        <w:jc w:val="both"/>
        <w:rPr>
          <w:rFonts w:ascii="Lato" w:hAnsi="Lato" w:cs="Arial"/>
          <w:sz w:val="28"/>
          <w:szCs w:val="28"/>
        </w:rPr>
      </w:pPr>
      <w:r>
        <w:rPr>
          <w:rFonts w:ascii="Lato" w:hAnsi="Lato" w:cs="Arial"/>
          <w:sz w:val="28"/>
          <w:szCs w:val="28"/>
        </w:rPr>
        <w:t>2</w:t>
      </w:r>
      <w:r w:rsidR="00CB7780">
        <w:rPr>
          <w:rFonts w:ascii="Lato" w:hAnsi="Lato" w:cs="Arial"/>
          <w:sz w:val="28"/>
          <w:szCs w:val="28"/>
        </w:rPr>
        <w:t>.2.5</w:t>
      </w:r>
      <w:r w:rsidR="00DA3F0D" w:rsidRPr="00B5548B">
        <w:rPr>
          <w:rFonts w:ascii="Lato" w:hAnsi="Lato" w:cs="Arial"/>
          <w:sz w:val="28"/>
          <w:szCs w:val="28"/>
        </w:rPr>
        <w:t xml:space="preserve">) </w:t>
      </w:r>
      <w:r w:rsidR="00DA3F0D" w:rsidRPr="00690A73">
        <w:rPr>
          <w:rFonts w:ascii="Lato" w:hAnsi="Lato" w:cs="Arial"/>
          <w:b/>
          <w:sz w:val="28"/>
          <w:szCs w:val="28"/>
        </w:rPr>
        <w:t xml:space="preserve">De la aprobación del acto de </w:t>
      </w:r>
      <w:r w:rsidR="00656291" w:rsidRPr="00690A73">
        <w:rPr>
          <w:rFonts w:ascii="Lato" w:hAnsi="Lato" w:cs="Arial"/>
          <w:b/>
          <w:sz w:val="28"/>
          <w:szCs w:val="28"/>
        </w:rPr>
        <w:t>clasificación y versio</w:t>
      </w:r>
      <w:r w:rsidR="00DA3F0D" w:rsidRPr="00690A73">
        <w:rPr>
          <w:rFonts w:ascii="Lato" w:hAnsi="Lato" w:cs="Arial"/>
          <w:b/>
          <w:sz w:val="28"/>
          <w:szCs w:val="28"/>
        </w:rPr>
        <w:t>n</w:t>
      </w:r>
      <w:r w:rsidR="00656291" w:rsidRPr="00690A73">
        <w:rPr>
          <w:rFonts w:ascii="Lato" w:hAnsi="Lato" w:cs="Arial"/>
          <w:b/>
          <w:sz w:val="28"/>
          <w:szCs w:val="28"/>
        </w:rPr>
        <w:t>es</w:t>
      </w:r>
      <w:r w:rsidR="00DA3F0D" w:rsidRPr="00690A73">
        <w:rPr>
          <w:rFonts w:ascii="Lato" w:hAnsi="Lato" w:cs="Arial"/>
          <w:b/>
          <w:sz w:val="28"/>
          <w:szCs w:val="28"/>
        </w:rPr>
        <w:t xml:space="preserve"> pública</w:t>
      </w:r>
      <w:r w:rsidR="00656291" w:rsidRPr="00690A73">
        <w:rPr>
          <w:rFonts w:ascii="Lato" w:hAnsi="Lato" w:cs="Arial"/>
          <w:b/>
          <w:sz w:val="28"/>
          <w:szCs w:val="28"/>
        </w:rPr>
        <w:t>s</w:t>
      </w:r>
      <w:r w:rsidR="00DA3F0D" w:rsidRPr="00690A73">
        <w:rPr>
          <w:rFonts w:ascii="Lato" w:hAnsi="Lato" w:cs="Arial"/>
          <w:b/>
          <w:sz w:val="28"/>
          <w:szCs w:val="28"/>
        </w:rPr>
        <w:t xml:space="preserve"> elaborada</w:t>
      </w:r>
      <w:r w:rsidR="00656291" w:rsidRPr="00690A73">
        <w:rPr>
          <w:rFonts w:ascii="Lato" w:hAnsi="Lato" w:cs="Arial"/>
          <w:b/>
          <w:sz w:val="28"/>
          <w:szCs w:val="28"/>
        </w:rPr>
        <w:t>s</w:t>
      </w:r>
      <w:r w:rsidR="00690A73">
        <w:rPr>
          <w:rFonts w:ascii="Lato" w:hAnsi="Lato" w:cs="Arial"/>
          <w:b/>
          <w:sz w:val="28"/>
          <w:szCs w:val="28"/>
        </w:rPr>
        <w:t xml:space="preserve">: </w:t>
      </w:r>
      <w:r w:rsidR="00690A73" w:rsidRPr="00896FEB">
        <w:rPr>
          <w:rFonts w:ascii="Lato" w:hAnsi="Lato" w:cs="Arial"/>
          <w:sz w:val="28"/>
          <w:szCs w:val="28"/>
        </w:rPr>
        <w:t xml:space="preserve">Hecho el </w:t>
      </w:r>
      <w:r w:rsidR="00690A73">
        <w:rPr>
          <w:rFonts w:ascii="Lato" w:hAnsi="Lato" w:cs="Arial"/>
          <w:sz w:val="28"/>
          <w:szCs w:val="28"/>
        </w:rPr>
        <w:t xml:space="preserve">análisis </w:t>
      </w:r>
      <w:r w:rsidR="00690A73" w:rsidRPr="00896FEB">
        <w:rPr>
          <w:rFonts w:ascii="Lato" w:hAnsi="Lato" w:cs="Arial"/>
          <w:sz w:val="28"/>
          <w:szCs w:val="28"/>
        </w:rPr>
        <w:t xml:space="preserve">anterior, el Magistrado Presidente somete a votación de los integrantes del Comité el proyecto en estudio, quienes </w:t>
      </w:r>
      <w:r w:rsidR="00690A73" w:rsidRPr="00896FEB">
        <w:rPr>
          <w:rFonts w:ascii="Lato" w:hAnsi="Lato" w:cs="Arial"/>
          <w:b/>
          <w:sz w:val="28"/>
          <w:szCs w:val="28"/>
        </w:rPr>
        <w:t>ACUERDAN:</w:t>
      </w:r>
      <w:r w:rsidR="00DA3F0D" w:rsidRPr="00B5548B">
        <w:rPr>
          <w:rFonts w:ascii="Lato" w:hAnsi="Lato" w:cs="Arial"/>
          <w:b/>
          <w:sz w:val="28"/>
          <w:szCs w:val="28"/>
        </w:rPr>
        <w:t xml:space="preserve"> aprobar la clasificación de la información de carácter confidencial, </w:t>
      </w:r>
      <w:r w:rsidR="00AD39E7" w:rsidRPr="00B5548B">
        <w:rPr>
          <w:rFonts w:ascii="Lato" w:hAnsi="Lato" w:cs="Arial"/>
          <w:sz w:val="28"/>
          <w:szCs w:val="28"/>
        </w:rPr>
        <w:t>re</w:t>
      </w:r>
      <w:r w:rsidR="00D33965">
        <w:rPr>
          <w:rFonts w:ascii="Lato" w:hAnsi="Lato" w:cs="Arial"/>
          <w:sz w:val="28"/>
          <w:szCs w:val="28"/>
        </w:rPr>
        <w:t>alizad</w:t>
      </w:r>
      <w:r>
        <w:rPr>
          <w:rFonts w:ascii="Lato" w:hAnsi="Lato" w:cs="Arial"/>
          <w:sz w:val="28"/>
          <w:szCs w:val="28"/>
        </w:rPr>
        <w:t>a</w:t>
      </w:r>
      <w:r w:rsidR="00D33965">
        <w:rPr>
          <w:rFonts w:ascii="Lato" w:hAnsi="Lato" w:cs="Arial"/>
          <w:sz w:val="28"/>
          <w:szCs w:val="28"/>
        </w:rPr>
        <w:t xml:space="preserve"> por la Jueza Segundo Civil</w:t>
      </w:r>
      <w:r w:rsidR="00AD39E7" w:rsidRPr="00B5548B">
        <w:rPr>
          <w:rFonts w:ascii="Lato" w:hAnsi="Lato" w:cs="Arial"/>
          <w:sz w:val="28"/>
          <w:szCs w:val="28"/>
        </w:rPr>
        <w:t xml:space="preserve"> del Partido Judicial de Mexicali</w:t>
      </w:r>
      <w:r w:rsidR="00AD39E7">
        <w:rPr>
          <w:rFonts w:ascii="Lato" w:hAnsi="Lato" w:cs="Arial"/>
          <w:sz w:val="28"/>
          <w:szCs w:val="28"/>
        </w:rPr>
        <w:t xml:space="preserve">, al dar respuesta a la solicitud de información </w:t>
      </w:r>
      <w:r w:rsidR="00D33965">
        <w:rPr>
          <w:rFonts w:ascii="Lato" w:hAnsi="Lato" w:cs="Arial"/>
          <w:sz w:val="28"/>
          <w:szCs w:val="28"/>
        </w:rPr>
        <w:t>00</w:t>
      </w:r>
      <w:r w:rsidR="00AD39E7" w:rsidRPr="00B5548B">
        <w:rPr>
          <w:rFonts w:ascii="Lato" w:hAnsi="Lato" w:cs="Arial"/>
          <w:sz w:val="28"/>
          <w:szCs w:val="28"/>
        </w:rPr>
        <w:t>7</w:t>
      </w:r>
      <w:r w:rsidR="00D33965">
        <w:rPr>
          <w:rFonts w:ascii="Lato" w:hAnsi="Lato" w:cs="Arial"/>
          <w:sz w:val="28"/>
          <w:szCs w:val="28"/>
        </w:rPr>
        <w:t>5</w:t>
      </w:r>
      <w:r w:rsidR="00AD39E7" w:rsidRPr="00B5548B">
        <w:rPr>
          <w:rFonts w:ascii="Lato" w:hAnsi="Lato" w:cs="Arial"/>
          <w:sz w:val="28"/>
          <w:szCs w:val="28"/>
        </w:rPr>
        <w:t>/18</w:t>
      </w:r>
      <w:r w:rsidR="00AD39E7">
        <w:rPr>
          <w:rFonts w:ascii="Lato" w:hAnsi="Lato" w:cs="Arial"/>
          <w:sz w:val="28"/>
          <w:szCs w:val="28"/>
        </w:rPr>
        <w:t xml:space="preserve"> y en </w:t>
      </w:r>
      <w:r w:rsidR="00AD39E7">
        <w:rPr>
          <w:rFonts w:ascii="Lato" w:hAnsi="Lato" w:cs="Arial"/>
          <w:sz w:val="28"/>
          <w:szCs w:val="28"/>
        </w:rPr>
        <w:lastRenderedPageBreak/>
        <w:t>consecuencia, se autoriza</w:t>
      </w:r>
      <w:r w:rsidR="00D33965">
        <w:rPr>
          <w:rFonts w:ascii="Lato" w:hAnsi="Lato" w:cs="Arial"/>
          <w:sz w:val="28"/>
          <w:szCs w:val="28"/>
        </w:rPr>
        <w:t>n</w:t>
      </w:r>
      <w:r w:rsidR="00AD39E7">
        <w:rPr>
          <w:rFonts w:ascii="Lato" w:hAnsi="Lato" w:cs="Arial"/>
          <w:sz w:val="28"/>
          <w:szCs w:val="28"/>
        </w:rPr>
        <w:t xml:space="preserve"> la</w:t>
      </w:r>
      <w:r w:rsidR="00D33965">
        <w:rPr>
          <w:rFonts w:ascii="Lato" w:hAnsi="Lato" w:cs="Arial"/>
          <w:sz w:val="28"/>
          <w:szCs w:val="28"/>
        </w:rPr>
        <w:t>s versio</w:t>
      </w:r>
      <w:r w:rsidR="00AD39E7">
        <w:rPr>
          <w:rFonts w:ascii="Lato" w:hAnsi="Lato" w:cs="Arial"/>
          <w:sz w:val="28"/>
          <w:szCs w:val="28"/>
        </w:rPr>
        <w:t>n</w:t>
      </w:r>
      <w:r w:rsidR="00D33965">
        <w:rPr>
          <w:rFonts w:ascii="Lato" w:hAnsi="Lato" w:cs="Arial"/>
          <w:sz w:val="28"/>
          <w:szCs w:val="28"/>
        </w:rPr>
        <w:t>es</w:t>
      </w:r>
      <w:r w:rsidR="00AD39E7">
        <w:rPr>
          <w:rFonts w:ascii="Lato" w:hAnsi="Lato" w:cs="Arial"/>
          <w:sz w:val="28"/>
          <w:szCs w:val="28"/>
        </w:rPr>
        <w:t xml:space="preserve"> pública</w:t>
      </w:r>
      <w:r w:rsidR="00D33965">
        <w:rPr>
          <w:rFonts w:ascii="Lato" w:hAnsi="Lato" w:cs="Arial"/>
          <w:sz w:val="28"/>
          <w:szCs w:val="28"/>
        </w:rPr>
        <w:t>s</w:t>
      </w:r>
      <w:r w:rsidR="004C6539">
        <w:rPr>
          <w:rFonts w:ascii="Lato" w:hAnsi="Lato" w:cs="Arial"/>
          <w:sz w:val="28"/>
          <w:szCs w:val="28"/>
        </w:rPr>
        <w:t xml:space="preserve"> elaborada</w:t>
      </w:r>
      <w:r w:rsidR="00D33965">
        <w:rPr>
          <w:rFonts w:ascii="Lato" w:hAnsi="Lato" w:cs="Arial"/>
          <w:sz w:val="28"/>
          <w:szCs w:val="28"/>
        </w:rPr>
        <w:t>s</w:t>
      </w:r>
      <w:r w:rsidR="004C6539">
        <w:rPr>
          <w:rFonts w:ascii="Lato" w:hAnsi="Lato" w:cs="Arial"/>
          <w:sz w:val="28"/>
          <w:szCs w:val="28"/>
        </w:rPr>
        <w:t xml:space="preserve"> por dicha autoridad</w:t>
      </w:r>
      <w:r w:rsidR="00AD39E7">
        <w:rPr>
          <w:rFonts w:ascii="Lato" w:hAnsi="Lato" w:cs="Arial"/>
          <w:sz w:val="28"/>
          <w:szCs w:val="28"/>
        </w:rPr>
        <w:t xml:space="preserve">. </w:t>
      </w:r>
    </w:p>
    <w:p w:rsidR="00E20C1F" w:rsidRDefault="00E20C1F" w:rsidP="00896FEB">
      <w:pPr>
        <w:spacing w:line="360" w:lineRule="auto"/>
        <w:jc w:val="both"/>
        <w:rPr>
          <w:rFonts w:ascii="Lato" w:hAnsi="Lato" w:cs="Arial"/>
          <w:sz w:val="28"/>
          <w:szCs w:val="28"/>
        </w:rPr>
      </w:pPr>
    </w:p>
    <w:p w:rsidR="00896FEB" w:rsidRPr="00B5548B" w:rsidRDefault="00896FEB" w:rsidP="00896FEB">
      <w:pPr>
        <w:spacing w:line="360" w:lineRule="auto"/>
        <w:jc w:val="both"/>
        <w:rPr>
          <w:rFonts w:ascii="Lato" w:hAnsi="Lato" w:cs="Arial"/>
          <w:sz w:val="28"/>
          <w:szCs w:val="28"/>
        </w:rPr>
      </w:pPr>
      <w:r>
        <w:rPr>
          <w:rFonts w:ascii="Lato" w:hAnsi="Lato" w:cs="Arial"/>
          <w:sz w:val="28"/>
          <w:szCs w:val="28"/>
        </w:rPr>
        <w:t>Consecuentemente, n</w:t>
      </w:r>
      <w:r w:rsidRPr="00B5548B">
        <w:rPr>
          <w:rFonts w:ascii="Lato" w:hAnsi="Lato" w:cs="Arial"/>
          <w:sz w:val="28"/>
          <w:szCs w:val="28"/>
        </w:rPr>
        <w:t xml:space="preserve">otifíquese y entréguese copia de esta acta al solicitante, por conducto de la Unidad de Transparencia, junto con la copia </w:t>
      </w:r>
      <w:proofErr w:type="gramStart"/>
      <w:r w:rsidRPr="00B5548B">
        <w:rPr>
          <w:rFonts w:ascii="Lato" w:hAnsi="Lato" w:cs="Arial"/>
          <w:sz w:val="28"/>
          <w:szCs w:val="28"/>
        </w:rPr>
        <w:t>de</w:t>
      </w:r>
      <w:proofErr w:type="gramEnd"/>
      <w:r w:rsidRPr="00B5548B">
        <w:rPr>
          <w:rFonts w:ascii="Lato" w:hAnsi="Lato" w:cs="Arial"/>
          <w:sz w:val="28"/>
          <w:szCs w:val="28"/>
        </w:rPr>
        <w:t xml:space="preserve"> la respuesta y la</w:t>
      </w:r>
      <w:r>
        <w:rPr>
          <w:rFonts w:ascii="Lato" w:hAnsi="Lato" w:cs="Arial"/>
          <w:sz w:val="28"/>
          <w:szCs w:val="28"/>
        </w:rPr>
        <w:t>s versio</w:t>
      </w:r>
      <w:r w:rsidRPr="00B5548B">
        <w:rPr>
          <w:rFonts w:ascii="Lato" w:hAnsi="Lato" w:cs="Arial"/>
          <w:sz w:val="28"/>
          <w:szCs w:val="28"/>
        </w:rPr>
        <w:t>n</w:t>
      </w:r>
      <w:r>
        <w:rPr>
          <w:rFonts w:ascii="Lato" w:hAnsi="Lato" w:cs="Arial"/>
          <w:sz w:val="28"/>
          <w:szCs w:val="28"/>
        </w:rPr>
        <w:t>es</w:t>
      </w:r>
      <w:r w:rsidRPr="00B5548B">
        <w:rPr>
          <w:rFonts w:ascii="Lato" w:hAnsi="Lato" w:cs="Arial"/>
          <w:sz w:val="28"/>
          <w:szCs w:val="28"/>
        </w:rPr>
        <w:t xml:space="preserve"> pública</w:t>
      </w:r>
      <w:r>
        <w:rPr>
          <w:rFonts w:ascii="Lato" w:hAnsi="Lato" w:cs="Arial"/>
          <w:sz w:val="28"/>
          <w:szCs w:val="28"/>
        </w:rPr>
        <w:t>s</w:t>
      </w:r>
      <w:r w:rsidRPr="00B5548B">
        <w:rPr>
          <w:rFonts w:ascii="Lato" w:hAnsi="Lato" w:cs="Arial"/>
          <w:sz w:val="28"/>
          <w:szCs w:val="28"/>
        </w:rPr>
        <w:t xml:space="preserve"> de la información solicitada. Igualmente, lo anterior deberá notificarse vía correo electrónico, por conducto de la Unidad de Transparen</w:t>
      </w:r>
      <w:r w:rsidR="00E20C1F">
        <w:rPr>
          <w:rFonts w:ascii="Lato" w:hAnsi="Lato" w:cs="Arial"/>
          <w:sz w:val="28"/>
          <w:szCs w:val="28"/>
        </w:rPr>
        <w:t>cia, a la autoridad ya indicada.</w:t>
      </w:r>
    </w:p>
    <w:p w:rsidR="00896FEB" w:rsidRDefault="00896FEB" w:rsidP="00AD39E7">
      <w:pPr>
        <w:spacing w:line="360" w:lineRule="auto"/>
        <w:jc w:val="both"/>
        <w:rPr>
          <w:rFonts w:ascii="Lato" w:hAnsi="Lato" w:cs="Arial"/>
          <w:sz w:val="28"/>
          <w:szCs w:val="28"/>
        </w:rPr>
      </w:pPr>
    </w:p>
    <w:p w:rsidR="00896FEB" w:rsidRDefault="00E20C1F" w:rsidP="00AD39E7">
      <w:pPr>
        <w:spacing w:line="360" w:lineRule="auto"/>
        <w:jc w:val="both"/>
        <w:rPr>
          <w:rFonts w:ascii="Lato" w:hAnsi="Lato" w:cs="Arial"/>
          <w:sz w:val="28"/>
          <w:szCs w:val="28"/>
        </w:rPr>
      </w:pPr>
      <w:r>
        <w:rPr>
          <w:rFonts w:ascii="Lato" w:hAnsi="Lato" w:cs="Arial"/>
          <w:sz w:val="28"/>
          <w:szCs w:val="28"/>
        </w:rPr>
        <w:t>3</w:t>
      </w:r>
      <w:r w:rsidR="00896FEB">
        <w:rPr>
          <w:rFonts w:ascii="Lato" w:hAnsi="Lato" w:cs="Arial"/>
          <w:sz w:val="28"/>
          <w:szCs w:val="28"/>
        </w:rPr>
        <w:t xml:space="preserve">) </w:t>
      </w:r>
      <w:r w:rsidR="00896FEB" w:rsidRPr="00690A73">
        <w:rPr>
          <w:rFonts w:ascii="Lato" w:hAnsi="Lato" w:cs="Arial"/>
          <w:b/>
          <w:sz w:val="28"/>
          <w:szCs w:val="28"/>
        </w:rPr>
        <w:t>Por lo que se refiere al procedimiento 08/</w:t>
      </w:r>
      <w:r>
        <w:rPr>
          <w:rFonts w:ascii="Lato" w:hAnsi="Lato" w:cs="Arial"/>
          <w:b/>
          <w:sz w:val="28"/>
          <w:szCs w:val="28"/>
        </w:rPr>
        <w:t>20</w:t>
      </w:r>
      <w:r w:rsidR="00896FEB" w:rsidRPr="00690A73">
        <w:rPr>
          <w:rFonts w:ascii="Lato" w:hAnsi="Lato" w:cs="Arial"/>
          <w:b/>
          <w:sz w:val="28"/>
          <w:szCs w:val="28"/>
        </w:rPr>
        <w:t>18, de ampliación de plazo</w:t>
      </w:r>
      <w:r w:rsidR="00896FEB">
        <w:rPr>
          <w:rFonts w:ascii="Lato" w:hAnsi="Lato" w:cs="Arial"/>
          <w:sz w:val="28"/>
          <w:szCs w:val="28"/>
        </w:rPr>
        <w:t xml:space="preserve"> para dar respuesta, se considera que: </w:t>
      </w:r>
    </w:p>
    <w:p w:rsidR="00896FEB" w:rsidRDefault="00896FEB" w:rsidP="00AD39E7">
      <w:pPr>
        <w:spacing w:line="360" w:lineRule="auto"/>
        <w:jc w:val="both"/>
        <w:rPr>
          <w:rFonts w:ascii="Lato" w:hAnsi="Lato" w:cs="Arial"/>
          <w:sz w:val="28"/>
          <w:szCs w:val="28"/>
        </w:rPr>
      </w:pPr>
    </w:p>
    <w:p w:rsidR="00896FEB" w:rsidRPr="00896FEB" w:rsidRDefault="00E20C1F" w:rsidP="00896FEB">
      <w:pPr>
        <w:spacing w:line="360" w:lineRule="auto"/>
        <w:jc w:val="both"/>
        <w:rPr>
          <w:rFonts w:ascii="Lato" w:hAnsi="Lato" w:cs="Arial"/>
          <w:sz w:val="28"/>
          <w:szCs w:val="28"/>
        </w:rPr>
      </w:pPr>
      <w:r>
        <w:rPr>
          <w:rFonts w:ascii="Lato" w:hAnsi="Lato" w:cs="Arial"/>
          <w:sz w:val="28"/>
          <w:szCs w:val="28"/>
        </w:rPr>
        <w:t>3</w:t>
      </w:r>
      <w:r w:rsidR="00690A73">
        <w:rPr>
          <w:rFonts w:ascii="Lato" w:hAnsi="Lato" w:cs="Arial"/>
          <w:sz w:val="28"/>
          <w:szCs w:val="28"/>
        </w:rPr>
        <w:t>.1) En virtud de</w:t>
      </w:r>
      <w:r w:rsidR="00896FEB" w:rsidRPr="00896FEB">
        <w:rPr>
          <w:rFonts w:ascii="Lato" w:hAnsi="Lato" w:cs="Arial"/>
          <w:sz w:val="28"/>
          <w:szCs w:val="28"/>
        </w:rPr>
        <w:t xml:space="preserve"> las manifestaciones vertidas por la Unidad de Transparencia y considerando que </w:t>
      </w:r>
      <w:r w:rsidR="00896FEB" w:rsidRPr="00896FEB">
        <w:rPr>
          <w:rFonts w:ascii="Lato" w:hAnsi="Lato" w:cs="Arial"/>
          <w:b/>
          <w:sz w:val="28"/>
          <w:szCs w:val="28"/>
        </w:rPr>
        <w:t>en el caso concreto habrá de atenderse</w:t>
      </w:r>
      <w:r w:rsidR="00896FEB" w:rsidRPr="00896FEB">
        <w:rPr>
          <w:rFonts w:ascii="Lato" w:hAnsi="Lato" w:cs="Arial"/>
          <w:sz w:val="28"/>
          <w:szCs w:val="28"/>
        </w:rPr>
        <w:t xml:space="preserve"> lo dispuesto por el artículo 9 de la Ley estatal de la materia, que reza: </w:t>
      </w:r>
      <w:r w:rsidR="00896FEB" w:rsidRPr="00896FEB">
        <w:rPr>
          <w:rFonts w:ascii="Lato" w:hAnsi="Lato" w:cs="Arial"/>
          <w:b/>
          <w:i/>
          <w:sz w:val="28"/>
          <w:szCs w:val="28"/>
        </w:rPr>
        <w:t>“Toda información pública,</w:t>
      </w:r>
      <w:r w:rsidR="00896FEB" w:rsidRPr="00896FEB">
        <w:rPr>
          <w:rFonts w:ascii="Lato" w:hAnsi="Lato" w:cs="Arial"/>
          <w:i/>
          <w:sz w:val="28"/>
          <w:szCs w:val="28"/>
        </w:rPr>
        <w:t xml:space="preserve"> generada, obtenida, adquirida, transformada o en posesión de los sujetos obligados es pública y </w:t>
      </w:r>
      <w:r w:rsidR="00896FEB" w:rsidRPr="00896FEB">
        <w:rPr>
          <w:rFonts w:ascii="Lato" w:hAnsi="Lato" w:cs="Arial"/>
          <w:b/>
          <w:i/>
          <w:sz w:val="28"/>
          <w:szCs w:val="28"/>
        </w:rPr>
        <w:t>será accesible a cualquier persona, para lo cual</w:t>
      </w:r>
      <w:r w:rsidR="00896FEB" w:rsidRPr="00896FEB">
        <w:rPr>
          <w:rFonts w:ascii="Lato" w:hAnsi="Lato" w:cs="Arial"/>
          <w:i/>
          <w:sz w:val="28"/>
          <w:szCs w:val="28"/>
        </w:rPr>
        <w:t xml:space="preserve"> </w:t>
      </w:r>
      <w:r w:rsidR="00896FEB" w:rsidRPr="00896FEB">
        <w:rPr>
          <w:rFonts w:ascii="Lato" w:hAnsi="Lato" w:cs="Arial"/>
          <w:b/>
          <w:i/>
          <w:sz w:val="28"/>
          <w:szCs w:val="28"/>
        </w:rPr>
        <w:t>se deberán habilitar todos los medios, acciones y esfuerzos posibles</w:t>
      </w:r>
      <w:r w:rsidR="00896FEB" w:rsidRPr="00896FEB">
        <w:rPr>
          <w:rFonts w:ascii="Lato" w:hAnsi="Lato" w:cs="Arial"/>
          <w:i/>
          <w:sz w:val="28"/>
          <w:szCs w:val="28"/>
        </w:rPr>
        <w:t>”</w:t>
      </w:r>
      <w:r w:rsidR="00896FEB" w:rsidRPr="00896FEB">
        <w:rPr>
          <w:rFonts w:ascii="Lato" w:hAnsi="Lato" w:cs="Arial"/>
          <w:sz w:val="28"/>
          <w:szCs w:val="28"/>
        </w:rPr>
        <w:t xml:space="preserve">, resulta pertinente que la Unidad de mérito, </w:t>
      </w:r>
      <w:r w:rsidR="00896FEB" w:rsidRPr="00896FEB">
        <w:rPr>
          <w:rFonts w:ascii="Lato" w:hAnsi="Lato" w:cs="Arial"/>
          <w:b/>
          <w:sz w:val="28"/>
          <w:szCs w:val="28"/>
        </w:rPr>
        <w:t>realice una búsqueda exhaustiva y razonable de la información</w:t>
      </w:r>
      <w:r w:rsidR="00896FEB" w:rsidRPr="00896FEB">
        <w:rPr>
          <w:rFonts w:ascii="Lato" w:hAnsi="Lato" w:cs="Arial"/>
          <w:sz w:val="28"/>
          <w:szCs w:val="28"/>
        </w:rPr>
        <w:t xml:space="preserve"> solicitada, para estar en posibilidad de entregarla al peticionario o de declarar en su caso, su inexistencia, atendiendo para ello los imperativos establecidos en los artículos 12,</w:t>
      </w:r>
      <w:r>
        <w:rPr>
          <w:rFonts w:ascii="Lato" w:hAnsi="Lato" w:cs="Arial"/>
          <w:sz w:val="28"/>
          <w:szCs w:val="28"/>
        </w:rPr>
        <w:t xml:space="preserve"> </w:t>
      </w:r>
      <w:r w:rsidR="00896FEB" w:rsidRPr="00896FEB">
        <w:rPr>
          <w:rFonts w:ascii="Lato" w:hAnsi="Lato" w:cs="Arial"/>
          <w:sz w:val="28"/>
          <w:szCs w:val="28"/>
        </w:rPr>
        <w:t xml:space="preserve">13, 14, 131 y 132 de la citada Ley, toda vez que se presume que la información debe existir si se refiere a las facultades, competencias o funciones de dicho órgano y la obligación que tiene como sujeto obligado por la Ley de la materia de documentar todo acto que derive del ejercicio de </w:t>
      </w:r>
      <w:r w:rsidR="00896FEB" w:rsidRPr="00896FEB">
        <w:rPr>
          <w:rFonts w:ascii="Lato" w:hAnsi="Lato" w:cs="Arial"/>
          <w:sz w:val="28"/>
          <w:szCs w:val="28"/>
        </w:rPr>
        <w:lastRenderedPageBreak/>
        <w:t xml:space="preserve">dichas facultades, competencias o funciones, o demostrar lo contrario como se asienta en el artículo 14 mencionado. </w:t>
      </w:r>
    </w:p>
    <w:p w:rsidR="00896FEB" w:rsidRPr="00896FEB" w:rsidRDefault="00896FEB" w:rsidP="00896FEB">
      <w:pPr>
        <w:spacing w:line="360" w:lineRule="auto"/>
        <w:jc w:val="both"/>
        <w:rPr>
          <w:rFonts w:ascii="Lato" w:hAnsi="Lato" w:cs="Arial"/>
          <w:sz w:val="28"/>
          <w:szCs w:val="28"/>
        </w:rPr>
      </w:pPr>
    </w:p>
    <w:p w:rsidR="00E20C1F" w:rsidRDefault="00E20C1F" w:rsidP="00896FEB">
      <w:pPr>
        <w:spacing w:line="360" w:lineRule="auto"/>
        <w:jc w:val="both"/>
        <w:rPr>
          <w:rFonts w:ascii="Lato" w:hAnsi="Lato" w:cs="Arial"/>
          <w:sz w:val="28"/>
          <w:szCs w:val="28"/>
        </w:rPr>
      </w:pPr>
      <w:r>
        <w:rPr>
          <w:rFonts w:ascii="Lato" w:hAnsi="Lato" w:cs="Arial"/>
          <w:sz w:val="28"/>
          <w:szCs w:val="28"/>
        </w:rPr>
        <w:t>3</w:t>
      </w:r>
      <w:r w:rsidR="00690A73">
        <w:rPr>
          <w:rFonts w:ascii="Lato" w:hAnsi="Lato" w:cs="Arial"/>
          <w:sz w:val="28"/>
          <w:szCs w:val="28"/>
        </w:rPr>
        <w:t xml:space="preserve">.2) </w:t>
      </w:r>
      <w:r w:rsidR="00690A73" w:rsidRPr="00690A73">
        <w:rPr>
          <w:rFonts w:ascii="Lato" w:hAnsi="Lato" w:cs="Arial"/>
          <w:b/>
          <w:sz w:val="28"/>
          <w:szCs w:val="28"/>
        </w:rPr>
        <w:t>De la aprobación de ampliación de plazo</w:t>
      </w:r>
      <w:r w:rsidR="00690A73">
        <w:rPr>
          <w:rFonts w:ascii="Lato" w:hAnsi="Lato" w:cs="Arial"/>
          <w:sz w:val="28"/>
          <w:szCs w:val="28"/>
        </w:rPr>
        <w:t xml:space="preserve">. </w:t>
      </w:r>
    </w:p>
    <w:p w:rsidR="00896FEB" w:rsidRPr="00896FEB" w:rsidRDefault="00896FEB" w:rsidP="00896FEB">
      <w:pPr>
        <w:spacing w:line="360" w:lineRule="auto"/>
        <w:jc w:val="both"/>
        <w:rPr>
          <w:rFonts w:ascii="Lato" w:hAnsi="Lato" w:cs="Arial"/>
          <w:b/>
          <w:sz w:val="28"/>
          <w:szCs w:val="28"/>
        </w:rPr>
      </w:pPr>
      <w:r w:rsidRPr="00896FEB">
        <w:rPr>
          <w:rFonts w:ascii="Lato" w:hAnsi="Lato" w:cs="Arial"/>
          <w:sz w:val="28"/>
          <w:szCs w:val="28"/>
        </w:rPr>
        <w:t xml:space="preserve">Hecho el estudio anterior, el Magistrado Presidente somete a votación de los integrantes del Comité el proyecto en estudio, quienes </w:t>
      </w:r>
      <w:r w:rsidRPr="00896FEB">
        <w:rPr>
          <w:rFonts w:ascii="Lato" w:hAnsi="Lato" w:cs="Arial"/>
          <w:b/>
          <w:sz w:val="28"/>
          <w:szCs w:val="28"/>
        </w:rPr>
        <w:t>ACUERDAN: Que las razones y circunstancias que motivan la solicitud de ampliación de plazo,</w:t>
      </w:r>
      <w:r w:rsidRPr="00896FEB">
        <w:rPr>
          <w:rFonts w:ascii="Lato" w:hAnsi="Lato" w:cs="Arial"/>
          <w:sz w:val="28"/>
          <w:szCs w:val="28"/>
        </w:rPr>
        <w:t xml:space="preserve"> </w:t>
      </w:r>
      <w:r w:rsidRPr="00896FEB">
        <w:rPr>
          <w:rFonts w:ascii="Lato" w:hAnsi="Lato" w:cs="Arial"/>
          <w:b/>
          <w:sz w:val="28"/>
          <w:szCs w:val="28"/>
        </w:rPr>
        <w:t>se consideran suficientes y justificadas</w:t>
      </w:r>
      <w:r w:rsidRPr="00896FEB">
        <w:rPr>
          <w:rFonts w:ascii="Lato" w:hAnsi="Lato" w:cs="Arial"/>
          <w:sz w:val="28"/>
          <w:szCs w:val="28"/>
        </w:rPr>
        <w:t>, conforme</w:t>
      </w:r>
      <w:r w:rsidRPr="00896FEB">
        <w:rPr>
          <w:rFonts w:ascii="Lato" w:hAnsi="Lato" w:cs="Arial"/>
          <w:b/>
          <w:sz w:val="28"/>
          <w:szCs w:val="28"/>
        </w:rPr>
        <w:t xml:space="preserve"> </w:t>
      </w:r>
      <w:r w:rsidRPr="00896FEB">
        <w:rPr>
          <w:rFonts w:ascii="Lato" w:hAnsi="Lato" w:cs="Arial"/>
          <w:sz w:val="28"/>
          <w:szCs w:val="28"/>
        </w:rPr>
        <w:t xml:space="preserve">a lo establecido por el artículo 125 de la Ley de la materia, que establece: </w:t>
      </w:r>
      <w:r w:rsidRPr="00896FEB">
        <w:rPr>
          <w:rFonts w:ascii="Lato" w:hAnsi="Lato" w:cs="Arial"/>
          <w:i/>
          <w:sz w:val="28"/>
          <w:szCs w:val="28"/>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Pr="00896FEB">
        <w:rPr>
          <w:rFonts w:ascii="Lato" w:hAnsi="Lato" w:cs="Arial"/>
          <w:sz w:val="28"/>
          <w:szCs w:val="28"/>
        </w:rPr>
        <w:t>por lo que</w:t>
      </w:r>
      <w:r w:rsidRPr="00896FEB">
        <w:rPr>
          <w:rFonts w:ascii="Lato" w:hAnsi="Lato" w:cs="Arial"/>
          <w:i/>
          <w:sz w:val="28"/>
          <w:szCs w:val="28"/>
        </w:rPr>
        <w:t xml:space="preserve"> </w:t>
      </w:r>
      <w:r w:rsidRPr="00896FEB">
        <w:rPr>
          <w:rFonts w:ascii="Lato" w:hAnsi="Lato" w:cs="Arial"/>
          <w:b/>
          <w:sz w:val="28"/>
          <w:szCs w:val="28"/>
        </w:rPr>
        <w:t xml:space="preserve">es de aprobarse la ampliación de plazo solicitada </w:t>
      </w:r>
      <w:r w:rsidRPr="00896FEB">
        <w:rPr>
          <w:rFonts w:ascii="Lato" w:hAnsi="Lato" w:cs="Arial"/>
          <w:sz w:val="28"/>
          <w:szCs w:val="28"/>
        </w:rPr>
        <w:t xml:space="preserve">por la autoridad mencionada, </w:t>
      </w:r>
      <w:r w:rsidRPr="00896FEB">
        <w:rPr>
          <w:rFonts w:ascii="Lato" w:hAnsi="Lato" w:cs="Arial"/>
          <w:b/>
          <w:sz w:val="28"/>
          <w:szCs w:val="28"/>
        </w:rPr>
        <w:t>hasta por diez días más, contados a partir del día siguiente al vencimiento</w:t>
      </w:r>
      <w:r w:rsidRPr="00896FEB">
        <w:rPr>
          <w:rFonts w:ascii="Lato" w:hAnsi="Lato" w:cs="Arial"/>
          <w:sz w:val="28"/>
          <w:szCs w:val="28"/>
        </w:rPr>
        <w:t xml:space="preserve"> del plazo original para otorgar respuesta; esto es, a partir del </w:t>
      </w:r>
      <w:r w:rsidR="00690A73">
        <w:rPr>
          <w:rFonts w:ascii="Lato" w:hAnsi="Lato" w:cs="Arial"/>
          <w:sz w:val="28"/>
          <w:szCs w:val="28"/>
        </w:rPr>
        <w:t>diecisiete</w:t>
      </w:r>
      <w:r w:rsidRPr="00896FEB">
        <w:rPr>
          <w:rFonts w:ascii="Lato" w:hAnsi="Lato" w:cs="Arial"/>
          <w:sz w:val="28"/>
          <w:szCs w:val="28"/>
        </w:rPr>
        <w:t xml:space="preserve"> de abril de 2018, a fin de que se </w:t>
      </w:r>
      <w:r w:rsidR="00690A73">
        <w:rPr>
          <w:rFonts w:ascii="Lato" w:hAnsi="Lato" w:cs="Arial"/>
          <w:sz w:val="28"/>
          <w:szCs w:val="28"/>
        </w:rPr>
        <w:t>continúe con la</w:t>
      </w:r>
      <w:r w:rsidRPr="00896FEB">
        <w:rPr>
          <w:rFonts w:ascii="Lato" w:hAnsi="Lato" w:cs="Arial"/>
          <w:b/>
          <w:sz w:val="28"/>
          <w:szCs w:val="28"/>
        </w:rPr>
        <w:t xml:space="preserve"> búsqueda exhaustiva y razonable de la información</w:t>
      </w:r>
      <w:r w:rsidRPr="00896FEB">
        <w:rPr>
          <w:rFonts w:ascii="Lato" w:hAnsi="Lato" w:cs="Arial"/>
          <w:sz w:val="28"/>
          <w:szCs w:val="28"/>
        </w:rPr>
        <w:t xml:space="preserve"> solicitada, para estar en posibilidad de entregarla al peticionario o de declarar en su caso, su inexistencia, atendiendo para ello los imperativos establecidos en los artículos 12,</w:t>
      </w:r>
      <w:r w:rsidR="00E20C1F">
        <w:rPr>
          <w:rFonts w:ascii="Lato" w:hAnsi="Lato" w:cs="Arial"/>
          <w:sz w:val="28"/>
          <w:szCs w:val="28"/>
        </w:rPr>
        <w:t xml:space="preserve"> </w:t>
      </w:r>
      <w:r w:rsidRPr="00896FEB">
        <w:rPr>
          <w:rFonts w:ascii="Lato" w:hAnsi="Lato" w:cs="Arial"/>
          <w:sz w:val="28"/>
          <w:szCs w:val="28"/>
        </w:rPr>
        <w:t>13, 14, 131 y 132 de la citada Ley, como ya quedó establecido anteriormente.</w:t>
      </w:r>
      <w:r w:rsidRPr="00896FEB">
        <w:rPr>
          <w:rFonts w:ascii="Lato" w:hAnsi="Lato" w:cs="Arial"/>
          <w:b/>
          <w:sz w:val="28"/>
          <w:szCs w:val="28"/>
        </w:rPr>
        <w:t xml:space="preserve"> </w:t>
      </w:r>
    </w:p>
    <w:p w:rsidR="00896FEB" w:rsidRPr="00896FEB" w:rsidRDefault="00896FEB" w:rsidP="00896FEB">
      <w:pPr>
        <w:spacing w:line="360" w:lineRule="auto"/>
        <w:jc w:val="both"/>
        <w:rPr>
          <w:rFonts w:ascii="Lato" w:hAnsi="Lato" w:cs="Arial"/>
          <w:b/>
          <w:sz w:val="28"/>
          <w:szCs w:val="28"/>
        </w:rPr>
      </w:pPr>
    </w:p>
    <w:p w:rsidR="00896FEB" w:rsidRPr="00896FEB" w:rsidRDefault="00896FEB" w:rsidP="00896FEB">
      <w:pPr>
        <w:spacing w:line="360" w:lineRule="auto"/>
        <w:jc w:val="both"/>
        <w:rPr>
          <w:rFonts w:ascii="Lato" w:hAnsi="Lato" w:cs="Arial"/>
          <w:sz w:val="28"/>
          <w:szCs w:val="28"/>
        </w:rPr>
      </w:pPr>
      <w:r w:rsidRPr="00896FEB">
        <w:rPr>
          <w:rFonts w:ascii="Lato" w:hAnsi="Lato" w:cs="Arial"/>
          <w:sz w:val="28"/>
          <w:szCs w:val="28"/>
        </w:rPr>
        <w:lastRenderedPageBreak/>
        <w:t>Notifíquese y entréguese copia de esta acta al solicitante, de conformidad a la ley de la materia. Igualmente, queda notificad</w:t>
      </w:r>
      <w:r w:rsidR="00E20C1F">
        <w:rPr>
          <w:rFonts w:ascii="Lato" w:hAnsi="Lato" w:cs="Arial"/>
          <w:sz w:val="28"/>
          <w:szCs w:val="28"/>
        </w:rPr>
        <w:t>a</w:t>
      </w:r>
      <w:r w:rsidRPr="00896FEB">
        <w:rPr>
          <w:rFonts w:ascii="Lato" w:hAnsi="Lato" w:cs="Arial"/>
          <w:sz w:val="28"/>
          <w:szCs w:val="28"/>
        </w:rPr>
        <w:t xml:space="preserve"> en este acto</w:t>
      </w:r>
      <w:r w:rsidR="00E20C1F">
        <w:rPr>
          <w:rFonts w:ascii="Lato" w:hAnsi="Lato" w:cs="Arial"/>
          <w:sz w:val="28"/>
          <w:szCs w:val="28"/>
        </w:rPr>
        <w:t xml:space="preserve"> a</w:t>
      </w:r>
      <w:r w:rsidRPr="00896FEB">
        <w:rPr>
          <w:rFonts w:ascii="Lato" w:hAnsi="Lato" w:cs="Arial"/>
          <w:sz w:val="28"/>
          <w:szCs w:val="28"/>
        </w:rPr>
        <w:t xml:space="preserve"> la Unidad de Transparencia, para su conocimiento y fines legales correspondientes. </w:t>
      </w:r>
    </w:p>
    <w:p w:rsidR="00DA3F0D" w:rsidRPr="004C6539" w:rsidRDefault="00DA3F0D" w:rsidP="00DA3F0D">
      <w:pPr>
        <w:spacing w:line="360" w:lineRule="auto"/>
        <w:jc w:val="both"/>
        <w:rPr>
          <w:rFonts w:ascii="Lato" w:hAnsi="Lato" w:cs="Arial"/>
          <w:sz w:val="18"/>
        </w:rPr>
      </w:pPr>
    </w:p>
    <w:p w:rsidR="00AD39E7" w:rsidRPr="004C6539" w:rsidRDefault="00AD39E7" w:rsidP="00DA3F0D">
      <w:pPr>
        <w:spacing w:line="360" w:lineRule="auto"/>
        <w:jc w:val="both"/>
        <w:rPr>
          <w:rFonts w:ascii="Lato" w:hAnsi="Lato" w:cs="Arial"/>
          <w:sz w:val="18"/>
        </w:rPr>
      </w:pPr>
    </w:p>
    <w:p w:rsidR="00DA3F0D" w:rsidRPr="00B5548B" w:rsidRDefault="00DA3F0D" w:rsidP="00DA3F0D">
      <w:pPr>
        <w:spacing w:line="360" w:lineRule="auto"/>
        <w:jc w:val="both"/>
        <w:rPr>
          <w:rFonts w:ascii="Lato" w:hAnsi="Lato" w:cs="Arial"/>
          <w:sz w:val="28"/>
          <w:szCs w:val="28"/>
        </w:rPr>
      </w:pPr>
      <w:r w:rsidRPr="00B5548B">
        <w:rPr>
          <w:rFonts w:ascii="Lato" w:hAnsi="Lato" w:cs="Arial"/>
          <w:sz w:val="28"/>
          <w:szCs w:val="28"/>
        </w:rPr>
        <w:t>Sin otro asunto que tratar, se cie</w:t>
      </w:r>
      <w:r w:rsidR="001F2B08">
        <w:rPr>
          <w:rFonts w:ascii="Lato" w:hAnsi="Lato" w:cs="Arial"/>
          <w:sz w:val="28"/>
          <w:szCs w:val="28"/>
        </w:rPr>
        <w:t xml:space="preserve">rra esta sesión, siendo las </w:t>
      </w:r>
      <w:r w:rsidR="00690A73">
        <w:rPr>
          <w:rFonts w:ascii="Lato" w:hAnsi="Lato" w:cs="Arial"/>
          <w:sz w:val="28"/>
          <w:szCs w:val="28"/>
        </w:rPr>
        <w:t xml:space="preserve">catorce </w:t>
      </w:r>
      <w:r w:rsidR="00FA7142">
        <w:rPr>
          <w:rFonts w:ascii="Lato" w:hAnsi="Lato" w:cs="Arial"/>
          <w:sz w:val="28"/>
          <w:szCs w:val="28"/>
        </w:rPr>
        <w:t>horas del día dieciséis de abril</w:t>
      </w:r>
      <w:r w:rsidRPr="00B5548B">
        <w:rPr>
          <w:rFonts w:ascii="Lato" w:hAnsi="Lato" w:cs="Arial"/>
          <w:sz w:val="28"/>
          <w:szCs w:val="28"/>
        </w:rPr>
        <w:t xml:space="preserve"> de 2018.</w:t>
      </w:r>
    </w:p>
    <w:p w:rsidR="00496A84" w:rsidRPr="004C6539" w:rsidRDefault="00496A84" w:rsidP="00496A84">
      <w:pPr>
        <w:jc w:val="center"/>
        <w:rPr>
          <w:rFonts w:ascii="Lato" w:hAnsi="Lato" w:cs="Arial"/>
          <w:bCs/>
          <w:sz w:val="30"/>
          <w:szCs w:val="30"/>
        </w:rPr>
      </w:pPr>
    </w:p>
    <w:p w:rsidR="00496A84" w:rsidRPr="004C6539" w:rsidRDefault="00496A84" w:rsidP="00496A84">
      <w:pPr>
        <w:jc w:val="center"/>
        <w:rPr>
          <w:rFonts w:ascii="Lato" w:hAnsi="Lato" w:cs="Arial"/>
          <w:bCs/>
          <w:sz w:val="30"/>
          <w:szCs w:val="30"/>
        </w:rPr>
      </w:pPr>
    </w:p>
    <w:p w:rsidR="00496A84" w:rsidRDefault="00496A84" w:rsidP="00496A84">
      <w:pPr>
        <w:jc w:val="center"/>
        <w:rPr>
          <w:rFonts w:ascii="Lato" w:hAnsi="Lato" w:cs="Arial"/>
          <w:bCs/>
          <w:sz w:val="30"/>
          <w:szCs w:val="30"/>
        </w:rPr>
      </w:pPr>
    </w:p>
    <w:p w:rsidR="00E20C1F" w:rsidRPr="004C6539" w:rsidRDefault="00E20C1F" w:rsidP="00496A84">
      <w:pPr>
        <w:jc w:val="center"/>
        <w:rPr>
          <w:rFonts w:ascii="Lato" w:hAnsi="Lato" w:cs="Arial"/>
          <w:bCs/>
          <w:sz w:val="30"/>
          <w:szCs w:val="30"/>
        </w:rPr>
      </w:pPr>
    </w:p>
    <w:p w:rsidR="00496A84" w:rsidRPr="004C6539" w:rsidRDefault="00496A84" w:rsidP="00496A84">
      <w:pPr>
        <w:jc w:val="center"/>
        <w:rPr>
          <w:rFonts w:ascii="Lato" w:hAnsi="Lato" w:cs="Arial"/>
          <w:bCs/>
          <w:sz w:val="30"/>
          <w:szCs w:val="30"/>
        </w:rPr>
      </w:pPr>
    </w:p>
    <w:p w:rsidR="00496A84" w:rsidRPr="004C6539" w:rsidRDefault="00496A84" w:rsidP="00496A84">
      <w:pPr>
        <w:jc w:val="center"/>
        <w:rPr>
          <w:rFonts w:ascii="Lato" w:hAnsi="Lato" w:cs="Arial"/>
          <w:bCs/>
          <w:sz w:val="32"/>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MAGISTRADO SALVADOR JUAN ORTIZ MORALES</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 xml:space="preserve">Magistrado Presidente del Tribunal Superior de Justicia y </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 xml:space="preserve">del Consejo de la Judicatura del Estado </w:t>
      </w:r>
    </w:p>
    <w:p w:rsidR="00E20C1F" w:rsidRPr="004C6539" w:rsidRDefault="00E20C1F" w:rsidP="00E20C1F">
      <w:pPr>
        <w:jc w:val="center"/>
        <w:rPr>
          <w:rFonts w:ascii="Lato" w:hAnsi="Lato" w:cs="Arial"/>
          <w:bCs/>
          <w:sz w:val="30"/>
          <w:szCs w:val="30"/>
        </w:rPr>
      </w:pPr>
    </w:p>
    <w:p w:rsidR="00E20C1F" w:rsidRPr="004C6539" w:rsidRDefault="00E20C1F" w:rsidP="00E20C1F">
      <w:pPr>
        <w:jc w:val="center"/>
        <w:rPr>
          <w:rFonts w:ascii="Lato" w:hAnsi="Lato" w:cs="Arial"/>
          <w:bCs/>
          <w:sz w:val="30"/>
          <w:szCs w:val="30"/>
        </w:rPr>
      </w:pPr>
    </w:p>
    <w:p w:rsidR="00E20C1F" w:rsidRDefault="00E20C1F" w:rsidP="00E20C1F">
      <w:pPr>
        <w:jc w:val="center"/>
        <w:rPr>
          <w:rFonts w:ascii="Lato" w:hAnsi="Lato" w:cs="Arial"/>
          <w:bCs/>
          <w:sz w:val="30"/>
          <w:szCs w:val="30"/>
        </w:rPr>
      </w:pPr>
    </w:p>
    <w:p w:rsidR="00E20C1F" w:rsidRPr="004C6539" w:rsidRDefault="00E20C1F" w:rsidP="00E20C1F">
      <w:pPr>
        <w:jc w:val="center"/>
        <w:rPr>
          <w:rFonts w:ascii="Lato" w:hAnsi="Lato" w:cs="Arial"/>
          <w:bCs/>
          <w:sz w:val="30"/>
          <w:szCs w:val="30"/>
        </w:rPr>
      </w:pPr>
    </w:p>
    <w:p w:rsidR="00E20C1F" w:rsidRPr="004C6539" w:rsidRDefault="00E20C1F" w:rsidP="00E20C1F">
      <w:pPr>
        <w:jc w:val="center"/>
        <w:rPr>
          <w:rFonts w:ascii="Lato" w:hAnsi="Lato" w:cs="Arial"/>
          <w:bCs/>
          <w:sz w:val="30"/>
          <w:szCs w:val="30"/>
        </w:rPr>
      </w:pPr>
    </w:p>
    <w:p w:rsidR="00E20C1F" w:rsidRPr="004C6539" w:rsidRDefault="00E20C1F" w:rsidP="00E20C1F">
      <w:pPr>
        <w:jc w:val="center"/>
        <w:rPr>
          <w:rFonts w:ascii="Lato" w:hAnsi="Lato" w:cs="Arial"/>
          <w:bCs/>
          <w:sz w:val="32"/>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MAGISTRADA COLUMBA IMELDA AMADOR GUILLÉN</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Consejera President</w:t>
      </w:r>
      <w:r w:rsidR="00496A84">
        <w:rPr>
          <w:rFonts w:ascii="Lato" w:hAnsi="Lato" w:cs="Arial"/>
          <w:bCs/>
          <w:sz w:val="28"/>
          <w:szCs w:val="28"/>
        </w:rPr>
        <w:t>a</w:t>
      </w:r>
      <w:r w:rsidRPr="00B5548B">
        <w:rPr>
          <w:rFonts w:ascii="Lato" w:hAnsi="Lato" w:cs="Arial"/>
          <w:bCs/>
          <w:sz w:val="28"/>
          <w:szCs w:val="28"/>
        </w:rPr>
        <w:t xml:space="preserve"> de la Comisión de Vigilancia y Disciplina del </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Consejo de la Judicatura del Estado</w:t>
      </w:r>
    </w:p>
    <w:p w:rsidR="00E20C1F" w:rsidRPr="004C6539" w:rsidRDefault="00E20C1F" w:rsidP="00E20C1F">
      <w:pPr>
        <w:jc w:val="center"/>
        <w:rPr>
          <w:rFonts w:ascii="Lato" w:hAnsi="Lato" w:cs="Arial"/>
          <w:bCs/>
          <w:sz w:val="30"/>
          <w:szCs w:val="30"/>
        </w:rPr>
      </w:pPr>
    </w:p>
    <w:p w:rsidR="00E20C1F" w:rsidRPr="004C6539" w:rsidRDefault="00E20C1F" w:rsidP="00E20C1F">
      <w:pPr>
        <w:jc w:val="center"/>
        <w:rPr>
          <w:rFonts w:ascii="Lato" w:hAnsi="Lato" w:cs="Arial"/>
          <w:bCs/>
          <w:sz w:val="30"/>
          <w:szCs w:val="30"/>
        </w:rPr>
      </w:pPr>
    </w:p>
    <w:p w:rsidR="00E20C1F" w:rsidRDefault="00E20C1F" w:rsidP="00E20C1F">
      <w:pPr>
        <w:jc w:val="center"/>
        <w:rPr>
          <w:rFonts w:ascii="Lato" w:hAnsi="Lato" w:cs="Arial"/>
          <w:bCs/>
          <w:sz w:val="30"/>
          <w:szCs w:val="30"/>
        </w:rPr>
      </w:pPr>
    </w:p>
    <w:p w:rsidR="00E20C1F" w:rsidRPr="004C6539" w:rsidRDefault="00E20C1F" w:rsidP="00E20C1F">
      <w:pPr>
        <w:jc w:val="center"/>
        <w:rPr>
          <w:rFonts w:ascii="Lato" w:hAnsi="Lato" w:cs="Arial"/>
          <w:bCs/>
          <w:sz w:val="30"/>
          <w:szCs w:val="30"/>
        </w:rPr>
      </w:pPr>
    </w:p>
    <w:p w:rsidR="00E20C1F" w:rsidRPr="004C6539" w:rsidRDefault="00E20C1F" w:rsidP="00E20C1F">
      <w:pPr>
        <w:jc w:val="center"/>
        <w:rPr>
          <w:rFonts w:ascii="Lato" w:hAnsi="Lato" w:cs="Arial"/>
          <w:bCs/>
          <w:sz w:val="30"/>
          <w:szCs w:val="30"/>
        </w:rPr>
      </w:pPr>
    </w:p>
    <w:p w:rsidR="00E20C1F" w:rsidRPr="004C6539" w:rsidRDefault="00E20C1F" w:rsidP="00E20C1F">
      <w:pPr>
        <w:jc w:val="center"/>
        <w:rPr>
          <w:rFonts w:ascii="Lato" w:hAnsi="Lato" w:cs="Arial"/>
          <w:bCs/>
          <w:sz w:val="32"/>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MAGISTRADO FÉLIX HERRERA ESQUIVEL</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Adscrito a la Primera Sala Civil del Tribunal Superior de</w:t>
      </w:r>
      <w:r w:rsidR="00496A84">
        <w:rPr>
          <w:rFonts w:ascii="Lato" w:hAnsi="Lato" w:cs="Arial"/>
          <w:bCs/>
          <w:sz w:val="28"/>
          <w:szCs w:val="28"/>
        </w:rPr>
        <w:t xml:space="preserve"> </w:t>
      </w:r>
      <w:r w:rsidRPr="00B5548B">
        <w:rPr>
          <w:rFonts w:ascii="Lato" w:hAnsi="Lato" w:cs="Arial"/>
          <w:bCs/>
          <w:sz w:val="28"/>
          <w:szCs w:val="28"/>
        </w:rPr>
        <w:t>Justicia</w:t>
      </w:r>
    </w:p>
    <w:p w:rsidR="004C6539" w:rsidRPr="004C6539" w:rsidRDefault="004C6539" w:rsidP="004C6539">
      <w:pPr>
        <w:jc w:val="center"/>
        <w:rPr>
          <w:rFonts w:ascii="Lato" w:hAnsi="Lato" w:cs="Arial"/>
          <w:bCs/>
          <w:sz w:val="30"/>
          <w:szCs w:val="30"/>
        </w:rPr>
      </w:pPr>
    </w:p>
    <w:p w:rsidR="00E20C1F" w:rsidRPr="004C6539" w:rsidRDefault="00E20C1F" w:rsidP="00E20C1F">
      <w:pPr>
        <w:jc w:val="center"/>
        <w:rPr>
          <w:rFonts w:ascii="Lato" w:hAnsi="Lato" w:cs="Arial"/>
          <w:bCs/>
          <w:sz w:val="30"/>
          <w:szCs w:val="30"/>
        </w:rPr>
      </w:pPr>
    </w:p>
    <w:p w:rsidR="00E20C1F" w:rsidRPr="004C6539" w:rsidRDefault="00E20C1F" w:rsidP="00E20C1F">
      <w:pPr>
        <w:jc w:val="center"/>
        <w:rPr>
          <w:rFonts w:ascii="Lato" w:hAnsi="Lato" w:cs="Arial"/>
          <w:bCs/>
          <w:sz w:val="30"/>
          <w:szCs w:val="30"/>
        </w:rPr>
      </w:pPr>
    </w:p>
    <w:p w:rsidR="00E20C1F" w:rsidRDefault="00E20C1F" w:rsidP="00E20C1F">
      <w:pPr>
        <w:jc w:val="center"/>
        <w:rPr>
          <w:rFonts w:ascii="Lato" w:hAnsi="Lato" w:cs="Arial"/>
          <w:bCs/>
          <w:sz w:val="30"/>
          <w:szCs w:val="30"/>
        </w:rPr>
      </w:pPr>
    </w:p>
    <w:p w:rsidR="00E20C1F" w:rsidRPr="004C6539" w:rsidRDefault="00E20C1F" w:rsidP="00E20C1F">
      <w:pPr>
        <w:jc w:val="center"/>
        <w:rPr>
          <w:rFonts w:ascii="Lato" w:hAnsi="Lato" w:cs="Arial"/>
          <w:bCs/>
          <w:sz w:val="30"/>
          <w:szCs w:val="30"/>
        </w:rPr>
      </w:pPr>
    </w:p>
    <w:p w:rsidR="00E20C1F" w:rsidRPr="004C6539" w:rsidRDefault="00E20C1F" w:rsidP="00E20C1F">
      <w:pPr>
        <w:jc w:val="center"/>
        <w:rPr>
          <w:rFonts w:ascii="Lato" w:hAnsi="Lato" w:cs="Arial"/>
          <w:bCs/>
          <w:sz w:val="30"/>
          <w:szCs w:val="30"/>
        </w:rPr>
      </w:pPr>
    </w:p>
    <w:p w:rsidR="00E20C1F" w:rsidRPr="004C6539" w:rsidRDefault="00E20C1F" w:rsidP="00E20C1F">
      <w:pPr>
        <w:jc w:val="center"/>
        <w:rPr>
          <w:rFonts w:ascii="Lato" w:hAnsi="Lato" w:cs="Arial"/>
          <w:bCs/>
          <w:sz w:val="32"/>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LIC. JESÚS ARIEL DURÁN MORALES</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 xml:space="preserve">Director de la Unidad Jurídica y Asesoría Interna </w:t>
      </w:r>
    </w:p>
    <w:p w:rsidR="00E20C1F" w:rsidRPr="004C6539" w:rsidRDefault="00E20C1F" w:rsidP="00E20C1F">
      <w:pPr>
        <w:jc w:val="center"/>
        <w:rPr>
          <w:rFonts w:ascii="Lato" w:hAnsi="Lato" w:cs="Arial"/>
          <w:bCs/>
          <w:sz w:val="30"/>
          <w:szCs w:val="30"/>
        </w:rPr>
      </w:pPr>
    </w:p>
    <w:p w:rsidR="00E20C1F" w:rsidRPr="004C6539" w:rsidRDefault="00E20C1F" w:rsidP="00E20C1F">
      <w:pPr>
        <w:jc w:val="center"/>
        <w:rPr>
          <w:rFonts w:ascii="Lato" w:hAnsi="Lato" w:cs="Arial"/>
          <w:bCs/>
          <w:sz w:val="30"/>
          <w:szCs w:val="30"/>
        </w:rPr>
      </w:pPr>
    </w:p>
    <w:p w:rsidR="00E20C1F" w:rsidRDefault="00E20C1F" w:rsidP="00E20C1F">
      <w:pPr>
        <w:jc w:val="center"/>
        <w:rPr>
          <w:rFonts w:ascii="Lato" w:hAnsi="Lato" w:cs="Arial"/>
          <w:bCs/>
          <w:sz w:val="30"/>
          <w:szCs w:val="30"/>
        </w:rPr>
      </w:pPr>
    </w:p>
    <w:p w:rsidR="00E20C1F" w:rsidRPr="004C6539" w:rsidRDefault="00E20C1F" w:rsidP="00E20C1F">
      <w:pPr>
        <w:jc w:val="center"/>
        <w:rPr>
          <w:rFonts w:ascii="Lato" w:hAnsi="Lato" w:cs="Arial"/>
          <w:bCs/>
          <w:sz w:val="30"/>
          <w:szCs w:val="30"/>
        </w:rPr>
      </w:pPr>
    </w:p>
    <w:p w:rsidR="00E20C1F" w:rsidRPr="004C6539" w:rsidRDefault="00E20C1F" w:rsidP="00E20C1F">
      <w:pPr>
        <w:jc w:val="center"/>
        <w:rPr>
          <w:rFonts w:ascii="Lato" w:hAnsi="Lato" w:cs="Arial"/>
          <w:bCs/>
          <w:sz w:val="30"/>
          <w:szCs w:val="30"/>
        </w:rPr>
      </w:pPr>
    </w:p>
    <w:p w:rsidR="00E20C1F" w:rsidRPr="004C6539" w:rsidRDefault="00E20C1F" w:rsidP="00E20C1F">
      <w:pPr>
        <w:jc w:val="center"/>
        <w:rPr>
          <w:rFonts w:ascii="Lato" w:hAnsi="Lato" w:cs="Arial"/>
          <w:bCs/>
          <w:sz w:val="32"/>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C. P. JORGE ALBERTO CORAL GUTIÉRREZ</w:t>
      </w: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Oficial Mayor del Consejo de la Judicatura del Estado</w:t>
      </w:r>
    </w:p>
    <w:p w:rsidR="00E20C1F" w:rsidRPr="004C6539" w:rsidRDefault="00E20C1F" w:rsidP="00E20C1F">
      <w:pPr>
        <w:jc w:val="center"/>
        <w:rPr>
          <w:rFonts w:ascii="Lato" w:hAnsi="Lato" w:cs="Arial"/>
          <w:bCs/>
          <w:sz w:val="30"/>
          <w:szCs w:val="30"/>
        </w:rPr>
      </w:pPr>
    </w:p>
    <w:p w:rsidR="00E20C1F" w:rsidRPr="004C6539" w:rsidRDefault="00E20C1F" w:rsidP="00E20C1F">
      <w:pPr>
        <w:jc w:val="center"/>
        <w:rPr>
          <w:rFonts w:ascii="Lato" w:hAnsi="Lato" w:cs="Arial"/>
          <w:bCs/>
          <w:sz w:val="30"/>
          <w:szCs w:val="30"/>
        </w:rPr>
      </w:pPr>
    </w:p>
    <w:p w:rsidR="00E20C1F" w:rsidRDefault="00E20C1F" w:rsidP="00E20C1F">
      <w:pPr>
        <w:jc w:val="center"/>
        <w:rPr>
          <w:rFonts w:ascii="Lato" w:hAnsi="Lato" w:cs="Arial"/>
          <w:bCs/>
          <w:sz w:val="30"/>
          <w:szCs w:val="30"/>
        </w:rPr>
      </w:pPr>
    </w:p>
    <w:p w:rsidR="00E20C1F" w:rsidRPr="004C6539" w:rsidRDefault="00E20C1F" w:rsidP="00E20C1F">
      <w:pPr>
        <w:jc w:val="center"/>
        <w:rPr>
          <w:rFonts w:ascii="Lato" w:hAnsi="Lato" w:cs="Arial"/>
          <w:bCs/>
          <w:sz w:val="30"/>
          <w:szCs w:val="30"/>
        </w:rPr>
      </w:pPr>
    </w:p>
    <w:p w:rsidR="00E20C1F" w:rsidRPr="004C6539" w:rsidRDefault="00E20C1F" w:rsidP="00E20C1F">
      <w:pPr>
        <w:jc w:val="center"/>
        <w:rPr>
          <w:rFonts w:ascii="Lato" w:hAnsi="Lato" w:cs="Arial"/>
          <w:bCs/>
          <w:sz w:val="30"/>
          <w:szCs w:val="30"/>
        </w:rPr>
      </w:pPr>
    </w:p>
    <w:p w:rsidR="00E20C1F" w:rsidRPr="004C6539" w:rsidRDefault="00E20C1F" w:rsidP="00E20C1F">
      <w:pPr>
        <w:jc w:val="center"/>
        <w:rPr>
          <w:rFonts w:ascii="Lato" w:hAnsi="Lato" w:cs="Arial"/>
          <w:bCs/>
          <w:sz w:val="32"/>
          <w:szCs w:val="28"/>
        </w:rPr>
      </w:pPr>
    </w:p>
    <w:p w:rsidR="00DA3F0D" w:rsidRPr="00B5548B" w:rsidRDefault="00DA3F0D" w:rsidP="00DA3F0D">
      <w:pPr>
        <w:jc w:val="center"/>
        <w:rPr>
          <w:rFonts w:ascii="Lato" w:hAnsi="Lato" w:cs="Arial"/>
          <w:bCs/>
          <w:sz w:val="28"/>
          <w:szCs w:val="28"/>
        </w:rPr>
      </w:pPr>
      <w:r w:rsidRPr="00B5548B">
        <w:rPr>
          <w:rFonts w:ascii="Lato" w:hAnsi="Lato" w:cs="Arial"/>
          <w:bCs/>
          <w:sz w:val="28"/>
          <w:szCs w:val="28"/>
        </w:rPr>
        <w:t>M.D. ELSA AMALIA KULJACHA LERMA</w:t>
      </w:r>
    </w:p>
    <w:p w:rsidR="002F09DC" w:rsidRPr="007857F9" w:rsidRDefault="00DA3F0D" w:rsidP="004C6539">
      <w:pPr>
        <w:jc w:val="center"/>
        <w:rPr>
          <w:rFonts w:asciiTheme="minorHAnsi" w:hAnsiTheme="minorHAnsi"/>
          <w:szCs w:val="18"/>
        </w:rPr>
      </w:pPr>
      <w:r w:rsidRPr="00B5548B">
        <w:rPr>
          <w:rFonts w:ascii="Lato" w:hAnsi="Lato" w:cs="Arial"/>
          <w:bCs/>
          <w:sz w:val="28"/>
          <w:szCs w:val="28"/>
        </w:rPr>
        <w:t>Secretaria Técnica del Comité</w:t>
      </w:r>
    </w:p>
    <w:sectPr w:rsidR="002F09DC" w:rsidRPr="007857F9"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8B7" w:rsidRDefault="004468B7" w:rsidP="00CC10D2">
      <w:r>
        <w:separator/>
      </w:r>
    </w:p>
  </w:endnote>
  <w:endnote w:type="continuationSeparator" w:id="0">
    <w:p w:rsidR="004468B7" w:rsidRDefault="004468B7"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A26C19">
          <w:pPr>
            <w:pStyle w:val="Piedepgina"/>
            <w:rPr>
              <w:rFonts w:ascii="Lato" w:hAnsi="Lato" w:cs="Arial"/>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CA1555">
            <w:rPr>
              <w:rFonts w:ascii="Lato" w:hAnsi="Lato" w:cs="Arial"/>
            </w:rPr>
            <w:t>18</w:t>
          </w:r>
          <w:r w:rsidRPr="00DA524A">
            <w:rPr>
              <w:rFonts w:ascii="Lato" w:hAnsi="Lato" w:cs="Arial"/>
            </w:rPr>
            <w:t>/</w:t>
          </w:r>
          <w:r w:rsidR="00464EA1">
            <w:rPr>
              <w:rFonts w:ascii="Lato" w:hAnsi="Lato" w:cs="Arial"/>
            </w:rPr>
            <w:t>20</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610C7B" w:rsidRPr="00DA524A">
            <w:rPr>
              <w:rFonts w:ascii="Lato" w:hAnsi="Lato" w:cs="Arial"/>
            </w:rPr>
            <w:fldChar w:fldCharType="begin"/>
          </w:r>
          <w:r w:rsidRPr="00DA524A">
            <w:rPr>
              <w:rFonts w:ascii="Lato" w:hAnsi="Lato" w:cs="Arial"/>
            </w:rPr>
            <w:instrText xml:space="preserve"> PAGE   \* MERGEFORMAT </w:instrText>
          </w:r>
          <w:r w:rsidR="00610C7B" w:rsidRPr="00DA524A">
            <w:rPr>
              <w:rFonts w:ascii="Lato" w:hAnsi="Lato" w:cs="Arial"/>
            </w:rPr>
            <w:fldChar w:fldCharType="separate"/>
          </w:r>
          <w:r w:rsidR="00FA441A">
            <w:rPr>
              <w:rFonts w:ascii="Lato" w:hAnsi="Lato" w:cs="Arial"/>
              <w:noProof/>
            </w:rPr>
            <w:t>15</w:t>
          </w:r>
          <w:r w:rsidR="00610C7B" w:rsidRPr="00DA524A">
            <w:rPr>
              <w:rFonts w:ascii="Lato" w:hAnsi="Lato" w:cs="Arial"/>
            </w:rPr>
            <w:fldChar w:fldCharType="end"/>
          </w:r>
          <w:r w:rsidRPr="00DA524A">
            <w:rPr>
              <w:rFonts w:ascii="Lato" w:hAnsi="Lato" w:cs="Arial"/>
            </w:rPr>
            <w:t xml:space="preserve"> de </w:t>
          </w:r>
          <w:fldSimple w:instr=" NUMPAGES   \* MERGEFORMAT ">
            <w:r w:rsidR="00FA441A" w:rsidRPr="00FA441A">
              <w:rPr>
                <w:rFonts w:ascii="Lato" w:hAnsi="Lato" w:cs="Arial"/>
                <w:noProof/>
              </w:rPr>
              <w:t>15</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A26C19" w:rsidRPr="00464EA1" w:rsidRDefault="00DA524A" w:rsidP="00464EA1">
          <w:pPr>
            <w:pStyle w:val="Piedepgina"/>
            <w:rPr>
              <w:rFonts w:ascii="Lato" w:hAnsi="Lato" w:cs="Arial"/>
            </w:rPr>
          </w:pPr>
          <w:r w:rsidRPr="00464EA1">
            <w:rPr>
              <w:rFonts w:ascii="Lato" w:hAnsi="Lato" w:cs="Arial"/>
            </w:rPr>
            <w:t xml:space="preserve">Acta relativa a la Sesión </w:t>
          </w:r>
          <w:r w:rsidR="00DA3F0D" w:rsidRPr="00464EA1">
            <w:rPr>
              <w:rFonts w:ascii="Lato" w:hAnsi="Lato" w:cs="Arial"/>
            </w:rPr>
            <w:t xml:space="preserve">Extraordinaria </w:t>
          </w:r>
          <w:r w:rsidR="00A26C19" w:rsidRPr="00464EA1">
            <w:rPr>
              <w:rFonts w:ascii="Lato" w:hAnsi="Lato" w:cs="Arial"/>
            </w:rPr>
            <w:t>1</w:t>
          </w:r>
          <w:r w:rsidR="00464EA1" w:rsidRPr="00464EA1">
            <w:rPr>
              <w:rFonts w:ascii="Lato" w:hAnsi="Lato" w:cs="Arial"/>
            </w:rPr>
            <w:t>8</w:t>
          </w:r>
          <w:r w:rsidRPr="00464EA1">
            <w:rPr>
              <w:rFonts w:ascii="Lato" w:hAnsi="Lato" w:cs="Arial"/>
            </w:rPr>
            <w:t>/</w:t>
          </w:r>
          <w:r w:rsidR="00464EA1" w:rsidRPr="00464EA1">
            <w:rPr>
              <w:rFonts w:ascii="Lato" w:hAnsi="Lato" w:cs="Arial"/>
              <w:szCs w:val="26"/>
            </w:rPr>
            <w:t>2018</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610C7B" w:rsidRPr="00DA524A">
            <w:rPr>
              <w:rFonts w:ascii="Lato" w:hAnsi="Lato" w:cs="Arial"/>
            </w:rPr>
            <w:fldChar w:fldCharType="begin"/>
          </w:r>
          <w:r w:rsidRPr="00DA524A">
            <w:rPr>
              <w:rFonts w:ascii="Lato" w:hAnsi="Lato" w:cs="Arial"/>
            </w:rPr>
            <w:instrText xml:space="preserve"> PAGE   \* MERGEFORMAT </w:instrText>
          </w:r>
          <w:r w:rsidR="00610C7B" w:rsidRPr="00DA524A">
            <w:rPr>
              <w:rFonts w:ascii="Lato" w:hAnsi="Lato" w:cs="Arial"/>
            </w:rPr>
            <w:fldChar w:fldCharType="separate"/>
          </w:r>
          <w:r w:rsidR="00FA441A">
            <w:rPr>
              <w:rFonts w:ascii="Lato" w:hAnsi="Lato" w:cs="Arial"/>
              <w:noProof/>
            </w:rPr>
            <w:t>1</w:t>
          </w:r>
          <w:r w:rsidR="00610C7B" w:rsidRPr="00DA524A">
            <w:rPr>
              <w:rFonts w:ascii="Lato" w:hAnsi="Lato" w:cs="Arial"/>
            </w:rPr>
            <w:fldChar w:fldCharType="end"/>
          </w:r>
          <w:r w:rsidRPr="00DA524A">
            <w:rPr>
              <w:rFonts w:ascii="Lato" w:hAnsi="Lato" w:cs="Arial"/>
            </w:rPr>
            <w:t xml:space="preserve"> de </w:t>
          </w:r>
          <w:fldSimple w:instr=" NUMPAGES   \* MERGEFORMAT ">
            <w:r w:rsidR="00FA441A" w:rsidRPr="00FA441A">
              <w:rPr>
                <w:rFonts w:ascii="Lato" w:hAnsi="Lato" w:cs="Arial"/>
                <w:noProof/>
              </w:rPr>
              <w:t>15</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8B7" w:rsidRDefault="004468B7" w:rsidP="00CC10D2">
      <w:r>
        <w:separator/>
      </w:r>
    </w:p>
  </w:footnote>
  <w:footnote w:type="continuationSeparator" w:id="0">
    <w:p w:rsidR="004468B7" w:rsidRDefault="004468B7"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r w:rsidRPr="00DA524A">
      <w:rPr>
        <w:rFonts w:ascii="Lato" w:hAnsi="Lato" w:cs="Arial"/>
        <w:i/>
      </w:rPr>
      <w:t>y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B56FD"/>
    <w:multiLevelType w:val="hybridMultilevel"/>
    <w:tmpl w:val="BD38BEC6"/>
    <w:lvl w:ilvl="0" w:tplc="0BF40596">
      <w:start w:val="1"/>
      <w:numFmt w:val="upperLetter"/>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480E"/>
    <w:rsid w:val="0000674B"/>
    <w:rsid w:val="00053985"/>
    <w:rsid w:val="00061D6B"/>
    <w:rsid w:val="00067A62"/>
    <w:rsid w:val="0007627B"/>
    <w:rsid w:val="000B072A"/>
    <w:rsid w:val="000C1732"/>
    <w:rsid w:val="000C6F93"/>
    <w:rsid w:val="000D2917"/>
    <w:rsid w:val="000D5D1A"/>
    <w:rsid w:val="000D6DBF"/>
    <w:rsid w:val="000E6C79"/>
    <w:rsid w:val="000F204A"/>
    <w:rsid w:val="000F58C6"/>
    <w:rsid w:val="00101CA7"/>
    <w:rsid w:val="001229AA"/>
    <w:rsid w:val="001238C8"/>
    <w:rsid w:val="00123EB9"/>
    <w:rsid w:val="001330D8"/>
    <w:rsid w:val="001611BC"/>
    <w:rsid w:val="00162774"/>
    <w:rsid w:val="001713C7"/>
    <w:rsid w:val="00183B97"/>
    <w:rsid w:val="00186392"/>
    <w:rsid w:val="00190F5B"/>
    <w:rsid w:val="001C03C5"/>
    <w:rsid w:val="001C2496"/>
    <w:rsid w:val="001C5269"/>
    <w:rsid w:val="001E1D0F"/>
    <w:rsid w:val="001E46D1"/>
    <w:rsid w:val="001F2757"/>
    <w:rsid w:val="001F2B08"/>
    <w:rsid w:val="00214DEF"/>
    <w:rsid w:val="00230C68"/>
    <w:rsid w:val="0023379E"/>
    <w:rsid w:val="00251226"/>
    <w:rsid w:val="00261D85"/>
    <w:rsid w:val="00271B0C"/>
    <w:rsid w:val="002A3497"/>
    <w:rsid w:val="002A4436"/>
    <w:rsid w:val="002A516B"/>
    <w:rsid w:val="002B0490"/>
    <w:rsid w:val="002B5988"/>
    <w:rsid w:val="002C6752"/>
    <w:rsid w:val="002D056D"/>
    <w:rsid w:val="002D48C3"/>
    <w:rsid w:val="002E15ED"/>
    <w:rsid w:val="002F09DC"/>
    <w:rsid w:val="003044D4"/>
    <w:rsid w:val="00311E94"/>
    <w:rsid w:val="00311F36"/>
    <w:rsid w:val="00331BE6"/>
    <w:rsid w:val="00343754"/>
    <w:rsid w:val="00367D01"/>
    <w:rsid w:val="00383B9A"/>
    <w:rsid w:val="00385B68"/>
    <w:rsid w:val="00387157"/>
    <w:rsid w:val="00397E4C"/>
    <w:rsid w:val="003A3687"/>
    <w:rsid w:val="003A7045"/>
    <w:rsid w:val="003B2854"/>
    <w:rsid w:val="003C30F1"/>
    <w:rsid w:val="003D2D13"/>
    <w:rsid w:val="003E1909"/>
    <w:rsid w:val="003F0846"/>
    <w:rsid w:val="0040466C"/>
    <w:rsid w:val="004468B7"/>
    <w:rsid w:val="004511C3"/>
    <w:rsid w:val="00464EA1"/>
    <w:rsid w:val="004671E1"/>
    <w:rsid w:val="00487401"/>
    <w:rsid w:val="00491D93"/>
    <w:rsid w:val="00496A84"/>
    <w:rsid w:val="004A2A3A"/>
    <w:rsid w:val="004A621D"/>
    <w:rsid w:val="004C6539"/>
    <w:rsid w:val="004D1321"/>
    <w:rsid w:val="004D2D18"/>
    <w:rsid w:val="004E4631"/>
    <w:rsid w:val="004E6ADF"/>
    <w:rsid w:val="004F1186"/>
    <w:rsid w:val="004F5386"/>
    <w:rsid w:val="004F700D"/>
    <w:rsid w:val="00503DA5"/>
    <w:rsid w:val="0051010A"/>
    <w:rsid w:val="005157B0"/>
    <w:rsid w:val="00531FD2"/>
    <w:rsid w:val="005321D4"/>
    <w:rsid w:val="005357C8"/>
    <w:rsid w:val="00575146"/>
    <w:rsid w:val="0058138D"/>
    <w:rsid w:val="00595588"/>
    <w:rsid w:val="005B5910"/>
    <w:rsid w:val="005B76DC"/>
    <w:rsid w:val="005F046E"/>
    <w:rsid w:val="00602805"/>
    <w:rsid w:val="0060496B"/>
    <w:rsid w:val="00607CC2"/>
    <w:rsid w:val="00610C7B"/>
    <w:rsid w:val="00632419"/>
    <w:rsid w:val="00640D3C"/>
    <w:rsid w:val="0064178E"/>
    <w:rsid w:val="006475F0"/>
    <w:rsid w:val="006543B1"/>
    <w:rsid w:val="00656291"/>
    <w:rsid w:val="0066482F"/>
    <w:rsid w:val="00671E47"/>
    <w:rsid w:val="00672F3D"/>
    <w:rsid w:val="00686C4B"/>
    <w:rsid w:val="00690A73"/>
    <w:rsid w:val="00691712"/>
    <w:rsid w:val="00696EF6"/>
    <w:rsid w:val="006A173A"/>
    <w:rsid w:val="00716AD1"/>
    <w:rsid w:val="00722BDD"/>
    <w:rsid w:val="007356C3"/>
    <w:rsid w:val="0074245C"/>
    <w:rsid w:val="007453C9"/>
    <w:rsid w:val="0074715D"/>
    <w:rsid w:val="00757129"/>
    <w:rsid w:val="00767BA6"/>
    <w:rsid w:val="007857F9"/>
    <w:rsid w:val="0079042D"/>
    <w:rsid w:val="00790BBB"/>
    <w:rsid w:val="007A3AC0"/>
    <w:rsid w:val="007A7B81"/>
    <w:rsid w:val="007F2222"/>
    <w:rsid w:val="00815EBE"/>
    <w:rsid w:val="00820E37"/>
    <w:rsid w:val="00850B78"/>
    <w:rsid w:val="008539DD"/>
    <w:rsid w:val="008639F6"/>
    <w:rsid w:val="0086420D"/>
    <w:rsid w:val="0089635B"/>
    <w:rsid w:val="00896FEB"/>
    <w:rsid w:val="008A0253"/>
    <w:rsid w:val="008F041E"/>
    <w:rsid w:val="0090506C"/>
    <w:rsid w:val="00912682"/>
    <w:rsid w:val="00914F6E"/>
    <w:rsid w:val="00920EF1"/>
    <w:rsid w:val="00924477"/>
    <w:rsid w:val="00925628"/>
    <w:rsid w:val="00934328"/>
    <w:rsid w:val="00945118"/>
    <w:rsid w:val="009619BF"/>
    <w:rsid w:val="009667D9"/>
    <w:rsid w:val="00976696"/>
    <w:rsid w:val="009C0C99"/>
    <w:rsid w:val="009C6F2E"/>
    <w:rsid w:val="009C6FFB"/>
    <w:rsid w:val="009E28B2"/>
    <w:rsid w:val="00A1042A"/>
    <w:rsid w:val="00A26C19"/>
    <w:rsid w:val="00A40A48"/>
    <w:rsid w:val="00A756ED"/>
    <w:rsid w:val="00A806AA"/>
    <w:rsid w:val="00AA18DC"/>
    <w:rsid w:val="00AD39E7"/>
    <w:rsid w:val="00AF227B"/>
    <w:rsid w:val="00AF2CA5"/>
    <w:rsid w:val="00B473B3"/>
    <w:rsid w:val="00B56761"/>
    <w:rsid w:val="00BA7BBD"/>
    <w:rsid w:val="00BB181E"/>
    <w:rsid w:val="00BD2441"/>
    <w:rsid w:val="00BE3D0D"/>
    <w:rsid w:val="00BF0D72"/>
    <w:rsid w:val="00C45056"/>
    <w:rsid w:val="00C4606D"/>
    <w:rsid w:val="00C63C55"/>
    <w:rsid w:val="00C7162C"/>
    <w:rsid w:val="00C729AA"/>
    <w:rsid w:val="00C74427"/>
    <w:rsid w:val="00C92ADA"/>
    <w:rsid w:val="00CA1555"/>
    <w:rsid w:val="00CA22CB"/>
    <w:rsid w:val="00CB7780"/>
    <w:rsid w:val="00CC10D2"/>
    <w:rsid w:val="00CF1ABD"/>
    <w:rsid w:val="00CF4697"/>
    <w:rsid w:val="00D05C07"/>
    <w:rsid w:val="00D3009D"/>
    <w:rsid w:val="00D31A6A"/>
    <w:rsid w:val="00D33965"/>
    <w:rsid w:val="00D62346"/>
    <w:rsid w:val="00D84174"/>
    <w:rsid w:val="00D96376"/>
    <w:rsid w:val="00DA3F0D"/>
    <w:rsid w:val="00DA524A"/>
    <w:rsid w:val="00DA5275"/>
    <w:rsid w:val="00DB58AE"/>
    <w:rsid w:val="00DC2361"/>
    <w:rsid w:val="00DC3364"/>
    <w:rsid w:val="00DD711C"/>
    <w:rsid w:val="00DE58B1"/>
    <w:rsid w:val="00DF76A5"/>
    <w:rsid w:val="00E0178D"/>
    <w:rsid w:val="00E20C1F"/>
    <w:rsid w:val="00E2171E"/>
    <w:rsid w:val="00E22361"/>
    <w:rsid w:val="00E273EC"/>
    <w:rsid w:val="00E41B8B"/>
    <w:rsid w:val="00E50918"/>
    <w:rsid w:val="00E82032"/>
    <w:rsid w:val="00E8536E"/>
    <w:rsid w:val="00E87858"/>
    <w:rsid w:val="00E95217"/>
    <w:rsid w:val="00EA2C81"/>
    <w:rsid w:val="00EB20A0"/>
    <w:rsid w:val="00EB7052"/>
    <w:rsid w:val="00EE280E"/>
    <w:rsid w:val="00F17E81"/>
    <w:rsid w:val="00F27B98"/>
    <w:rsid w:val="00F41CE8"/>
    <w:rsid w:val="00F4334D"/>
    <w:rsid w:val="00F646F1"/>
    <w:rsid w:val="00F9104E"/>
    <w:rsid w:val="00F91647"/>
    <w:rsid w:val="00F93103"/>
    <w:rsid w:val="00F97456"/>
    <w:rsid w:val="00FA441A"/>
    <w:rsid w:val="00FA7142"/>
    <w:rsid w:val="00FB53CD"/>
    <w:rsid w:val="00FB652B"/>
    <w:rsid w:val="00FB71F0"/>
    <w:rsid w:val="00FC6329"/>
    <w:rsid w:val="00FD3E36"/>
    <w:rsid w:val="00FE400C"/>
    <w:rsid w:val="00FE4CA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2F52F-F7FF-45A6-8E59-35092D8BA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3507</Words>
  <Characters>19293</Characters>
  <Application>Microsoft Office Word</Application>
  <DocSecurity>0</DocSecurity>
  <Lines>160</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3</cp:revision>
  <cp:lastPrinted>2018-04-17T16:38:00Z</cp:lastPrinted>
  <dcterms:created xsi:type="dcterms:W3CDTF">2018-04-17T16:38:00Z</dcterms:created>
  <dcterms:modified xsi:type="dcterms:W3CDTF">2018-04-17T16:38:00Z</dcterms:modified>
</cp:coreProperties>
</file>