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E9250B" w:rsidP="00DA524A">
      <w:pPr>
        <w:spacing w:before="120"/>
        <w:jc w:val="center"/>
        <w:rPr>
          <w:rFonts w:ascii="Lato" w:hAnsi="Lato" w:cs="Arial"/>
          <w:b/>
        </w:rPr>
      </w:pPr>
      <w:r>
        <w:rPr>
          <w:rFonts w:ascii="Lato" w:hAnsi="Lato" w:cs="Arial"/>
          <w:b/>
        </w:rPr>
        <w:t xml:space="preserve"> </w:t>
      </w:r>
      <w:r w:rsidR="00DA524A"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FB7214">
      <w:pPr>
        <w:jc w:val="right"/>
        <w:rPr>
          <w:rFonts w:ascii="Lato" w:hAnsi="Lato" w:cs="Arial"/>
          <w:b/>
        </w:rPr>
      </w:pPr>
      <w:r w:rsidRPr="007A2FA2">
        <w:rPr>
          <w:rFonts w:ascii="Lato" w:hAnsi="Lato" w:cs="Arial"/>
          <w:b/>
        </w:rPr>
        <w:t>ACTA RELATI</w:t>
      </w:r>
      <w:r w:rsidR="006A7EE1">
        <w:rPr>
          <w:rFonts w:ascii="Lato" w:hAnsi="Lato" w:cs="Arial"/>
          <w:b/>
        </w:rPr>
        <w:t>VA A LA SESIÓN EXTRAORDINARIA 39</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DF76A5" w:rsidRPr="007A2FA2" w:rsidRDefault="00DF76A5" w:rsidP="00F32355">
      <w:pPr>
        <w:spacing w:line="336"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711DC8">
        <w:rPr>
          <w:rFonts w:ascii="Lato" w:hAnsi="Lato" w:cs="Arial"/>
        </w:rPr>
        <w:t>trece</w:t>
      </w:r>
      <w:r w:rsidR="0050038F">
        <w:rPr>
          <w:rFonts w:ascii="Lato" w:hAnsi="Lato" w:cs="Arial"/>
        </w:rPr>
        <w:t xml:space="preserve"> horas</w:t>
      </w:r>
      <w:r w:rsidR="001325E3">
        <w:rPr>
          <w:rFonts w:ascii="Lato" w:hAnsi="Lato" w:cs="Arial"/>
        </w:rPr>
        <w:t xml:space="preserve"> del día </w:t>
      </w:r>
      <w:r w:rsidR="00D56E03">
        <w:rPr>
          <w:rFonts w:ascii="Lato" w:hAnsi="Lato" w:cs="Arial"/>
        </w:rPr>
        <w:t>veintidó</w:t>
      </w:r>
      <w:r w:rsidR="006A7EE1">
        <w:rPr>
          <w:rFonts w:ascii="Lato" w:hAnsi="Lato" w:cs="Arial"/>
        </w:rPr>
        <w:t>s</w:t>
      </w:r>
      <w:r w:rsidR="0065621C">
        <w:rPr>
          <w:rFonts w:ascii="Lato" w:hAnsi="Lato" w:cs="Arial"/>
        </w:rPr>
        <w:t xml:space="preserve"> de </w:t>
      </w:r>
      <w:r w:rsidR="006E172B">
        <w:rPr>
          <w:rFonts w:ascii="Lato" w:hAnsi="Lato" w:cs="Arial"/>
        </w:rPr>
        <w:t>agos</w:t>
      </w:r>
      <w:r w:rsidR="00AD108D">
        <w:rPr>
          <w:rFonts w:ascii="Lato" w:hAnsi="Lato" w:cs="Arial"/>
        </w:rPr>
        <w:t>t</w:t>
      </w:r>
      <w:r w:rsidR="001E0E07">
        <w:rPr>
          <w:rFonts w:ascii="Lato" w:hAnsi="Lato" w:cs="Arial"/>
        </w:rPr>
        <w:t>o</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4022A0">
        <w:rPr>
          <w:rFonts w:ascii="Lato" w:hAnsi="Lato" w:cs="Arial"/>
        </w:rPr>
        <w:t>aordinaria 3</w:t>
      </w:r>
      <w:r w:rsidR="006A7EE1">
        <w:rPr>
          <w:rFonts w:ascii="Lato" w:hAnsi="Lato" w:cs="Arial"/>
        </w:rPr>
        <w:t>9</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F32355">
      <w:pPr>
        <w:spacing w:line="336" w:lineRule="auto"/>
        <w:jc w:val="both"/>
        <w:rPr>
          <w:rFonts w:ascii="Lato" w:hAnsi="Lato" w:cs="Arial"/>
        </w:rPr>
      </w:pPr>
    </w:p>
    <w:p w:rsidR="00DF76A5" w:rsidRPr="007A2FA2" w:rsidRDefault="00DF76A5" w:rsidP="00F32355">
      <w:pPr>
        <w:spacing w:line="336"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E3E4E" w:rsidRDefault="00DF76A5" w:rsidP="007E3E4E">
      <w:pPr>
        <w:spacing w:line="360" w:lineRule="auto"/>
        <w:jc w:val="center"/>
        <w:rPr>
          <w:rFonts w:ascii="Lato" w:hAnsi="Lato" w:cs="Arial"/>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EF5D4C" w:rsidP="00F32355">
      <w:pPr>
        <w:spacing w:before="60" w:line="336" w:lineRule="auto"/>
        <w:jc w:val="both"/>
        <w:rPr>
          <w:rFonts w:ascii="Lato" w:hAnsi="Lato" w:cs="Arial"/>
        </w:rPr>
      </w:pPr>
      <w:r>
        <w:rPr>
          <w:rFonts w:ascii="Lato" w:hAnsi="Lato" w:cs="Arial"/>
          <w:b/>
        </w:rPr>
        <w:t>PRIMERO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w:t>
      </w:r>
      <w:r w:rsidR="006A7EE1">
        <w:rPr>
          <w:rFonts w:ascii="Lato" w:hAnsi="Lato" w:cs="Arial"/>
          <w:b/>
        </w:rPr>
        <w:t>respuesta 29</w:t>
      </w:r>
      <w:r w:rsidR="00DF76A5" w:rsidRPr="007A2FA2">
        <w:rPr>
          <w:rFonts w:ascii="Lato" w:hAnsi="Lato" w:cs="Arial"/>
          <w:b/>
        </w:rPr>
        <w:t>/</w:t>
      </w:r>
      <w:r w:rsidR="00E72E24">
        <w:rPr>
          <w:rFonts w:ascii="Lato" w:hAnsi="Lato" w:cs="Arial"/>
          <w:b/>
        </w:rPr>
        <w:t>20</w:t>
      </w:r>
      <w:r w:rsidR="00DF76A5" w:rsidRPr="007A2FA2">
        <w:rPr>
          <w:rFonts w:ascii="Lato" w:hAnsi="Lato" w:cs="Arial"/>
          <w:b/>
        </w:rPr>
        <w:t>1</w:t>
      </w:r>
      <w:r w:rsidR="007C78FD">
        <w:rPr>
          <w:rFonts w:ascii="Lato" w:hAnsi="Lato" w:cs="Arial"/>
          <w:b/>
        </w:rPr>
        <w:t>9</w:t>
      </w:r>
      <w:r w:rsidR="004022A0">
        <w:rPr>
          <w:rFonts w:ascii="Lato" w:hAnsi="Lato" w:cs="Arial"/>
        </w:rPr>
        <w:t>, derivado de la</w:t>
      </w:r>
      <w:r w:rsidR="00B041D2">
        <w:rPr>
          <w:rFonts w:ascii="Lato" w:hAnsi="Lato" w:cs="Arial"/>
        </w:rPr>
        <w:t xml:space="preserve"> </w:t>
      </w:r>
      <w:r w:rsidR="00DF76A5" w:rsidRPr="007A2FA2">
        <w:rPr>
          <w:rFonts w:ascii="Lato" w:hAnsi="Lato" w:cs="Arial"/>
        </w:rPr>
        <w:t>solicitud</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894996">
        <w:rPr>
          <w:rFonts w:ascii="Lato" w:hAnsi="Lato" w:cs="Arial"/>
        </w:rPr>
        <w:t xml:space="preserve"> con </w:t>
      </w:r>
      <w:r w:rsidR="00DC7647">
        <w:rPr>
          <w:rFonts w:ascii="Lato" w:hAnsi="Lato" w:cs="Arial"/>
        </w:rPr>
        <w:t>e</w:t>
      </w:r>
      <w:r w:rsidR="00F720D3">
        <w:rPr>
          <w:rFonts w:ascii="Lato" w:hAnsi="Lato" w:cs="Arial"/>
        </w:rPr>
        <w:t>l</w:t>
      </w:r>
      <w:r w:rsidR="001325E3">
        <w:rPr>
          <w:rFonts w:ascii="Lato" w:hAnsi="Lato" w:cs="Arial"/>
        </w:rPr>
        <w:t xml:space="preserve"> número</w:t>
      </w:r>
      <w:r w:rsidR="00B041D2">
        <w:rPr>
          <w:rFonts w:ascii="Lato" w:hAnsi="Lato" w:cs="Arial"/>
        </w:rPr>
        <w:t xml:space="preserve"> de</w:t>
      </w:r>
      <w:r w:rsidR="004022A0">
        <w:rPr>
          <w:rFonts w:ascii="Lato" w:hAnsi="Lato" w:cs="Arial"/>
        </w:rPr>
        <w:t xml:space="preserve"> folio</w:t>
      </w:r>
      <w:r w:rsidR="006A7EE1">
        <w:rPr>
          <w:rFonts w:ascii="Lato" w:hAnsi="Lato" w:cs="Arial"/>
        </w:rPr>
        <w:t xml:space="preserve"> </w:t>
      </w:r>
      <w:r w:rsidR="006A7EE1" w:rsidRPr="00F32355">
        <w:rPr>
          <w:rFonts w:ascii="Lato" w:hAnsi="Lato" w:cs="Arial"/>
          <w:b/>
        </w:rPr>
        <w:t>008051</w:t>
      </w:r>
      <w:r w:rsidR="000916E5" w:rsidRPr="00F32355">
        <w:rPr>
          <w:rFonts w:ascii="Lato" w:hAnsi="Lato" w:cs="Arial"/>
          <w:b/>
        </w:rPr>
        <w:t>19</w:t>
      </w:r>
      <w:r w:rsidR="00F720D3" w:rsidRPr="007265BA">
        <w:rPr>
          <w:rFonts w:ascii="Lato" w:hAnsi="Lato" w:cs="Arial"/>
          <w:b/>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en fecha</w:t>
      </w:r>
      <w:r w:rsidR="006A7EE1">
        <w:rPr>
          <w:rFonts w:ascii="Lato" w:hAnsi="Lato" w:cs="Arial"/>
        </w:rPr>
        <w:t xml:space="preserve"> trece</w:t>
      </w:r>
      <w:r w:rsidR="00AF4428">
        <w:rPr>
          <w:rFonts w:ascii="Lato" w:hAnsi="Lato" w:cs="Arial"/>
        </w:rPr>
        <w:t xml:space="preserve"> </w:t>
      </w:r>
      <w:r w:rsidR="00490810">
        <w:rPr>
          <w:rFonts w:ascii="Lato" w:hAnsi="Lato" w:cs="Arial"/>
        </w:rPr>
        <w:t xml:space="preserve">de </w:t>
      </w:r>
      <w:r w:rsidR="006A7EE1">
        <w:rPr>
          <w:rFonts w:ascii="Lato" w:hAnsi="Lato" w:cs="Arial"/>
        </w:rPr>
        <w:t>ag</w:t>
      </w:r>
      <w:r w:rsidR="00AA55DC">
        <w:rPr>
          <w:rFonts w:ascii="Lato" w:hAnsi="Lato" w:cs="Arial"/>
        </w:rPr>
        <w:t>o</w:t>
      </w:r>
      <w:r w:rsidR="006A7EE1">
        <w:rPr>
          <w:rFonts w:ascii="Lato" w:hAnsi="Lato" w:cs="Arial"/>
        </w:rPr>
        <w:t>sto</w:t>
      </w:r>
      <w:r w:rsidR="00AA55DC">
        <w:rPr>
          <w:rFonts w:ascii="Lato" w:hAnsi="Lato" w:cs="Arial"/>
        </w:rPr>
        <w:t xml:space="preserve"> de dos mil diecinueve</w:t>
      </w:r>
      <w:r w:rsidR="00CE7C6F">
        <w:rPr>
          <w:rFonts w:ascii="Lato" w:hAnsi="Lato" w:cs="Arial"/>
        </w:rPr>
        <w:t xml:space="preserve"> solicitado por los titulares de los Juz</w:t>
      </w:r>
      <w:r w:rsidR="00341534">
        <w:rPr>
          <w:rFonts w:ascii="Lato" w:hAnsi="Lato" w:cs="Arial"/>
        </w:rPr>
        <w:t xml:space="preserve">gados Octavo Civil y Primero </w:t>
      </w:r>
      <w:r w:rsidR="00CE7C6F">
        <w:rPr>
          <w:rFonts w:ascii="Lato" w:hAnsi="Lato" w:cs="Arial"/>
        </w:rPr>
        <w:t>Familiar</w:t>
      </w:r>
      <w:r w:rsidR="00E82032">
        <w:rPr>
          <w:rFonts w:ascii="Lato" w:hAnsi="Lato" w:cs="Arial"/>
        </w:rPr>
        <w:t xml:space="preserve"> </w:t>
      </w:r>
      <w:r w:rsidR="00CE7C6F">
        <w:rPr>
          <w:rFonts w:ascii="Lato" w:hAnsi="Lato" w:cs="Arial"/>
        </w:rPr>
        <w:t>del Partido Judicial de Tijuana; Primera Instancia Civil del Partido Judicial de Tecate y Mixto de Primera Instancia de Playas de Rosarito.</w:t>
      </w:r>
    </w:p>
    <w:p w:rsidR="00EF5D4C" w:rsidRDefault="00EF5D4C" w:rsidP="00F32355">
      <w:pPr>
        <w:spacing w:line="336" w:lineRule="auto"/>
        <w:jc w:val="both"/>
        <w:rPr>
          <w:rFonts w:ascii="Lato" w:hAnsi="Lato" w:cs="Arial"/>
        </w:rPr>
      </w:pPr>
      <w:r w:rsidRPr="00EF5D4C">
        <w:rPr>
          <w:rFonts w:ascii="Lato" w:hAnsi="Lato" w:cs="Arial"/>
          <w:b/>
        </w:rPr>
        <w:lastRenderedPageBreak/>
        <w:t>SEGUNDO. Procedimiento de ampliación de plazo para dar respuesta 30/19,</w:t>
      </w:r>
      <w:r>
        <w:rPr>
          <w:rFonts w:ascii="Lato" w:hAnsi="Lato" w:cs="Arial"/>
          <w:b/>
        </w:rPr>
        <w:t xml:space="preserve"> </w:t>
      </w:r>
      <w:r w:rsidRPr="00EF5D4C">
        <w:rPr>
          <w:rFonts w:ascii="Lato" w:hAnsi="Lato" w:cs="Arial"/>
        </w:rPr>
        <w:t>d</w:t>
      </w:r>
      <w:r>
        <w:rPr>
          <w:rFonts w:ascii="Lato" w:hAnsi="Lato" w:cs="Arial"/>
        </w:rPr>
        <w:t>erivado de la solicitud de información registrada con el número de folio 00814319 en la Plataforma Nacional de Transparencia</w:t>
      </w:r>
      <w:r w:rsidR="00341534">
        <w:rPr>
          <w:rFonts w:ascii="Lato" w:hAnsi="Lato" w:cs="Arial"/>
        </w:rPr>
        <w:t>,</w:t>
      </w:r>
      <w:r w:rsidR="006A45EA">
        <w:rPr>
          <w:rFonts w:ascii="Lato" w:hAnsi="Lato" w:cs="Arial"/>
        </w:rPr>
        <w:t xml:space="preserve"> </w:t>
      </w:r>
      <w:r w:rsidR="00341534">
        <w:rPr>
          <w:rFonts w:ascii="Lato" w:hAnsi="Lato" w:cs="Arial"/>
        </w:rPr>
        <w:t>e</w:t>
      </w:r>
      <w:r w:rsidR="006A45EA">
        <w:rPr>
          <w:rFonts w:ascii="Lato" w:hAnsi="Lato" w:cs="Arial"/>
        </w:rPr>
        <w:t>n fech</w:t>
      </w:r>
      <w:r w:rsidR="00CE7C6F">
        <w:rPr>
          <w:rFonts w:ascii="Lato" w:hAnsi="Lato" w:cs="Arial"/>
        </w:rPr>
        <w:t>a 15 de agosto del presente año, solicitado por la Magistrada Consejera y Presidenta de la Comisión de Vigilancia y Disciplina del Consejo de la Judicatur</w:t>
      </w:r>
      <w:r w:rsidR="00BA7030">
        <w:rPr>
          <w:rFonts w:ascii="Lato" w:hAnsi="Lato" w:cs="Arial"/>
        </w:rPr>
        <w:t xml:space="preserve">a y </w:t>
      </w:r>
      <w:r w:rsidR="00BA7030" w:rsidRPr="0070422B">
        <w:rPr>
          <w:rFonts w:ascii="Lato" w:hAnsi="Lato" w:cs="Arial"/>
        </w:rPr>
        <w:t>la titular</w:t>
      </w:r>
      <w:r w:rsidR="00BA7030">
        <w:rPr>
          <w:rFonts w:ascii="Lato" w:hAnsi="Lato" w:cs="Arial"/>
        </w:rPr>
        <w:t xml:space="preserve"> de la Contraloría del Poder Judicial del Estado.</w:t>
      </w:r>
    </w:p>
    <w:p w:rsidR="00890580" w:rsidRPr="00F32355" w:rsidRDefault="00890580" w:rsidP="00F32355">
      <w:pPr>
        <w:spacing w:before="60" w:line="336" w:lineRule="auto"/>
        <w:jc w:val="both"/>
        <w:rPr>
          <w:rFonts w:ascii="Lato" w:hAnsi="Lato" w:cs="Arial"/>
          <w:b/>
          <w:sz w:val="16"/>
        </w:rPr>
      </w:pPr>
    </w:p>
    <w:p w:rsidR="00DF76A5" w:rsidRPr="007A2FA2" w:rsidRDefault="00DF76A5" w:rsidP="00F32355">
      <w:pPr>
        <w:spacing w:line="324" w:lineRule="auto"/>
        <w:jc w:val="both"/>
        <w:rPr>
          <w:rFonts w:ascii="Lato" w:hAnsi="Lato" w:cs="Arial"/>
        </w:rPr>
      </w:pPr>
      <w:r w:rsidRPr="007A2FA2">
        <w:rPr>
          <w:rFonts w:ascii="Lato" w:hAnsi="Lato" w:cs="Arial"/>
        </w:rPr>
        <w:t>Visto</w:t>
      </w:r>
      <w:r w:rsidR="007D7D75">
        <w:rPr>
          <w:rFonts w:ascii="Lato" w:hAnsi="Lato" w:cs="Arial"/>
        </w:rPr>
        <w:t>s</w:t>
      </w:r>
      <w:r w:rsidRPr="007A2FA2">
        <w:rPr>
          <w:rFonts w:ascii="Lato" w:hAnsi="Lato" w:cs="Arial"/>
        </w:rPr>
        <w:t xml:space="preserve"> </w:t>
      </w:r>
      <w:r w:rsidRPr="00E27662">
        <w:rPr>
          <w:rFonts w:ascii="Lato" w:hAnsi="Lato" w:cs="Arial"/>
          <w:b/>
        </w:rPr>
        <w:t>l</w:t>
      </w:r>
      <w:r w:rsidR="007D7D75">
        <w:rPr>
          <w:rFonts w:ascii="Lato" w:hAnsi="Lato" w:cs="Arial"/>
          <w:b/>
        </w:rPr>
        <w:t>os</w:t>
      </w:r>
      <w:r w:rsidRPr="00E27662">
        <w:rPr>
          <w:rFonts w:ascii="Lato" w:hAnsi="Lato" w:cs="Arial"/>
          <w:b/>
        </w:rPr>
        <w:t xml:space="preserve"> proyecto</w:t>
      </w:r>
      <w:r w:rsidR="007D7D75">
        <w:rPr>
          <w:rFonts w:ascii="Lato" w:hAnsi="Lato" w:cs="Arial"/>
          <w:b/>
        </w:rPr>
        <w:t>s</w:t>
      </w:r>
      <w:r w:rsidRPr="00E27662">
        <w:rPr>
          <w:rFonts w:ascii="Lato" w:hAnsi="Lato" w:cs="Arial"/>
          <w:b/>
        </w:rPr>
        <w:t xml:space="preserve"> de resolución</w:t>
      </w:r>
      <w:r w:rsidRPr="007A2FA2">
        <w:rPr>
          <w:rFonts w:ascii="Lato" w:hAnsi="Lato" w:cs="Arial"/>
        </w:rPr>
        <w:t xml:space="preserve"> presentado</w:t>
      </w:r>
      <w:r w:rsidR="007D7D75">
        <w:rPr>
          <w:rFonts w:ascii="Lato" w:hAnsi="Lato" w:cs="Arial"/>
        </w:rPr>
        <w:t>s</w:t>
      </w:r>
      <w:r w:rsidRPr="007A2FA2">
        <w:rPr>
          <w:rFonts w:ascii="Lato" w:hAnsi="Lato" w:cs="Arial"/>
        </w:rPr>
        <w:t xml:space="preserve">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D417C3">
        <w:rPr>
          <w:rFonts w:ascii="Lato" w:hAnsi="Lato" w:cs="Arial"/>
        </w:rPr>
        <w:t xml:space="preserve">se </w:t>
      </w:r>
      <w:r w:rsidR="007D7D75">
        <w:rPr>
          <w:rFonts w:ascii="Lato" w:hAnsi="Lato" w:cs="Arial"/>
          <w:b/>
        </w:rPr>
        <w:t>aprobaron por unanimidad de votos,</w:t>
      </w:r>
      <w:r w:rsidR="000C6F93">
        <w:rPr>
          <w:rFonts w:ascii="Lato" w:hAnsi="Lato" w:cs="Arial"/>
          <w:b/>
        </w:rPr>
        <w:t xml:space="preserve"> por</w:t>
      </w:r>
      <w:r w:rsidRPr="007A2FA2">
        <w:rPr>
          <w:rFonts w:ascii="Lato" w:hAnsi="Lato" w:cs="Arial"/>
          <w:b/>
        </w:rPr>
        <w:t xml:space="preserve"> sus propios y legales fundamentos,</w:t>
      </w:r>
      <w:r w:rsidR="007D7D75">
        <w:rPr>
          <w:rFonts w:ascii="Lato" w:hAnsi="Lato" w:cs="Arial"/>
        </w:rPr>
        <w:t xml:space="preserve"> </w:t>
      </w:r>
      <w:r w:rsidRPr="007A2FA2">
        <w:rPr>
          <w:rFonts w:ascii="Lato" w:hAnsi="Lato" w:cs="Arial"/>
          <w:b/>
        </w:rPr>
        <w:t>otorgando la ampliación del plazo solicitado,</w:t>
      </w:r>
      <w:r w:rsidRPr="007A2FA2">
        <w:rPr>
          <w:rFonts w:ascii="Lato" w:hAnsi="Lato" w:cs="Arial"/>
        </w:rPr>
        <w:t xml:space="preserve"> CONSIDERANDO QUE: </w:t>
      </w:r>
    </w:p>
    <w:p w:rsidR="00DF76A5" w:rsidRPr="00F32355" w:rsidRDefault="00DF76A5" w:rsidP="00F32355">
      <w:pPr>
        <w:spacing w:before="60" w:line="336" w:lineRule="auto"/>
        <w:jc w:val="both"/>
        <w:rPr>
          <w:rFonts w:ascii="Lato" w:hAnsi="Lato" w:cs="Arial"/>
          <w:b/>
          <w:sz w:val="16"/>
        </w:rPr>
      </w:pPr>
    </w:p>
    <w:p w:rsidR="00DF76A5" w:rsidRDefault="00341534" w:rsidP="00F32355">
      <w:pPr>
        <w:spacing w:line="324" w:lineRule="auto"/>
        <w:jc w:val="both"/>
        <w:rPr>
          <w:rFonts w:ascii="Lato" w:hAnsi="Lato" w:cs="Arial"/>
          <w:i/>
        </w:rPr>
      </w:pPr>
      <w:r>
        <w:rPr>
          <w:rFonts w:ascii="Lato" w:hAnsi="Lato" w:cs="Arial"/>
        </w:rPr>
        <w:t xml:space="preserve">1) </w:t>
      </w:r>
      <w:r w:rsidR="00863F83" w:rsidRPr="00341534">
        <w:rPr>
          <w:rFonts w:ascii="Lato" w:hAnsi="Lato" w:cs="Arial"/>
        </w:rPr>
        <w:t>Por lo que respecta al</w:t>
      </w:r>
      <w:r w:rsidR="00863F83" w:rsidRPr="00341534">
        <w:rPr>
          <w:rFonts w:ascii="Lato" w:hAnsi="Lato" w:cs="Arial"/>
          <w:b/>
        </w:rPr>
        <w:t xml:space="preserve"> Procedimiento de ampliación de Plazo para dar respue</w:t>
      </w:r>
      <w:r w:rsidR="00BA7490" w:rsidRPr="00341534">
        <w:rPr>
          <w:rFonts w:ascii="Lato" w:hAnsi="Lato" w:cs="Arial"/>
          <w:b/>
        </w:rPr>
        <w:t>s</w:t>
      </w:r>
      <w:r w:rsidR="00863F83" w:rsidRPr="00341534">
        <w:rPr>
          <w:rFonts w:ascii="Lato" w:hAnsi="Lato" w:cs="Arial"/>
          <w:b/>
        </w:rPr>
        <w:t>ta</w:t>
      </w:r>
      <w:r w:rsidR="00863F83" w:rsidRPr="00341534">
        <w:rPr>
          <w:rFonts w:ascii="Lato" w:hAnsi="Lato" w:cs="Arial"/>
        </w:rPr>
        <w:t xml:space="preserve"> </w:t>
      </w:r>
      <w:r w:rsidR="00863F83" w:rsidRPr="00341534">
        <w:rPr>
          <w:rFonts w:ascii="Lato" w:hAnsi="Lato" w:cs="Arial"/>
          <w:b/>
        </w:rPr>
        <w:t>29/19</w:t>
      </w:r>
      <w:r w:rsidR="00BA7490" w:rsidRPr="00341534">
        <w:rPr>
          <w:rFonts w:ascii="Lato" w:hAnsi="Lato" w:cs="Arial"/>
          <w:b/>
        </w:rPr>
        <w:t xml:space="preserve">, </w:t>
      </w:r>
      <w:r w:rsidR="00D417C3" w:rsidRPr="00341534">
        <w:rPr>
          <w:rFonts w:ascii="Lato" w:hAnsi="Lato" w:cs="Arial"/>
        </w:rPr>
        <w:t>en las solicitud</w:t>
      </w:r>
      <w:r>
        <w:rPr>
          <w:rFonts w:ascii="Lato" w:hAnsi="Lato" w:cs="Arial"/>
        </w:rPr>
        <w:t xml:space="preserve"> co</w:t>
      </w:r>
      <w:r w:rsidRPr="00341534">
        <w:rPr>
          <w:rFonts w:ascii="Lato" w:hAnsi="Lato" w:cs="Arial"/>
        </w:rPr>
        <w:t xml:space="preserve">n folio 00805119 se </w:t>
      </w:r>
      <w:r w:rsidR="00EA6044" w:rsidRPr="00341534">
        <w:rPr>
          <w:rFonts w:ascii="Lato" w:hAnsi="Lato" w:cs="Arial"/>
        </w:rPr>
        <w:t>solicita</w:t>
      </w:r>
      <w:r w:rsidR="008D710B" w:rsidRPr="00341534">
        <w:rPr>
          <w:rFonts w:ascii="Lato" w:hAnsi="Lato" w:cs="Arial"/>
        </w:rPr>
        <w:t>:</w:t>
      </w:r>
      <w:r w:rsidR="008D710B" w:rsidRPr="00341534">
        <w:rPr>
          <w:rFonts w:ascii="Lato" w:hAnsi="Lato" w:cs="Arial"/>
          <w:i/>
        </w:rPr>
        <w:t xml:space="preserve"> </w:t>
      </w:r>
      <w:r w:rsidR="008D710B" w:rsidRPr="00BA7490">
        <w:rPr>
          <w:rFonts w:ascii="Lato" w:hAnsi="Lato" w:cs="Arial"/>
          <w:i/>
        </w:rPr>
        <w:t>“</w:t>
      </w:r>
      <w:r w:rsidR="00EA6044" w:rsidRPr="00BA7490">
        <w:rPr>
          <w:rFonts w:ascii="Lato" w:hAnsi="Lato" w:cs="Arial"/>
          <w:i/>
        </w:rPr>
        <w:t xml:space="preserve">contenido de las sentencias definitivas dictadas en abril de dos mil diecinueve a la fecha, en juicios de: 1.- Prescripción Positiva 2.- Jurisdicción voluntaria </w:t>
      </w:r>
      <w:r w:rsidR="007265BA">
        <w:rPr>
          <w:rFonts w:ascii="Lato" w:hAnsi="Lato" w:cs="Arial"/>
          <w:i/>
        </w:rPr>
        <w:t xml:space="preserve">ad </w:t>
      </w:r>
      <w:proofErr w:type="spellStart"/>
      <w:r w:rsidR="007265BA">
        <w:rPr>
          <w:rFonts w:ascii="Lato" w:hAnsi="Lato" w:cs="Arial"/>
          <w:i/>
        </w:rPr>
        <w:t>perpetuam</w:t>
      </w:r>
      <w:proofErr w:type="spellEnd"/>
      <w:r w:rsidR="007265BA">
        <w:rPr>
          <w:rFonts w:ascii="Lato" w:hAnsi="Lato" w:cs="Arial"/>
          <w:i/>
        </w:rPr>
        <w:t xml:space="preserve"> </w:t>
      </w:r>
      <w:r w:rsidR="00EA6044" w:rsidRPr="00BA7490">
        <w:rPr>
          <w:rFonts w:ascii="Lato" w:hAnsi="Lato" w:cs="Arial"/>
          <w:i/>
        </w:rPr>
        <w:t>3.- Acción reivindicatoria 4.- Acción Pago de pesos 5.- Desahucio 6.- Perdida de la patria potestad 7.-</w:t>
      </w:r>
      <w:r w:rsidR="009C3D26" w:rsidRPr="00BA7490">
        <w:rPr>
          <w:rFonts w:ascii="Lato" w:hAnsi="Lato" w:cs="Arial"/>
          <w:i/>
        </w:rPr>
        <w:t xml:space="preserve"> Custodia 8.- Pensión Alimenticia 9.- Estado de Interdicción. Sentencias Interlocutorias </w:t>
      </w:r>
      <w:r w:rsidR="00263B01">
        <w:rPr>
          <w:rFonts w:ascii="Lato" w:hAnsi="Lato" w:cs="Arial"/>
          <w:i/>
        </w:rPr>
        <w:t xml:space="preserve"> </w:t>
      </w:r>
      <w:r w:rsidR="009C3D26" w:rsidRPr="00BA7490">
        <w:rPr>
          <w:rFonts w:ascii="Lato" w:hAnsi="Lato" w:cs="Arial"/>
          <w:i/>
        </w:rPr>
        <w:t>dictadas de abril de dos mil diecinueve a la fecha, de: 1.- Gastos y costas 2.- Interés Moratorio 3.- Liquidación de Sociedad Conyugal 4.- Modificación de Custodia y Pensión Alimenticia”.</w:t>
      </w:r>
    </w:p>
    <w:p w:rsidR="00E9250B" w:rsidRPr="00F32355" w:rsidRDefault="00E9250B" w:rsidP="00F32355">
      <w:pPr>
        <w:spacing w:before="60" w:line="336" w:lineRule="auto"/>
        <w:jc w:val="both"/>
        <w:rPr>
          <w:rFonts w:ascii="Lato" w:hAnsi="Lato" w:cs="Arial"/>
          <w:b/>
          <w:sz w:val="16"/>
        </w:rPr>
      </w:pPr>
    </w:p>
    <w:p w:rsidR="00E9250B" w:rsidRPr="00FF0387" w:rsidRDefault="00E9250B" w:rsidP="00F32355">
      <w:pPr>
        <w:spacing w:line="324" w:lineRule="auto"/>
        <w:jc w:val="both"/>
        <w:rPr>
          <w:rFonts w:ascii="Lato" w:hAnsi="Lato" w:cs="Arial"/>
          <w:i/>
        </w:rPr>
      </w:pPr>
      <w:r>
        <w:rPr>
          <w:rFonts w:ascii="Lato" w:hAnsi="Lato" w:cs="Arial"/>
          <w:b/>
        </w:rPr>
        <w:t xml:space="preserve">En el procedimiento de ampliación de plazo para dar respuesta número 30/19, </w:t>
      </w:r>
      <w:r w:rsidR="00341534" w:rsidRPr="00341534">
        <w:rPr>
          <w:rFonts w:ascii="Lato" w:hAnsi="Lato" w:cs="Arial"/>
        </w:rPr>
        <w:t xml:space="preserve">mediante la solicitud con folio </w:t>
      </w:r>
      <w:r w:rsidR="00E916F2" w:rsidRPr="00341534">
        <w:rPr>
          <w:rFonts w:ascii="Lato" w:hAnsi="Lato" w:cs="Arial"/>
        </w:rPr>
        <w:t>00814319</w:t>
      </w:r>
      <w:r w:rsidR="00341534" w:rsidRPr="00341534">
        <w:rPr>
          <w:rFonts w:ascii="Lato" w:hAnsi="Lato" w:cs="Arial"/>
        </w:rPr>
        <w:t xml:space="preserve"> se pide</w:t>
      </w:r>
      <w:r w:rsidR="00E916F2" w:rsidRPr="00341534">
        <w:rPr>
          <w:rFonts w:ascii="Lato" w:hAnsi="Lato" w:cs="Arial"/>
        </w:rPr>
        <w:t xml:space="preserve">: </w:t>
      </w:r>
      <w:r w:rsidR="00E916F2" w:rsidRPr="00341534">
        <w:rPr>
          <w:rFonts w:ascii="Lato" w:hAnsi="Lato" w:cs="Arial"/>
          <w:i/>
        </w:rPr>
        <w:t xml:space="preserve">“(…) las sanciones impuestas a los </w:t>
      </w:r>
      <w:r w:rsidR="00E916F2" w:rsidRPr="00FF0387">
        <w:rPr>
          <w:rFonts w:ascii="Lato" w:hAnsi="Lato" w:cs="Arial"/>
          <w:i/>
        </w:rPr>
        <w:t>servidores públicos del Poder Judicial del Estado, con motivo de las faltas administrativas, la siguiente información:</w:t>
      </w:r>
      <w:r w:rsidR="007A6BB8" w:rsidRPr="00FF0387">
        <w:rPr>
          <w:rFonts w:ascii="Lato" w:hAnsi="Lato" w:cs="Arial"/>
          <w:i/>
        </w:rPr>
        <w:t xml:space="preserve"> 1. Se solicita el Manual, Diagrama de flujo y/o directivas utilizadas para la integración de procedimientos en materia de responsabilidades administrativas de servidores públicos, así como para aplicación de sanciones impuestas a servidores públicos (en caso de existir)</w:t>
      </w:r>
      <w:r w:rsidR="00236AB6" w:rsidRPr="00FF0387">
        <w:rPr>
          <w:rFonts w:ascii="Lato" w:hAnsi="Lato" w:cs="Arial"/>
          <w:i/>
        </w:rPr>
        <w:t xml:space="preserve">. También, en caso de existir distintas versiones para el periodo en que se solicita la información, se solicitan las distintas versiones de los mismos. 2. Se solicita </w:t>
      </w:r>
      <w:r w:rsidR="00B00224">
        <w:rPr>
          <w:rFonts w:ascii="Lato" w:hAnsi="Lato" w:cs="Arial"/>
          <w:i/>
        </w:rPr>
        <w:t xml:space="preserve">el </w:t>
      </w:r>
      <w:r w:rsidR="00236AB6" w:rsidRPr="00FF0387">
        <w:rPr>
          <w:rFonts w:ascii="Lato" w:hAnsi="Lato" w:cs="Arial"/>
          <w:i/>
        </w:rPr>
        <w:t xml:space="preserve">Manual, Diagrama de flujo y/o directivas utilizadas para la clasificación de la información relacionada con procedimientos en materia de responsabilidades administrativas de servidores públicos, </w:t>
      </w:r>
      <w:r w:rsidR="00236AB6" w:rsidRPr="00FF0387">
        <w:rPr>
          <w:rFonts w:ascii="Lato" w:hAnsi="Lato" w:cs="Arial"/>
          <w:i/>
        </w:rPr>
        <w:lastRenderedPageBreak/>
        <w:t>así como para clasificación de sanciones</w:t>
      </w:r>
      <w:r w:rsidR="00C01EF2" w:rsidRPr="00FF0387">
        <w:rPr>
          <w:rFonts w:ascii="Lato" w:hAnsi="Lato" w:cs="Arial"/>
          <w:i/>
        </w:rPr>
        <w:t xml:space="preserve"> impuestas a servidores públicos (en caso de existir). También, en caso de existir distintas versiones para el periodo en que se solicita la información, se solicitan las distintas versiones de los mismos. 3. Los informes anuales presentados por esta dependencia en donde se observe la información rendida sobre investigación, acusación y/o sanciones por faltas administrativas de los servidores públicos.</w:t>
      </w:r>
      <w:r w:rsidR="0018319D" w:rsidRPr="00FF0387">
        <w:rPr>
          <w:rFonts w:ascii="Lato" w:hAnsi="Lato" w:cs="Arial"/>
          <w:i/>
        </w:rPr>
        <w:t xml:space="preserve"> 4. Número de denuncias, queja, informes de auditoría, o cualquier otro medio que haya recibido esta dependencia, a efecto de sancionar a servidores público</w:t>
      </w:r>
      <w:r w:rsidR="00FF0387" w:rsidRPr="00FF0387">
        <w:rPr>
          <w:rFonts w:ascii="Lato" w:hAnsi="Lato" w:cs="Arial"/>
          <w:i/>
        </w:rPr>
        <w:t>s</w:t>
      </w:r>
      <w:r w:rsidR="0018319D" w:rsidRPr="00FF0387">
        <w:rPr>
          <w:rFonts w:ascii="Lato" w:hAnsi="Lato" w:cs="Arial"/>
          <w:i/>
        </w:rPr>
        <w:t xml:space="preserve"> (por año). </w:t>
      </w:r>
      <w:r w:rsidR="004C6162" w:rsidRPr="00FF0387">
        <w:rPr>
          <w:rFonts w:ascii="Lato" w:hAnsi="Lato" w:cs="Arial"/>
          <w:i/>
        </w:rPr>
        <w:t>5. Número de expedientes iniciados para imponer responsabilidades administrativas a servidores públicos (por año). 6. Identificación de las causas por las cuales se inicia un procedimiento de responsabilidades administrativas a servidores públicos (en forma general, no por expedientes. Por ejemplo: “abuso de funciones”</w:t>
      </w:r>
      <w:r w:rsidR="00B00224">
        <w:rPr>
          <w:rFonts w:ascii="Lato" w:hAnsi="Lato" w:cs="Arial"/>
          <w:i/>
        </w:rPr>
        <w:t>)</w:t>
      </w:r>
      <w:r w:rsidR="004C6162" w:rsidRPr="00FF0387">
        <w:rPr>
          <w:rFonts w:ascii="Lato" w:hAnsi="Lato" w:cs="Arial"/>
          <w:i/>
        </w:rPr>
        <w:t>. 7. Número de expedientes que fueron concluidos sin una resolución definitiva (por añ</w:t>
      </w:r>
      <w:r w:rsidR="0026494B" w:rsidRPr="00FF0387">
        <w:rPr>
          <w:rFonts w:ascii="Lato" w:hAnsi="Lato" w:cs="Arial"/>
          <w:i/>
        </w:rPr>
        <w:t>o</w:t>
      </w:r>
      <w:r w:rsidR="004C6162" w:rsidRPr="00FF0387">
        <w:rPr>
          <w:rFonts w:ascii="Lato" w:hAnsi="Lato" w:cs="Arial"/>
          <w:i/>
        </w:rPr>
        <w:t>)</w:t>
      </w:r>
      <w:r w:rsidR="0026494B" w:rsidRPr="00FF0387">
        <w:rPr>
          <w:rFonts w:ascii="Lato" w:hAnsi="Lato" w:cs="Arial"/>
          <w:i/>
        </w:rPr>
        <w:t xml:space="preserve"> (por ejemplo: archivo por inactividad; caducidad; prescripción; incompetencia, etc.). 8. Número de expedientes que fueron concluidos con resolución definitiva absolutoria (por año). 9.</w:t>
      </w:r>
      <w:r w:rsidR="00FF0387" w:rsidRPr="00FF0387">
        <w:rPr>
          <w:rFonts w:ascii="Lato" w:hAnsi="Lato" w:cs="Arial"/>
          <w:i/>
        </w:rPr>
        <w:t xml:space="preserve"> </w:t>
      </w:r>
      <w:r w:rsidR="0026494B" w:rsidRPr="00FF0387">
        <w:rPr>
          <w:rFonts w:ascii="Lato" w:hAnsi="Lato" w:cs="Arial"/>
          <w:i/>
        </w:rPr>
        <w:t>Número de expedientes que fueron concluidos con resolución definitiva que determinó la existencia de responsabilidad administrativa (por año). 10. Identificación del tipo de sanción impuesta y su cuantía, de forma general, sin identificar datos personales (p.ej., inhabilitación por X plazo; multa por X monto, etc</w:t>
      </w:r>
      <w:r w:rsidR="004F7BE7" w:rsidRPr="00FF0387">
        <w:rPr>
          <w:rFonts w:ascii="Lato" w:hAnsi="Lato" w:cs="Arial"/>
          <w:i/>
        </w:rPr>
        <w:t>.</w:t>
      </w:r>
      <w:r w:rsidR="0026494B" w:rsidRPr="00FF0387">
        <w:rPr>
          <w:rFonts w:ascii="Lato" w:hAnsi="Lato" w:cs="Arial"/>
          <w:i/>
        </w:rPr>
        <w:t>)</w:t>
      </w:r>
      <w:r w:rsidR="004F7BE7" w:rsidRPr="00FF0387">
        <w:rPr>
          <w:rFonts w:ascii="Lato" w:hAnsi="Lato" w:cs="Arial"/>
          <w:i/>
        </w:rPr>
        <w:t xml:space="preserve"> 11.</w:t>
      </w:r>
      <w:r w:rsidR="0026494B" w:rsidRPr="00FF0387">
        <w:rPr>
          <w:rFonts w:ascii="Lato" w:hAnsi="Lato" w:cs="Arial"/>
          <w:i/>
        </w:rPr>
        <w:t xml:space="preserve"> </w:t>
      </w:r>
      <w:r w:rsidR="004F7BE7" w:rsidRPr="00FF0387">
        <w:rPr>
          <w:rFonts w:ascii="Lato" w:hAnsi="Lato" w:cs="Arial"/>
          <w:i/>
        </w:rPr>
        <w:t xml:space="preserve">Identificación de causas de </w:t>
      </w:r>
      <w:r w:rsidR="00584071" w:rsidRPr="00FF0387">
        <w:rPr>
          <w:rFonts w:ascii="Lato" w:hAnsi="Lato" w:cs="Arial"/>
          <w:i/>
        </w:rPr>
        <w:t xml:space="preserve">responsabilidad específicas, sin identificar datos personales (p.ej., “abuso de funciones”, “cohecho”, etc.) (Por año). </w:t>
      </w:r>
      <w:r w:rsidR="009D37CC" w:rsidRPr="00FF0387">
        <w:rPr>
          <w:rFonts w:ascii="Lato" w:hAnsi="Lato" w:cs="Arial"/>
          <w:i/>
        </w:rPr>
        <w:t>12. Identificación de cuántas resoluciones causaron estado por no haberse interpuesto medio de defensa alguno en contra de las resoluciones (por año). 13. Identificación de cuántas resoluciones fueron impugnadas (por año). 14. Identificación de los medios de defensa interpuestos en contra de las resoluciones (por año, de forma general, p.ej.: “recurso de revisión:</w:t>
      </w:r>
      <w:r w:rsidR="00FF0387" w:rsidRPr="00FF0387">
        <w:rPr>
          <w:rFonts w:ascii="Lato" w:hAnsi="Lato" w:cs="Arial"/>
          <w:i/>
        </w:rPr>
        <w:t xml:space="preserve"> </w:t>
      </w:r>
      <w:r w:rsidR="009D37CC" w:rsidRPr="00FF0387">
        <w:rPr>
          <w:rFonts w:ascii="Lato" w:hAnsi="Lato" w:cs="Arial"/>
          <w:i/>
        </w:rPr>
        <w:t>25”, “juicio de amparo: 50”</w:t>
      </w:r>
      <w:r w:rsidR="00E979AD" w:rsidRPr="00FF0387">
        <w:rPr>
          <w:rFonts w:ascii="Lato" w:hAnsi="Lato" w:cs="Arial"/>
          <w:i/>
        </w:rPr>
        <w:t xml:space="preserve">. 15. Identificación en caso de ser posible, del tipo de agravio que se alega en la impugnación. Si no se cuenta con la información, no es necesario. 16. Identificación de cuántos casos se declaró improcedente el medio de defensa (por año). 17. </w:t>
      </w:r>
      <w:r w:rsidR="00821C45" w:rsidRPr="00FF0387">
        <w:rPr>
          <w:rFonts w:ascii="Lato" w:hAnsi="Lato" w:cs="Arial"/>
          <w:i/>
        </w:rPr>
        <w:t>Identificación de en cuántos casos se declaro fundado el medio de defensa (por año). 18. Identificación de la causa por la cu</w:t>
      </w:r>
      <w:r w:rsidR="00FF0387" w:rsidRPr="00FF0387">
        <w:rPr>
          <w:rFonts w:ascii="Lato" w:hAnsi="Lato" w:cs="Arial"/>
          <w:i/>
        </w:rPr>
        <w:t>a</w:t>
      </w:r>
      <w:r w:rsidR="00821C45" w:rsidRPr="00FF0387">
        <w:rPr>
          <w:rFonts w:ascii="Lato" w:hAnsi="Lato" w:cs="Arial"/>
          <w:i/>
        </w:rPr>
        <w:t>l se declar</w:t>
      </w:r>
      <w:r w:rsidR="00FF0387" w:rsidRPr="00FF0387">
        <w:rPr>
          <w:rFonts w:ascii="Lato" w:hAnsi="Lato" w:cs="Arial"/>
          <w:i/>
        </w:rPr>
        <w:t>ó</w:t>
      </w:r>
      <w:r w:rsidR="00821C45" w:rsidRPr="00FF0387">
        <w:rPr>
          <w:rFonts w:ascii="Lato" w:hAnsi="Lato" w:cs="Arial"/>
          <w:i/>
        </w:rPr>
        <w:t xml:space="preserve"> fundado el medio de defensa (por año) (por ejemplo: incompetencia, falta de pruebas, vicio en el procedimiento, etc.). 19. Identificación de cuántos casos se declaró la nulidad de la resolución para el efecto de reponer el procedimiento. </w:t>
      </w:r>
      <w:r w:rsidR="003664D4" w:rsidRPr="00FF0387">
        <w:rPr>
          <w:rFonts w:ascii="Lato" w:hAnsi="Lato" w:cs="Arial"/>
          <w:i/>
        </w:rPr>
        <w:t>20. Identificación de en cuántos casos se volvió a emitir una resolución condenatoria. 21. Identificación de en cuántos casos se declaró la nulidad de la sanción de forma absoluta (casos en que no es posible emitir una nueva resolución, p.ej., nulidad lisa y llana) (por año)</w:t>
      </w:r>
      <w:r w:rsidR="00CE1D47" w:rsidRPr="00FF0387">
        <w:rPr>
          <w:rFonts w:ascii="Lato" w:hAnsi="Lato" w:cs="Arial"/>
          <w:i/>
        </w:rPr>
        <w:t>”.</w:t>
      </w:r>
      <w:r w:rsidR="009D37CC" w:rsidRPr="00FF0387">
        <w:rPr>
          <w:rFonts w:ascii="Lato" w:hAnsi="Lato" w:cs="Arial"/>
          <w:i/>
        </w:rPr>
        <w:t xml:space="preserve"> </w:t>
      </w:r>
    </w:p>
    <w:p w:rsidR="002E3372" w:rsidRDefault="00DF76A5" w:rsidP="00F32355">
      <w:pPr>
        <w:spacing w:line="336" w:lineRule="auto"/>
        <w:jc w:val="both"/>
        <w:rPr>
          <w:rFonts w:ascii="Lato" w:hAnsi="Lato" w:cs="Arial"/>
        </w:rPr>
      </w:pPr>
      <w:r w:rsidRPr="007A2FA2">
        <w:rPr>
          <w:rFonts w:ascii="Lato" w:hAnsi="Lato" w:cs="Arial"/>
        </w:rPr>
        <w:lastRenderedPageBreak/>
        <w:t xml:space="preserve">2) </w:t>
      </w:r>
      <w:r w:rsidR="00B65011">
        <w:rPr>
          <w:rFonts w:ascii="Lato" w:hAnsi="Lato" w:cs="Arial"/>
        </w:rPr>
        <w:t xml:space="preserve">Admitidas </w:t>
      </w:r>
      <w:r w:rsidRPr="007A2FA2">
        <w:rPr>
          <w:rFonts w:ascii="Lato" w:hAnsi="Lato" w:cs="Arial"/>
        </w:rPr>
        <w:t xml:space="preserve">a </w:t>
      </w:r>
      <w:r w:rsidR="00B65011">
        <w:rPr>
          <w:rFonts w:ascii="Lato" w:hAnsi="Lato" w:cs="Arial"/>
        </w:rPr>
        <w:t xml:space="preserve">trámite las solicitudes, la </w:t>
      </w:r>
      <w:r w:rsidRPr="007A2FA2">
        <w:rPr>
          <w:rFonts w:ascii="Lato" w:hAnsi="Lato" w:cs="Arial"/>
        </w:rPr>
        <w:t>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B65011">
        <w:rPr>
          <w:rFonts w:ascii="Lato" w:hAnsi="Lato" w:cs="Arial"/>
        </w:rPr>
        <w:t xml:space="preserve"> </w:t>
      </w:r>
      <w:r w:rsidR="00040AC3">
        <w:rPr>
          <w:rFonts w:ascii="Lato" w:hAnsi="Lato" w:cs="Arial"/>
        </w:rPr>
        <w:t>l</w:t>
      </w:r>
      <w:r w:rsidR="00B65011">
        <w:rPr>
          <w:rFonts w:ascii="Lato" w:hAnsi="Lato" w:cs="Arial"/>
        </w:rPr>
        <w:t xml:space="preserve">as autoridades jurisdiccionales </w:t>
      </w:r>
      <w:r w:rsidR="00BA7030">
        <w:rPr>
          <w:rFonts w:ascii="Lato" w:hAnsi="Lato" w:cs="Arial"/>
        </w:rPr>
        <w:t xml:space="preserve">y administrativas </w:t>
      </w:r>
      <w:r w:rsidR="00B65011">
        <w:rPr>
          <w:rFonts w:ascii="Lato" w:hAnsi="Lato" w:cs="Arial"/>
        </w:rPr>
        <w:t>competentes, medi</w:t>
      </w:r>
      <w:r w:rsidR="00BA7030">
        <w:rPr>
          <w:rFonts w:ascii="Lato" w:hAnsi="Lato" w:cs="Arial"/>
        </w:rPr>
        <w:t>ante oficios girados</w:t>
      </w:r>
      <w:r w:rsidR="00316698">
        <w:rPr>
          <w:rFonts w:ascii="Lato" w:hAnsi="Lato" w:cs="Arial"/>
        </w:rPr>
        <w:t xml:space="preserve"> el trece,</w:t>
      </w:r>
      <w:r w:rsidR="00B65011">
        <w:rPr>
          <w:rFonts w:ascii="Lato" w:hAnsi="Lato" w:cs="Arial"/>
        </w:rPr>
        <w:t xml:space="preserve"> catorce </w:t>
      </w:r>
      <w:r w:rsidR="00316698">
        <w:rPr>
          <w:rFonts w:ascii="Lato" w:hAnsi="Lato" w:cs="Arial"/>
        </w:rPr>
        <w:t xml:space="preserve">y diecinueve </w:t>
      </w:r>
      <w:r w:rsidR="00B65011">
        <w:rPr>
          <w:rFonts w:ascii="Lato" w:hAnsi="Lato" w:cs="Arial"/>
        </w:rPr>
        <w:t>de agosto del año que transcurre</w:t>
      </w:r>
      <w:r w:rsidR="00113E48">
        <w:rPr>
          <w:rFonts w:ascii="Lato" w:hAnsi="Lato" w:cs="Arial"/>
        </w:rPr>
        <w:t>.</w:t>
      </w:r>
      <w:r w:rsidR="002E3372">
        <w:rPr>
          <w:rFonts w:ascii="Lato" w:hAnsi="Lato" w:cs="Arial"/>
        </w:rPr>
        <w:t xml:space="preserve"> </w:t>
      </w:r>
    </w:p>
    <w:p w:rsidR="00C87A58" w:rsidRPr="001E378B" w:rsidRDefault="00C87A58" w:rsidP="00F32355">
      <w:pPr>
        <w:spacing w:line="336" w:lineRule="auto"/>
        <w:jc w:val="both"/>
        <w:rPr>
          <w:rFonts w:ascii="Lato" w:hAnsi="Lato" w:cs="Arial"/>
          <w:i/>
        </w:rPr>
      </w:pPr>
    </w:p>
    <w:p w:rsidR="00135F8E" w:rsidRPr="00E446D8" w:rsidRDefault="00DF76A5" w:rsidP="00F32355">
      <w:pPr>
        <w:spacing w:line="336" w:lineRule="auto"/>
        <w:jc w:val="both"/>
        <w:rPr>
          <w:rFonts w:ascii="Lato" w:hAnsi="Lato" w:cs="Arial"/>
          <w:i/>
        </w:rPr>
      </w:pPr>
      <w:r w:rsidRPr="001E378B">
        <w:rPr>
          <w:rFonts w:ascii="Lato" w:hAnsi="Lato" w:cs="Arial"/>
        </w:rPr>
        <w:t>3)</w:t>
      </w:r>
      <w:r w:rsidR="002E5B4B" w:rsidRPr="001E378B">
        <w:rPr>
          <w:rFonts w:ascii="Lato" w:hAnsi="Lato" w:cs="Arial"/>
        </w:rPr>
        <w:t xml:space="preserve"> Ante el requerimiento hecho</w:t>
      </w:r>
      <w:r w:rsidR="002E5B4B" w:rsidRPr="001E378B">
        <w:rPr>
          <w:rFonts w:ascii="Lato" w:hAnsi="Lato" w:cs="Arial"/>
          <w:b/>
        </w:rPr>
        <w:t>,</w:t>
      </w:r>
      <w:r w:rsidR="003A39F6">
        <w:rPr>
          <w:rFonts w:ascii="Lato" w:hAnsi="Lato" w:cs="Arial"/>
          <w:i/>
        </w:rPr>
        <w:t xml:space="preserve"> </w:t>
      </w:r>
      <w:r w:rsidR="002A109F" w:rsidRPr="00BA7030">
        <w:rPr>
          <w:rFonts w:ascii="Lato" w:hAnsi="Lato" w:cs="Arial"/>
          <w:b/>
        </w:rPr>
        <w:t>la</w:t>
      </w:r>
      <w:r w:rsidR="002A109F" w:rsidRPr="00BA7030">
        <w:rPr>
          <w:rFonts w:ascii="Lato" w:hAnsi="Lato" w:cs="Arial"/>
        </w:rPr>
        <w:t xml:space="preserve"> </w:t>
      </w:r>
      <w:r w:rsidR="004978D5" w:rsidRPr="00BA7030">
        <w:rPr>
          <w:rFonts w:ascii="Lato" w:hAnsi="Lato" w:cs="Arial"/>
          <w:b/>
        </w:rPr>
        <w:t>Jueza Octavo Civil del Partido Judicial de Tijuana</w:t>
      </w:r>
      <w:r w:rsidR="002A109F" w:rsidRPr="00BA7030">
        <w:rPr>
          <w:rFonts w:ascii="Lato" w:hAnsi="Lato" w:cs="Arial"/>
          <w:b/>
        </w:rPr>
        <w:t>,</w:t>
      </w:r>
      <w:r w:rsidR="004978D5" w:rsidRPr="00BA7030">
        <w:rPr>
          <w:rFonts w:ascii="Lato" w:hAnsi="Lato" w:cs="Arial"/>
          <w:b/>
        </w:rPr>
        <w:t xml:space="preserve"> </w:t>
      </w:r>
      <w:r w:rsidR="002A109F" w:rsidRPr="00BA7030">
        <w:rPr>
          <w:rFonts w:ascii="Lato" w:hAnsi="Lato" w:cs="Arial"/>
        </w:rPr>
        <w:t xml:space="preserve">por oficio 4627/2019, recibido el 19 de agosto del que corre, con relación a la solicitud de información registrada con el número de folio </w:t>
      </w:r>
      <w:r w:rsidR="002A109F" w:rsidRPr="00BA7030">
        <w:rPr>
          <w:rFonts w:ascii="Lato" w:hAnsi="Lato" w:cs="Arial"/>
          <w:b/>
        </w:rPr>
        <w:t>00805119</w:t>
      </w:r>
      <w:r w:rsidR="002A109F" w:rsidRPr="00BA7030">
        <w:rPr>
          <w:rFonts w:ascii="Lato" w:hAnsi="Lato" w:cs="Arial"/>
        </w:rPr>
        <w:t>, manifiesta</w:t>
      </w:r>
      <w:r w:rsidR="004F13C6" w:rsidRPr="00BA7030">
        <w:rPr>
          <w:rFonts w:ascii="Lato" w:hAnsi="Lato" w:cs="Arial"/>
        </w:rPr>
        <w:t>:</w:t>
      </w:r>
      <w:r w:rsidR="004F13C6">
        <w:rPr>
          <w:rFonts w:ascii="Lato" w:hAnsi="Lato" w:cs="Arial"/>
          <w:i/>
        </w:rPr>
        <w:t xml:space="preserve"> “(…)</w:t>
      </w:r>
      <w:r w:rsidR="002A109F">
        <w:rPr>
          <w:rFonts w:ascii="Lato" w:hAnsi="Lato" w:cs="Arial"/>
          <w:i/>
        </w:rPr>
        <w:t xml:space="preserve"> Solicito atentamente ampliación del término</w:t>
      </w:r>
      <w:r w:rsidR="0003573D">
        <w:rPr>
          <w:rFonts w:ascii="Lato" w:hAnsi="Lato" w:cs="Arial"/>
          <w:i/>
        </w:rPr>
        <w:t xml:space="preserve"> concedido a efecto de poder en principio localizar los expedientes en virtud de en muchos de ellos, si no es la mayoría fueron remitidos para</w:t>
      </w:r>
      <w:r w:rsidR="007E36B0" w:rsidRPr="00E446D8">
        <w:rPr>
          <w:rFonts w:ascii="Lato" w:hAnsi="Lato" w:cs="Arial"/>
          <w:i/>
        </w:rPr>
        <w:t xml:space="preserve"> </w:t>
      </w:r>
      <w:r w:rsidR="0003573D">
        <w:rPr>
          <w:rFonts w:ascii="Lato" w:hAnsi="Lato" w:cs="Arial"/>
          <w:i/>
        </w:rPr>
        <w:t>l</w:t>
      </w:r>
      <w:r w:rsidR="00BA7030">
        <w:rPr>
          <w:rFonts w:ascii="Lato" w:hAnsi="Lato" w:cs="Arial"/>
          <w:i/>
        </w:rPr>
        <w:t>a</w:t>
      </w:r>
      <w:r w:rsidR="0003573D">
        <w:rPr>
          <w:rFonts w:ascii="Lato" w:hAnsi="Lato" w:cs="Arial"/>
          <w:i/>
        </w:rPr>
        <w:t xml:space="preserve"> substanciación de recurso</w:t>
      </w:r>
      <w:r w:rsidR="00BA7030">
        <w:rPr>
          <w:rFonts w:ascii="Lato" w:hAnsi="Lato" w:cs="Arial"/>
          <w:i/>
        </w:rPr>
        <w:t>s</w:t>
      </w:r>
      <w:r w:rsidR="0003573D">
        <w:rPr>
          <w:rFonts w:ascii="Lato" w:hAnsi="Lato" w:cs="Arial"/>
          <w:i/>
        </w:rPr>
        <w:t xml:space="preserve"> de apelación y amparo; y una vez ubicados cu</w:t>
      </w:r>
      <w:r w:rsidR="004978D5">
        <w:rPr>
          <w:rFonts w:ascii="Lato" w:hAnsi="Lato" w:cs="Arial"/>
          <w:i/>
        </w:rPr>
        <w:t>a</w:t>
      </w:r>
      <w:r w:rsidR="0003573D">
        <w:rPr>
          <w:rFonts w:ascii="Lato" w:hAnsi="Lato" w:cs="Arial"/>
          <w:i/>
        </w:rPr>
        <w:t>ntificar las foja</w:t>
      </w:r>
      <w:r w:rsidR="00BA7030">
        <w:rPr>
          <w:rFonts w:ascii="Lato" w:hAnsi="Lato" w:cs="Arial"/>
          <w:i/>
        </w:rPr>
        <w:t>s</w:t>
      </w:r>
      <w:r w:rsidR="0003573D">
        <w:rPr>
          <w:rFonts w:ascii="Lato" w:hAnsi="Lato" w:cs="Arial"/>
          <w:i/>
        </w:rPr>
        <w:t xml:space="preserve"> de los </w:t>
      </w:r>
      <w:r w:rsidR="004978D5">
        <w:rPr>
          <w:rFonts w:ascii="Lato" w:hAnsi="Lato" w:cs="Arial"/>
          <w:i/>
        </w:rPr>
        <w:t xml:space="preserve"> </w:t>
      </w:r>
      <w:r w:rsidR="002A109F">
        <w:rPr>
          <w:rFonts w:ascii="Lato" w:hAnsi="Lato" w:cs="Arial"/>
          <w:i/>
        </w:rPr>
        <w:t>s</w:t>
      </w:r>
      <w:r w:rsidR="0003573D">
        <w:rPr>
          <w:rFonts w:ascii="Lato" w:hAnsi="Lato" w:cs="Arial"/>
          <w:i/>
        </w:rPr>
        <w:t xml:space="preserve">entencias </w:t>
      </w:r>
      <w:r w:rsidR="002A109F">
        <w:rPr>
          <w:rFonts w:ascii="Lato" w:hAnsi="Lato" w:cs="Arial"/>
          <w:i/>
        </w:rPr>
        <w:t>d</w:t>
      </w:r>
      <w:r w:rsidR="0003573D">
        <w:rPr>
          <w:rFonts w:ascii="Lato" w:hAnsi="Lato" w:cs="Arial"/>
          <w:i/>
        </w:rPr>
        <w:t>e</w:t>
      </w:r>
      <w:r w:rsidR="002A109F">
        <w:rPr>
          <w:rFonts w:ascii="Lato" w:hAnsi="Lato" w:cs="Arial"/>
          <w:i/>
        </w:rPr>
        <w:t>f</w:t>
      </w:r>
      <w:r w:rsidR="0003573D">
        <w:rPr>
          <w:rFonts w:ascii="Lato" w:hAnsi="Lato" w:cs="Arial"/>
          <w:i/>
        </w:rPr>
        <w:t>initivas  pronunciadas  en el periodo de abril de dos mil diecinueve a la fecha, y previa emisión de la versión pública de dichas re</w:t>
      </w:r>
      <w:r w:rsidR="002A109F">
        <w:rPr>
          <w:rFonts w:ascii="Lato" w:hAnsi="Lato" w:cs="Arial"/>
          <w:i/>
        </w:rPr>
        <w:t>s</w:t>
      </w:r>
      <w:r w:rsidR="0003573D">
        <w:rPr>
          <w:rFonts w:ascii="Lato" w:hAnsi="Lato" w:cs="Arial"/>
          <w:i/>
        </w:rPr>
        <w:t xml:space="preserve">oluciones, </w:t>
      </w:r>
      <w:r w:rsidR="00BA7030">
        <w:rPr>
          <w:rFonts w:ascii="Lato" w:hAnsi="Lato" w:cs="Arial"/>
          <w:i/>
        </w:rPr>
        <w:t>(…)</w:t>
      </w:r>
      <w:r w:rsidR="0003573D">
        <w:rPr>
          <w:rFonts w:ascii="Lato" w:hAnsi="Lato" w:cs="Arial"/>
          <w:i/>
        </w:rPr>
        <w:t xml:space="preserve"> de conformidad con los artículos 125 y 134 de la Ley de Transparencia y Acceso a la Información Pública para el Estado de Baja California</w:t>
      </w:r>
      <w:r w:rsidR="000923E2">
        <w:rPr>
          <w:rFonts w:ascii="Lato" w:hAnsi="Lato" w:cs="Arial"/>
          <w:i/>
        </w:rPr>
        <w:t xml:space="preserve"> (…)”</w:t>
      </w:r>
      <w:r w:rsidR="008B7874">
        <w:rPr>
          <w:rFonts w:ascii="Lato" w:hAnsi="Lato" w:cs="Arial"/>
          <w:i/>
        </w:rPr>
        <w:t xml:space="preserve">; </w:t>
      </w:r>
      <w:r w:rsidR="008B7874" w:rsidRPr="00BA7030">
        <w:rPr>
          <w:rFonts w:ascii="Lato" w:hAnsi="Lato" w:cs="Arial"/>
        </w:rPr>
        <w:t xml:space="preserve">la </w:t>
      </w:r>
      <w:r w:rsidR="008B7874" w:rsidRPr="00BA7030">
        <w:rPr>
          <w:rFonts w:ascii="Lato" w:hAnsi="Lato" w:cs="Arial"/>
          <w:b/>
        </w:rPr>
        <w:t xml:space="preserve">Jueza Primero Familiar del Partido Judicial de Tijuana, </w:t>
      </w:r>
      <w:r w:rsidR="008B7874" w:rsidRPr="00BA7030">
        <w:rPr>
          <w:rFonts w:ascii="Lato" w:hAnsi="Lato" w:cs="Arial"/>
        </w:rPr>
        <w:t>por oficio 3637/2019</w:t>
      </w:r>
      <w:r w:rsidR="00BA7030" w:rsidRPr="00BA7030">
        <w:rPr>
          <w:rFonts w:ascii="Lato" w:hAnsi="Lato" w:cs="Arial"/>
        </w:rPr>
        <w:t xml:space="preserve">, </w:t>
      </w:r>
      <w:r w:rsidR="008B7874" w:rsidRPr="00BA7030">
        <w:rPr>
          <w:rFonts w:ascii="Lato" w:hAnsi="Lato" w:cs="Arial"/>
        </w:rPr>
        <w:t xml:space="preserve"> recibido el 20 de agosto del presente, con relación al mismo folio, </w:t>
      </w:r>
      <w:r w:rsidR="00B222BD">
        <w:rPr>
          <w:rFonts w:ascii="Lato" w:hAnsi="Lato" w:cs="Arial"/>
        </w:rPr>
        <w:t xml:space="preserve">solicita la ampliación del plazo, </w:t>
      </w:r>
      <w:r w:rsidR="00B222BD" w:rsidRPr="00B222BD">
        <w:rPr>
          <w:rFonts w:ascii="Lato" w:hAnsi="Lato" w:cs="Arial"/>
          <w:i/>
        </w:rPr>
        <w:t xml:space="preserve"> “(…) </w:t>
      </w:r>
      <w:r w:rsidR="00477447" w:rsidRPr="00B222BD">
        <w:rPr>
          <w:rFonts w:ascii="Lato" w:hAnsi="Lato" w:cs="Arial"/>
          <w:i/>
        </w:rPr>
        <w:t>a efecto de estar en condiciones de conforma</w:t>
      </w:r>
      <w:r w:rsidR="00B222BD">
        <w:rPr>
          <w:rFonts w:ascii="Lato" w:hAnsi="Lato" w:cs="Arial"/>
          <w:i/>
        </w:rPr>
        <w:t>r</w:t>
      </w:r>
      <w:r w:rsidR="00477447" w:rsidRPr="00B222BD">
        <w:rPr>
          <w:rFonts w:ascii="Lato" w:hAnsi="Lato" w:cs="Arial"/>
          <w:i/>
        </w:rPr>
        <w:t xml:space="preserve"> todas y cada una de las constancias que deberán integrar la versión pública digitalizada de las sentencias peticionadas, tomando en cuenta el núme</w:t>
      </w:r>
      <w:r w:rsidR="00B222BD">
        <w:rPr>
          <w:rFonts w:ascii="Lato" w:hAnsi="Lato" w:cs="Arial"/>
          <w:i/>
        </w:rPr>
        <w:t xml:space="preserve">ro de </w:t>
      </w:r>
      <w:r w:rsidR="00B222BD" w:rsidRPr="00B222BD">
        <w:rPr>
          <w:rFonts w:ascii="Lato" w:hAnsi="Lato" w:cs="Arial"/>
        </w:rPr>
        <w:t>resoluciones que se piden</w:t>
      </w:r>
      <w:r w:rsidR="00477447" w:rsidRPr="00B222BD">
        <w:rPr>
          <w:rFonts w:ascii="Lato" w:hAnsi="Lato" w:cs="Arial"/>
        </w:rPr>
        <w:t xml:space="preserve"> (…)”; </w:t>
      </w:r>
      <w:r w:rsidR="00477447" w:rsidRPr="00ED33A1">
        <w:rPr>
          <w:rFonts w:ascii="Lato" w:hAnsi="Lato" w:cs="Arial"/>
        </w:rPr>
        <w:t xml:space="preserve">el </w:t>
      </w:r>
      <w:r w:rsidR="00477447" w:rsidRPr="00ED33A1">
        <w:rPr>
          <w:rFonts w:ascii="Lato" w:hAnsi="Lato" w:cs="Arial"/>
          <w:b/>
        </w:rPr>
        <w:t xml:space="preserve">Juez de Primera Instancia Civil del Partido Judicial de Tecate, </w:t>
      </w:r>
      <w:r w:rsidR="00477447" w:rsidRPr="00ED33A1">
        <w:rPr>
          <w:rFonts w:ascii="Lato" w:hAnsi="Lato" w:cs="Arial"/>
        </w:rPr>
        <w:t>po</w:t>
      </w:r>
      <w:r w:rsidR="00477447" w:rsidRPr="00ED33A1">
        <w:rPr>
          <w:rFonts w:ascii="Lato" w:hAnsi="Lato" w:cs="Arial"/>
          <w:b/>
        </w:rPr>
        <w:t>r</w:t>
      </w:r>
      <w:r w:rsidR="00477447" w:rsidRPr="00ED33A1">
        <w:rPr>
          <w:rFonts w:ascii="Lato" w:hAnsi="Lato" w:cs="Arial"/>
        </w:rPr>
        <w:t xml:space="preserve"> oficio 3214/2019, recibido con fecha 20 de los presentes</w:t>
      </w:r>
      <w:r w:rsidR="009C25F4" w:rsidRPr="00ED33A1">
        <w:rPr>
          <w:rFonts w:ascii="Lato" w:hAnsi="Lato" w:cs="Arial"/>
        </w:rPr>
        <w:t>, con respecto al folio mencionado, expresa</w:t>
      </w:r>
      <w:r w:rsidR="004F13C6" w:rsidRPr="00ED33A1">
        <w:rPr>
          <w:rFonts w:ascii="Lato" w:hAnsi="Lato" w:cs="Arial"/>
        </w:rPr>
        <w:t>:</w:t>
      </w:r>
      <w:r w:rsidR="009C25F4">
        <w:rPr>
          <w:rFonts w:ascii="Lato" w:hAnsi="Lato" w:cs="Arial"/>
          <w:i/>
        </w:rPr>
        <w:t xml:space="preserve"> “(…) de conformidad con lo dispuesto por el artículo 125 de la Ley de Transparencia y Acceso a la Información Pública para el Estado de Baja California, se solicita </w:t>
      </w:r>
      <w:r w:rsidR="009C25F4" w:rsidRPr="00ED33A1">
        <w:rPr>
          <w:rFonts w:ascii="Lato" w:hAnsi="Lato" w:cs="Arial"/>
          <w:b/>
          <w:i/>
        </w:rPr>
        <w:t>la ampliación del plazo otorgado</w:t>
      </w:r>
      <w:r w:rsidR="009C25F4">
        <w:rPr>
          <w:rFonts w:ascii="Lato" w:hAnsi="Lato" w:cs="Arial"/>
          <w:i/>
        </w:rPr>
        <w:t xml:space="preserve"> a esta autoridad a fin de emitir</w:t>
      </w:r>
      <w:r w:rsidR="0094521D">
        <w:rPr>
          <w:rFonts w:ascii="Lato" w:hAnsi="Lato" w:cs="Arial"/>
          <w:i/>
        </w:rPr>
        <w:t xml:space="preserve"> l</w:t>
      </w:r>
      <w:r w:rsidR="00B00224">
        <w:rPr>
          <w:rFonts w:ascii="Lato" w:hAnsi="Lato" w:cs="Arial"/>
          <w:i/>
        </w:rPr>
        <w:t>a</w:t>
      </w:r>
      <w:r w:rsidR="0094521D">
        <w:rPr>
          <w:rFonts w:ascii="Lato" w:hAnsi="Lato" w:cs="Arial"/>
          <w:i/>
        </w:rPr>
        <w:t xml:space="preserve"> información solicitada, para lo cual se está realizando una búsqueda y ubicación de la lista de expedientes en los</w:t>
      </w:r>
      <w:r w:rsidR="00B00224">
        <w:rPr>
          <w:rFonts w:ascii="Lato" w:hAnsi="Lato" w:cs="Arial"/>
          <w:i/>
        </w:rPr>
        <w:t xml:space="preserve"> cuales se emitió</w:t>
      </w:r>
      <w:r w:rsidR="0094521D">
        <w:rPr>
          <w:rFonts w:ascii="Lato" w:hAnsi="Lato" w:cs="Arial"/>
          <w:i/>
        </w:rPr>
        <w:t xml:space="preserve"> la resolución que se solicita, sin embargo, dado el cumulo de asuntos que se requieren tener a la vista, no es posible otorgar dicha información en el plazo inicialmente concedido para ello</w:t>
      </w:r>
      <w:r w:rsidR="00AA1044">
        <w:rPr>
          <w:rFonts w:ascii="Lato" w:hAnsi="Lato" w:cs="Arial"/>
          <w:i/>
        </w:rPr>
        <w:t xml:space="preserve">.(…)”; </w:t>
      </w:r>
      <w:r w:rsidR="00ED33A1" w:rsidRPr="00ED33A1">
        <w:rPr>
          <w:rFonts w:ascii="Lato" w:hAnsi="Lato" w:cs="Arial"/>
        </w:rPr>
        <w:t xml:space="preserve">el </w:t>
      </w:r>
      <w:r w:rsidR="00AA1044" w:rsidRPr="00ED33A1">
        <w:rPr>
          <w:rFonts w:ascii="Lato" w:hAnsi="Lato" w:cs="Arial"/>
          <w:b/>
        </w:rPr>
        <w:t xml:space="preserve">Juez Mixto de Primera Instancia del Partido Judicial de Playas de Rosarito, </w:t>
      </w:r>
      <w:r w:rsidR="00AA1044" w:rsidRPr="00ED33A1">
        <w:rPr>
          <w:rFonts w:ascii="Lato" w:hAnsi="Lato" w:cs="Arial"/>
        </w:rPr>
        <w:t>por</w:t>
      </w:r>
      <w:r w:rsidR="004F13C6" w:rsidRPr="00ED33A1">
        <w:rPr>
          <w:rFonts w:ascii="Lato" w:hAnsi="Lato" w:cs="Arial"/>
        </w:rPr>
        <w:t xml:space="preserve"> oficio 345/2019 recibido el 20 de los corrientes, en relación al folio de referencia, dice:</w:t>
      </w:r>
      <w:r w:rsidR="004F13C6">
        <w:rPr>
          <w:rFonts w:ascii="Lato" w:hAnsi="Lato" w:cs="Arial"/>
          <w:i/>
        </w:rPr>
        <w:t xml:space="preserve"> “(…)</w:t>
      </w:r>
      <w:r w:rsidR="0026375D">
        <w:rPr>
          <w:rFonts w:ascii="Lato" w:hAnsi="Lato" w:cs="Arial"/>
          <w:i/>
        </w:rPr>
        <w:t xml:space="preserve"> hago de su conocimiento que toda vez que son aproximadamente cerca de 400 cuatrocientas sentencias y que estamos próximos a nuestra visita ordinaria y escasos </w:t>
      </w:r>
      <w:r w:rsidR="00730BCA">
        <w:rPr>
          <w:rFonts w:ascii="Lato" w:hAnsi="Lato" w:cs="Arial"/>
          <w:i/>
        </w:rPr>
        <w:t xml:space="preserve">de personal, en este Juzgado a mi digno cargo a efecto de extraer la información que solicita, por </w:t>
      </w:r>
      <w:r w:rsidR="00730BCA">
        <w:rPr>
          <w:rFonts w:ascii="Lato" w:hAnsi="Lato" w:cs="Arial"/>
          <w:i/>
        </w:rPr>
        <w:lastRenderedPageBreak/>
        <w:t>lo que es necesario realizar un conteo manual de cada sentencia dictada con las características que nos solicitan, motivo por el cual de se</w:t>
      </w:r>
      <w:r w:rsidR="00ED33A1">
        <w:rPr>
          <w:rFonts w:ascii="Lato" w:hAnsi="Lato" w:cs="Arial"/>
          <w:i/>
        </w:rPr>
        <w:t>r</w:t>
      </w:r>
      <w:r w:rsidR="00730BCA">
        <w:rPr>
          <w:rFonts w:ascii="Lato" w:hAnsi="Lato" w:cs="Arial"/>
          <w:i/>
        </w:rPr>
        <w:t xml:space="preserve"> procedente le solicito una prorroga por el término de diez días adicionales, a fin de estar en aptitud de dar respuesta a su solicitud, lo anterior de conformidad con lo dispuesto en los artículos 40 y 41</w:t>
      </w:r>
      <w:r w:rsidR="00AC3AB2">
        <w:rPr>
          <w:rFonts w:ascii="Lato" w:hAnsi="Lato" w:cs="Arial"/>
          <w:i/>
        </w:rPr>
        <w:t xml:space="preserve"> del Reglamento para la Transparencia </w:t>
      </w:r>
      <w:r w:rsidR="00AC3AB2" w:rsidRPr="00B00224">
        <w:rPr>
          <w:rFonts w:ascii="Lato" w:hAnsi="Lato" w:cs="Arial"/>
          <w:i/>
        </w:rPr>
        <w:t>y el Acceso a la Información Pública del Poder Judicial del Estado de Baja California</w:t>
      </w:r>
      <w:r w:rsidR="00FA4E8D" w:rsidRPr="00B00224">
        <w:rPr>
          <w:rFonts w:ascii="Lato" w:hAnsi="Lato" w:cs="Arial"/>
          <w:i/>
        </w:rPr>
        <w:t xml:space="preserve">  (…)”</w:t>
      </w:r>
      <w:r w:rsidR="00ED33A1" w:rsidRPr="00B00224">
        <w:rPr>
          <w:rFonts w:ascii="Lato" w:hAnsi="Lato" w:cs="Arial"/>
          <w:i/>
        </w:rPr>
        <w:t xml:space="preserve">; </w:t>
      </w:r>
      <w:r w:rsidR="00ED33A1" w:rsidRPr="00B00224">
        <w:rPr>
          <w:rFonts w:ascii="Lato" w:hAnsi="Lato" w:cs="Arial"/>
        </w:rPr>
        <w:t xml:space="preserve">La Magistrada Consejera y </w:t>
      </w:r>
      <w:r w:rsidR="00ED33A1" w:rsidRPr="00B00224">
        <w:rPr>
          <w:rFonts w:ascii="Lato" w:hAnsi="Lato" w:cs="Arial"/>
          <w:b/>
        </w:rPr>
        <w:t>Presidenta de la Comisión de Vigilancia y Disciplina del</w:t>
      </w:r>
      <w:r w:rsidR="00ED33A1" w:rsidRPr="00B00224">
        <w:rPr>
          <w:rFonts w:ascii="Lato" w:hAnsi="Lato" w:cs="Arial"/>
        </w:rPr>
        <w:t xml:space="preserve"> </w:t>
      </w:r>
      <w:r w:rsidR="00ED33A1" w:rsidRPr="00B00224">
        <w:rPr>
          <w:rFonts w:ascii="Lato" w:hAnsi="Lato" w:cs="Arial"/>
          <w:b/>
        </w:rPr>
        <w:t>Conse</w:t>
      </w:r>
      <w:r w:rsidR="00ED33A1" w:rsidRPr="00ED33A1">
        <w:rPr>
          <w:rFonts w:ascii="Lato" w:hAnsi="Lato" w:cs="Arial"/>
          <w:b/>
        </w:rPr>
        <w:t xml:space="preserve">jo de la Judicatura, </w:t>
      </w:r>
      <w:r w:rsidR="00ED33A1" w:rsidRPr="00ED33A1">
        <w:rPr>
          <w:rFonts w:ascii="Lato" w:hAnsi="Lato" w:cs="Arial"/>
        </w:rPr>
        <w:t>por oficio CVD/130/2019, r</w:t>
      </w:r>
      <w:r w:rsidR="00B00224">
        <w:rPr>
          <w:rFonts w:ascii="Lato" w:hAnsi="Lato" w:cs="Arial"/>
        </w:rPr>
        <w:t xml:space="preserve">ecibido el 22 de los presentes, </w:t>
      </w:r>
      <w:r w:rsidR="00B00224" w:rsidRPr="00BA7030">
        <w:rPr>
          <w:rFonts w:ascii="Lato" w:hAnsi="Lato" w:cs="Arial"/>
        </w:rPr>
        <w:t xml:space="preserve">con relación a la solicitud de información registrada con el número de folio </w:t>
      </w:r>
      <w:r w:rsidR="00B00224" w:rsidRPr="00BA7030">
        <w:rPr>
          <w:rFonts w:ascii="Lato" w:hAnsi="Lato" w:cs="Arial"/>
          <w:b/>
        </w:rPr>
        <w:t>008</w:t>
      </w:r>
      <w:r w:rsidR="00B00224">
        <w:rPr>
          <w:rFonts w:ascii="Lato" w:hAnsi="Lato" w:cs="Arial"/>
          <w:b/>
        </w:rPr>
        <w:t>143</w:t>
      </w:r>
      <w:r w:rsidR="00B00224" w:rsidRPr="00BA7030">
        <w:rPr>
          <w:rFonts w:ascii="Lato" w:hAnsi="Lato" w:cs="Arial"/>
          <w:b/>
        </w:rPr>
        <w:t>19</w:t>
      </w:r>
      <w:r w:rsidR="00B00224">
        <w:rPr>
          <w:rFonts w:ascii="Lato" w:hAnsi="Lato" w:cs="Arial"/>
          <w:b/>
        </w:rPr>
        <w:t xml:space="preserve">, </w:t>
      </w:r>
      <w:r w:rsidR="00ED33A1" w:rsidRPr="00ED33A1">
        <w:rPr>
          <w:rFonts w:ascii="Lato" w:hAnsi="Lato" w:cs="Arial"/>
        </w:rPr>
        <w:t>manifiesta:</w:t>
      </w:r>
      <w:r w:rsidR="00ED33A1">
        <w:rPr>
          <w:rFonts w:ascii="Lato" w:hAnsi="Lato" w:cs="Arial"/>
          <w:i/>
        </w:rPr>
        <w:t xml:space="preserve"> “(…) con fundamento en lo dispuesto por el artículo 125 de la Ley Transparencia y Acceso a la Información Pública, así como 40 del Reglamento para la Transparencia y Acceso a la Información Pública del Poder Judicial para el Estado de Baja California, se solicita una ampliación de plazo y que por su conducto se someta a consideración del Comité Técnico de Transparencia que se autorice la prórroga de diez días más, toda vez que, para estar en posibilidad de dar respuesta a la misma, es necesario el análisis de la documentación de la que se pudiera derivar la respuesta peticionada en lo que a esta Comisión corresponde, así mismo por virtud de dichos documentos se encuentran resguardados en el Archivo Judicial del Estado</w:t>
      </w:r>
      <w:r w:rsidR="00AD38F6">
        <w:rPr>
          <w:rFonts w:ascii="Lato" w:hAnsi="Lato" w:cs="Arial"/>
          <w:i/>
        </w:rPr>
        <w:t>”</w:t>
      </w:r>
      <w:r w:rsidR="00F32355">
        <w:rPr>
          <w:rFonts w:ascii="Lato" w:hAnsi="Lato" w:cs="Arial"/>
          <w:i/>
        </w:rPr>
        <w:t>.</w:t>
      </w:r>
      <w:r w:rsidR="00ED33A1" w:rsidRPr="006213D5">
        <w:rPr>
          <w:rFonts w:ascii="Lato" w:hAnsi="Lato" w:cs="Arial"/>
          <w:i/>
        </w:rPr>
        <w:t xml:space="preserve"> </w:t>
      </w:r>
      <w:r w:rsidR="00ED33A1" w:rsidRPr="0070422B">
        <w:rPr>
          <w:rFonts w:ascii="Lato" w:hAnsi="Lato" w:cs="Arial"/>
        </w:rPr>
        <w:t xml:space="preserve">La </w:t>
      </w:r>
      <w:r w:rsidR="00FA4E8D" w:rsidRPr="0070422B">
        <w:rPr>
          <w:rFonts w:ascii="Lato" w:hAnsi="Lato" w:cs="Arial"/>
          <w:b/>
        </w:rPr>
        <w:t>Contralora</w:t>
      </w:r>
      <w:r w:rsidR="00FA4E8D" w:rsidRPr="00ED33A1">
        <w:rPr>
          <w:rFonts w:ascii="Lato" w:hAnsi="Lato" w:cs="Arial"/>
          <w:b/>
        </w:rPr>
        <w:t xml:space="preserve"> del Poder Judicial del Estado,</w:t>
      </w:r>
      <w:r w:rsidR="00FA4E8D">
        <w:rPr>
          <w:rFonts w:ascii="Lato" w:hAnsi="Lato" w:cs="Arial"/>
          <w:b/>
          <w:i/>
        </w:rPr>
        <w:t xml:space="preserve"> </w:t>
      </w:r>
      <w:r w:rsidR="00FA4E8D" w:rsidRPr="00ED33A1">
        <w:rPr>
          <w:rFonts w:ascii="Lato" w:hAnsi="Lato" w:cs="Arial"/>
        </w:rPr>
        <w:t>por</w:t>
      </w:r>
      <w:r w:rsidR="00730BCA" w:rsidRPr="00ED33A1">
        <w:rPr>
          <w:rFonts w:ascii="Lato" w:hAnsi="Lato" w:cs="Arial"/>
        </w:rPr>
        <w:t xml:space="preserve"> </w:t>
      </w:r>
      <w:r w:rsidR="00FA4E8D" w:rsidRPr="00ED33A1">
        <w:rPr>
          <w:rFonts w:ascii="Lato" w:hAnsi="Lato" w:cs="Arial"/>
        </w:rPr>
        <w:t>oficio CONTR/998/2019,</w:t>
      </w:r>
      <w:r w:rsidR="006213D5" w:rsidRPr="00ED33A1">
        <w:rPr>
          <w:rFonts w:ascii="Lato" w:hAnsi="Lato" w:cs="Arial"/>
        </w:rPr>
        <w:t xml:space="preserve"> recibido el 22 de agosto del presente año</w:t>
      </w:r>
      <w:r w:rsidR="00F32355">
        <w:rPr>
          <w:rFonts w:ascii="Lato" w:hAnsi="Lato" w:cs="Arial"/>
        </w:rPr>
        <w:t>,</w:t>
      </w:r>
      <w:r w:rsidR="00FA4E8D" w:rsidRPr="00ED33A1">
        <w:rPr>
          <w:rFonts w:ascii="Lato" w:hAnsi="Lato" w:cs="Arial"/>
        </w:rPr>
        <w:t xml:space="preserve"> manifiesta: </w:t>
      </w:r>
      <w:r w:rsidR="00FA4E8D">
        <w:rPr>
          <w:rFonts w:ascii="Lato" w:hAnsi="Lato" w:cs="Arial"/>
          <w:i/>
        </w:rPr>
        <w:t>“(…) con fundamento en lo dispuesto por el artículo 54 fracción II y 125 de la Ley de Transparencia y Acceso a la Información Pública, así como 40 del Reglamento para la Transparencia y Acceso a la Información Pública del Poder Judicial para el Estado de Baja California, se solicita una ampliación de plazo y que por su conducto se someta a consideración del Comité Técnico de Transparencia</w:t>
      </w:r>
      <w:r w:rsidR="006213D5">
        <w:rPr>
          <w:rFonts w:ascii="Lato" w:hAnsi="Lato" w:cs="Arial"/>
          <w:i/>
        </w:rPr>
        <w:t xml:space="preserve"> que </w:t>
      </w:r>
      <w:r w:rsidR="006213D5" w:rsidRPr="00AD38F6">
        <w:rPr>
          <w:rFonts w:ascii="Lato" w:hAnsi="Lato" w:cs="Arial"/>
          <w:i/>
          <w:u w:val="single"/>
        </w:rPr>
        <w:t>se autorice</w:t>
      </w:r>
      <w:r w:rsidR="006213D5">
        <w:rPr>
          <w:rFonts w:ascii="Lato" w:hAnsi="Lato" w:cs="Arial"/>
          <w:i/>
        </w:rPr>
        <w:t xml:space="preserve"> </w:t>
      </w:r>
      <w:r w:rsidR="006213D5" w:rsidRPr="00AD38F6">
        <w:rPr>
          <w:rFonts w:ascii="Lato" w:hAnsi="Lato" w:cs="Arial"/>
          <w:b/>
          <w:i/>
        </w:rPr>
        <w:t>la prórroga de diez días más</w:t>
      </w:r>
      <w:r w:rsidR="006213D5">
        <w:rPr>
          <w:rFonts w:ascii="Lato" w:hAnsi="Lato" w:cs="Arial"/>
          <w:i/>
        </w:rPr>
        <w:t>, toda vez que, para estar en posibilidad de dar respuesta a los veintiún puntos que se peticionan, es necesario el análisis de la documentación de la que se pudiera derivar la respuesta peticionada en lo que a esta Contraloría corresponde, así mismo por virtud de que, los expedientes de los cuales se solicita la información se encuentran resguardados en el Archivo Judicial del Estado</w:t>
      </w:r>
      <w:r w:rsidR="00AD38F6">
        <w:rPr>
          <w:rFonts w:ascii="Lato" w:hAnsi="Lato" w:cs="Arial"/>
          <w:i/>
        </w:rPr>
        <w:t xml:space="preserve"> </w:t>
      </w:r>
      <w:r w:rsidR="006213D5">
        <w:rPr>
          <w:rFonts w:ascii="Lato" w:hAnsi="Lato" w:cs="Arial"/>
          <w:i/>
        </w:rPr>
        <w:t>(…)”</w:t>
      </w:r>
      <w:r w:rsidR="00F32355">
        <w:rPr>
          <w:rFonts w:ascii="Lato" w:hAnsi="Lato" w:cs="Arial"/>
          <w:i/>
        </w:rPr>
        <w:t>.</w:t>
      </w:r>
      <w:r w:rsidR="006213D5">
        <w:rPr>
          <w:rFonts w:ascii="Lato" w:hAnsi="Lato" w:cs="Arial"/>
          <w:i/>
        </w:rPr>
        <w:t xml:space="preserve"> </w:t>
      </w:r>
    </w:p>
    <w:p w:rsidR="00371E36" w:rsidRPr="006726A4" w:rsidRDefault="00371E36" w:rsidP="00F32355">
      <w:pPr>
        <w:spacing w:line="336" w:lineRule="auto"/>
        <w:jc w:val="both"/>
        <w:rPr>
          <w:rFonts w:ascii="Lato" w:hAnsi="Lato" w:cs="Arial"/>
        </w:rPr>
      </w:pPr>
    </w:p>
    <w:p w:rsidR="00071BB8" w:rsidRDefault="00DF76A5" w:rsidP="00F32355">
      <w:pPr>
        <w:spacing w:line="336"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9819D2">
        <w:rPr>
          <w:rFonts w:ascii="Lato" w:hAnsi="Lato" w:cs="Arial"/>
        </w:rPr>
        <w:t xml:space="preserve">los </w:t>
      </w:r>
      <w:r w:rsidR="007720AD">
        <w:rPr>
          <w:rFonts w:ascii="Lato" w:hAnsi="Lato" w:cs="Arial"/>
        </w:rPr>
        <w:t>servidores públicos citados</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w:t>
      </w:r>
      <w:r w:rsidRPr="007A2FA2">
        <w:rPr>
          <w:rFonts w:ascii="Lato" w:hAnsi="Lato" w:cs="Arial"/>
        </w:rPr>
        <w:lastRenderedPageBreak/>
        <w:t xml:space="preserve">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961194">
        <w:rPr>
          <w:rFonts w:ascii="Lato" w:hAnsi="Lato" w:cs="Arial"/>
        </w:rPr>
        <w:t>e</w:t>
      </w:r>
      <w:r w:rsidR="00ED4EAF">
        <w:rPr>
          <w:rFonts w:ascii="Lato" w:hAnsi="Lato" w:cs="Arial"/>
        </w:rPr>
        <w:t>l órgano mencionado</w:t>
      </w:r>
      <w:r w:rsidR="00237FE7">
        <w:rPr>
          <w:rFonts w:ascii="Lato" w:hAnsi="Lato" w:cs="Arial"/>
        </w:rPr>
        <w:t>,</w:t>
      </w:r>
      <w:r w:rsidRPr="007A2FA2">
        <w:rPr>
          <w:rFonts w:ascii="Lato" w:hAnsi="Lato" w:cs="Arial"/>
        </w:rPr>
        <w:t xml:space="preserve"> </w:t>
      </w:r>
      <w:r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E446D8">
        <w:rPr>
          <w:rFonts w:ascii="Lato" w:hAnsi="Lato" w:cs="Arial"/>
        </w:rPr>
        <w:t xml:space="preserve">y previo el </w:t>
      </w:r>
      <w:r w:rsidR="008E637B" w:rsidRPr="00E446D8">
        <w:rPr>
          <w:rFonts w:ascii="Lato" w:hAnsi="Lato" w:cs="Arial"/>
        </w:rPr>
        <w:t xml:space="preserve">análisis </w:t>
      </w:r>
      <w:r w:rsidR="006F1908" w:rsidRPr="00E446D8">
        <w:rPr>
          <w:rFonts w:ascii="Lato" w:hAnsi="Lato" w:cs="Arial"/>
        </w:rPr>
        <w:t xml:space="preserve">de </w:t>
      </w:r>
      <w:r w:rsidR="00E8247E" w:rsidRPr="00E446D8">
        <w:rPr>
          <w:rFonts w:ascii="Lato" w:hAnsi="Lato" w:cs="Arial"/>
        </w:rPr>
        <w:t>su contenido</w:t>
      </w:r>
      <w:r w:rsidR="008E637B" w:rsidRPr="00E446D8">
        <w:rPr>
          <w:rFonts w:ascii="Lato" w:hAnsi="Lato" w:cs="Arial"/>
        </w:rPr>
        <w:t xml:space="preserve"> </w:t>
      </w:r>
      <w:r w:rsidR="00E8247E" w:rsidRPr="00E446D8">
        <w:rPr>
          <w:rFonts w:ascii="Lato" w:hAnsi="Lato" w:cs="Arial"/>
        </w:rPr>
        <w:t>determin</w:t>
      </w:r>
      <w:r w:rsidR="006F1908" w:rsidRPr="00E446D8">
        <w:rPr>
          <w:rFonts w:ascii="Lato" w:hAnsi="Lato" w:cs="Arial"/>
        </w:rPr>
        <w:t>e</w:t>
      </w:r>
      <w:r w:rsidR="001979B6" w:rsidRPr="00E446D8">
        <w:rPr>
          <w:rFonts w:ascii="Lato" w:hAnsi="Lato" w:cs="Arial"/>
        </w:rPr>
        <w:t>n</w:t>
      </w:r>
      <w:r w:rsidR="00E8247E" w:rsidRPr="00E446D8">
        <w:rPr>
          <w:rFonts w:ascii="Lato" w:hAnsi="Lato" w:cs="Arial"/>
        </w:rPr>
        <w:t xml:space="preserve"> la posibilidad de entregarla por ser pública</w:t>
      </w:r>
      <w:r w:rsidR="006B7C87" w:rsidRPr="00E446D8">
        <w:rPr>
          <w:rFonts w:ascii="Lato" w:hAnsi="Lato" w:cs="Arial"/>
        </w:rPr>
        <w:t xml:space="preserve"> y estar disponible</w:t>
      </w:r>
      <w:r w:rsidR="00E8247E" w:rsidRPr="00E446D8">
        <w:rPr>
          <w:rFonts w:ascii="Lato" w:hAnsi="Lato" w:cs="Arial"/>
        </w:rPr>
        <w:t>, en su caso mediante versiones públicas</w:t>
      </w:r>
      <w:r w:rsidR="006F1908" w:rsidRPr="00E446D8">
        <w:rPr>
          <w:rFonts w:ascii="Lato" w:hAnsi="Lato" w:cs="Arial"/>
        </w:rPr>
        <w:t xml:space="preserve"> elaboradas conforme a la Ley de la materia y demás ordenamientos aplicables,</w:t>
      </w:r>
      <w:r w:rsidR="00E8247E" w:rsidRPr="00E446D8">
        <w:rPr>
          <w:rFonts w:ascii="Lato" w:hAnsi="Lato" w:cs="Arial"/>
        </w:rPr>
        <w:t xml:space="preserve"> a</w:t>
      </w:r>
      <w:r w:rsidR="00E8247E">
        <w:rPr>
          <w:rFonts w:ascii="Lato" w:hAnsi="Lato" w:cs="Arial"/>
          <w:b/>
        </w:rPr>
        <w:t xml:space="preserve">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 el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B44F9F" w:rsidRPr="006726A4" w:rsidRDefault="00B44F9F" w:rsidP="00F32355">
      <w:pPr>
        <w:spacing w:line="336" w:lineRule="auto"/>
        <w:jc w:val="both"/>
        <w:rPr>
          <w:rFonts w:ascii="Lato" w:hAnsi="Lato" w:cs="Arial"/>
        </w:rPr>
      </w:pPr>
    </w:p>
    <w:p w:rsidR="00DF76A5" w:rsidRPr="00BC506B" w:rsidRDefault="000C6F93" w:rsidP="00F32355">
      <w:pPr>
        <w:spacing w:line="336"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w:t>
      </w:r>
      <w:r w:rsidR="00601F6C">
        <w:rPr>
          <w:rFonts w:ascii="Lato" w:hAnsi="Lato" w:cs="Arial"/>
        </w:rPr>
        <w:t>s</w:t>
      </w:r>
      <w:r w:rsidR="00DF76A5" w:rsidRPr="00C76CAA">
        <w:rPr>
          <w:rFonts w:ascii="Lato" w:hAnsi="Lato" w:cs="Arial"/>
        </w:rPr>
        <w:t xml:space="preserve"> solicitud</w:t>
      </w:r>
      <w:r w:rsidR="008A4115">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es de aprobarse la</w:t>
      </w:r>
      <w:r w:rsidR="00253E2D">
        <w:rPr>
          <w:rFonts w:ascii="Lato" w:hAnsi="Lato" w:cs="Arial"/>
          <w:b/>
        </w:rPr>
        <w:t xml:space="preserve"> ampliac</w:t>
      </w:r>
      <w:r w:rsidR="00ED4EAF">
        <w:rPr>
          <w:rFonts w:ascii="Lato" w:hAnsi="Lato" w:cs="Arial"/>
          <w:b/>
        </w:rPr>
        <w:t>ión</w:t>
      </w:r>
      <w:r w:rsidR="00DF76A5" w:rsidRPr="007A2FA2">
        <w:rPr>
          <w:rFonts w:ascii="Lato" w:hAnsi="Lato" w:cs="Arial"/>
          <w:b/>
        </w:rPr>
        <w:t xml:space="preserve"> de</w:t>
      </w:r>
      <w:r w:rsidR="00ED4EAF">
        <w:rPr>
          <w:rFonts w:ascii="Lato" w:hAnsi="Lato" w:cs="Arial"/>
          <w:b/>
        </w:rPr>
        <w:t>l</w:t>
      </w:r>
      <w:r w:rsidR="00DF76A5" w:rsidRPr="007A2FA2">
        <w:rPr>
          <w:rFonts w:ascii="Lato" w:hAnsi="Lato" w:cs="Arial"/>
          <w:b/>
        </w:rPr>
        <w:t xml:space="preserve"> plazo solicitada </w:t>
      </w:r>
      <w:r w:rsidR="00427173">
        <w:rPr>
          <w:rFonts w:ascii="Lato" w:hAnsi="Lato" w:cs="Arial"/>
        </w:rPr>
        <w:t xml:space="preserve">por </w:t>
      </w:r>
      <w:r w:rsidR="00C774C5">
        <w:rPr>
          <w:rFonts w:ascii="Lato" w:hAnsi="Lato" w:cs="Arial"/>
        </w:rPr>
        <w:t>l</w:t>
      </w:r>
      <w:r w:rsidR="00F32355">
        <w:rPr>
          <w:rFonts w:ascii="Lato" w:hAnsi="Lato" w:cs="Arial"/>
        </w:rPr>
        <w:t>os</w:t>
      </w:r>
      <w:r w:rsidR="00DF76A5" w:rsidRPr="007A2FA2">
        <w:rPr>
          <w:rFonts w:ascii="Lato" w:hAnsi="Lato" w:cs="Arial"/>
        </w:rPr>
        <w:t xml:space="preserve"> </w:t>
      </w:r>
      <w:r w:rsidR="0055579B">
        <w:rPr>
          <w:rFonts w:ascii="Lato" w:hAnsi="Lato" w:cs="Arial"/>
        </w:rPr>
        <w:t>órgano</w:t>
      </w:r>
      <w:r w:rsidR="00F32355">
        <w:rPr>
          <w:rFonts w:ascii="Lato" w:hAnsi="Lato" w:cs="Arial"/>
        </w:rPr>
        <w:t>s</w:t>
      </w:r>
      <w:r w:rsidR="00F26CF4">
        <w:rPr>
          <w:rFonts w:ascii="Lato" w:hAnsi="Lato" w:cs="Arial"/>
        </w:rPr>
        <w:t xml:space="preserve"> </w:t>
      </w:r>
      <w:r w:rsidR="0055579B">
        <w:rPr>
          <w:rFonts w:ascii="Lato" w:hAnsi="Lato" w:cs="Arial"/>
        </w:rPr>
        <w:t>mencionado</w:t>
      </w:r>
      <w:r w:rsidR="00F32355">
        <w:rPr>
          <w:rFonts w:ascii="Lato" w:hAnsi="Lato" w:cs="Arial"/>
        </w:rPr>
        <w:t>s</w:t>
      </w:r>
      <w:r w:rsidR="00DF76A5" w:rsidRPr="007A2FA2">
        <w:rPr>
          <w:rFonts w:ascii="Lato" w:hAnsi="Lato" w:cs="Arial"/>
        </w:rPr>
        <w:t xml:space="preserve">, </w:t>
      </w:r>
      <w:r w:rsidR="00AC7A1C">
        <w:rPr>
          <w:rFonts w:ascii="Lato" w:hAnsi="Lato" w:cs="Arial"/>
          <w:b/>
        </w:rPr>
        <w:t>hasta por diez</w:t>
      </w:r>
      <w:r w:rsidR="00DF76A5" w:rsidRPr="007A2FA2">
        <w:rPr>
          <w:rFonts w:ascii="Lato" w:hAnsi="Lato" w:cs="Arial"/>
          <w:b/>
        </w:rPr>
        <w:t xml:space="preserve"> días más, </w:t>
      </w:r>
      <w:r w:rsidR="00DF76A5" w:rsidRPr="00E446D8">
        <w:rPr>
          <w:rFonts w:ascii="Lato" w:hAnsi="Lato" w:cs="Arial"/>
        </w:rPr>
        <w:t xml:space="preserve">contados a partir del día siguiente </w:t>
      </w:r>
      <w:r w:rsidR="00FD0427" w:rsidRPr="00E446D8">
        <w:rPr>
          <w:rFonts w:ascii="Lato" w:hAnsi="Lato" w:cs="Arial"/>
        </w:rPr>
        <w:t xml:space="preserve">hábil </w:t>
      </w:r>
      <w:r w:rsidR="00DF76A5" w:rsidRPr="00E446D8">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601F6C">
        <w:rPr>
          <w:rFonts w:ascii="Lato" w:hAnsi="Lato" w:cs="Arial"/>
        </w:rPr>
        <w:t>que esté disponible para colmar el derecho</w:t>
      </w:r>
      <w:r w:rsidR="00D20A65" w:rsidRPr="00601F6C">
        <w:rPr>
          <w:rFonts w:ascii="Lato" w:hAnsi="Lato" w:cs="Arial"/>
        </w:rPr>
        <w:t xml:space="preserve"> de acceso</w:t>
      </w:r>
      <w:r w:rsidR="002658C0" w:rsidRPr="00601F6C">
        <w:rPr>
          <w:rFonts w:ascii="Lato" w:hAnsi="Lato" w:cs="Arial"/>
        </w:rPr>
        <w:t xml:space="preserve"> del peticionario a los datos solicitados </w:t>
      </w:r>
      <w:r w:rsidR="002658C0">
        <w:rPr>
          <w:rFonts w:ascii="Lato" w:hAnsi="Lato" w:cs="Arial"/>
          <w:b/>
        </w:rPr>
        <w:t xml:space="preserve">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w:t>
      </w:r>
      <w:r w:rsidR="00C76CAA">
        <w:rPr>
          <w:rFonts w:ascii="Lato" w:hAnsi="Lato" w:cs="Arial"/>
          <w:b/>
        </w:rPr>
        <w:lastRenderedPageBreak/>
        <w:t xml:space="preserve">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Pr="006726A4" w:rsidRDefault="00DF76A5" w:rsidP="00F32355">
      <w:pPr>
        <w:spacing w:line="336" w:lineRule="auto"/>
        <w:jc w:val="both"/>
        <w:rPr>
          <w:rFonts w:ascii="Lato" w:hAnsi="Lato" w:cs="Arial"/>
        </w:rPr>
      </w:pPr>
    </w:p>
    <w:p w:rsidR="00DF76A5" w:rsidRPr="007A2FA2" w:rsidRDefault="00DF76A5" w:rsidP="00F32355">
      <w:pPr>
        <w:spacing w:before="60" w:line="336" w:lineRule="auto"/>
        <w:jc w:val="both"/>
        <w:rPr>
          <w:rFonts w:ascii="Lato" w:hAnsi="Lato" w:cs="Arial"/>
        </w:rPr>
      </w:pPr>
      <w:r w:rsidRPr="00CE7C6F">
        <w:rPr>
          <w:rFonts w:ascii="Lato" w:hAnsi="Lato" w:cs="Arial"/>
          <w:b/>
        </w:rPr>
        <w:t>Notifíquese y entréguese copia de esta acta a</w:t>
      </w:r>
      <w:r w:rsidR="007614A4" w:rsidRPr="00CE7C6F">
        <w:rPr>
          <w:rFonts w:ascii="Lato" w:hAnsi="Lato" w:cs="Arial"/>
          <w:b/>
        </w:rPr>
        <w:t xml:space="preserve"> </w:t>
      </w:r>
      <w:r w:rsidRPr="00CE7C6F">
        <w:rPr>
          <w:rFonts w:ascii="Lato" w:hAnsi="Lato" w:cs="Arial"/>
          <w:b/>
        </w:rPr>
        <w:t>l</w:t>
      </w:r>
      <w:r w:rsidR="007614A4" w:rsidRPr="00CE7C6F">
        <w:rPr>
          <w:rFonts w:ascii="Lato" w:hAnsi="Lato" w:cs="Arial"/>
          <w:b/>
        </w:rPr>
        <w:t>os</w:t>
      </w:r>
      <w:r w:rsidR="00652952" w:rsidRPr="00CE7C6F">
        <w:rPr>
          <w:rFonts w:ascii="Lato" w:hAnsi="Lato" w:cs="Arial"/>
          <w:b/>
        </w:rPr>
        <w:t xml:space="preserve"> </w:t>
      </w:r>
      <w:r w:rsidRPr="00CE7C6F">
        <w:rPr>
          <w:rFonts w:ascii="Lato" w:hAnsi="Lato" w:cs="Arial"/>
          <w:b/>
        </w:rPr>
        <w:t>solicitante</w:t>
      </w:r>
      <w:r w:rsidR="007614A4" w:rsidRPr="00CE7C6F">
        <w:rPr>
          <w:rFonts w:ascii="Lato" w:hAnsi="Lato" w:cs="Arial"/>
          <w:b/>
        </w:rPr>
        <w:t>s</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404C6E">
        <w:rPr>
          <w:rFonts w:ascii="Lato" w:hAnsi="Lato" w:cs="Arial"/>
          <w:b/>
        </w:rPr>
        <w:t xml:space="preserve"> </w:t>
      </w:r>
      <w:r w:rsidR="00F50228">
        <w:rPr>
          <w:rFonts w:ascii="Lato" w:hAnsi="Lato" w:cs="Arial"/>
          <w:b/>
        </w:rPr>
        <w:t>l</w:t>
      </w:r>
      <w:r w:rsidR="00404C6E">
        <w:rPr>
          <w:rFonts w:ascii="Lato" w:hAnsi="Lato" w:cs="Arial"/>
          <w:b/>
        </w:rPr>
        <w:t>os</w:t>
      </w:r>
      <w:r w:rsidR="004124D6">
        <w:rPr>
          <w:rFonts w:ascii="Lato" w:hAnsi="Lato" w:cs="Arial"/>
          <w:b/>
        </w:rPr>
        <w:t xml:space="preserve"> </w:t>
      </w:r>
      <w:r w:rsidR="00EE5C2F">
        <w:rPr>
          <w:rFonts w:ascii="Lato" w:hAnsi="Lato" w:cs="Arial"/>
          <w:b/>
        </w:rPr>
        <w:t>Titular</w:t>
      </w:r>
      <w:r w:rsidR="00404C6E">
        <w:rPr>
          <w:rFonts w:ascii="Lato" w:hAnsi="Lato" w:cs="Arial"/>
          <w:b/>
        </w:rPr>
        <w:t xml:space="preserve">es de los Juzgados </w:t>
      </w:r>
      <w:r w:rsidR="00CE7C6F">
        <w:rPr>
          <w:rFonts w:ascii="Lato" w:hAnsi="Lato" w:cs="Arial"/>
        </w:rPr>
        <w:t xml:space="preserve">Octavo Civil y Primero Familiar del Partido Judicial de Tijuana; Primera Instancia Civil del Partido Judicial de Tecate y Mixto de Primera Instancia de Playas de Rosarito, así como a la Magistrada Consejera y </w:t>
      </w:r>
      <w:r w:rsidR="00404C6E" w:rsidRPr="00CE7C6F">
        <w:rPr>
          <w:rFonts w:ascii="Lato" w:hAnsi="Lato" w:cs="Arial"/>
        </w:rPr>
        <w:t>Presidenta de la Comisión de Vig</w:t>
      </w:r>
      <w:r w:rsidR="00404C6E" w:rsidRPr="0070422B">
        <w:rPr>
          <w:rFonts w:ascii="Lato" w:hAnsi="Lato" w:cs="Arial"/>
        </w:rPr>
        <w:t xml:space="preserve">ilancia y Disciplina del Consejo </w:t>
      </w:r>
      <w:r w:rsidR="00F32355" w:rsidRPr="0070422B">
        <w:rPr>
          <w:rFonts w:ascii="Lato" w:hAnsi="Lato" w:cs="Arial"/>
        </w:rPr>
        <w:t xml:space="preserve">de la Judicatura </w:t>
      </w:r>
      <w:r w:rsidR="00404C6E" w:rsidRPr="0070422B">
        <w:rPr>
          <w:rFonts w:ascii="Lato" w:hAnsi="Lato" w:cs="Arial"/>
        </w:rPr>
        <w:t xml:space="preserve">y </w:t>
      </w:r>
      <w:r w:rsidR="00BA7030" w:rsidRPr="0070422B">
        <w:rPr>
          <w:rFonts w:ascii="Lato" w:hAnsi="Lato" w:cs="Arial"/>
        </w:rPr>
        <w:t xml:space="preserve">a la </w:t>
      </w:r>
      <w:r w:rsidR="00F32355" w:rsidRPr="0070422B">
        <w:rPr>
          <w:rFonts w:ascii="Lato" w:hAnsi="Lato" w:cs="Arial"/>
        </w:rPr>
        <w:t xml:space="preserve">Titular </w:t>
      </w:r>
      <w:r w:rsidR="00BA7030" w:rsidRPr="0070422B">
        <w:rPr>
          <w:rFonts w:ascii="Lato" w:hAnsi="Lato" w:cs="Arial"/>
        </w:rPr>
        <w:t>de la Contraloría del Poder</w:t>
      </w:r>
      <w:r w:rsidR="00BA7030">
        <w:rPr>
          <w:rFonts w:ascii="Lato" w:hAnsi="Lato" w:cs="Arial"/>
        </w:rPr>
        <w:t xml:space="preserve"> Judicial del Estado, </w:t>
      </w:r>
      <w:r w:rsidRPr="007A2FA2">
        <w:rPr>
          <w:rFonts w:ascii="Lato" w:hAnsi="Lato" w:cs="Arial"/>
        </w:rPr>
        <w:t>para su conocimiento y</w:t>
      </w:r>
      <w:r w:rsidR="00FB44F2">
        <w:rPr>
          <w:rFonts w:ascii="Lato" w:hAnsi="Lato" w:cs="Arial"/>
        </w:rPr>
        <w:t xml:space="preserve"> fines legales correspondientes, haciéndole</w:t>
      </w:r>
      <w:r w:rsidR="002175D7">
        <w:rPr>
          <w:rFonts w:ascii="Lato" w:hAnsi="Lato" w:cs="Arial"/>
        </w:rPr>
        <w:t>s</w:t>
      </w:r>
      <w:r w:rsidR="00FB44F2">
        <w:rPr>
          <w:rFonts w:ascii="Lato" w:hAnsi="Lato" w:cs="Arial"/>
        </w:rPr>
        <w:t xml:space="preserve"> saber del nuevo plazo que tiene</w:t>
      </w:r>
      <w:r w:rsidR="002175D7">
        <w:rPr>
          <w:rFonts w:ascii="Lato" w:hAnsi="Lato" w:cs="Arial"/>
        </w:rPr>
        <w:t>n</w:t>
      </w:r>
      <w:r w:rsidR="000B1866">
        <w:rPr>
          <w:rFonts w:ascii="Lato" w:hAnsi="Lato" w:cs="Arial"/>
        </w:rPr>
        <w:t xml:space="preserve"> </w:t>
      </w:r>
      <w:r w:rsidR="00FB44F2">
        <w:rPr>
          <w:rFonts w:ascii="Lato" w:hAnsi="Lato" w:cs="Arial"/>
        </w:rPr>
        <w:t>para remitir la respuesta a</w:t>
      </w:r>
      <w:r w:rsidR="00CE7C6F">
        <w:rPr>
          <w:rFonts w:ascii="Lato" w:hAnsi="Lato" w:cs="Arial"/>
        </w:rPr>
        <w:t xml:space="preserve"> la </w:t>
      </w:r>
      <w:r w:rsidR="00326026">
        <w:rPr>
          <w:rFonts w:ascii="Lato" w:hAnsi="Lato" w:cs="Arial"/>
        </w:rPr>
        <w:t>Unidad</w:t>
      </w:r>
      <w:r w:rsidR="00FB44F2">
        <w:rPr>
          <w:rFonts w:ascii="Lato" w:hAnsi="Lato" w:cs="Arial"/>
        </w:rPr>
        <w:t xml:space="preserve"> </w:t>
      </w:r>
      <w:r w:rsidR="00CE7C6F">
        <w:rPr>
          <w:rFonts w:ascii="Lato" w:hAnsi="Lato" w:cs="Arial"/>
        </w:rPr>
        <w:t xml:space="preserve">de Transparencia </w:t>
      </w:r>
      <w:r w:rsidR="00FB44F2">
        <w:rPr>
          <w:rFonts w:ascii="Lato" w:hAnsi="Lato" w:cs="Arial"/>
        </w:rPr>
        <w:t>para su procesamiento, entrega y notificación al solicitante.</w:t>
      </w:r>
      <w:r w:rsidRPr="007A2FA2">
        <w:rPr>
          <w:rFonts w:ascii="Lato" w:hAnsi="Lato" w:cs="Arial"/>
        </w:rPr>
        <w:t xml:space="preserve"> </w:t>
      </w:r>
    </w:p>
    <w:p w:rsidR="006A1F65" w:rsidRPr="006726A4" w:rsidRDefault="006A1F65" w:rsidP="00F32355">
      <w:pPr>
        <w:spacing w:line="336" w:lineRule="auto"/>
        <w:jc w:val="both"/>
        <w:rPr>
          <w:rFonts w:ascii="Lato" w:hAnsi="Lato" w:cs="Arial"/>
        </w:rPr>
      </w:pPr>
    </w:p>
    <w:p w:rsidR="00DF76A5" w:rsidRPr="007A2FA2" w:rsidRDefault="00DF76A5" w:rsidP="00F32355">
      <w:pPr>
        <w:spacing w:line="336"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752C1F">
        <w:rPr>
          <w:rFonts w:ascii="Lato" w:hAnsi="Lato" w:cs="Arial"/>
        </w:rPr>
        <w:t>cator</w:t>
      </w:r>
      <w:r w:rsidR="00A50A4B">
        <w:rPr>
          <w:rFonts w:ascii="Lato" w:hAnsi="Lato" w:cs="Arial"/>
        </w:rPr>
        <w:t>ce</w:t>
      </w:r>
      <w:r w:rsidR="00B75A5E">
        <w:rPr>
          <w:rFonts w:ascii="Lato" w:hAnsi="Lato" w:cs="Arial"/>
        </w:rPr>
        <w:t xml:space="preserve"> horas del día </w:t>
      </w:r>
      <w:r w:rsidR="00542946">
        <w:rPr>
          <w:rFonts w:ascii="Lato" w:hAnsi="Lato" w:cs="Arial"/>
        </w:rPr>
        <w:t>veintidós</w:t>
      </w:r>
      <w:r w:rsidR="006A1F65">
        <w:rPr>
          <w:rFonts w:ascii="Lato" w:hAnsi="Lato" w:cs="Arial"/>
        </w:rPr>
        <w:t xml:space="preserve"> </w:t>
      </w:r>
      <w:r w:rsidR="006B408F">
        <w:rPr>
          <w:rFonts w:ascii="Lato" w:hAnsi="Lato" w:cs="Arial"/>
        </w:rPr>
        <w:t xml:space="preserve">de </w:t>
      </w:r>
      <w:r w:rsidR="00CF6033">
        <w:rPr>
          <w:rFonts w:ascii="Lato" w:hAnsi="Lato" w:cs="Arial"/>
        </w:rPr>
        <w:t>ag</w:t>
      </w:r>
      <w:r w:rsidR="005A11CC">
        <w:rPr>
          <w:rFonts w:ascii="Lato" w:hAnsi="Lato" w:cs="Arial"/>
        </w:rPr>
        <w:t>o</w:t>
      </w:r>
      <w:r w:rsidR="00CF6033">
        <w:rPr>
          <w:rFonts w:ascii="Lato" w:hAnsi="Lato" w:cs="Arial"/>
        </w:rPr>
        <w:t>sto</w:t>
      </w:r>
      <w:r w:rsidR="006B408F">
        <w:rPr>
          <w:rFonts w:ascii="Lato" w:hAnsi="Lato" w:cs="Arial"/>
        </w:rPr>
        <w:t xml:space="preserve"> de 2019</w:t>
      </w:r>
      <w:r w:rsidRPr="007A2FA2">
        <w:rPr>
          <w:rFonts w:ascii="Lato" w:hAnsi="Lato" w:cs="Arial"/>
        </w:rPr>
        <w:t>.</w:t>
      </w:r>
    </w:p>
    <w:p w:rsidR="00B0057D" w:rsidRDefault="00B0057D" w:rsidP="00DF76A5">
      <w:pPr>
        <w:jc w:val="center"/>
        <w:rPr>
          <w:rFonts w:ascii="Lato" w:hAnsi="Lato" w:cs="Arial"/>
          <w:bCs/>
        </w:rPr>
      </w:pPr>
    </w:p>
    <w:p w:rsidR="00873ED1" w:rsidRDefault="00873ED1" w:rsidP="00DF76A5">
      <w:pPr>
        <w:jc w:val="center"/>
        <w:rPr>
          <w:rFonts w:ascii="Lato" w:hAnsi="Lato" w:cs="Arial"/>
          <w:bCs/>
        </w:rPr>
      </w:pPr>
    </w:p>
    <w:p w:rsidR="00873ED1" w:rsidRDefault="00873ED1" w:rsidP="00DF76A5">
      <w:pPr>
        <w:jc w:val="center"/>
        <w:rPr>
          <w:rFonts w:ascii="Lato" w:hAnsi="Lato" w:cs="Arial"/>
          <w:bCs/>
        </w:rPr>
      </w:pPr>
    </w:p>
    <w:p w:rsidR="00B00224" w:rsidRDefault="00B00224" w:rsidP="00DF76A5">
      <w:pPr>
        <w:jc w:val="center"/>
        <w:rPr>
          <w:rFonts w:ascii="Lato" w:hAnsi="Lato" w:cs="Arial"/>
          <w:bCs/>
        </w:rPr>
      </w:pPr>
    </w:p>
    <w:p w:rsidR="00F32355" w:rsidRDefault="00F32355" w:rsidP="00DF76A5">
      <w:pPr>
        <w:jc w:val="center"/>
        <w:rPr>
          <w:rFonts w:ascii="Lato" w:hAnsi="Lato" w:cs="Arial"/>
          <w:bCs/>
        </w:rPr>
      </w:pPr>
    </w:p>
    <w:p w:rsidR="00F32355" w:rsidRDefault="00F32355" w:rsidP="00DF76A5">
      <w:pPr>
        <w:jc w:val="center"/>
        <w:rPr>
          <w:rFonts w:ascii="Lato" w:hAnsi="Lato" w:cs="Arial"/>
          <w:bCs/>
        </w:rPr>
      </w:pPr>
    </w:p>
    <w:p w:rsidR="00B44F9F" w:rsidRDefault="00B44F9F"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F32355" w:rsidRDefault="00F32355" w:rsidP="00EE5C2F">
      <w:pPr>
        <w:jc w:val="center"/>
        <w:rPr>
          <w:rFonts w:ascii="Lato" w:hAnsi="Lato" w:cs="Arial"/>
          <w:bCs/>
        </w:rPr>
      </w:pPr>
    </w:p>
    <w:p w:rsidR="00F32355" w:rsidRDefault="00F32355" w:rsidP="00EE5C2F">
      <w:pPr>
        <w:jc w:val="center"/>
        <w:rPr>
          <w:rFonts w:ascii="Lato" w:hAnsi="Lato" w:cs="Arial"/>
          <w:bCs/>
        </w:rPr>
      </w:pP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EE5C2F" w:rsidRDefault="00EE5C2F" w:rsidP="00EE5C2F">
      <w:pPr>
        <w:jc w:val="center"/>
        <w:rPr>
          <w:rFonts w:ascii="Lato" w:hAnsi="Lato" w:cs="Arial"/>
          <w:bCs/>
        </w:rPr>
      </w:pPr>
    </w:p>
    <w:p w:rsidR="00EE5C2F" w:rsidRDefault="00EE5C2F" w:rsidP="00EE5C2F">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F32355" w:rsidRDefault="00F32355" w:rsidP="00F3235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E52" w:rsidRDefault="00286E52" w:rsidP="00CC10D2">
      <w:r>
        <w:separator/>
      </w:r>
    </w:p>
  </w:endnote>
  <w:endnote w:type="continuationSeparator" w:id="0">
    <w:p w:rsidR="00286E52" w:rsidRDefault="00286E52"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FC5FEA">
            <w:rPr>
              <w:rFonts w:ascii="Lato" w:hAnsi="Lato" w:cs="Arial"/>
            </w:rPr>
            <w:t>va a la</w:t>
          </w:r>
          <w:r w:rsidR="00B65011">
            <w:rPr>
              <w:rFonts w:ascii="Lato" w:hAnsi="Lato" w:cs="Arial"/>
            </w:rPr>
            <w:t xml:space="preserve"> Sesión Extraordinaria 39</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ED6DEC" w:rsidRPr="00DA524A">
            <w:rPr>
              <w:rFonts w:ascii="Lato" w:hAnsi="Lato" w:cs="Arial"/>
            </w:rPr>
            <w:fldChar w:fldCharType="begin"/>
          </w:r>
          <w:r w:rsidRPr="00DA524A">
            <w:rPr>
              <w:rFonts w:ascii="Lato" w:hAnsi="Lato" w:cs="Arial"/>
            </w:rPr>
            <w:instrText xml:space="preserve"> PAGE   \* MERGEFORMAT </w:instrText>
          </w:r>
          <w:r w:rsidR="00ED6DEC" w:rsidRPr="00DA524A">
            <w:rPr>
              <w:rFonts w:ascii="Lato" w:hAnsi="Lato" w:cs="Arial"/>
            </w:rPr>
            <w:fldChar w:fldCharType="separate"/>
          </w:r>
          <w:r w:rsidR="008921BE">
            <w:rPr>
              <w:rFonts w:ascii="Lato" w:hAnsi="Lato" w:cs="Arial"/>
              <w:noProof/>
            </w:rPr>
            <w:t>8</w:t>
          </w:r>
          <w:r w:rsidR="00ED6DEC" w:rsidRPr="00DA524A">
            <w:rPr>
              <w:rFonts w:ascii="Lato" w:hAnsi="Lato" w:cs="Arial"/>
            </w:rPr>
            <w:fldChar w:fldCharType="end"/>
          </w:r>
          <w:r w:rsidRPr="00DA524A">
            <w:rPr>
              <w:rFonts w:ascii="Lato" w:hAnsi="Lato" w:cs="Arial"/>
            </w:rPr>
            <w:t xml:space="preserve"> de </w:t>
          </w:r>
          <w:fldSimple w:instr=" NUMPAGES   \* MERGEFORMAT ">
            <w:r w:rsidR="008921BE" w:rsidRPr="008921BE">
              <w:rPr>
                <w:rFonts w:ascii="Lato" w:hAnsi="Lato" w:cs="Arial"/>
                <w:noProof/>
              </w:rPr>
              <w:t>8</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6A7EE1">
            <w:rPr>
              <w:rFonts w:ascii="Lato" w:hAnsi="Lato" w:cs="Arial"/>
            </w:rPr>
            <w:t>va a la Sesión Extraordinaria 39</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ED6DEC" w:rsidRPr="00DA524A">
            <w:rPr>
              <w:rFonts w:ascii="Lato" w:hAnsi="Lato" w:cs="Arial"/>
            </w:rPr>
            <w:fldChar w:fldCharType="begin"/>
          </w:r>
          <w:r w:rsidRPr="00DA524A">
            <w:rPr>
              <w:rFonts w:ascii="Lato" w:hAnsi="Lato" w:cs="Arial"/>
            </w:rPr>
            <w:instrText xml:space="preserve"> PAGE   \* MERGEFORMAT </w:instrText>
          </w:r>
          <w:r w:rsidR="00ED6DEC" w:rsidRPr="00DA524A">
            <w:rPr>
              <w:rFonts w:ascii="Lato" w:hAnsi="Lato" w:cs="Arial"/>
            </w:rPr>
            <w:fldChar w:fldCharType="separate"/>
          </w:r>
          <w:r w:rsidR="008921BE">
            <w:rPr>
              <w:rFonts w:ascii="Lato" w:hAnsi="Lato" w:cs="Arial"/>
              <w:noProof/>
            </w:rPr>
            <w:t>1</w:t>
          </w:r>
          <w:r w:rsidR="00ED6DEC" w:rsidRPr="00DA524A">
            <w:rPr>
              <w:rFonts w:ascii="Lato" w:hAnsi="Lato" w:cs="Arial"/>
            </w:rPr>
            <w:fldChar w:fldCharType="end"/>
          </w:r>
          <w:r w:rsidRPr="00DA524A">
            <w:rPr>
              <w:rFonts w:ascii="Lato" w:hAnsi="Lato" w:cs="Arial"/>
            </w:rPr>
            <w:t xml:space="preserve"> de </w:t>
          </w:r>
          <w:fldSimple w:instr=" NUMPAGES   \* MERGEFORMAT ">
            <w:r w:rsidR="008921BE" w:rsidRPr="008921BE">
              <w:rPr>
                <w:rFonts w:ascii="Lato" w:hAnsi="Lato" w:cs="Arial"/>
                <w:noProof/>
              </w:rPr>
              <w:t>8</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E52" w:rsidRDefault="00286E52" w:rsidP="00CC10D2">
      <w:r>
        <w:separator/>
      </w:r>
    </w:p>
  </w:footnote>
  <w:footnote w:type="continuationSeparator" w:id="0">
    <w:p w:rsidR="00286E52" w:rsidRDefault="00286E52"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r w:rsidRPr="00DA524A">
      <w:rPr>
        <w:rFonts w:ascii="Lato" w:hAnsi="Lato" w:cs="Arial"/>
        <w:i/>
      </w:rPr>
      <w:t>y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4B15"/>
    <w:multiLevelType w:val="hybridMultilevel"/>
    <w:tmpl w:val="53684768"/>
    <w:lvl w:ilvl="0" w:tplc="080A0011">
      <w:start w:val="1"/>
      <w:numFmt w:val="decimal"/>
      <w:lvlText w:val="%1)"/>
      <w:lvlJc w:val="left"/>
      <w:pPr>
        <w:ind w:left="360" w:hanging="360"/>
      </w:pPr>
      <w:rPr>
        <w:rFonts w:hint="default"/>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BFF2D29"/>
    <w:multiLevelType w:val="hybridMultilevel"/>
    <w:tmpl w:val="1BD0852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7234"/>
    <w:rsid w:val="00017EA5"/>
    <w:rsid w:val="0003078B"/>
    <w:rsid w:val="00033625"/>
    <w:rsid w:val="0003573D"/>
    <w:rsid w:val="00036FC5"/>
    <w:rsid w:val="00040AC3"/>
    <w:rsid w:val="0004152A"/>
    <w:rsid w:val="000415A5"/>
    <w:rsid w:val="000471AF"/>
    <w:rsid w:val="00047466"/>
    <w:rsid w:val="00047744"/>
    <w:rsid w:val="00053985"/>
    <w:rsid w:val="00056824"/>
    <w:rsid w:val="00061D6B"/>
    <w:rsid w:val="00062F1D"/>
    <w:rsid w:val="00063D1C"/>
    <w:rsid w:val="00071BB8"/>
    <w:rsid w:val="00074333"/>
    <w:rsid w:val="000743B3"/>
    <w:rsid w:val="0007627B"/>
    <w:rsid w:val="000769A4"/>
    <w:rsid w:val="0008044D"/>
    <w:rsid w:val="00083201"/>
    <w:rsid w:val="000879EA"/>
    <w:rsid w:val="00091679"/>
    <w:rsid w:val="000916E5"/>
    <w:rsid w:val="000923E2"/>
    <w:rsid w:val="0009270E"/>
    <w:rsid w:val="000938E7"/>
    <w:rsid w:val="00093D0B"/>
    <w:rsid w:val="0009732D"/>
    <w:rsid w:val="000A0EBF"/>
    <w:rsid w:val="000A399E"/>
    <w:rsid w:val="000A41B9"/>
    <w:rsid w:val="000B1866"/>
    <w:rsid w:val="000B1C77"/>
    <w:rsid w:val="000B1D05"/>
    <w:rsid w:val="000B2047"/>
    <w:rsid w:val="000B28BD"/>
    <w:rsid w:val="000B59D9"/>
    <w:rsid w:val="000C229A"/>
    <w:rsid w:val="000C5B30"/>
    <w:rsid w:val="000C6F93"/>
    <w:rsid w:val="000D61D0"/>
    <w:rsid w:val="000D6DBF"/>
    <w:rsid w:val="000D6FDA"/>
    <w:rsid w:val="000E5BC3"/>
    <w:rsid w:val="000E658E"/>
    <w:rsid w:val="000E6C79"/>
    <w:rsid w:val="000F3117"/>
    <w:rsid w:val="000F58C6"/>
    <w:rsid w:val="001026C5"/>
    <w:rsid w:val="00106E9F"/>
    <w:rsid w:val="001128B2"/>
    <w:rsid w:val="00113E48"/>
    <w:rsid w:val="001211DD"/>
    <w:rsid w:val="001229AA"/>
    <w:rsid w:val="001238C8"/>
    <w:rsid w:val="001250C6"/>
    <w:rsid w:val="0012762E"/>
    <w:rsid w:val="001325E3"/>
    <w:rsid w:val="00132CB0"/>
    <w:rsid w:val="001330D8"/>
    <w:rsid w:val="00133AE3"/>
    <w:rsid w:val="0013454B"/>
    <w:rsid w:val="001348B2"/>
    <w:rsid w:val="00135F8E"/>
    <w:rsid w:val="00143471"/>
    <w:rsid w:val="00143D1D"/>
    <w:rsid w:val="00147346"/>
    <w:rsid w:val="0015302D"/>
    <w:rsid w:val="00157F6C"/>
    <w:rsid w:val="001611BC"/>
    <w:rsid w:val="00166857"/>
    <w:rsid w:val="001675E3"/>
    <w:rsid w:val="00170C45"/>
    <w:rsid w:val="0017599C"/>
    <w:rsid w:val="00175C57"/>
    <w:rsid w:val="0017743B"/>
    <w:rsid w:val="0018319D"/>
    <w:rsid w:val="00191A2C"/>
    <w:rsid w:val="00193131"/>
    <w:rsid w:val="001979B6"/>
    <w:rsid w:val="001A7415"/>
    <w:rsid w:val="001B631A"/>
    <w:rsid w:val="001C21B1"/>
    <w:rsid w:val="001C5269"/>
    <w:rsid w:val="001D04F4"/>
    <w:rsid w:val="001D0CE6"/>
    <w:rsid w:val="001D1513"/>
    <w:rsid w:val="001E0A87"/>
    <w:rsid w:val="001E0E07"/>
    <w:rsid w:val="001E1D0F"/>
    <w:rsid w:val="001E378B"/>
    <w:rsid w:val="001E46D1"/>
    <w:rsid w:val="001E59A6"/>
    <w:rsid w:val="001E6750"/>
    <w:rsid w:val="001E770C"/>
    <w:rsid w:val="001E7AE5"/>
    <w:rsid w:val="001E7C1D"/>
    <w:rsid w:val="001F0150"/>
    <w:rsid w:val="001F2757"/>
    <w:rsid w:val="001F3F45"/>
    <w:rsid w:val="002037DF"/>
    <w:rsid w:val="00207BB8"/>
    <w:rsid w:val="002121BB"/>
    <w:rsid w:val="002175D7"/>
    <w:rsid w:val="00217653"/>
    <w:rsid w:val="002233C4"/>
    <w:rsid w:val="002248C4"/>
    <w:rsid w:val="0023379E"/>
    <w:rsid w:val="00233B31"/>
    <w:rsid w:val="0023443B"/>
    <w:rsid w:val="002356F5"/>
    <w:rsid w:val="00236AB6"/>
    <w:rsid w:val="00237374"/>
    <w:rsid w:val="00237984"/>
    <w:rsid w:val="00237F2A"/>
    <w:rsid w:val="00237FE7"/>
    <w:rsid w:val="0024101F"/>
    <w:rsid w:val="00243785"/>
    <w:rsid w:val="00251226"/>
    <w:rsid w:val="00251CBC"/>
    <w:rsid w:val="00253E2D"/>
    <w:rsid w:val="00256137"/>
    <w:rsid w:val="00261D85"/>
    <w:rsid w:val="0026375D"/>
    <w:rsid w:val="00263B01"/>
    <w:rsid w:val="0026494B"/>
    <w:rsid w:val="002658C0"/>
    <w:rsid w:val="00271B0C"/>
    <w:rsid w:val="00273B1D"/>
    <w:rsid w:val="002806FF"/>
    <w:rsid w:val="00286E52"/>
    <w:rsid w:val="00291782"/>
    <w:rsid w:val="00292441"/>
    <w:rsid w:val="00295B4E"/>
    <w:rsid w:val="002975DA"/>
    <w:rsid w:val="00297C33"/>
    <w:rsid w:val="002A109F"/>
    <w:rsid w:val="002A1D13"/>
    <w:rsid w:val="002A516B"/>
    <w:rsid w:val="002A5914"/>
    <w:rsid w:val="002A72FC"/>
    <w:rsid w:val="002A7385"/>
    <w:rsid w:val="002B02E8"/>
    <w:rsid w:val="002B0AE1"/>
    <w:rsid w:val="002B5988"/>
    <w:rsid w:val="002B5DEE"/>
    <w:rsid w:val="002B67E0"/>
    <w:rsid w:val="002B7CE1"/>
    <w:rsid w:val="002C7CB8"/>
    <w:rsid w:val="002D09E4"/>
    <w:rsid w:val="002D196E"/>
    <w:rsid w:val="002D2B2A"/>
    <w:rsid w:val="002D5686"/>
    <w:rsid w:val="002E0116"/>
    <w:rsid w:val="002E019F"/>
    <w:rsid w:val="002E11ED"/>
    <w:rsid w:val="002E15ED"/>
    <w:rsid w:val="002E3372"/>
    <w:rsid w:val="002E3E10"/>
    <w:rsid w:val="002E406E"/>
    <w:rsid w:val="002E5B4B"/>
    <w:rsid w:val="002F09DC"/>
    <w:rsid w:val="002F0ED6"/>
    <w:rsid w:val="002F0FE5"/>
    <w:rsid w:val="002F12BE"/>
    <w:rsid w:val="002F22C2"/>
    <w:rsid w:val="002F5C63"/>
    <w:rsid w:val="002F6641"/>
    <w:rsid w:val="00302C29"/>
    <w:rsid w:val="003067A7"/>
    <w:rsid w:val="003112B7"/>
    <w:rsid w:val="00311E94"/>
    <w:rsid w:val="00311F36"/>
    <w:rsid w:val="0031598F"/>
    <w:rsid w:val="00316369"/>
    <w:rsid w:val="00316698"/>
    <w:rsid w:val="00326026"/>
    <w:rsid w:val="003301FE"/>
    <w:rsid w:val="003302BE"/>
    <w:rsid w:val="00330897"/>
    <w:rsid w:val="0033132C"/>
    <w:rsid w:val="00331BE6"/>
    <w:rsid w:val="003346D8"/>
    <w:rsid w:val="00341534"/>
    <w:rsid w:val="00343754"/>
    <w:rsid w:val="003519B7"/>
    <w:rsid w:val="00351B53"/>
    <w:rsid w:val="0035536D"/>
    <w:rsid w:val="00364685"/>
    <w:rsid w:val="003658D9"/>
    <w:rsid w:val="003660C6"/>
    <w:rsid w:val="003664D4"/>
    <w:rsid w:val="00367903"/>
    <w:rsid w:val="00367D01"/>
    <w:rsid w:val="0037137C"/>
    <w:rsid w:val="00371E36"/>
    <w:rsid w:val="00382EEF"/>
    <w:rsid w:val="0038336B"/>
    <w:rsid w:val="003835FE"/>
    <w:rsid w:val="00383EA7"/>
    <w:rsid w:val="00385A08"/>
    <w:rsid w:val="00385B68"/>
    <w:rsid w:val="00387157"/>
    <w:rsid w:val="0039740E"/>
    <w:rsid w:val="00397E4C"/>
    <w:rsid w:val="003A39F6"/>
    <w:rsid w:val="003A6885"/>
    <w:rsid w:val="003A7045"/>
    <w:rsid w:val="003A7596"/>
    <w:rsid w:val="003B029D"/>
    <w:rsid w:val="003B2854"/>
    <w:rsid w:val="003B376A"/>
    <w:rsid w:val="003B5E5C"/>
    <w:rsid w:val="003B72C7"/>
    <w:rsid w:val="003C30F1"/>
    <w:rsid w:val="003C3575"/>
    <w:rsid w:val="003C45E8"/>
    <w:rsid w:val="003D0EF4"/>
    <w:rsid w:val="003D2FEF"/>
    <w:rsid w:val="003D4B99"/>
    <w:rsid w:val="003D4BE3"/>
    <w:rsid w:val="003D5897"/>
    <w:rsid w:val="003D6E80"/>
    <w:rsid w:val="003E1909"/>
    <w:rsid w:val="003F0846"/>
    <w:rsid w:val="004022A0"/>
    <w:rsid w:val="0040466C"/>
    <w:rsid w:val="00404C6E"/>
    <w:rsid w:val="00405A1C"/>
    <w:rsid w:val="004108AE"/>
    <w:rsid w:val="004124D6"/>
    <w:rsid w:val="004177AF"/>
    <w:rsid w:val="00422E9D"/>
    <w:rsid w:val="00423AE2"/>
    <w:rsid w:val="00427173"/>
    <w:rsid w:val="00427D2B"/>
    <w:rsid w:val="00432848"/>
    <w:rsid w:val="0043380F"/>
    <w:rsid w:val="004350F7"/>
    <w:rsid w:val="00442D21"/>
    <w:rsid w:val="00444444"/>
    <w:rsid w:val="00445058"/>
    <w:rsid w:val="0045071C"/>
    <w:rsid w:val="00453A27"/>
    <w:rsid w:val="00460FED"/>
    <w:rsid w:val="0046410E"/>
    <w:rsid w:val="00467770"/>
    <w:rsid w:val="00472CC9"/>
    <w:rsid w:val="00474A68"/>
    <w:rsid w:val="00474D4D"/>
    <w:rsid w:val="004754EB"/>
    <w:rsid w:val="00477447"/>
    <w:rsid w:val="0048100F"/>
    <w:rsid w:val="004817C2"/>
    <w:rsid w:val="00482D27"/>
    <w:rsid w:val="00482DA9"/>
    <w:rsid w:val="00483F8F"/>
    <w:rsid w:val="00490810"/>
    <w:rsid w:val="004978D5"/>
    <w:rsid w:val="004A2A3A"/>
    <w:rsid w:val="004A57BA"/>
    <w:rsid w:val="004B0D0D"/>
    <w:rsid w:val="004B13EF"/>
    <w:rsid w:val="004B47A1"/>
    <w:rsid w:val="004B57F2"/>
    <w:rsid w:val="004C0187"/>
    <w:rsid w:val="004C6162"/>
    <w:rsid w:val="004C7C05"/>
    <w:rsid w:val="004D15DA"/>
    <w:rsid w:val="004D1E22"/>
    <w:rsid w:val="004D2D18"/>
    <w:rsid w:val="004D33A3"/>
    <w:rsid w:val="004D7EC1"/>
    <w:rsid w:val="004E33BC"/>
    <w:rsid w:val="004E4631"/>
    <w:rsid w:val="004E79E7"/>
    <w:rsid w:val="004F063D"/>
    <w:rsid w:val="004F13C6"/>
    <w:rsid w:val="004F48AD"/>
    <w:rsid w:val="004F5386"/>
    <w:rsid w:val="004F5705"/>
    <w:rsid w:val="004F700D"/>
    <w:rsid w:val="004F7B48"/>
    <w:rsid w:val="004F7BE7"/>
    <w:rsid w:val="0050038F"/>
    <w:rsid w:val="0050041E"/>
    <w:rsid w:val="00503DA5"/>
    <w:rsid w:val="0050644E"/>
    <w:rsid w:val="00506DB0"/>
    <w:rsid w:val="005070F2"/>
    <w:rsid w:val="0051010A"/>
    <w:rsid w:val="005157B0"/>
    <w:rsid w:val="00520E9F"/>
    <w:rsid w:val="0052702D"/>
    <w:rsid w:val="005304C5"/>
    <w:rsid w:val="00533DE4"/>
    <w:rsid w:val="005357C8"/>
    <w:rsid w:val="00540CDC"/>
    <w:rsid w:val="00541BAD"/>
    <w:rsid w:val="00542946"/>
    <w:rsid w:val="005524D4"/>
    <w:rsid w:val="0055409E"/>
    <w:rsid w:val="00554B40"/>
    <w:rsid w:val="0055579B"/>
    <w:rsid w:val="00560791"/>
    <w:rsid w:val="00563E81"/>
    <w:rsid w:val="00574E7B"/>
    <w:rsid w:val="00577A2D"/>
    <w:rsid w:val="00584071"/>
    <w:rsid w:val="00591F00"/>
    <w:rsid w:val="005A11CC"/>
    <w:rsid w:val="005A1B10"/>
    <w:rsid w:val="005A4870"/>
    <w:rsid w:val="005B5910"/>
    <w:rsid w:val="005C3AE4"/>
    <w:rsid w:val="005C5C55"/>
    <w:rsid w:val="005D1DF6"/>
    <w:rsid w:val="005E2641"/>
    <w:rsid w:val="005E63D4"/>
    <w:rsid w:val="00601175"/>
    <w:rsid w:val="0060180C"/>
    <w:rsid w:val="00601E28"/>
    <w:rsid w:val="00601F6C"/>
    <w:rsid w:val="006023D3"/>
    <w:rsid w:val="0060496B"/>
    <w:rsid w:val="00607CC2"/>
    <w:rsid w:val="006208CB"/>
    <w:rsid w:val="00620E2D"/>
    <w:rsid w:val="006213D5"/>
    <w:rsid w:val="0063584F"/>
    <w:rsid w:val="00636B7B"/>
    <w:rsid w:val="00636EDC"/>
    <w:rsid w:val="00640507"/>
    <w:rsid w:val="00640CBC"/>
    <w:rsid w:val="00640D3C"/>
    <w:rsid w:val="00642A6E"/>
    <w:rsid w:val="006438BE"/>
    <w:rsid w:val="00646CA7"/>
    <w:rsid w:val="006475F0"/>
    <w:rsid w:val="00650DCD"/>
    <w:rsid w:val="00652952"/>
    <w:rsid w:val="00653FD8"/>
    <w:rsid w:val="0065621C"/>
    <w:rsid w:val="0066482F"/>
    <w:rsid w:val="00671E47"/>
    <w:rsid w:val="006726A4"/>
    <w:rsid w:val="00672F3D"/>
    <w:rsid w:val="006840D7"/>
    <w:rsid w:val="00686623"/>
    <w:rsid w:val="00686C4B"/>
    <w:rsid w:val="00691712"/>
    <w:rsid w:val="00694381"/>
    <w:rsid w:val="006A1F65"/>
    <w:rsid w:val="006A45EA"/>
    <w:rsid w:val="006A7EE1"/>
    <w:rsid w:val="006B408F"/>
    <w:rsid w:val="006B7C87"/>
    <w:rsid w:val="006D3AA3"/>
    <w:rsid w:val="006D5EE5"/>
    <w:rsid w:val="006E172B"/>
    <w:rsid w:val="006E19BA"/>
    <w:rsid w:val="006E3F07"/>
    <w:rsid w:val="006E7C84"/>
    <w:rsid w:val="006F1908"/>
    <w:rsid w:val="006F67F4"/>
    <w:rsid w:val="00702082"/>
    <w:rsid w:val="0070422B"/>
    <w:rsid w:val="0070479E"/>
    <w:rsid w:val="00705936"/>
    <w:rsid w:val="007071B0"/>
    <w:rsid w:val="00711DC8"/>
    <w:rsid w:val="00713670"/>
    <w:rsid w:val="0071662E"/>
    <w:rsid w:val="00716AD1"/>
    <w:rsid w:val="00722F69"/>
    <w:rsid w:val="007265BA"/>
    <w:rsid w:val="00730719"/>
    <w:rsid w:val="00730BCA"/>
    <w:rsid w:val="00731A81"/>
    <w:rsid w:val="0073441C"/>
    <w:rsid w:val="007356C3"/>
    <w:rsid w:val="00737E4C"/>
    <w:rsid w:val="00740BB7"/>
    <w:rsid w:val="0074626F"/>
    <w:rsid w:val="00746A72"/>
    <w:rsid w:val="00752C1F"/>
    <w:rsid w:val="00757129"/>
    <w:rsid w:val="00757FC7"/>
    <w:rsid w:val="007614A4"/>
    <w:rsid w:val="00766007"/>
    <w:rsid w:val="007720AD"/>
    <w:rsid w:val="0077288D"/>
    <w:rsid w:val="00780E59"/>
    <w:rsid w:val="00781C9E"/>
    <w:rsid w:val="00782080"/>
    <w:rsid w:val="0078311C"/>
    <w:rsid w:val="0078628F"/>
    <w:rsid w:val="00787F16"/>
    <w:rsid w:val="007903E0"/>
    <w:rsid w:val="0079302A"/>
    <w:rsid w:val="007937F7"/>
    <w:rsid w:val="00795A7B"/>
    <w:rsid w:val="00797798"/>
    <w:rsid w:val="00797B83"/>
    <w:rsid w:val="007A0729"/>
    <w:rsid w:val="007A2878"/>
    <w:rsid w:val="007A6BB8"/>
    <w:rsid w:val="007A7B81"/>
    <w:rsid w:val="007B04A9"/>
    <w:rsid w:val="007B5C82"/>
    <w:rsid w:val="007B7AE7"/>
    <w:rsid w:val="007C1908"/>
    <w:rsid w:val="007C1D38"/>
    <w:rsid w:val="007C377F"/>
    <w:rsid w:val="007C78FD"/>
    <w:rsid w:val="007D0EA7"/>
    <w:rsid w:val="007D2521"/>
    <w:rsid w:val="007D7D75"/>
    <w:rsid w:val="007E36B0"/>
    <w:rsid w:val="007E3E4E"/>
    <w:rsid w:val="007F112A"/>
    <w:rsid w:val="007F2222"/>
    <w:rsid w:val="007F3526"/>
    <w:rsid w:val="007F4781"/>
    <w:rsid w:val="007F5F5E"/>
    <w:rsid w:val="007F5FA9"/>
    <w:rsid w:val="008004CB"/>
    <w:rsid w:val="00802642"/>
    <w:rsid w:val="008028EB"/>
    <w:rsid w:val="00803B71"/>
    <w:rsid w:val="0080548D"/>
    <w:rsid w:val="00806B7E"/>
    <w:rsid w:val="00807264"/>
    <w:rsid w:val="0081185E"/>
    <w:rsid w:val="00815E03"/>
    <w:rsid w:val="00816DF4"/>
    <w:rsid w:val="008201EC"/>
    <w:rsid w:val="00821C45"/>
    <w:rsid w:val="00821E35"/>
    <w:rsid w:val="00822F3C"/>
    <w:rsid w:val="00824E24"/>
    <w:rsid w:val="00825F9A"/>
    <w:rsid w:val="00831461"/>
    <w:rsid w:val="00831D00"/>
    <w:rsid w:val="00833199"/>
    <w:rsid w:val="008338DC"/>
    <w:rsid w:val="00836D58"/>
    <w:rsid w:val="00843284"/>
    <w:rsid w:val="00844AB4"/>
    <w:rsid w:val="00846F8B"/>
    <w:rsid w:val="00847D7A"/>
    <w:rsid w:val="008559DE"/>
    <w:rsid w:val="008600DF"/>
    <w:rsid w:val="00863F83"/>
    <w:rsid w:val="0086420D"/>
    <w:rsid w:val="00872D29"/>
    <w:rsid w:val="00873389"/>
    <w:rsid w:val="008733BC"/>
    <w:rsid w:val="00873ED1"/>
    <w:rsid w:val="00875867"/>
    <w:rsid w:val="008765F6"/>
    <w:rsid w:val="008849E9"/>
    <w:rsid w:val="00890580"/>
    <w:rsid w:val="00890668"/>
    <w:rsid w:val="0089138E"/>
    <w:rsid w:val="008921BE"/>
    <w:rsid w:val="0089380E"/>
    <w:rsid w:val="00894996"/>
    <w:rsid w:val="008A04DF"/>
    <w:rsid w:val="008A1794"/>
    <w:rsid w:val="008A4115"/>
    <w:rsid w:val="008B00EA"/>
    <w:rsid w:val="008B19C4"/>
    <w:rsid w:val="008B4656"/>
    <w:rsid w:val="008B7874"/>
    <w:rsid w:val="008C26EB"/>
    <w:rsid w:val="008C2B10"/>
    <w:rsid w:val="008C3061"/>
    <w:rsid w:val="008C7926"/>
    <w:rsid w:val="008D710B"/>
    <w:rsid w:val="008E637B"/>
    <w:rsid w:val="008E7FA7"/>
    <w:rsid w:val="008F3A11"/>
    <w:rsid w:val="008F3CCB"/>
    <w:rsid w:val="008F71CC"/>
    <w:rsid w:val="00903058"/>
    <w:rsid w:val="00910E7E"/>
    <w:rsid w:val="00912682"/>
    <w:rsid w:val="0091555C"/>
    <w:rsid w:val="00920EF1"/>
    <w:rsid w:val="009236BE"/>
    <w:rsid w:val="009241BC"/>
    <w:rsid w:val="0093150F"/>
    <w:rsid w:val="00934328"/>
    <w:rsid w:val="00936FAA"/>
    <w:rsid w:val="00937194"/>
    <w:rsid w:val="00942AD6"/>
    <w:rsid w:val="0094521D"/>
    <w:rsid w:val="00945248"/>
    <w:rsid w:val="00951EBE"/>
    <w:rsid w:val="00955627"/>
    <w:rsid w:val="00961194"/>
    <w:rsid w:val="0096486F"/>
    <w:rsid w:val="009667D9"/>
    <w:rsid w:val="0097086C"/>
    <w:rsid w:val="009757DF"/>
    <w:rsid w:val="00976A08"/>
    <w:rsid w:val="009819D2"/>
    <w:rsid w:val="0098390A"/>
    <w:rsid w:val="009A0ABC"/>
    <w:rsid w:val="009A3124"/>
    <w:rsid w:val="009A4508"/>
    <w:rsid w:val="009C25F4"/>
    <w:rsid w:val="009C2DAE"/>
    <w:rsid w:val="009C3D26"/>
    <w:rsid w:val="009C5E80"/>
    <w:rsid w:val="009D065E"/>
    <w:rsid w:val="009D0976"/>
    <w:rsid w:val="009D19C0"/>
    <w:rsid w:val="009D22F6"/>
    <w:rsid w:val="009D285C"/>
    <w:rsid w:val="009D37CC"/>
    <w:rsid w:val="009D5743"/>
    <w:rsid w:val="009D6A30"/>
    <w:rsid w:val="009E2971"/>
    <w:rsid w:val="009E40BD"/>
    <w:rsid w:val="009E4EF3"/>
    <w:rsid w:val="009E7396"/>
    <w:rsid w:val="009F0936"/>
    <w:rsid w:val="00A031C9"/>
    <w:rsid w:val="00A0337E"/>
    <w:rsid w:val="00A06620"/>
    <w:rsid w:val="00A1042A"/>
    <w:rsid w:val="00A114E1"/>
    <w:rsid w:val="00A13591"/>
    <w:rsid w:val="00A14909"/>
    <w:rsid w:val="00A21BBA"/>
    <w:rsid w:val="00A21C6B"/>
    <w:rsid w:val="00A24ACB"/>
    <w:rsid w:val="00A26E01"/>
    <w:rsid w:val="00A33EC8"/>
    <w:rsid w:val="00A34797"/>
    <w:rsid w:val="00A35379"/>
    <w:rsid w:val="00A430B9"/>
    <w:rsid w:val="00A50A4B"/>
    <w:rsid w:val="00A5144C"/>
    <w:rsid w:val="00A57C73"/>
    <w:rsid w:val="00A62687"/>
    <w:rsid w:val="00A629F1"/>
    <w:rsid w:val="00A72AEB"/>
    <w:rsid w:val="00A756ED"/>
    <w:rsid w:val="00A91E46"/>
    <w:rsid w:val="00A97EC0"/>
    <w:rsid w:val="00AA1044"/>
    <w:rsid w:val="00AA4B00"/>
    <w:rsid w:val="00AA55DC"/>
    <w:rsid w:val="00AA5D1C"/>
    <w:rsid w:val="00AB0530"/>
    <w:rsid w:val="00AB4639"/>
    <w:rsid w:val="00AB6672"/>
    <w:rsid w:val="00AB79DC"/>
    <w:rsid w:val="00AC32A4"/>
    <w:rsid w:val="00AC3AB2"/>
    <w:rsid w:val="00AC58A0"/>
    <w:rsid w:val="00AC7869"/>
    <w:rsid w:val="00AC7A1C"/>
    <w:rsid w:val="00AD108D"/>
    <w:rsid w:val="00AD19D6"/>
    <w:rsid w:val="00AD38F6"/>
    <w:rsid w:val="00AD6611"/>
    <w:rsid w:val="00AE104C"/>
    <w:rsid w:val="00AE71E8"/>
    <w:rsid w:val="00AF227B"/>
    <w:rsid w:val="00AF3105"/>
    <w:rsid w:val="00AF36CA"/>
    <w:rsid w:val="00AF4428"/>
    <w:rsid w:val="00AF7296"/>
    <w:rsid w:val="00B00224"/>
    <w:rsid w:val="00B0057D"/>
    <w:rsid w:val="00B041D2"/>
    <w:rsid w:val="00B07A6A"/>
    <w:rsid w:val="00B11201"/>
    <w:rsid w:val="00B12B6A"/>
    <w:rsid w:val="00B1314C"/>
    <w:rsid w:val="00B1430E"/>
    <w:rsid w:val="00B222BD"/>
    <w:rsid w:val="00B30521"/>
    <w:rsid w:val="00B43541"/>
    <w:rsid w:val="00B44464"/>
    <w:rsid w:val="00B44F9F"/>
    <w:rsid w:val="00B47210"/>
    <w:rsid w:val="00B473B3"/>
    <w:rsid w:val="00B50AB7"/>
    <w:rsid w:val="00B57B8D"/>
    <w:rsid w:val="00B63DC7"/>
    <w:rsid w:val="00B65011"/>
    <w:rsid w:val="00B706C9"/>
    <w:rsid w:val="00B71665"/>
    <w:rsid w:val="00B7250E"/>
    <w:rsid w:val="00B75A5E"/>
    <w:rsid w:val="00B853EE"/>
    <w:rsid w:val="00B909A6"/>
    <w:rsid w:val="00B90AB1"/>
    <w:rsid w:val="00B96AF0"/>
    <w:rsid w:val="00BA1C41"/>
    <w:rsid w:val="00BA3018"/>
    <w:rsid w:val="00BA36F3"/>
    <w:rsid w:val="00BA3A61"/>
    <w:rsid w:val="00BA7030"/>
    <w:rsid w:val="00BA7490"/>
    <w:rsid w:val="00BA7BBD"/>
    <w:rsid w:val="00BB3ED0"/>
    <w:rsid w:val="00BB7F90"/>
    <w:rsid w:val="00BC016D"/>
    <w:rsid w:val="00BC506B"/>
    <w:rsid w:val="00BD035B"/>
    <w:rsid w:val="00BE1241"/>
    <w:rsid w:val="00BE5895"/>
    <w:rsid w:val="00BF0C64"/>
    <w:rsid w:val="00BF473B"/>
    <w:rsid w:val="00C01EF2"/>
    <w:rsid w:val="00C10A30"/>
    <w:rsid w:val="00C12623"/>
    <w:rsid w:val="00C17301"/>
    <w:rsid w:val="00C175EA"/>
    <w:rsid w:val="00C25468"/>
    <w:rsid w:val="00C25C7D"/>
    <w:rsid w:val="00C26881"/>
    <w:rsid w:val="00C31213"/>
    <w:rsid w:val="00C329C9"/>
    <w:rsid w:val="00C36290"/>
    <w:rsid w:val="00C406DF"/>
    <w:rsid w:val="00C40EEC"/>
    <w:rsid w:val="00C41EAC"/>
    <w:rsid w:val="00C425DA"/>
    <w:rsid w:val="00C45056"/>
    <w:rsid w:val="00C45A6D"/>
    <w:rsid w:val="00C523C4"/>
    <w:rsid w:val="00C5258D"/>
    <w:rsid w:val="00C53E8C"/>
    <w:rsid w:val="00C60ABC"/>
    <w:rsid w:val="00C63C55"/>
    <w:rsid w:val="00C64449"/>
    <w:rsid w:val="00C660AF"/>
    <w:rsid w:val="00C66FA2"/>
    <w:rsid w:val="00C67F8D"/>
    <w:rsid w:val="00C7162C"/>
    <w:rsid w:val="00C72E76"/>
    <w:rsid w:val="00C76CAA"/>
    <w:rsid w:val="00C774C5"/>
    <w:rsid w:val="00C77586"/>
    <w:rsid w:val="00C82879"/>
    <w:rsid w:val="00C85BF8"/>
    <w:rsid w:val="00C870B5"/>
    <w:rsid w:val="00C87A58"/>
    <w:rsid w:val="00C9185F"/>
    <w:rsid w:val="00C92ADA"/>
    <w:rsid w:val="00C97627"/>
    <w:rsid w:val="00CA123A"/>
    <w:rsid w:val="00CA1574"/>
    <w:rsid w:val="00CA4BE4"/>
    <w:rsid w:val="00CA6485"/>
    <w:rsid w:val="00CA7A81"/>
    <w:rsid w:val="00CC10D2"/>
    <w:rsid w:val="00CC3D2E"/>
    <w:rsid w:val="00CD4D3C"/>
    <w:rsid w:val="00CD54C9"/>
    <w:rsid w:val="00CE1D47"/>
    <w:rsid w:val="00CE2CC9"/>
    <w:rsid w:val="00CE3B77"/>
    <w:rsid w:val="00CE4995"/>
    <w:rsid w:val="00CE4B1C"/>
    <w:rsid w:val="00CE64F1"/>
    <w:rsid w:val="00CE78CA"/>
    <w:rsid w:val="00CE7C6F"/>
    <w:rsid w:val="00CF037E"/>
    <w:rsid w:val="00CF1ABD"/>
    <w:rsid w:val="00CF6033"/>
    <w:rsid w:val="00CF6930"/>
    <w:rsid w:val="00CF6FBA"/>
    <w:rsid w:val="00D0007C"/>
    <w:rsid w:val="00D05C07"/>
    <w:rsid w:val="00D06A23"/>
    <w:rsid w:val="00D074D1"/>
    <w:rsid w:val="00D1151B"/>
    <w:rsid w:val="00D1581A"/>
    <w:rsid w:val="00D20A65"/>
    <w:rsid w:val="00D3009D"/>
    <w:rsid w:val="00D31A6A"/>
    <w:rsid w:val="00D31FB6"/>
    <w:rsid w:val="00D332B3"/>
    <w:rsid w:val="00D33B60"/>
    <w:rsid w:val="00D41707"/>
    <w:rsid w:val="00D417C3"/>
    <w:rsid w:val="00D45D9C"/>
    <w:rsid w:val="00D45E18"/>
    <w:rsid w:val="00D50819"/>
    <w:rsid w:val="00D51E84"/>
    <w:rsid w:val="00D53518"/>
    <w:rsid w:val="00D535D5"/>
    <w:rsid w:val="00D55416"/>
    <w:rsid w:val="00D56E03"/>
    <w:rsid w:val="00D60B3B"/>
    <w:rsid w:val="00D6585A"/>
    <w:rsid w:val="00D82424"/>
    <w:rsid w:val="00D8586F"/>
    <w:rsid w:val="00D87758"/>
    <w:rsid w:val="00D90D9A"/>
    <w:rsid w:val="00D9124A"/>
    <w:rsid w:val="00D9187D"/>
    <w:rsid w:val="00D96376"/>
    <w:rsid w:val="00D96599"/>
    <w:rsid w:val="00DA524A"/>
    <w:rsid w:val="00DA5275"/>
    <w:rsid w:val="00DA5C67"/>
    <w:rsid w:val="00DA7913"/>
    <w:rsid w:val="00DB0DF5"/>
    <w:rsid w:val="00DB37EB"/>
    <w:rsid w:val="00DB56C6"/>
    <w:rsid w:val="00DB58AE"/>
    <w:rsid w:val="00DB71C2"/>
    <w:rsid w:val="00DB7913"/>
    <w:rsid w:val="00DC0613"/>
    <w:rsid w:val="00DC3364"/>
    <w:rsid w:val="00DC6D0F"/>
    <w:rsid w:val="00DC7647"/>
    <w:rsid w:val="00DD49CF"/>
    <w:rsid w:val="00DD512C"/>
    <w:rsid w:val="00DD711C"/>
    <w:rsid w:val="00DE379F"/>
    <w:rsid w:val="00DE5542"/>
    <w:rsid w:val="00DE58B1"/>
    <w:rsid w:val="00DE6328"/>
    <w:rsid w:val="00DE6F15"/>
    <w:rsid w:val="00DF76A5"/>
    <w:rsid w:val="00E009E5"/>
    <w:rsid w:val="00E135B7"/>
    <w:rsid w:val="00E13DD1"/>
    <w:rsid w:val="00E1664C"/>
    <w:rsid w:val="00E17EF2"/>
    <w:rsid w:val="00E22003"/>
    <w:rsid w:val="00E22361"/>
    <w:rsid w:val="00E27662"/>
    <w:rsid w:val="00E317C4"/>
    <w:rsid w:val="00E3210D"/>
    <w:rsid w:val="00E36F6D"/>
    <w:rsid w:val="00E4351E"/>
    <w:rsid w:val="00E435A2"/>
    <w:rsid w:val="00E446D8"/>
    <w:rsid w:val="00E45AD2"/>
    <w:rsid w:val="00E47ECA"/>
    <w:rsid w:val="00E50918"/>
    <w:rsid w:val="00E50CD3"/>
    <w:rsid w:val="00E54E6F"/>
    <w:rsid w:val="00E60460"/>
    <w:rsid w:val="00E63EA5"/>
    <w:rsid w:val="00E653F2"/>
    <w:rsid w:val="00E72E24"/>
    <w:rsid w:val="00E73129"/>
    <w:rsid w:val="00E76610"/>
    <w:rsid w:val="00E82032"/>
    <w:rsid w:val="00E8247E"/>
    <w:rsid w:val="00E829D3"/>
    <w:rsid w:val="00E8536E"/>
    <w:rsid w:val="00E86187"/>
    <w:rsid w:val="00E916F2"/>
    <w:rsid w:val="00E9250B"/>
    <w:rsid w:val="00E95217"/>
    <w:rsid w:val="00E96E01"/>
    <w:rsid w:val="00E979AD"/>
    <w:rsid w:val="00EA0CE3"/>
    <w:rsid w:val="00EA0EAF"/>
    <w:rsid w:val="00EA2C81"/>
    <w:rsid w:val="00EA2D0E"/>
    <w:rsid w:val="00EA4623"/>
    <w:rsid w:val="00EA5F4E"/>
    <w:rsid w:val="00EA6044"/>
    <w:rsid w:val="00EB20A0"/>
    <w:rsid w:val="00EB3E15"/>
    <w:rsid w:val="00EB66FB"/>
    <w:rsid w:val="00EB7052"/>
    <w:rsid w:val="00EC3CD7"/>
    <w:rsid w:val="00EC4E90"/>
    <w:rsid w:val="00EC6885"/>
    <w:rsid w:val="00EC794D"/>
    <w:rsid w:val="00ED265E"/>
    <w:rsid w:val="00ED33A1"/>
    <w:rsid w:val="00ED4EAF"/>
    <w:rsid w:val="00ED6DEC"/>
    <w:rsid w:val="00EE0EFF"/>
    <w:rsid w:val="00EE19C5"/>
    <w:rsid w:val="00EE19FB"/>
    <w:rsid w:val="00EE2A1F"/>
    <w:rsid w:val="00EE5C2F"/>
    <w:rsid w:val="00EF3EF5"/>
    <w:rsid w:val="00EF54A8"/>
    <w:rsid w:val="00EF5D4C"/>
    <w:rsid w:val="00F001CA"/>
    <w:rsid w:val="00F03113"/>
    <w:rsid w:val="00F03D79"/>
    <w:rsid w:val="00F063F2"/>
    <w:rsid w:val="00F1362F"/>
    <w:rsid w:val="00F14644"/>
    <w:rsid w:val="00F17A58"/>
    <w:rsid w:val="00F21EEA"/>
    <w:rsid w:val="00F21F27"/>
    <w:rsid w:val="00F26CF4"/>
    <w:rsid w:val="00F27951"/>
    <w:rsid w:val="00F27B98"/>
    <w:rsid w:val="00F32058"/>
    <w:rsid w:val="00F32355"/>
    <w:rsid w:val="00F32DA9"/>
    <w:rsid w:val="00F33E61"/>
    <w:rsid w:val="00F42394"/>
    <w:rsid w:val="00F4334D"/>
    <w:rsid w:val="00F438E9"/>
    <w:rsid w:val="00F4539C"/>
    <w:rsid w:val="00F45B69"/>
    <w:rsid w:val="00F4661C"/>
    <w:rsid w:val="00F50228"/>
    <w:rsid w:val="00F55531"/>
    <w:rsid w:val="00F57835"/>
    <w:rsid w:val="00F63BFE"/>
    <w:rsid w:val="00F720D3"/>
    <w:rsid w:val="00F76453"/>
    <w:rsid w:val="00F80FFD"/>
    <w:rsid w:val="00F82004"/>
    <w:rsid w:val="00F82D8F"/>
    <w:rsid w:val="00F865FE"/>
    <w:rsid w:val="00F86805"/>
    <w:rsid w:val="00F9104E"/>
    <w:rsid w:val="00F91647"/>
    <w:rsid w:val="00F93103"/>
    <w:rsid w:val="00F932C2"/>
    <w:rsid w:val="00F971C4"/>
    <w:rsid w:val="00F97456"/>
    <w:rsid w:val="00FA194D"/>
    <w:rsid w:val="00FA3E18"/>
    <w:rsid w:val="00FA4CDD"/>
    <w:rsid w:val="00FA4E8D"/>
    <w:rsid w:val="00FA5EF0"/>
    <w:rsid w:val="00FA6714"/>
    <w:rsid w:val="00FB1875"/>
    <w:rsid w:val="00FB1AAE"/>
    <w:rsid w:val="00FB3C80"/>
    <w:rsid w:val="00FB44F2"/>
    <w:rsid w:val="00FB49C2"/>
    <w:rsid w:val="00FB53CD"/>
    <w:rsid w:val="00FB652B"/>
    <w:rsid w:val="00FB71F0"/>
    <w:rsid w:val="00FB7214"/>
    <w:rsid w:val="00FB7A82"/>
    <w:rsid w:val="00FC4931"/>
    <w:rsid w:val="00FC5FEA"/>
    <w:rsid w:val="00FD0427"/>
    <w:rsid w:val="00FD3709"/>
    <w:rsid w:val="00FD4E1D"/>
    <w:rsid w:val="00FD5136"/>
    <w:rsid w:val="00FD63E4"/>
    <w:rsid w:val="00FE24DC"/>
    <w:rsid w:val="00FE400C"/>
    <w:rsid w:val="00FE4CAA"/>
    <w:rsid w:val="00FF0387"/>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A60CC-4528-4B3F-9114-DBFC5CDA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2685</Words>
  <Characters>14771</Characters>
  <Application>Microsoft Office Word</Application>
  <DocSecurity>0</DocSecurity>
  <Lines>123</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5</cp:revision>
  <cp:lastPrinted>2019-08-23T21:44:00Z</cp:lastPrinted>
  <dcterms:created xsi:type="dcterms:W3CDTF">2019-08-23T19:25:00Z</dcterms:created>
  <dcterms:modified xsi:type="dcterms:W3CDTF">2019-08-23T21:44:00Z</dcterms:modified>
</cp:coreProperties>
</file>