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D676E2">
        <w:rPr>
          <w:rFonts w:ascii="Lato" w:hAnsi="Lato" w:cs="Arial"/>
          <w:b/>
        </w:rPr>
        <w:t>VA A LA SESIÓN EXTRAORDINARIA 44</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155563">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D676E2">
        <w:rPr>
          <w:rFonts w:ascii="Lato" w:hAnsi="Lato" w:cs="Arial"/>
        </w:rPr>
        <w:t>doce de septiembre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5D688C">
        <w:rPr>
          <w:rFonts w:ascii="Lato" w:hAnsi="Lato" w:cs="Arial"/>
        </w:rPr>
        <w:t xml:space="preserve"> el Consejero</w:t>
      </w:r>
      <w:r w:rsidR="002E5AE8">
        <w:rPr>
          <w:rFonts w:ascii="Lato" w:hAnsi="Lato" w:cs="Arial"/>
        </w:rPr>
        <w:t xml:space="preserve">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D676E2">
        <w:rPr>
          <w:rFonts w:ascii="Lato" w:hAnsi="Lato" w:cs="Arial"/>
        </w:rPr>
        <w:t>brar la sesión extraordinaria 44</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276376" w:rsidRDefault="00DA3F0D" w:rsidP="00DA3F0D">
      <w:pPr>
        <w:spacing w:line="360" w:lineRule="auto"/>
        <w:jc w:val="both"/>
        <w:rPr>
          <w:rFonts w:ascii="Lato" w:hAnsi="Lato" w:cs="Arial"/>
          <w:sz w:val="16"/>
        </w:rPr>
      </w:pPr>
    </w:p>
    <w:p w:rsidR="00DA3F0D"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E55903" w:rsidRPr="00276376" w:rsidRDefault="00E55903" w:rsidP="00DA3F0D">
      <w:pPr>
        <w:spacing w:line="360" w:lineRule="auto"/>
        <w:jc w:val="both"/>
        <w:rPr>
          <w:rFonts w:ascii="Lato" w:hAnsi="Lato" w:cs="Arial"/>
          <w:sz w:val="10"/>
        </w:rPr>
      </w:pP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F27F35">
        <w:rPr>
          <w:rFonts w:ascii="Lato" w:hAnsi="Lato" w:cs="Arial"/>
          <w:b/>
        </w:rPr>
        <w:t>1</w:t>
      </w:r>
      <w:r w:rsidR="00D676E2">
        <w:rPr>
          <w:rFonts w:ascii="Lato" w:hAnsi="Lato" w:cs="Arial"/>
          <w:b/>
        </w:rPr>
        <w:t>6</w:t>
      </w:r>
      <w:r w:rsidR="00A279E7">
        <w:rPr>
          <w:rFonts w:ascii="Lato" w:hAnsi="Lato" w:cs="Arial"/>
          <w:b/>
        </w:rPr>
        <w:t>/2019</w:t>
      </w:r>
      <w:r w:rsidRPr="00762A70">
        <w:rPr>
          <w:rFonts w:ascii="Lato" w:hAnsi="Lato" w:cs="Arial"/>
          <w:b/>
        </w:rPr>
        <w:t xml:space="preserve">, </w:t>
      </w:r>
      <w:r w:rsidR="00F70BA0" w:rsidRPr="00F70BA0">
        <w:rPr>
          <w:rFonts w:ascii="Lato" w:hAnsi="Lato" w:cs="Arial"/>
        </w:rPr>
        <w:t xml:space="preserve">realizado por la Titular del Juzgado Primero </w:t>
      </w:r>
      <w:r w:rsidR="00276376" w:rsidRPr="00F70BA0">
        <w:rPr>
          <w:rFonts w:ascii="Lato" w:hAnsi="Lato" w:cs="Arial"/>
        </w:rPr>
        <w:t xml:space="preserve">de Primera </w:t>
      </w:r>
      <w:r w:rsidR="00276376">
        <w:rPr>
          <w:rFonts w:ascii="Lato" w:hAnsi="Lato" w:cs="Arial"/>
        </w:rPr>
        <w:t xml:space="preserve">Instancia </w:t>
      </w:r>
      <w:r w:rsidR="00F70BA0" w:rsidRPr="00F70BA0">
        <w:rPr>
          <w:rFonts w:ascii="Lato" w:hAnsi="Lato" w:cs="Arial"/>
        </w:rPr>
        <w:t>Penal del Partido Judicial de Tijuana,</w:t>
      </w:r>
      <w:r w:rsidR="00F70BA0">
        <w:rPr>
          <w:rFonts w:ascii="Lato" w:hAnsi="Lato" w:cs="Arial"/>
          <w:b/>
        </w:rPr>
        <w:t xml:space="preserve"> </w:t>
      </w:r>
      <w:r w:rsidRPr="00762A70">
        <w:rPr>
          <w:rFonts w:ascii="Lato" w:hAnsi="Lato" w:cs="Arial"/>
        </w:rPr>
        <w:t xml:space="preserve">derivado de la solicitud de información </w:t>
      </w:r>
      <w:r w:rsidR="00F70BA0" w:rsidRPr="00762A70">
        <w:rPr>
          <w:rFonts w:ascii="Lato" w:hAnsi="Lato" w:cs="Arial"/>
        </w:rPr>
        <w:t>registrada</w:t>
      </w:r>
      <w:r w:rsidR="00F70BA0">
        <w:rPr>
          <w:rFonts w:ascii="Lato" w:hAnsi="Lato" w:cs="Arial"/>
        </w:rPr>
        <w:t xml:space="preserve"> con el número de folio 00884019</w:t>
      </w:r>
      <w:r w:rsidR="00F70BA0" w:rsidRPr="00762A70">
        <w:rPr>
          <w:rFonts w:ascii="Lato" w:hAnsi="Lato" w:cs="Arial"/>
        </w:rPr>
        <w:t>,</w:t>
      </w:r>
      <w:r w:rsidR="00F70BA0">
        <w:rPr>
          <w:rFonts w:ascii="Lato" w:hAnsi="Lato" w:cs="Arial"/>
        </w:rPr>
        <w:t xml:space="preserve"> en fecha 02 de septiembre</w:t>
      </w:r>
      <w:r w:rsidR="00F70BA0" w:rsidRPr="00762A70">
        <w:rPr>
          <w:rFonts w:ascii="Lato" w:hAnsi="Lato" w:cs="Arial"/>
        </w:rPr>
        <w:t xml:space="preserve"> </w:t>
      </w:r>
      <w:r w:rsidR="00F70BA0">
        <w:rPr>
          <w:rFonts w:ascii="Lato" w:hAnsi="Lato" w:cs="Arial"/>
        </w:rPr>
        <w:t xml:space="preserve">de dos mil diecinueve, en la </w:t>
      </w:r>
      <w:r w:rsidR="00A279E7">
        <w:rPr>
          <w:rFonts w:ascii="Lato" w:hAnsi="Lato" w:cs="Arial"/>
        </w:rPr>
        <w:t>Plataforma</w:t>
      </w:r>
      <w:r w:rsidR="00822406">
        <w:rPr>
          <w:rFonts w:ascii="Lato" w:hAnsi="Lato" w:cs="Arial"/>
        </w:rPr>
        <w:t xml:space="preserve"> Nacional de Transparencia</w:t>
      </w:r>
      <w:r w:rsidR="00276376">
        <w:rPr>
          <w:rFonts w:ascii="Lato" w:hAnsi="Lato" w:cs="Arial"/>
        </w:rPr>
        <w:t>.</w:t>
      </w:r>
    </w:p>
    <w:p w:rsidR="00DA3F0D" w:rsidRPr="00762A70" w:rsidRDefault="00DA3F0D" w:rsidP="00155563">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CF2379">
        <w:rPr>
          <w:rFonts w:ascii="Lato" w:hAnsi="Lato" w:cs="Arial"/>
        </w:rPr>
        <w:t xml:space="preserve"> </w:t>
      </w:r>
      <w:r w:rsidR="005B1360">
        <w:rPr>
          <w:rFonts w:ascii="Lato" w:hAnsi="Lato" w:cs="Arial"/>
        </w:rPr>
        <w:t>l</w:t>
      </w:r>
      <w:r w:rsidR="00CF2379">
        <w:rPr>
          <w:rFonts w:ascii="Lato" w:hAnsi="Lato" w:cs="Arial"/>
        </w:rPr>
        <w:t>a</w:t>
      </w:r>
      <w:r w:rsidR="005B6983">
        <w:rPr>
          <w:rFonts w:ascii="Lato" w:hAnsi="Lato" w:cs="Arial"/>
        </w:rPr>
        <w:t xml:space="preserve"> </w:t>
      </w:r>
      <w:r w:rsidR="00CF2379" w:rsidRPr="00BE1D14">
        <w:rPr>
          <w:rFonts w:ascii="Lato" w:hAnsi="Lato" w:cs="Arial"/>
        </w:rPr>
        <w:t xml:space="preserve">Jueza </w:t>
      </w:r>
      <w:r w:rsidR="0093175F" w:rsidRPr="00BE1D14">
        <w:rPr>
          <w:rFonts w:ascii="Lato" w:hAnsi="Lato" w:cs="Arial"/>
        </w:rPr>
        <w:t>Primero Penal Provisional</w:t>
      </w:r>
      <w:r w:rsidR="00CF2379" w:rsidRPr="00BE1D14">
        <w:rPr>
          <w:rFonts w:ascii="Lato" w:hAnsi="Lato" w:cs="Arial"/>
        </w:rPr>
        <w:t xml:space="preserve"> </w:t>
      </w:r>
      <w:r w:rsidR="0093175F" w:rsidRPr="00BE1D14">
        <w:rPr>
          <w:rFonts w:ascii="Lato" w:hAnsi="Lato" w:cs="Arial"/>
        </w:rPr>
        <w:t>del Partido Judicial de Tijuana</w:t>
      </w:r>
      <w:r w:rsidR="00CF2379">
        <w:rPr>
          <w:rFonts w:ascii="Lato" w:hAnsi="Lato" w:cs="Arial"/>
        </w:rPr>
        <w:t>, Baja California</w:t>
      </w:r>
      <w:r w:rsidR="004C2CF9">
        <w:rPr>
          <w:rFonts w:ascii="Lato" w:hAnsi="Lato" w:cs="Arial"/>
        </w:rPr>
        <w:t xml:space="preserve"> </w:t>
      </w:r>
      <w:r w:rsidR="00C5118A">
        <w:rPr>
          <w:rFonts w:ascii="Lato" w:hAnsi="Lato" w:cs="Arial"/>
        </w:rPr>
        <w:t xml:space="preserve">y se </w:t>
      </w:r>
      <w:r w:rsidR="00D45D5B">
        <w:rPr>
          <w:rFonts w:ascii="Lato" w:hAnsi="Lato" w:cs="Arial"/>
          <w:b/>
        </w:rPr>
        <w:t>autoriza</w:t>
      </w:r>
      <w:r w:rsidRPr="00762A70">
        <w:rPr>
          <w:rFonts w:ascii="Lato" w:hAnsi="Lato" w:cs="Arial"/>
          <w:b/>
        </w:rPr>
        <w:t xml:space="preserve"> la </w:t>
      </w:r>
      <w:r w:rsidR="0041522E" w:rsidRPr="00762A70">
        <w:rPr>
          <w:rFonts w:ascii="Lato" w:hAnsi="Lato" w:cs="Arial"/>
          <w:b/>
        </w:rPr>
        <w:t>ver</w:t>
      </w:r>
      <w:r w:rsidR="0093175F">
        <w:rPr>
          <w:rFonts w:ascii="Lato" w:hAnsi="Lato" w:cs="Arial"/>
          <w:b/>
        </w:rPr>
        <w:t>sió</w:t>
      </w:r>
      <w:r w:rsidR="00246D59" w:rsidRPr="00762A70">
        <w:rPr>
          <w:rFonts w:ascii="Lato" w:hAnsi="Lato" w:cs="Arial"/>
          <w:b/>
        </w:rPr>
        <w:t>n</w:t>
      </w:r>
      <w:r w:rsidRPr="00762A70">
        <w:rPr>
          <w:rFonts w:ascii="Lato" w:hAnsi="Lato" w:cs="Arial"/>
          <w:b/>
        </w:rPr>
        <w:t xml:space="preserve"> pública</w:t>
      </w:r>
      <w:r w:rsidR="00A05159">
        <w:rPr>
          <w:rFonts w:ascii="Lato" w:hAnsi="Lato" w:cs="Arial"/>
        </w:rPr>
        <w:t xml:space="preserve"> </w:t>
      </w:r>
      <w:r w:rsidR="00BE1D14">
        <w:rPr>
          <w:rFonts w:ascii="Lato" w:hAnsi="Lato" w:cs="Arial"/>
        </w:rPr>
        <w:t>de l</w:t>
      </w:r>
      <w:r w:rsidR="0093175F">
        <w:rPr>
          <w:rFonts w:ascii="Lato" w:hAnsi="Lato" w:cs="Arial"/>
        </w:rPr>
        <w:t>a</w:t>
      </w:r>
      <w:r w:rsidR="00E87579">
        <w:rPr>
          <w:rFonts w:ascii="Lato" w:hAnsi="Lato" w:cs="Arial"/>
        </w:rPr>
        <w:t xml:space="preserve"> </w:t>
      </w:r>
      <w:r w:rsidR="0093175F">
        <w:rPr>
          <w:rFonts w:ascii="Lato" w:hAnsi="Lato" w:cs="Arial"/>
        </w:rPr>
        <w:t xml:space="preserve">sentencia </w:t>
      </w:r>
      <w:r w:rsidR="00BE1D14">
        <w:rPr>
          <w:rFonts w:ascii="Lato" w:hAnsi="Lato" w:cs="Arial"/>
        </w:rPr>
        <w:t xml:space="preserve">de interés del </w:t>
      </w:r>
      <w:r w:rsidR="00F74B43" w:rsidRPr="00762A70">
        <w:rPr>
          <w:rFonts w:ascii="Lato" w:hAnsi="Lato" w:cs="Arial"/>
        </w:rPr>
        <w:t>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2027DE" w:rsidRDefault="00DA3F0D" w:rsidP="00E55903">
      <w:pPr>
        <w:spacing w:line="336" w:lineRule="auto"/>
        <w:jc w:val="both"/>
        <w:rPr>
          <w:rFonts w:ascii="Lato" w:hAnsi="Lato" w:cs="Arial"/>
        </w:rPr>
      </w:pPr>
    </w:p>
    <w:p w:rsidR="00D61E3E" w:rsidRPr="00D61E3E" w:rsidRDefault="00C5118A" w:rsidP="00E55903">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55563">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276376">
        <w:rPr>
          <w:rFonts w:ascii="Lato" w:hAnsi="Lato" w:cs="Arial"/>
        </w:rPr>
        <w:t>n</w:t>
      </w:r>
      <w:r w:rsidR="00F70BA0">
        <w:rPr>
          <w:rFonts w:ascii="Lato" w:hAnsi="Lato" w:cs="Arial"/>
        </w:rPr>
        <w:t xml:space="preserve"> datos estadísticos relativos a sentencias por el delito de </w:t>
      </w:r>
      <w:r w:rsidR="0035788B">
        <w:rPr>
          <w:rFonts w:ascii="Lato" w:hAnsi="Lato" w:cs="Arial"/>
        </w:rPr>
        <w:t>trata de personas</w:t>
      </w:r>
      <w:r w:rsidR="00F70BA0">
        <w:rPr>
          <w:rFonts w:ascii="Lato" w:hAnsi="Lato" w:cs="Arial"/>
        </w:rPr>
        <w:t xml:space="preserve">, de forma desagregada y la versión pública de aquellas que fueron emitidas en el periodo </w:t>
      </w:r>
      <w:r w:rsidR="00D77A6F" w:rsidRPr="00F70BA0">
        <w:rPr>
          <w:rFonts w:ascii="Lato" w:hAnsi="Lato" w:cs="Arial"/>
        </w:rPr>
        <w:t>2007-2019</w:t>
      </w:r>
      <w:r w:rsidR="00C117BF" w:rsidRPr="00F70BA0">
        <w:rPr>
          <w:rFonts w:ascii="Lato" w:hAnsi="Lato" w:cs="Arial"/>
        </w:rPr>
        <w:t>.</w:t>
      </w:r>
      <w:r w:rsidR="00C3250D">
        <w:rPr>
          <w:rFonts w:ascii="Lato" w:hAnsi="Lato" w:cs="Arial"/>
          <w:i/>
        </w:rPr>
        <w:t xml:space="preserve"> </w:t>
      </w:r>
    </w:p>
    <w:p w:rsidR="007E6730" w:rsidRPr="000649D5" w:rsidRDefault="007E6730" w:rsidP="00E55903">
      <w:pPr>
        <w:spacing w:line="336" w:lineRule="auto"/>
        <w:jc w:val="both"/>
        <w:rPr>
          <w:rFonts w:ascii="Lato" w:hAnsi="Lato" w:cs="Arial"/>
          <w:i/>
          <w:sz w:val="18"/>
        </w:rPr>
      </w:pPr>
    </w:p>
    <w:p w:rsidR="00DA3F0D" w:rsidRDefault="00773CEF" w:rsidP="00155563">
      <w:pPr>
        <w:spacing w:line="360" w:lineRule="auto"/>
        <w:jc w:val="both"/>
        <w:rPr>
          <w:rFonts w:ascii="Lato" w:hAnsi="Lato" w:cs="Arial"/>
        </w:rPr>
      </w:pPr>
      <w:r w:rsidRPr="002027DE">
        <w:rPr>
          <w:rFonts w:ascii="Lato" w:hAnsi="Lato" w:cs="Arial"/>
        </w:rPr>
        <w:t>1.</w:t>
      </w:r>
      <w:r w:rsidR="00D61E3E" w:rsidRPr="002027DE">
        <w:rPr>
          <w:rFonts w:ascii="Lato" w:hAnsi="Lato" w:cs="Arial"/>
        </w:rPr>
        <w:t>2</w:t>
      </w:r>
      <w:r w:rsidR="001B43C0" w:rsidRPr="002027DE">
        <w:rPr>
          <w:rFonts w:ascii="Lato" w:hAnsi="Lato" w:cs="Arial"/>
        </w:rPr>
        <w:t>)</w:t>
      </w:r>
      <w:r w:rsidR="00C562A2" w:rsidRPr="002027DE">
        <w:rPr>
          <w:rFonts w:ascii="Lato" w:hAnsi="Lato" w:cs="Arial"/>
        </w:rPr>
        <w:t xml:space="preserve"> </w:t>
      </w:r>
      <w:r w:rsidR="00506359">
        <w:rPr>
          <w:rFonts w:ascii="Lato" w:hAnsi="Lato" w:cs="Arial"/>
        </w:rPr>
        <w:t xml:space="preserve"> </w:t>
      </w:r>
      <w:r w:rsidR="001F640C">
        <w:rPr>
          <w:rFonts w:ascii="Lato" w:hAnsi="Lato" w:cs="Arial"/>
        </w:rPr>
        <w:t>Mediante oficios  girados el 03 de septiembre</w:t>
      </w:r>
      <w:r w:rsidR="00B72D17">
        <w:rPr>
          <w:rFonts w:ascii="Lato" w:hAnsi="Lato" w:cs="Arial"/>
        </w:rPr>
        <w:t xml:space="preserve"> de este año, se requirió respuesta a las autoridades jurisdiccionales competentes. En consecuencia</w:t>
      </w:r>
      <w:r w:rsidR="00B72D17" w:rsidRPr="00BE1D14">
        <w:rPr>
          <w:rFonts w:ascii="Lato" w:hAnsi="Lato" w:cs="Arial"/>
        </w:rPr>
        <w:t xml:space="preserve">, la </w:t>
      </w:r>
      <w:r w:rsidR="00BE1D14" w:rsidRPr="00BE1D14">
        <w:rPr>
          <w:rFonts w:ascii="Lato" w:hAnsi="Lato" w:cs="Arial"/>
        </w:rPr>
        <w:t>Jueza Primero Penal Provisional del Partido Judicial de Tijuana</w:t>
      </w:r>
      <w:r w:rsidR="00506359">
        <w:rPr>
          <w:rFonts w:ascii="Lato" w:hAnsi="Lato" w:cs="Arial"/>
        </w:rPr>
        <w:t xml:space="preserve">, </w:t>
      </w:r>
      <w:r w:rsidR="00B72D17">
        <w:rPr>
          <w:rFonts w:ascii="Lato" w:hAnsi="Lato" w:cs="Arial"/>
        </w:rPr>
        <w:t>por oficio</w:t>
      </w:r>
      <w:r w:rsidR="00E751C6" w:rsidRPr="002027DE">
        <w:rPr>
          <w:rFonts w:ascii="Lato" w:hAnsi="Lato" w:cs="Arial"/>
        </w:rPr>
        <w:t xml:space="preserve"> </w:t>
      </w:r>
      <w:r w:rsidR="00DA3F0D" w:rsidRPr="002027DE">
        <w:rPr>
          <w:rFonts w:ascii="Lato" w:hAnsi="Lato" w:cs="Arial"/>
        </w:rPr>
        <w:t>número</w:t>
      </w:r>
      <w:r w:rsidR="001F640C">
        <w:rPr>
          <w:rFonts w:ascii="Lato" w:hAnsi="Lato" w:cs="Arial"/>
        </w:rPr>
        <w:t xml:space="preserve"> 397</w:t>
      </w:r>
      <w:r w:rsidR="00B72D17">
        <w:rPr>
          <w:rFonts w:ascii="Lato" w:hAnsi="Lato" w:cs="Arial"/>
        </w:rPr>
        <w:t>-1</w:t>
      </w:r>
      <w:r w:rsidR="00E751C6" w:rsidRPr="002027DE">
        <w:rPr>
          <w:rFonts w:ascii="Lato" w:hAnsi="Lato" w:cs="Arial"/>
        </w:rPr>
        <w:t>,</w:t>
      </w:r>
      <w:r w:rsidR="0025086F" w:rsidRPr="002027DE">
        <w:rPr>
          <w:rFonts w:ascii="Lato" w:hAnsi="Lato" w:cs="Arial"/>
        </w:rPr>
        <w:t xml:space="preserve"> </w:t>
      </w:r>
      <w:r w:rsidR="0029581C" w:rsidRPr="002027DE">
        <w:rPr>
          <w:rFonts w:ascii="Lato" w:hAnsi="Lato" w:cs="Arial"/>
        </w:rPr>
        <w:t>recibido</w:t>
      </w:r>
      <w:r w:rsidR="00A60385" w:rsidRPr="002027DE">
        <w:rPr>
          <w:rFonts w:ascii="Lato" w:hAnsi="Lato" w:cs="Arial"/>
        </w:rPr>
        <w:t xml:space="preserve"> </w:t>
      </w:r>
      <w:r w:rsidR="0025086F" w:rsidRPr="002027DE">
        <w:rPr>
          <w:rFonts w:ascii="Lato" w:hAnsi="Lato" w:cs="Arial"/>
        </w:rPr>
        <w:t xml:space="preserve">el </w:t>
      </w:r>
      <w:r w:rsidR="001F640C">
        <w:rPr>
          <w:rFonts w:ascii="Lato" w:hAnsi="Lato" w:cs="Arial"/>
        </w:rPr>
        <w:t>12</w:t>
      </w:r>
      <w:r w:rsidR="00D476B4" w:rsidRPr="002027DE">
        <w:rPr>
          <w:rFonts w:ascii="Lato" w:hAnsi="Lato" w:cs="Arial"/>
        </w:rPr>
        <w:t xml:space="preserve"> de </w:t>
      </w:r>
      <w:r w:rsidR="001F640C">
        <w:rPr>
          <w:rFonts w:ascii="Lato" w:hAnsi="Lato" w:cs="Arial"/>
        </w:rPr>
        <w:t>septiembre</w:t>
      </w:r>
      <w:r w:rsidR="00E751C6" w:rsidRPr="002027DE">
        <w:rPr>
          <w:rFonts w:ascii="Lato" w:hAnsi="Lato" w:cs="Arial"/>
        </w:rPr>
        <w:t xml:space="preserve"> del año en curso, </w:t>
      </w:r>
      <w:r w:rsidR="00374EB1" w:rsidRPr="00762A70">
        <w:rPr>
          <w:rFonts w:ascii="Lato" w:hAnsi="Lato" w:cs="Arial"/>
        </w:rPr>
        <w:t>remite l</w:t>
      </w:r>
      <w:r w:rsidR="00DA3F0D" w:rsidRPr="00762A70">
        <w:rPr>
          <w:rFonts w:ascii="Lato" w:hAnsi="Lato" w:cs="Arial"/>
        </w:rPr>
        <w:t>a</w:t>
      </w:r>
      <w:r w:rsidR="00B72D17">
        <w:rPr>
          <w:rFonts w:ascii="Lato" w:hAnsi="Lato" w:cs="Arial"/>
        </w:rPr>
        <w:t xml:space="preserve"> versió</w:t>
      </w:r>
      <w:r w:rsidR="00387BBB">
        <w:rPr>
          <w:rFonts w:ascii="Lato" w:hAnsi="Lato" w:cs="Arial"/>
        </w:rPr>
        <w:t>n</w:t>
      </w:r>
      <w:r w:rsidR="00DA3F0D" w:rsidRPr="00762A70">
        <w:rPr>
          <w:rFonts w:ascii="Lato" w:hAnsi="Lato" w:cs="Arial"/>
        </w:rPr>
        <w:t xml:space="preserve"> pública</w:t>
      </w:r>
      <w:r w:rsidR="006B69CF">
        <w:rPr>
          <w:rFonts w:ascii="Lato" w:hAnsi="Lato" w:cs="Arial"/>
        </w:rPr>
        <w:t xml:space="preserve"> </w:t>
      </w:r>
      <w:r w:rsidR="00880085">
        <w:rPr>
          <w:rFonts w:ascii="Lato" w:hAnsi="Lato" w:cs="Arial"/>
        </w:rPr>
        <w:t>de</w:t>
      </w:r>
      <w:r w:rsidR="003A5B14">
        <w:rPr>
          <w:rFonts w:ascii="Lato" w:hAnsi="Lato" w:cs="Arial"/>
        </w:rPr>
        <w:t xml:space="preserve"> </w:t>
      </w:r>
      <w:r w:rsidR="00B72D17">
        <w:rPr>
          <w:rFonts w:ascii="Lato" w:hAnsi="Lato" w:cs="Arial"/>
        </w:rPr>
        <w:t>una sentencia</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B72D17">
        <w:rPr>
          <w:rFonts w:ascii="Lato" w:hAnsi="Lato" w:cs="Arial"/>
        </w:rPr>
        <w:t>versió</w:t>
      </w:r>
      <w:r w:rsidR="00B13653" w:rsidRPr="00762A70">
        <w:rPr>
          <w:rFonts w:ascii="Lato" w:hAnsi="Lato" w:cs="Arial"/>
        </w:rPr>
        <w:t xml:space="preserve">n pública </w:t>
      </w:r>
      <w:r w:rsidR="00632DAD" w:rsidRPr="00762A70">
        <w:rPr>
          <w:rFonts w:ascii="Lato" w:hAnsi="Lato" w:cs="Arial"/>
        </w:rPr>
        <w:t>en l</w:t>
      </w:r>
      <w:r w:rsidR="00780E75" w:rsidRPr="00762A70">
        <w:rPr>
          <w:rFonts w:ascii="Lato" w:hAnsi="Lato" w:cs="Arial"/>
        </w:rPr>
        <w:t>a</w:t>
      </w:r>
      <w:r w:rsidR="00DA3F0D" w:rsidRPr="00762A70">
        <w:rPr>
          <w:rFonts w:ascii="Lato" w:hAnsi="Lato" w:cs="Arial"/>
        </w:rPr>
        <w:t xml:space="preserve"> cual</w:t>
      </w:r>
      <w:r w:rsidR="0029581C" w:rsidRPr="00762A70">
        <w:rPr>
          <w:rFonts w:ascii="Lato" w:hAnsi="Lato" w:cs="Arial"/>
        </w:rPr>
        <w:t xml:space="preserve"> se suprimi</w:t>
      </w:r>
      <w:r w:rsidR="00E55903">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w:t>
      </w:r>
      <w:r w:rsidR="00886195">
        <w:rPr>
          <w:rFonts w:ascii="Lato" w:hAnsi="Lato" w:cs="Arial"/>
        </w:rPr>
        <w:t>una línea negra</w:t>
      </w:r>
      <w:r w:rsidR="00B72D17">
        <w:rPr>
          <w:rFonts w:ascii="Lato" w:hAnsi="Lato" w:cs="Arial"/>
        </w:rPr>
        <w:t>.</w:t>
      </w:r>
      <w:r w:rsidR="00B13653" w:rsidRPr="00762A70">
        <w:rPr>
          <w:rFonts w:ascii="Lato" w:hAnsi="Lato" w:cs="Arial"/>
        </w:rPr>
        <w:t xml:space="preserve"> </w:t>
      </w:r>
    </w:p>
    <w:p w:rsidR="004C2CF9" w:rsidRPr="000649D5" w:rsidRDefault="004C2CF9" w:rsidP="00E55903">
      <w:pPr>
        <w:spacing w:line="336" w:lineRule="auto"/>
        <w:jc w:val="both"/>
        <w:rPr>
          <w:rFonts w:ascii="Lato" w:hAnsi="Lato" w:cs="Arial"/>
          <w:i/>
          <w:sz w:val="18"/>
        </w:rPr>
      </w:pPr>
    </w:p>
    <w:p w:rsidR="00D61E3E" w:rsidRDefault="00773CEF" w:rsidP="00155563">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EB36F4">
        <w:rPr>
          <w:rFonts w:ascii="Lato" w:hAnsi="Lato" w:cs="Arial"/>
          <w:b/>
        </w:rPr>
        <w:t xml:space="preserve"> versió</w:t>
      </w:r>
      <w:r w:rsidR="00DA3F0D" w:rsidRPr="00762A70">
        <w:rPr>
          <w:rFonts w:ascii="Lato" w:hAnsi="Lato" w:cs="Arial"/>
          <w:b/>
        </w:rPr>
        <w:t xml:space="preserve">n pública </w:t>
      </w:r>
      <w:r w:rsidR="008A2A7B" w:rsidRPr="00762A70">
        <w:rPr>
          <w:rFonts w:ascii="Lato" w:hAnsi="Lato" w:cs="Arial"/>
          <w:b/>
        </w:rPr>
        <w:t>relativa</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w:t>
      </w:r>
      <w:r w:rsidR="00506359">
        <w:rPr>
          <w:rFonts w:ascii="Lato" w:hAnsi="Lato" w:cs="Arial"/>
        </w:rPr>
        <w:t>aron</w:t>
      </w:r>
      <w:r w:rsidR="00DA3F0D" w:rsidRPr="00762A70">
        <w:rPr>
          <w:rFonts w:ascii="Lato" w:hAnsi="Lato" w:cs="Arial"/>
        </w:rPr>
        <w:t xml:space="preserve"> </w:t>
      </w:r>
      <w:r w:rsidR="009F6FC8">
        <w:rPr>
          <w:rFonts w:ascii="Lato" w:hAnsi="Lato" w:cs="Arial"/>
        </w:rPr>
        <w:t>l</w:t>
      </w:r>
      <w:r w:rsidR="00AE180C">
        <w:rPr>
          <w:rFonts w:ascii="Lato" w:hAnsi="Lato" w:cs="Arial"/>
        </w:rPr>
        <w:t>os</w:t>
      </w:r>
      <w:r w:rsidR="009F6FC8">
        <w:rPr>
          <w:rFonts w:ascii="Lato" w:hAnsi="Lato" w:cs="Arial"/>
        </w:rPr>
        <w:t xml:space="preserve"> documento</w:t>
      </w:r>
      <w:r w:rsidR="00AE180C">
        <w:rPr>
          <w:rFonts w:ascii="Lato" w:hAnsi="Lato" w:cs="Arial"/>
        </w:rPr>
        <w:t>s</w:t>
      </w:r>
      <w:r w:rsidR="00DA3F0D" w:rsidRPr="00762A70">
        <w:rPr>
          <w:rFonts w:ascii="Lato" w:hAnsi="Lato" w:cs="Arial"/>
        </w:rPr>
        <w:t xml:space="preserve"> y el proyecto de resolución al Comité de Transparencia, para su análisis. </w:t>
      </w:r>
    </w:p>
    <w:p w:rsidR="00D61E3E" w:rsidRPr="00506359" w:rsidRDefault="00D61E3E" w:rsidP="00E55903">
      <w:pPr>
        <w:spacing w:line="336" w:lineRule="auto"/>
        <w:jc w:val="both"/>
        <w:rPr>
          <w:rFonts w:ascii="Lato" w:hAnsi="Lato" w:cs="Arial"/>
        </w:rPr>
      </w:pPr>
    </w:p>
    <w:p w:rsidR="00D61E3E" w:rsidRPr="00762A70" w:rsidRDefault="004E6451" w:rsidP="00155563">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7F6098">
        <w:rPr>
          <w:rFonts w:ascii="Lato" w:hAnsi="Lato" w:cs="Arial"/>
          <w:b/>
        </w:rPr>
        <w:t>ersió</w:t>
      </w:r>
      <w:r w:rsidR="00DA3F0D" w:rsidRPr="00762A70">
        <w:rPr>
          <w:rFonts w:ascii="Lato" w:hAnsi="Lato" w:cs="Arial"/>
          <w:b/>
        </w:rPr>
        <w:t xml:space="preserve">n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w:t>
      </w:r>
      <w:r w:rsidR="00D61E3E" w:rsidRPr="00762A70">
        <w:rPr>
          <w:rFonts w:ascii="Lato" w:hAnsi="Lato" w:cs="Arial"/>
        </w:rPr>
        <w:lastRenderedPageBreak/>
        <w:t>información confidencial, procedieron a determina</w:t>
      </w:r>
      <w:r w:rsidR="005A36E7">
        <w:rPr>
          <w:rFonts w:ascii="Lato" w:hAnsi="Lato" w:cs="Arial"/>
        </w:rPr>
        <w:t xml:space="preserve">r si los datos suprimidos en </w:t>
      </w:r>
      <w:r w:rsidR="0088095B">
        <w:rPr>
          <w:rFonts w:ascii="Lato" w:hAnsi="Lato" w:cs="Arial"/>
        </w:rPr>
        <w:t>l</w:t>
      </w:r>
      <w:r w:rsidR="005A36E7">
        <w:rPr>
          <w:rFonts w:ascii="Lato" w:hAnsi="Lato" w:cs="Arial"/>
        </w:rPr>
        <w:t>os</w:t>
      </w:r>
      <w:r w:rsidR="0088095B">
        <w:rPr>
          <w:rFonts w:ascii="Lato" w:hAnsi="Lato" w:cs="Arial"/>
        </w:rPr>
        <w:t xml:space="preserve"> documento</w:t>
      </w:r>
      <w:r w:rsidR="005A36E7">
        <w:rPr>
          <w:rFonts w:ascii="Lato" w:hAnsi="Lato" w:cs="Arial"/>
        </w:rPr>
        <w:t>s</w:t>
      </w:r>
      <w:r w:rsidR="0088095B">
        <w:rPr>
          <w:rFonts w:ascii="Lato" w:hAnsi="Lato" w:cs="Arial"/>
        </w:rPr>
        <w:t xml:space="preserve"> que se analiza</w:t>
      </w:r>
      <w:r w:rsidR="005A36E7">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9A078A" w:rsidRPr="000649D5" w:rsidRDefault="009A078A" w:rsidP="00E55903">
      <w:pPr>
        <w:spacing w:line="336" w:lineRule="auto"/>
        <w:jc w:val="both"/>
        <w:rPr>
          <w:rFonts w:ascii="Lato" w:hAnsi="Lato" w:cs="Arial"/>
          <w:sz w:val="20"/>
        </w:rPr>
      </w:pPr>
    </w:p>
    <w:p w:rsidR="00DA3F0D" w:rsidRPr="00762A70" w:rsidRDefault="00DA3F0D" w:rsidP="00155563">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0649D5" w:rsidRDefault="00C562A2" w:rsidP="00155563">
      <w:pPr>
        <w:spacing w:line="360" w:lineRule="auto"/>
        <w:jc w:val="both"/>
        <w:rPr>
          <w:rFonts w:ascii="Lato" w:hAnsi="Lato" w:cs="Arial"/>
          <w:sz w:val="20"/>
        </w:rPr>
      </w:pPr>
    </w:p>
    <w:p w:rsidR="00DA3F0D" w:rsidRPr="00762A70" w:rsidRDefault="00DA3F0D" w:rsidP="00155563">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 xml:space="preserve">motivo de la recepción de </w:t>
      </w:r>
      <w:r w:rsidR="00276376">
        <w:rPr>
          <w:rFonts w:ascii="Lato" w:hAnsi="Lato" w:cs="Arial"/>
        </w:rPr>
        <w:t xml:space="preserve">una </w:t>
      </w:r>
      <w:r w:rsidRPr="00762A70">
        <w:rPr>
          <w:rFonts w:ascii="Lato" w:hAnsi="Lato" w:cs="Arial"/>
        </w:rPr>
        <w:t>solicitud</w:t>
      </w:r>
      <w:r w:rsidR="009A078A">
        <w:rPr>
          <w:rFonts w:ascii="Lato" w:hAnsi="Lato" w:cs="Arial"/>
        </w:rPr>
        <w:t xml:space="preserve"> </w:t>
      </w:r>
      <w:r w:rsidRPr="00762A70">
        <w:rPr>
          <w:rFonts w:ascii="Lato" w:hAnsi="Lato" w:cs="Arial"/>
        </w:rPr>
        <w:t>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w:t>
      </w:r>
      <w:r w:rsidR="009A078A">
        <w:rPr>
          <w:rFonts w:ascii="Lato" w:hAnsi="Lato" w:cs="Arial"/>
        </w:rPr>
        <w:t>lo</w:t>
      </w:r>
      <w:r w:rsidR="008A2A7B" w:rsidRPr="00762A70">
        <w:rPr>
          <w:rFonts w:ascii="Lato" w:hAnsi="Lato" w:cs="Arial"/>
        </w:rPr>
        <w:t xml:space="preserve"> </w:t>
      </w:r>
      <w:r w:rsidR="00506359">
        <w:rPr>
          <w:rFonts w:ascii="Lato" w:hAnsi="Lato" w:cs="Arial"/>
        </w:rPr>
        <w:t xml:space="preserve">que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E55903" w:rsidRPr="00506359" w:rsidRDefault="00E55903" w:rsidP="00155563">
      <w:pPr>
        <w:spacing w:line="360" w:lineRule="auto"/>
        <w:jc w:val="both"/>
        <w:rPr>
          <w:rFonts w:ascii="Lato" w:hAnsi="Lato" w:cs="Arial"/>
        </w:rPr>
      </w:pPr>
    </w:p>
    <w:p w:rsidR="00DA3F0D" w:rsidRDefault="004E6451" w:rsidP="00155563">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155563" w:rsidRPr="00762A70" w:rsidRDefault="00155563" w:rsidP="00155563">
      <w:pPr>
        <w:spacing w:line="360" w:lineRule="auto"/>
        <w:jc w:val="both"/>
        <w:rPr>
          <w:rFonts w:ascii="Lato" w:hAnsi="Lato" w:cs="Arial"/>
        </w:rPr>
      </w:pPr>
    </w:p>
    <w:p w:rsidR="00DA3F0D" w:rsidRDefault="00DA3F0D" w:rsidP="00155563">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0649D5" w:rsidRDefault="00B92AA0" w:rsidP="00E55903">
      <w:pPr>
        <w:spacing w:line="336" w:lineRule="auto"/>
        <w:jc w:val="both"/>
        <w:rPr>
          <w:rFonts w:ascii="Lato" w:hAnsi="Lato" w:cs="Arial"/>
          <w:sz w:val="18"/>
        </w:rPr>
      </w:pPr>
    </w:p>
    <w:p w:rsidR="00DA3F0D" w:rsidRPr="00762A70" w:rsidRDefault="00800776" w:rsidP="00155563">
      <w:pPr>
        <w:spacing w:line="360"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E0E0C">
        <w:rPr>
          <w:rFonts w:ascii="Lato" w:hAnsi="Lato" w:cs="Arial"/>
          <w:b/>
        </w:rPr>
        <w:t xml:space="preserve"> versió</w:t>
      </w:r>
      <w:r w:rsidR="00DA3F0D" w:rsidRPr="00762A70">
        <w:rPr>
          <w:rFonts w:ascii="Lato" w:hAnsi="Lato" w:cs="Arial"/>
          <w:b/>
        </w:rPr>
        <w:t>n pública de mérito fue elaborada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9A078A" w:rsidRPr="000649D5" w:rsidRDefault="009A078A" w:rsidP="00155563">
      <w:pPr>
        <w:spacing w:line="360" w:lineRule="auto"/>
        <w:jc w:val="both"/>
        <w:rPr>
          <w:rFonts w:ascii="Lato" w:hAnsi="Lato" w:cs="Arial"/>
          <w:sz w:val="20"/>
        </w:rPr>
      </w:pPr>
    </w:p>
    <w:p w:rsidR="00DA3F0D" w:rsidRPr="00762A70" w:rsidRDefault="00CE1B7C" w:rsidP="00155563">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2C2EA9">
        <w:rPr>
          <w:rFonts w:ascii="Lato" w:hAnsi="Lato" w:cs="Arial"/>
        </w:rPr>
        <w:t xml:space="preserve"> </w:t>
      </w:r>
      <w:r w:rsidR="001C1B83" w:rsidRPr="00762A70">
        <w:rPr>
          <w:rFonts w:ascii="Lato" w:hAnsi="Lato" w:cs="Arial"/>
        </w:rPr>
        <w:t>l</w:t>
      </w:r>
      <w:r w:rsidR="002C2EA9">
        <w:rPr>
          <w:rFonts w:ascii="Lato" w:hAnsi="Lato" w:cs="Arial"/>
        </w:rPr>
        <w:t>os</w:t>
      </w:r>
      <w:r w:rsidR="00DA3F0D" w:rsidRPr="00762A70">
        <w:rPr>
          <w:rFonts w:ascii="Lato" w:hAnsi="Lato" w:cs="Arial"/>
        </w:rPr>
        <w:t xml:space="preserve"> propio</w:t>
      </w:r>
      <w:r w:rsidR="002C2EA9">
        <w:rPr>
          <w:rFonts w:ascii="Lato" w:hAnsi="Lato" w:cs="Arial"/>
        </w:rPr>
        <w:t>s</w:t>
      </w:r>
      <w:r w:rsidR="00245FC5" w:rsidRPr="00762A70">
        <w:rPr>
          <w:rFonts w:ascii="Lato" w:hAnsi="Lato" w:cs="Arial"/>
        </w:rPr>
        <w:t xml:space="preserve"> documento</w:t>
      </w:r>
      <w:r w:rsidR="002C2EA9">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w:t>
      </w:r>
      <w:r w:rsidR="003554ED">
        <w:rPr>
          <w:rFonts w:ascii="Lato" w:hAnsi="Lato" w:cs="Arial"/>
        </w:rPr>
        <w:t>n</w:t>
      </w:r>
      <w:r w:rsidR="003A5B14">
        <w:rPr>
          <w:rFonts w:ascii="Lato" w:hAnsi="Lato" w:cs="Arial"/>
          <w:b/>
        </w:rPr>
        <w:t xml:space="preserve"> </w:t>
      </w:r>
      <w:r w:rsidR="00E55903">
        <w:rPr>
          <w:rFonts w:ascii="Lato" w:hAnsi="Lato" w:cs="Arial"/>
        </w:rPr>
        <w:t>la sentencia</w:t>
      </w:r>
      <w:r w:rsidR="003A5B14">
        <w:rPr>
          <w:rFonts w:ascii="Lato" w:hAnsi="Lato" w:cs="Arial"/>
        </w:rPr>
        <w:t xml:space="preserve"> solicitada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0649D5" w:rsidRDefault="00DA3F0D" w:rsidP="00155563">
      <w:pPr>
        <w:spacing w:line="360" w:lineRule="auto"/>
        <w:jc w:val="both"/>
        <w:rPr>
          <w:rFonts w:ascii="Lato" w:hAnsi="Lato" w:cs="Arial"/>
          <w:sz w:val="20"/>
        </w:rPr>
      </w:pPr>
    </w:p>
    <w:p w:rsidR="00DA3F0D" w:rsidRPr="00762A70" w:rsidRDefault="00B05033" w:rsidP="00155563">
      <w:pPr>
        <w:spacing w:line="360"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9A078A">
        <w:rPr>
          <w:rFonts w:ascii="Lato" w:hAnsi="Lato" w:cs="Arial"/>
        </w:rPr>
        <w:t>en la elaboración de la vers</w:t>
      </w:r>
      <w:r w:rsidR="00E55903">
        <w:rPr>
          <w:rFonts w:ascii="Lato" w:hAnsi="Lato" w:cs="Arial"/>
        </w:rPr>
        <w:t>ió</w:t>
      </w:r>
      <w:r w:rsidR="00ED05B4" w:rsidRPr="009A078A">
        <w:rPr>
          <w:rFonts w:ascii="Lato" w:hAnsi="Lato" w:cs="Arial"/>
        </w:rPr>
        <w:t>n</w:t>
      </w:r>
      <w:r w:rsidR="00DA3F0D" w:rsidRPr="009A078A">
        <w:rPr>
          <w:rFonts w:ascii="Lato" w:hAnsi="Lato" w:cs="Arial"/>
        </w:rPr>
        <w:t xml:space="preserve"> pública </w:t>
      </w:r>
      <w:r w:rsidR="003906BB" w:rsidRPr="009A078A">
        <w:rPr>
          <w:rFonts w:ascii="Lato" w:hAnsi="Lato" w:cs="Arial"/>
        </w:rPr>
        <w:t>que nos ocupa</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155563" w:rsidRPr="00155563">
        <w:rPr>
          <w:rFonts w:ascii="Lato" w:hAnsi="Lato" w:cs="Arial"/>
        </w:rPr>
        <w:t>nombre del imputado y ofendido, apodo, edad, origen, estado civil, domicilio, ocupación, religión, ingresos, nombres de familiares y de testigos</w:t>
      </w:r>
      <w:r w:rsidR="00F63A65">
        <w:rPr>
          <w:rFonts w:ascii="Lato" w:hAnsi="Lato" w:cs="Arial"/>
          <w:b/>
        </w:rPr>
        <w:t>,</w:t>
      </w:r>
      <w:r w:rsidR="009D0DA8" w:rsidRPr="00F63A65">
        <w:rPr>
          <w:rFonts w:ascii="Lato" w:hAnsi="Lato" w:cs="Arial"/>
        </w:rPr>
        <w:t xml:space="preserve"> que de acuerdo a la fracción VIII del artículo 4 de la Ley de Protección de Datos Personales </w:t>
      </w:r>
      <w:r w:rsidR="009D0DA8" w:rsidRPr="00762A70">
        <w:rPr>
          <w:rFonts w:ascii="Lato" w:hAnsi="Lato" w:cs="Arial"/>
        </w:rPr>
        <w:t>en Posesión de</w:t>
      </w:r>
      <w:r w:rsidR="008E0C1B">
        <w:rPr>
          <w:rFonts w:ascii="Lato" w:hAnsi="Lato" w:cs="Arial"/>
        </w:rPr>
        <w:t xml:space="preserve"> los </w:t>
      </w:r>
      <w:r w:rsidR="009D0DA8" w:rsidRPr="00762A70">
        <w:rPr>
          <w:rFonts w:ascii="Lato" w:hAnsi="Lato" w:cs="Arial"/>
        </w:rPr>
        <w:t>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lastRenderedPageBreak/>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BE1D14" w:rsidRDefault="00DA3F0D" w:rsidP="00155563">
      <w:pPr>
        <w:spacing w:line="360" w:lineRule="auto"/>
        <w:jc w:val="both"/>
        <w:rPr>
          <w:rFonts w:ascii="Lato" w:hAnsi="Lato" w:cs="Arial"/>
          <w:i/>
          <w:sz w:val="32"/>
        </w:rPr>
      </w:pPr>
    </w:p>
    <w:p w:rsidR="00DA3F0D" w:rsidRDefault="009D4F12" w:rsidP="00155563">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w:t>
      </w:r>
      <w:r w:rsidR="008E0C1B">
        <w:rPr>
          <w:rFonts w:ascii="Lato" w:hAnsi="Lato" w:cs="Arial"/>
        </w:rPr>
        <w:t xml:space="preserve">una </w:t>
      </w:r>
      <w:r w:rsidR="00DA3F0D" w:rsidRPr="00762A70">
        <w:rPr>
          <w:rFonts w:ascii="Lato" w:hAnsi="Lato" w:cs="Arial"/>
        </w:rPr>
        <w:t>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 xml:space="preserve">prueba de daño, de conformidad con lo dispuesto en la citada Ley estatal, en la Ley General de Transparencia, el Reglamento de la Ley local y los Lineamientos emitidos por el Sistema Nacional de Transparencia y demás disposiciones </w:t>
      </w:r>
      <w:r w:rsidR="00DA3F0D" w:rsidRPr="00762A70">
        <w:rPr>
          <w:rFonts w:ascii="Lato" w:hAnsi="Lato" w:cs="Arial"/>
        </w:rPr>
        <w:lastRenderedPageBreak/>
        <w:t>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w:t>
      </w:r>
      <w:r w:rsidR="008E0C1B">
        <w:rPr>
          <w:rFonts w:ascii="Lato" w:hAnsi="Lato" w:cs="Arial"/>
        </w:rPr>
        <w:t>,</w:t>
      </w:r>
      <w:r w:rsidR="00DA3F0D" w:rsidRPr="00762A70">
        <w:rPr>
          <w:rFonts w:ascii="Lato" w:hAnsi="Lato" w:cs="Arial"/>
        </w:rPr>
        <w:t xml:space="preserve">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155563" w:rsidRPr="00762A70" w:rsidRDefault="00155563" w:rsidP="00155563">
      <w:pPr>
        <w:spacing w:line="360" w:lineRule="auto"/>
        <w:jc w:val="both"/>
        <w:rPr>
          <w:rFonts w:ascii="Lato" w:hAnsi="Lato" w:cs="Arial"/>
        </w:rPr>
      </w:pPr>
    </w:p>
    <w:p w:rsidR="00DA3F0D" w:rsidRPr="00762A70" w:rsidRDefault="00DA3F0D" w:rsidP="00155563">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8E02D4" w:rsidRDefault="00E341A8" w:rsidP="00155563">
      <w:pPr>
        <w:spacing w:line="360" w:lineRule="auto"/>
        <w:jc w:val="both"/>
        <w:rPr>
          <w:rFonts w:ascii="Lato" w:hAnsi="Lato" w:cs="Arial"/>
          <w:i/>
        </w:rPr>
      </w:pPr>
    </w:p>
    <w:p w:rsidR="00DA3F0D" w:rsidRPr="00762A70" w:rsidRDefault="00DA3F0D" w:rsidP="00155563">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E55903">
        <w:rPr>
          <w:rFonts w:ascii="Lato" w:hAnsi="Lato" w:cs="Arial"/>
        </w:rPr>
        <w:t>e</w:t>
      </w:r>
      <w:r w:rsidR="005C597A" w:rsidRPr="00762A70">
        <w:rPr>
          <w:rFonts w:ascii="Lato" w:hAnsi="Lato" w:cs="Arial"/>
        </w:rPr>
        <w:t xml:space="preserve">l proceso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w:t>
      </w:r>
      <w:r w:rsidRPr="00762A70">
        <w:rPr>
          <w:rFonts w:ascii="Lato" w:hAnsi="Lato" w:cs="Arial"/>
        </w:rPr>
        <w:lastRenderedPageBreak/>
        <w:t xml:space="preserve">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9A078A" w:rsidRDefault="009A078A" w:rsidP="00155563">
      <w:pPr>
        <w:spacing w:line="360" w:lineRule="auto"/>
        <w:jc w:val="both"/>
        <w:rPr>
          <w:rFonts w:ascii="Lato" w:hAnsi="Lato" w:cs="Arial"/>
        </w:rPr>
      </w:pPr>
    </w:p>
    <w:p w:rsidR="005D2431" w:rsidRDefault="006A3246" w:rsidP="00155563">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C274AF">
        <w:rPr>
          <w:rFonts w:ascii="Lato" w:hAnsi="Lato" w:cs="Arial"/>
          <w:b/>
        </w:rPr>
        <w:t>clasificación y versió</w:t>
      </w:r>
      <w:r w:rsidR="003C26E2">
        <w:rPr>
          <w:rFonts w:ascii="Lato" w:hAnsi="Lato" w:cs="Arial"/>
          <w:b/>
        </w:rPr>
        <w:t>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p>
    <w:p w:rsidR="00DA3F0D" w:rsidRPr="00762A70" w:rsidRDefault="00DA3F0D" w:rsidP="00155563">
      <w:pPr>
        <w:spacing w:line="360"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A66CB8">
        <w:rPr>
          <w:rFonts w:ascii="Lato" w:hAnsi="Lato" w:cs="Arial"/>
          <w:b/>
        </w:rPr>
        <w:t>a</w:t>
      </w:r>
      <w:r w:rsidR="004B4C50">
        <w:rPr>
          <w:rFonts w:ascii="Lato" w:hAnsi="Lato" w:cs="Arial"/>
          <w:b/>
        </w:rPr>
        <w:t xml:space="preserve"> </w:t>
      </w:r>
      <w:r w:rsidR="007204AE">
        <w:rPr>
          <w:rFonts w:ascii="Lato" w:hAnsi="Lato" w:cs="Arial"/>
          <w:b/>
        </w:rPr>
        <w:t>s</w:t>
      </w:r>
      <w:r w:rsidR="00A66CB8">
        <w:rPr>
          <w:rFonts w:ascii="Lato" w:hAnsi="Lato" w:cs="Arial"/>
          <w:b/>
        </w:rPr>
        <w:t>entencia</w:t>
      </w:r>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F63A65">
        <w:rPr>
          <w:rFonts w:ascii="Lato" w:hAnsi="Lato" w:cs="Arial"/>
          <w:b/>
        </w:rPr>
        <w:t>relativos a</w:t>
      </w:r>
      <w:r w:rsidR="00BE1786" w:rsidRPr="00155563">
        <w:rPr>
          <w:rFonts w:ascii="Lato" w:hAnsi="Lato" w:cs="Arial"/>
          <w:b/>
        </w:rPr>
        <w:t>:</w:t>
      </w:r>
      <w:r w:rsidR="00F63A65" w:rsidRPr="00155563">
        <w:rPr>
          <w:rFonts w:ascii="Lato" w:hAnsi="Lato" w:cs="Arial"/>
          <w:b/>
        </w:rPr>
        <w:t xml:space="preserve"> </w:t>
      </w:r>
      <w:r w:rsidR="00155563" w:rsidRPr="00155563">
        <w:rPr>
          <w:rFonts w:ascii="Lato" w:hAnsi="Lato" w:cs="Arial"/>
          <w:b/>
        </w:rPr>
        <w:t>nombre del imputado y ofendido, apodo, edad, origen, estado civil, domicilio, ocupación, religión, ingresos, nombres de familiares</w:t>
      </w:r>
      <w:r w:rsidR="00155563">
        <w:rPr>
          <w:rFonts w:ascii="Lato" w:hAnsi="Lato" w:cs="Arial"/>
          <w:b/>
        </w:rPr>
        <w:t xml:space="preserve"> y</w:t>
      </w:r>
      <w:r w:rsidR="00155563" w:rsidRPr="00155563">
        <w:rPr>
          <w:rFonts w:ascii="Lato" w:hAnsi="Lato" w:cs="Arial"/>
          <w:b/>
        </w:rPr>
        <w:t xml:space="preserve"> de testigos</w:t>
      </w:r>
      <w:r w:rsidR="00E73ACC">
        <w:rPr>
          <w:rFonts w:ascii="Lato" w:hAnsi="Lato" w:cs="Arial"/>
          <w:b/>
        </w:rPr>
        <w:t xml:space="preserve">,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350208">
        <w:rPr>
          <w:rFonts w:ascii="Lato" w:hAnsi="Lato" w:cs="Arial"/>
          <w:b/>
        </w:rPr>
        <w:t xml:space="preserve"> cual</w:t>
      </w:r>
      <w:r w:rsidRPr="00762A70">
        <w:rPr>
          <w:rFonts w:ascii="Lato" w:hAnsi="Lato" w:cs="Arial"/>
          <w:b/>
        </w:rPr>
        <w:t xml:space="preserve"> deriva la</w:t>
      </w:r>
      <w:r w:rsidR="00C83814">
        <w:rPr>
          <w:rFonts w:ascii="Lato" w:hAnsi="Lato" w:cs="Arial"/>
          <w:b/>
        </w:rPr>
        <w:t xml:space="preserve"> versió</w:t>
      </w:r>
      <w:r w:rsidRPr="00762A70">
        <w:rPr>
          <w:rFonts w:ascii="Lato" w:hAnsi="Lato" w:cs="Arial"/>
          <w:b/>
        </w:rPr>
        <w:t>n pú</w:t>
      </w:r>
      <w:r w:rsidR="007B15DF" w:rsidRPr="00762A70">
        <w:rPr>
          <w:rFonts w:ascii="Lato" w:hAnsi="Lato" w:cs="Arial"/>
          <w:b/>
        </w:rPr>
        <w:t>blica</w:t>
      </w:r>
      <w:r w:rsidR="00691F49" w:rsidRPr="00762A70">
        <w:rPr>
          <w:rFonts w:ascii="Lato" w:hAnsi="Lato" w:cs="Arial"/>
          <w:b/>
        </w:rPr>
        <w:t xml:space="preserve"> elaborada</w:t>
      </w:r>
      <w:r w:rsidRPr="00762A70">
        <w:rPr>
          <w:rFonts w:ascii="Lato" w:hAnsi="Lato" w:cs="Arial"/>
        </w:rPr>
        <w:t xml:space="preserve"> </w:t>
      </w:r>
      <w:r w:rsidR="00F022DC">
        <w:rPr>
          <w:rFonts w:ascii="Lato" w:hAnsi="Lato" w:cs="Arial"/>
        </w:rPr>
        <w:t>por</w:t>
      </w:r>
      <w:r w:rsidR="007204AE">
        <w:rPr>
          <w:rFonts w:ascii="Lato" w:hAnsi="Lato" w:cs="Arial"/>
        </w:rPr>
        <w:t xml:space="preserve"> </w:t>
      </w:r>
      <w:r w:rsidR="00533A1C">
        <w:rPr>
          <w:rFonts w:ascii="Lato" w:hAnsi="Lato" w:cs="Arial"/>
        </w:rPr>
        <w:t>l</w:t>
      </w:r>
      <w:r w:rsidR="007204AE">
        <w:rPr>
          <w:rFonts w:ascii="Lato" w:hAnsi="Lato" w:cs="Arial"/>
        </w:rPr>
        <w:t>a</w:t>
      </w:r>
      <w:r w:rsidR="00523438">
        <w:rPr>
          <w:rFonts w:ascii="Lato" w:hAnsi="Lato" w:cs="Arial"/>
        </w:rPr>
        <w:t xml:space="preserve"> </w:t>
      </w:r>
      <w:r w:rsidR="00BE1D14" w:rsidRPr="00BE1D14">
        <w:rPr>
          <w:rFonts w:ascii="Lato" w:hAnsi="Lato" w:cs="Arial"/>
        </w:rPr>
        <w:t>Jueza Primero Penal Provisional del Partido Judicial de Tijuana</w:t>
      </w:r>
      <w:r w:rsidR="00523438">
        <w:rPr>
          <w:rFonts w:ascii="Lato" w:hAnsi="Lato" w:cs="Arial"/>
        </w:rPr>
        <w:t>;</w:t>
      </w:r>
      <w:r w:rsidR="000A3D06">
        <w:rPr>
          <w:rFonts w:ascii="Lato" w:hAnsi="Lato" w:cs="Arial"/>
        </w:rPr>
        <w:t xml:space="preserve"> </w:t>
      </w:r>
      <w:r w:rsidRPr="00762A70">
        <w:rPr>
          <w:rFonts w:ascii="Lato" w:hAnsi="Lato" w:cs="Arial"/>
          <w:b/>
        </w:rPr>
        <w:t>por ende, ésta queda autorizada por las razones y fundamentos expuestos con anterioridad.</w:t>
      </w:r>
    </w:p>
    <w:p w:rsidR="00523438" w:rsidRPr="00506359" w:rsidRDefault="00523438" w:rsidP="00155563">
      <w:pPr>
        <w:spacing w:line="360" w:lineRule="auto"/>
        <w:jc w:val="both"/>
        <w:rPr>
          <w:rFonts w:ascii="Lato" w:hAnsi="Lato" w:cs="Arial"/>
        </w:rPr>
      </w:pPr>
    </w:p>
    <w:p w:rsidR="00DA3F0D" w:rsidRPr="00762A70" w:rsidRDefault="00DA3F0D" w:rsidP="00155563">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conducto de la Unidad de Transparencia, junto con la copia de la respuesta y la</w:t>
      </w:r>
      <w:r w:rsidR="00C83814">
        <w:rPr>
          <w:rFonts w:ascii="Lato" w:hAnsi="Lato" w:cs="Arial"/>
        </w:rPr>
        <w:t xml:space="preserve"> versió</w:t>
      </w:r>
      <w:r w:rsidRPr="00762A70">
        <w:rPr>
          <w:rFonts w:ascii="Lato" w:hAnsi="Lato" w:cs="Arial"/>
        </w:rPr>
        <w:t xml:space="preserve">n pública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w:t>
      </w:r>
      <w:r w:rsidR="00B955D7" w:rsidRPr="00BE1D14">
        <w:rPr>
          <w:rFonts w:ascii="Lato" w:hAnsi="Lato" w:cs="Arial"/>
        </w:rPr>
        <w:t>encia, a</w:t>
      </w:r>
      <w:r w:rsidR="00BE1786" w:rsidRPr="00BE1D14">
        <w:rPr>
          <w:rFonts w:ascii="Lato" w:hAnsi="Lato" w:cs="Arial"/>
        </w:rPr>
        <w:t xml:space="preserve"> la </w:t>
      </w:r>
      <w:r w:rsidR="00155563" w:rsidRPr="00BE1D14">
        <w:rPr>
          <w:rFonts w:ascii="Lato" w:hAnsi="Lato" w:cs="Arial"/>
        </w:rPr>
        <w:t xml:space="preserve">Titular </w:t>
      </w:r>
      <w:r w:rsidR="00BE1786" w:rsidRPr="00BE1D14">
        <w:rPr>
          <w:rFonts w:ascii="Lato" w:hAnsi="Lato" w:cs="Arial"/>
        </w:rPr>
        <w:t xml:space="preserve">del </w:t>
      </w:r>
      <w:r w:rsidR="00BE1D14" w:rsidRPr="00BE1D14">
        <w:rPr>
          <w:rFonts w:ascii="Lato" w:hAnsi="Lato" w:cs="Arial"/>
        </w:rPr>
        <w:t xml:space="preserve">Juzgado Primero </w:t>
      </w:r>
      <w:r w:rsidR="00155563">
        <w:rPr>
          <w:rFonts w:ascii="Lato" w:hAnsi="Lato" w:cs="Arial"/>
        </w:rPr>
        <w:t xml:space="preserve">de Primera Instancia </w:t>
      </w:r>
      <w:r w:rsidR="00BE1D14" w:rsidRPr="00BE1D14">
        <w:rPr>
          <w:rFonts w:ascii="Lato" w:hAnsi="Lato" w:cs="Arial"/>
        </w:rPr>
        <w:t xml:space="preserve">Penal del Partido Judicial de Tijuana, </w:t>
      </w:r>
      <w:r w:rsidRPr="00BE1D14">
        <w:rPr>
          <w:rFonts w:ascii="Lato" w:hAnsi="Lato" w:cs="Arial"/>
        </w:rPr>
        <w:t>para su conocimiento</w:t>
      </w:r>
      <w:r w:rsidRPr="00762A70">
        <w:rPr>
          <w:rFonts w:ascii="Lato" w:hAnsi="Lato" w:cs="Arial"/>
        </w:rPr>
        <w:t xml:space="preserve"> y fines legales procedentes. </w:t>
      </w:r>
    </w:p>
    <w:p w:rsidR="00FE2634" w:rsidRDefault="00FE2634" w:rsidP="00155563">
      <w:pPr>
        <w:spacing w:line="360" w:lineRule="auto"/>
        <w:jc w:val="both"/>
        <w:rPr>
          <w:rFonts w:ascii="Lato" w:hAnsi="Lato" w:cs="Arial"/>
        </w:rPr>
      </w:pPr>
    </w:p>
    <w:p w:rsidR="00155563" w:rsidRPr="00506359" w:rsidRDefault="00155563" w:rsidP="00155563">
      <w:pPr>
        <w:spacing w:line="360" w:lineRule="auto"/>
        <w:jc w:val="both"/>
        <w:rPr>
          <w:rFonts w:ascii="Lato" w:hAnsi="Lato" w:cs="Arial"/>
        </w:rPr>
      </w:pPr>
    </w:p>
    <w:p w:rsidR="00DA3F0D" w:rsidRPr="00762A70" w:rsidRDefault="00DA3F0D" w:rsidP="00155563">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155563">
        <w:rPr>
          <w:rFonts w:ascii="Lato" w:hAnsi="Lato" w:cs="Arial"/>
        </w:rPr>
        <w:t>quince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F2341F">
        <w:rPr>
          <w:rFonts w:ascii="Lato" w:hAnsi="Lato" w:cs="Arial"/>
        </w:rPr>
        <w:t>doc</w:t>
      </w:r>
      <w:r w:rsidR="00C83814">
        <w:rPr>
          <w:rFonts w:ascii="Lato" w:hAnsi="Lato" w:cs="Arial"/>
        </w:rPr>
        <w:t>e</w:t>
      </w:r>
      <w:r w:rsidR="00491B67">
        <w:rPr>
          <w:rFonts w:ascii="Lato" w:hAnsi="Lato" w:cs="Arial"/>
        </w:rPr>
        <w:t xml:space="preserve"> </w:t>
      </w:r>
      <w:r w:rsidRPr="00762A70">
        <w:rPr>
          <w:rFonts w:ascii="Lato" w:hAnsi="Lato" w:cs="Arial"/>
        </w:rPr>
        <w:t>d</w:t>
      </w:r>
      <w:r w:rsidR="00F2341F">
        <w:rPr>
          <w:rFonts w:ascii="Lato" w:hAnsi="Lato" w:cs="Arial"/>
        </w:rPr>
        <w:t>e septiembre</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9A078A" w:rsidRDefault="009A078A" w:rsidP="00496A84">
      <w:pPr>
        <w:jc w:val="center"/>
        <w:rPr>
          <w:rFonts w:ascii="Lato" w:hAnsi="Lato" w:cs="Arial"/>
          <w:bCs/>
        </w:rPr>
      </w:pPr>
    </w:p>
    <w:p w:rsidR="009F37E9" w:rsidRDefault="009F37E9" w:rsidP="00496A84">
      <w:pPr>
        <w:jc w:val="center"/>
        <w:rPr>
          <w:rFonts w:ascii="Lato" w:hAnsi="Lato" w:cs="Arial"/>
          <w:bCs/>
        </w:rPr>
      </w:pPr>
    </w:p>
    <w:p w:rsidR="009F37E9" w:rsidRDefault="009F37E9" w:rsidP="00496A84">
      <w:pPr>
        <w:jc w:val="center"/>
        <w:rPr>
          <w:rFonts w:ascii="Lato" w:hAnsi="Lato" w:cs="Arial"/>
          <w:bCs/>
        </w:rPr>
      </w:pPr>
    </w:p>
    <w:p w:rsidR="00BE1786" w:rsidRPr="00762A70" w:rsidRDefault="00BE1786"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Pr="00762A70" w:rsidRDefault="00155563" w:rsidP="00155563">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Pr="00762A70" w:rsidRDefault="00155563" w:rsidP="00155563">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276376">
        <w:rPr>
          <w:rFonts w:ascii="Lato" w:hAnsi="Lato" w:cs="Arial"/>
          <w:bCs/>
        </w:rPr>
        <w:t>de la Judicatura del Estado</w:t>
      </w: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Pr="00762A70" w:rsidRDefault="00155563" w:rsidP="00155563">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Default="00155563" w:rsidP="00155563">
      <w:pPr>
        <w:jc w:val="center"/>
        <w:rPr>
          <w:rFonts w:ascii="Lato" w:hAnsi="Lato" w:cs="Arial"/>
          <w:bCs/>
        </w:rPr>
      </w:pPr>
    </w:p>
    <w:p w:rsidR="00155563" w:rsidRPr="00762A70" w:rsidRDefault="00155563" w:rsidP="00155563">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F5" w:rsidRDefault="006742F5" w:rsidP="00CC10D2">
      <w:r>
        <w:separator/>
      </w:r>
    </w:p>
  </w:endnote>
  <w:endnote w:type="continuationSeparator" w:id="0">
    <w:p w:rsidR="006742F5" w:rsidRDefault="006742F5"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80295B">
            <w:rPr>
              <w:rFonts w:ascii="Lato" w:hAnsi="Lato" w:cs="Arial"/>
            </w:rPr>
            <w:t>44</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45FFB" w:rsidRPr="00DA524A">
            <w:rPr>
              <w:rFonts w:ascii="Lato" w:hAnsi="Lato" w:cs="Arial"/>
            </w:rPr>
            <w:fldChar w:fldCharType="begin"/>
          </w:r>
          <w:r w:rsidRPr="00DA524A">
            <w:rPr>
              <w:rFonts w:ascii="Lato" w:hAnsi="Lato" w:cs="Arial"/>
            </w:rPr>
            <w:instrText xml:space="preserve"> PAGE   \* MERGEFORMAT </w:instrText>
          </w:r>
          <w:r w:rsidR="00945FFB" w:rsidRPr="00DA524A">
            <w:rPr>
              <w:rFonts w:ascii="Lato" w:hAnsi="Lato" w:cs="Arial"/>
            </w:rPr>
            <w:fldChar w:fldCharType="separate"/>
          </w:r>
          <w:r w:rsidR="005F3805">
            <w:rPr>
              <w:rFonts w:ascii="Lato" w:hAnsi="Lato" w:cs="Arial"/>
              <w:noProof/>
            </w:rPr>
            <w:t>8</w:t>
          </w:r>
          <w:r w:rsidR="00945FFB" w:rsidRPr="00DA524A">
            <w:rPr>
              <w:rFonts w:ascii="Lato" w:hAnsi="Lato" w:cs="Arial"/>
            </w:rPr>
            <w:fldChar w:fldCharType="end"/>
          </w:r>
          <w:r w:rsidRPr="00DA524A">
            <w:rPr>
              <w:rFonts w:ascii="Lato" w:hAnsi="Lato" w:cs="Arial"/>
            </w:rPr>
            <w:t xml:space="preserve"> de </w:t>
          </w:r>
          <w:fldSimple w:instr=" NUMPAGES   \* MERGEFORMAT ">
            <w:r w:rsidR="005F3805" w:rsidRPr="005F3805">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D676E2">
            <w:rPr>
              <w:rFonts w:ascii="Lato" w:hAnsi="Lato" w:cs="Arial"/>
            </w:rPr>
            <w:t>44</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45FFB" w:rsidRPr="00DA524A">
            <w:rPr>
              <w:rFonts w:ascii="Lato" w:hAnsi="Lato" w:cs="Arial"/>
            </w:rPr>
            <w:fldChar w:fldCharType="begin"/>
          </w:r>
          <w:r w:rsidRPr="00DA524A">
            <w:rPr>
              <w:rFonts w:ascii="Lato" w:hAnsi="Lato" w:cs="Arial"/>
            </w:rPr>
            <w:instrText xml:space="preserve"> PAGE   \* MERGEFORMAT </w:instrText>
          </w:r>
          <w:r w:rsidR="00945FFB" w:rsidRPr="00DA524A">
            <w:rPr>
              <w:rFonts w:ascii="Lato" w:hAnsi="Lato" w:cs="Arial"/>
            </w:rPr>
            <w:fldChar w:fldCharType="separate"/>
          </w:r>
          <w:r w:rsidR="005F3805">
            <w:rPr>
              <w:rFonts w:ascii="Lato" w:hAnsi="Lato" w:cs="Arial"/>
              <w:noProof/>
            </w:rPr>
            <w:t>1</w:t>
          </w:r>
          <w:r w:rsidR="00945FFB" w:rsidRPr="00DA524A">
            <w:rPr>
              <w:rFonts w:ascii="Lato" w:hAnsi="Lato" w:cs="Arial"/>
            </w:rPr>
            <w:fldChar w:fldCharType="end"/>
          </w:r>
          <w:r w:rsidRPr="00DA524A">
            <w:rPr>
              <w:rFonts w:ascii="Lato" w:hAnsi="Lato" w:cs="Arial"/>
            </w:rPr>
            <w:t xml:space="preserve"> de </w:t>
          </w:r>
          <w:fldSimple w:instr=" NUMPAGES   \* MERGEFORMAT ">
            <w:r w:rsidR="005F3805" w:rsidRPr="005F3805">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F5" w:rsidRDefault="006742F5" w:rsidP="00CC10D2">
      <w:r>
        <w:separator/>
      </w:r>
    </w:p>
  </w:footnote>
  <w:footnote w:type="continuationSeparator" w:id="0">
    <w:p w:rsidR="006742F5" w:rsidRDefault="006742F5"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480E"/>
    <w:rsid w:val="00005533"/>
    <w:rsid w:val="00011E24"/>
    <w:rsid w:val="0001258E"/>
    <w:rsid w:val="00013224"/>
    <w:rsid w:val="00020234"/>
    <w:rsid w:val="000210C5"/>
    <w:rsid w:val="000234E3"/>
    <w:rsid w:val="00027049"/>
    <w:rsid w:val="00027705"/>
    <w:rsid w:val="00032067"/>
    <w:rsid w:val="00033A53"/>
    <w:rsid w:val="00041942"/>
    <w:rsid w:val="00041BCA"/>
    <w:rsid w:val="00045B3A"/>
    <w:rsid w:val="000537A5"/>
    <w:rsid w:val="00053985"/>
    <w:rsid w:val="00055BF8"/>
    <w:rsid w:val="00055D83"/>
    <w:rsid w:val="00056864"/>
    <w:rsid w:val="00060264"/>
    <w:rsid w:val="00061D6B"/>
    <w:rsid w:val="00063A33"/>
    <w:rsid w:val="00063B29"/>
    <w:rsid w:val="000649D5"/>
    <w:rsid w:val="00064BD5"/>
    <w:rsid w:val="0007627B"/>
    <w:rsid w:val="00080A26"/>
    <w:rsid w:val="0009177C"/>
    <w:rsid w:val="000964AD"/>
    <w:rsid w:val="000A3D06"/>
    <w:rsid w:val="000B072A"/>
    <w:rsid w:val="000C5C3F"/>
    <w:rsid w:val="000C6189"/>
    <w:rsid w:val="000C6CF3"/>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B7C"/>
    <w:rsid w:val="00113D42"/>
    <w:rsid w:val="001229AA"/>
    <w:rsid w:val="001238C8"/>
    <w:rsid w:val="00127933"/>
    <w:rsid w:val="00131EF1"/>
    <w:rsid w:val="001330D8"/>
    <w:rsid w:val="00135497"/>
    <w:rsid w:val="00137B6C"/>
    <w:rsid w:val="00155563"/>
    <w:rsid w:val="0016048A"/>
    <w:rsid w:val="001611BC"/>
    <w:rsid w:val="001713C7"/>
    <w:rsid w:val="0017322E"/>
    <w:rsid w:val="00175FA2"/>
    <w:rsid w:val="00176E3F"/>
    <w:rsid w:val="0017727B"/>
    <w:rsid w:val="00180F4B"/>
    <w:rsid w:val="001849A6"/>
    <w:rsid w:val="0018650D"/>
    <w:rsid w:val="001901F1"/>
    <w:rsid w:val="0019574F"/>
    <w:rsid w:val="001A4C03"/>
    <w:rsid w:val="001B1C9C"/>
    <w:rsid w:val="001B43C0"/>
    <w:rsid w:val="001B4484"/>
    <w:rsid w:val="001C06A9"/>
    <w:rsid w:val="001C1B83"/>
    <w:rsid w:val="001C5269"/>
    <w:rsid w:val="001C7CDA"/>
    <w:rsid w:val="001D79DA"/>
    <w:rsid w:val="001E03EE"/>
    <w:rsid w:val="001E14EE"/>
    <w:rsid w:val="001E1D0F"/>
    <w:rsid w:val="001E46D1"/>
    <w:rsid w:val="001E7435"/>
    <w:rsid w:val="001F0A12"/>
    <w:rsid w:val="001F20C7"/>
    <w:rsid w:val="001F2757"/>
    <w:rsid w:val="001F640C"/>
    <w:rsid w:val="002027DE"/>
    <w:rsid w:val="00207D6F"/>
    <w:rsid w:val="00214DEF"/>
    <w:rsid w:val="00227FE9"/>
    <w:rsid w:val="0023379E"/>
    <w:rsid w:val="0023559F"/>
    <w:rsid w:val="00240B94"/>
    <w:rsid w:val="00241559"/>
    <w:rsid w:val="002444BD"/>
    <w:rsid w:val="00245FC5"/>
    <w:rsid w:val="00246D59"/>
    <w:rsid w:val="0025086F"/>
    <w:rsid w:val="00251226"/>
    <w:rsid w:val="002523E7"/>
    <w:rsid w:val="00254927"/>
    <w:rsid w:val="00261D85"/>
    <w:rsid w:val="0027082F"/>
    <w:rsid w:val="00271B0C"/>
    <w:rsid w:val="00276376"/>
    <w:rsid w:val="00281549"/>
    <w:rsid w:val="0028698E"/>
    <w:rsid w:val="002876DF"/>
    <w:rsid w:val="00292D8F"/>
    <w:rsid w:val="0029581C"/>
    <w:rsid w:val="002A516B"/>
    <w:rsid w:val="002B155A"/>
    <w:rsid w:val="002B5988"/>
    <w:rsid w:val="002B75F7"/>
    <w:rsid w:val="002C029A"/>
    <w:rsid w:val="002C2EA9"/>
    <w:rsid w:val="002D2B2D"/>
    <w:rsid w:val="002E15ED"/>
    <w:rsid w:val="002E5AE8"/>
    <w:rsid w:val="002F09DC"/>
    <w:rsid w:val="003047C8"/>
    <w:rsid w:val="00311E94"/>
    <w:rsid w:val="00311F36"/>
    <w:rsid w:val="00313ED5"/>
    <w:rsid w:val="0031506C"/>
    <w:rsid w:val="00315A21"/>
    <w:rsid w:val="00321EE6"/>
    <w:rsid w:val="00325869"/>
    <w:rsid w:val="00330BB8"/>
    <w:rsid w:val="00331BE6"/>
    <w:rsid w:val="0033207E"/>
    <w:rsid w:val="00334784"/>
    <w:rsid w:val="00343754"/>
    <w:rsid w:val="00350208"/>
    <w:rsid w:val="003554ED"/>
    <w:rsid w:val="0035788B"/>
    <w:rsid w:val="003661C3"/>
    <w:rsid w:val="00367CBA"/>
    <w:rsid w:val="00367D01"/>
    <w:rsid w:val="00374E5E"/>
    <w:rsid w:val="00374EB1"/>
    <w:rsid w:val="00380D28"/>
    <w:rsid w:val="00383B9A"/>
    <w:rsid w:val="003845A5"/>
    <w:rsid w:val="00385B68"/>
    <w:rsid w:val="00387157"/>
    <w:rsid w:val="00387BBB"/>
    <w:rsid w:val="003906BB"/>
    <w:rsid w:val="00392EF8"/>
    <w:rsid w:val="00397E4C"/>
    <w:rsid w:val="003A5813"/>
    <w:rsid w:val="003A5B14"/>
    <w:rsid w:val="003A7045"/>
    <w:rsid w:val="003A7804"/>
    <w:rsid w:val="003B2854"/>
    <w:rsid w:val="003B2A1C"/>
    <w:rsid w:val="003B5218"/>
    <w:rsid w:val="003B7879"/>
    <w:rsid w:val="003C1C64"/>
    <w:rsid w:val="003C26E2"/>
    <w:rsid w:val="003C30F1"/>
    <w:rsid w:val="003C6CB3"/>
    <w:rsid w:val="003C70AC"/>
    <w:rsid w:val="003D3A4D"/>
    <w:rsid w:val="003E1909"/>
    <w:rsid w:val="003F07F7"/>
    <w:rsid w:val="003F0846"/>
    <w:rsid w:val="003F0950"/>
    <w:rsid w:val="003F2F10"/>
    <w:rsid w:val="003F33F2"/>
    <w:rsid w:val="003F60B0"/>
    <w:rsid w:val="0040052C"/>
    <w:rsid w:val="0040466C"/>
    <w:rsid w:val="00405C0D"/>
    <w:rsid w:val="0041522E"/>
    <w:rsid w:val="0041560D"/>
    <w:rsid w:val="00421A4C"/>
    <w:rsid w:val="00456E99"/>
    <w:rsid w:val="00460B4A"/>
    <w:rsid w:val="0046436D"/>
    <w:rsid w:val="004671E1"/>
    <w:rsid w:val="00485CA6"/>
    <w:rsid w:val="00486721"/>
    <w:rsid w:val="00491B67"/>
    <w:rsid w:val="00496A84"/>
    <w:rsid w:val="004A2A3A"/>
    <w:rsid w:val="004B00A7"/>
    <w:rsid w:val="004B1368"/>
    <w:rsid w:val="004B4C50"/>
    <w:rsid w:val="004C2CF9"/>
    <w:rsid w:val="004D2D18"/>
    <w:rsid w:val="004E4631"/>
    <w:rsid w:val="004E6451"/>
    <w:rsid w:val="004F0DCF"/>
    <w:rsid w:val="004F1186"/>
    <w:rsid w:val="004F2662"/>
    <w:rsid w:val="004F518B"/>
    <w:rsid w:val="004F5386"/>
    <w:rsid w:val="004F700D"/>
    <w:rsid w:val="00503DA5"/>
    <w:rsid w:val="00503E89"/>
    <w:rsid w:val="00506359"/>
    <w:rsid w:val="00506D37"/>
    <w:rsid w:val="0051010A"/>
    <w:rsid w:val="00511CF1"/>
    <w:rsid w:val="005128DE"/>
    <w:rsid w:val="005157B0"/>
    <w:rsid w:val="00523438"/>
    <w:rsid w:val="00524F0F"/>
    <w:rsid w:val="00533A1C"/>
    <w:rsid w:val="005357C8"/>
    <w:rsid w:val="005512AA"/>
    <w:rsid w:val="005562A1"/>
    <w:rsid w:val="005619F7"/>
    <w:rsid w:val="00572628"/>
    <w:rsid w:val="00572E1E"/>
    <w:rsid w:val="00581AA5"/>
    <w:rsid w:val="005852A2"/>
    <w:rsid w:val="00586237"/>
    <w:rsid w:val="00591759"/>
    <w:rsid w:val="0059282E"/>
    <w:rsid w:val="005A36E7"/>
    <w:rsid w:val="005A4089"/>
    <w:rsid w:val="005B1360"/>
    <w:rsid w:val="005B2717"/>
    <w:rsid w:val="005B2AEF"/>
    <w:rsid w:val="005B5910"/>
    <w:rsid w:val="005B66F0"/>
    <w:rsid w:val="005B6983"/>
    <w:rsid w:val="005B76DC"/>
    <w:rsid w:val="005C597A"/>
    <w:rsid w:val="005D2431"/>
    <w:rsid w:val="005D3333"/>
    <w:rsid w:val="005D3907"/>
    <w:rsid w:val="005D688C"/>
    <w:rsid w:val="005E0E0C"/>
    <w:rsid w:val="005E13F6"/>
    <w:rsid w:val="005F276B"/>
    <w:rsid w:val="005F3805"/>
    <w:rsid w:val="00601B88"/>
    <w:rsid w:val="0060496B"/>
    <w:rsid w:val="00607CC2"/>
    <w:rsid w:val="00612596"/>
    <w:rsid w:val="006223F7"/>
    <w:rsid w:val="00625D57"/>
    <w:rsid w:val="00632DAD"/>
    <w:rsid w:val="006339F7"/>
    <w:rsid w:val="00640D3C"/>
    <w:rsid w:val="0064178E"/>
    <w:rsid w:val="006442F0"/>
    <w:rsid w:val="006475F0"/>
    <w:rsid w:val="00652F81"/>
    <w:rsid w:val="00655642"/>
    <w:rsid w:val="00662FFD"/>
    <w:rsid w:val="006639B6"/>
    <w:rsid w:val="0066482F"/>
    <w:rsid w:val="0067088F"/>
    <w:rsid w:val="00671E47"/>
    <w:rsid w:val="00672F3D"/>
    <w:rsid w:val="006742F5"/>
    <w:rsid w:val="0068142D"/>
    <w:rsid w:val="006842B6"/>
    <w:rsid w:val="00686C4B"/>
    <w:rsid w:val="00691712"/>
    <w:rsid w:val="00691F49"/>
    <w:rsid w:val="00692625"/>
    <w:rsid w:val="006A2C5D"/>
    <w:rsid w:val="006A3246"/>
    <w:rsid w:val="006A7C5F"/>
    <w:rsid w:val="006B5BB3"/>
    <w:rsid w:val="006B69CF"/>
    <w:rsid w:val="006B73D3"/>
    <w:rsid w:val="006C08A2"/>
    <w:rsid w:val="006C5858"/>
    <w:rsid w:val="006C73BA"/>
    <w:rsid w:val="006D0317"/>
    <w:rsid w:val="006D5FD5"/>
    <w:rsid w:val="006E5E9B"/>
    <w:rsid w:val="006E761A"/>
    <w:rsid w:val="006F20FF"/>
    <w:rsid w:val="006F2912"/>
    <w:rsid w:val="006F62A8"/>
    <w:rsid w:val="00701813"/>
    <w:rsid w:val="0071542B"/>
    <w:rsid w:val="00716AD1"/>
    <w:rsid w:val="007204AE"/>
    <w:rsid w:val="00721808"/>
    <w:rsid w:val="00722BDD"/>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92A89"/>
    <w:rsid w:val="007A7B81"/>
    <w:rsid w:val="007B15DF"/>
    <w:rsid w:val="007B265E"/>
    <w:rsid w:val="007B7707"/>
    <w:rsid w:val="007C0155"/>
    <w:rsid w:val="007D318F"/>
    <w:rsid w:val="007D4E4A"/>
    <w:rsid w:val="007D68F6"/>
    <w:rsid w:val="007E6730"/>
    <w:rsid w:val="007F0443"/>
    <w:rsid w:val="007F2222"/>
    <w:rsid w:val="007F37C5"/>
    <w:rsid w:val="007F6098"/>
    <w:rsid w:val="00800776"/>
    <w:rsid w:val="008022B9"/>
    <w:rsid w:val="0080295B"/>
    <w:rsid w:val="00814A40"/>
    <w:rsid w:val="00822406"/>
    <w:rsid w:val="00822714"/>
    <w:rsid w:val="00830832"/>
    <w:rsid w:val="0084210E"/>
    <w:rsid w:val="00842B90"/>
    <w:rsid w:val="0084448A"/>
    <w:rsid w:val="00850B78"/>
    <w:rsid w:val="00852A22"/>
    <w:rsid w:val="0085344F"/>
    <w:rsid w:val="0086420D"/>
    <w:rsid w:val="00864744"/>
    <w:rsid w:val="00864AF4"/>
    <w:rsid w:val="00870D3B"/>
    <w:rsid w:val="00872734"/>
    <w:rsid w:val="008741F8"/>
    <w:rsid w:val="00880085"/>
    <w:rsid w:val="0088095B"/>
    <w:rsid w:val="00886195"/>
    <w:rsid w:val="00891002"/>
    <w:rsid w:val="0089269D"/>
    <w:rsid w:val="00893A16"/>
    <w:rsid w:val="0089554C"/>
    <w:rsid w:val="008A2A7B"/>
    <w:rsid w:val="008B3ABA"/>
    <w:rsid w:val="008C031A"/>
    <w:rsid w:val="008D61DC"/>
    <w:rsid w:val="008D7A86"/>
    <w:rsid w:val="008E02D4"/>
    <w:rsid w:val="008E0C1B"/>
    <w:rsid w:val="008E5079"/>
    <w:rsid w:val="008F0EC9"/>
    <w:rsid w:val="008F1265"/>
    <w:rsid w:val="008F3C11"/>
    <w:rsid w:val="00910B47"/>
    <w:rsid w:val="00910D23"/>
    <w:rsid w:val="00912682"/>
    <w:rsid w:val="00912D7C"/>
    <w:rsid w:val="00920EF1"/>
    <w:rsid w:val="0093175F"/>
    <w:rsid w:val="00931B02"/>
    <w:rsid w:val="00934328"/>
    <w:rsid w:val="00942706"/>
    <w:rsid w:val="00944400"/>
    <w:rsid w:val="00945FFB"/>
    <w:rsid w:val="00955429"/>
    <w:rsid w:val="00956697"/>
    <w:rsid w:val="00957FCA"/>
    <w:rsid w:val="009667D9"/>
    <w:rsid w:val="00970554"/>
    <w:rsid w:val="00970E08"/>
    <w:rsid w:val="00971B1A"/>
    <w:rsid w:val="009757DC"/>
    <w:rsid w:val="0097703B"/>
    <w:rsid w:val="00995487"/>
    <w:rsid w:val="009A078A"/>
    <w:rsid w:val="009A3843"/>
    <w:rsid w:val="009A5734"/>
    <w:rsid w:val="009B0CCF"/>
    <w:rsid w:val="009B2BC8"/>
    <w:rsid w:val="009D0932"/>
    <w:rsid w:val="009D096E"/>
    <w:rsid w:val="009D0DA8"/>
    <w:rsid w:val="009D4F12"/>
    <w:rsid w:val="009E2A7C"/>
    <w:rsid w:val="009E4756"/>
    <w:rsid w:val="009E6E69"/>
    <w:rsid w:val="009F37E9"/>
    <w:rsid w:val="009F56AE"/>
    <w:rsid w:val="009F6FC8"/>
    <w:rsid w:val="00A02AA0"/>
    <w:rsid w:val="00A05159"/>
    <w:rsid w:val="00A1042A"/>
    <w:rsid w:val="00A1741F"/>
    <w:rsid w:val="00A24001"/>
    <w:rsid w:val="00A26259"/>
    <w:rsid w:val="00A26340"/>
    <w:rsid w:val="00A26C19"/>
    <w:rsid w:val="00A275F1"/>
    <w:rsid w:val="00A279E7"/>
    <w:rsid w:val="00A32310"/>
    <w:rsid w:val="00A36174"/>
    <w:rsid w:val="00A41931"/>
    <w:rsid w:val="00A46761"/>
    <w:rsid w:val="00A57CDB"/>
    <w:rsid w:val="00A60385"/>
    <w:rsid w:val="00A6551C"/>
    <w:rsid w:val="00A66CB8"/>
    <w:rsid w:val="00A6787E"/>
    <w:rsid w:val="00A756ED"/>
    <w:rsid w:val="00A8487E"/>
    <w:rsid w:val="00A8788B"/>
    <w:rsid w:val="00A9129C"/>
    <w:rsid w:val="00A91F13"/>
    <w:rsid w:val="00A9232B"/>
    <w:rsid w:val="00AA7BA6"/>
    <w:rsid w:val="00AC1132"/>
    <w:rsid w:val="00AC1CBB"/>
    <w:rsid w:val="00AC7E7B"/>
    <w:rsid w:val="00AD3BD8"/>
    <w:rsid w:val="00AD7B52"/>
    <w:rsid w:val="00AE180C"/>
    <w:rsid w:val="00AF021F"/>
    <w:rsid w:val="00AF227B"/>
    <w:rsid w:val="00AF3DBD"/>
    <w:rsid w:val="00B05033"/>
    <w:rsid w:val="00B05150"/>
    <w:rsid w:val="00B07EF6"/>
    <w:rsid w:val="00B12303"/>
    <w:rsid w:val="00B13653"/>
    <w:rsid w:val="00B14038"/>
    <w:rsid w:val="00B22442"/>
    <w:rsid w:val="00B23989"/>
    <w:rsid w:val="00B36AFA"/>
    <w:rsid w:val="00B473B3"/>
    <w:rsid w:val="00B50A90"/>
    <w:rsid w:val="00B53B4E"/>
    <w:rsid w:val="00B674F3"/>
    <w:rsid w:val="00B71674"/>
    <w:rsid w:val="00B72940"/>
    <w:rsid w:val="00B72D17"/>
    <w:rsid w:val="00B74181"/>
    <w:rsid w:val="00B74D2E"/>
    <w:rsid w:val="00B92AA0"/>
    <w:rsid w:val="00B955D7"/>
    <w:rsid w:val="00B96FF9"/>
    <w:rsid w:val="00B97E2D"/>
    <w:rsid w:val="00BA7BBD"/>
    <w:rsid w:val="00BD1E80"/>
    <w:rsid w:val="00BD2FBE"/>
    <w:rsid w:val="00BD49D7"/>
    <w:rsid w:val="00BD7270"/>
    <w:rsid w:val="00BE1786"/>
    <w:rsid w:val="00BE1D14"/>
    <w:rsid w:val="00BF54C7"/>
    <w:rsid w:val="00C001EC"/>
    <w:rsid w:val="00C01DB0"/>
    <w:rsid w:val="00C02283"/>
    <w:rsid w:val="00C117BF"/>
    <w:rsid w:val="00C22D65"/>
    <w:rsid w:val="00C274AF"/>
    <w:rsid w:val="00C3136F"/>
    <w:rsid w:val="00C3250D"/>
    <w:rsid w:val="00C44532"/>
    <w:rsid w:val="00C45056"/>
    <w:rsid w:val="00C45357"/>
    <w:rsid w:val="00C47457"/>
    <w:rsid w:val="00C47AB2"/>
    <w:rsid w:val="00C5118A"/>
    <w:rsid w:val="00C562A2"/>
    <w:rsid w:val="00C60AD3"/>
    <w:rsid w:val="00C63C55"/>
    <w:rsid w:val="00C63DDA"/>
    <w:rsid w:val="00C649AF"/>
    <w:rsid w:val="00C67F73"/>
    <w:rsid w:val="00C70B3D"/>
    <w:rsid w:val="00C7162C"/>
    <w:rsid w:val="00C729AA"/>
    <w:rsid w:val="00C73101"/>
    <w:rsid w:val="00C74427"/>
    <w:rsid w:val="00C80857"/>
    <w:rsid w:val="00C83814"/>
    <w:rsid w:val="00C8434C"/>
    <w:rsid w:val="00C85B09"/>
    <w:rsid w:val="00C9091F"/>
    <w:rsid w:val="00C916D6"/>
    <w:rsid w:val="00C92ADA"/>
    <w:rsid w:val="00CA47D3"/>
    <w:rsid w:val="00CA7834"/>
    <w:rsid w:val="00CC10D2"/>
    <w:rsid w:val="00CC77ED"/>
    <w:rsid w:val="00CD0E1C"/>
    <w:rsid w:val="00CD3E2F"/>
    <w:rsid w:val="00CE0CB8"/>
    <w:rsid w:val="00CE1B7C"/>
    <w:rsid w:val="00CE2D6D"/>
    <w:rsid w:val="00CE7CC5"/>
    <w:rsid w:val="00CF1ABD"/>
    <w:rsid w:val="00CF2379"/>
    <w:rsid w:val="00D05C07"/>
    <w:rsid w:val="00D13A83"/>
    <w:rsid w:val="00D22B13"/>
    <w:rsid w:val="00D3009D"/>
    <w:rsid w:val="00D31A6A"/>
    <w:rsid w:val="00D33C0D"/>
    <w:rsid w:val="00D33C99"/>
    <w:rsid w:val="00D406BB"/>
    <w:rsid w:val="00D4416C"/>
    <w:rsid w:val="00D454CF"/>
    <w:rsid w:val="00D45D5B"/>
    <w:rsid w:val="00D476B4"/>
    <w:rsid w:val="00D50D06"/>
    <w:rsid w:val="00D6038C"/>
    <w:rsid w:val="00D61E3E"/>
    <w:rsid w:val="00D622ED"/>
    <w:rsid w:val="00D676E2"/>
    <w:rsid w:val="00D72896"/>
    <w:rsid w:val="00D729B1"/>
    <w:rsid w:val="00D73B07"/>
    <w:rsid w:val="00D77A6F"/>
    <w:rsid w:val="00D80F8F"/>
    <w:rsid w:val="00D8648C"/>
    <w:rsid w:val="00D94941"/>
    <w:rsid w:val="00D94EDA"/>
    <w:rsid w:val="00D96376"/>
    <w:rsid w:val="00D97CC7"/>
    <w:rsid w:val="00DA3C84"/>
    <w:rsid w:val="00DA3F0D"/>
    <w:rsid w:val="00DA524A"/>
    <w:rsid w:val="00DA5275"/>
    <w:rsid w:val="00DA53CF"/>
    <w:rsid w:val="00DA6B51"/>
    <w:rsid w:val="00DA7068"/>
    <w:rsid w:val="00DB58AE"/>
    <w:rsid w:val="00DC3364"/>
    <w:rsid w:val="00DC58B6"/>
    <w:rsid w:val="00DC762B"/>
    <w:rsid w:val="00DD143D"/>
    <w:rsid w:val="00DD5A15"/>
    <w:rsid w:val="00DD711C"/>
    <w:rsid w:val="00DE58B1"/>
    <w:rsid w:val="00DF4E3B"/>
    <w:rsid w:val="00DF76A5"/>
    <w:rsid w:val="00E0178D"/>
    <w:rsid w:val="00E153C6"/>
    <w:rsid w:val="00E21BAA"/>
    <w:rsid w:val="00E22361"/>
    <w:rsid w:val="00E32610"/>
    <w:rsid w:val="00E341A8"/>
    <w:rsid w:val="00E35E39"/>
    <w:rsid w:val="00E50918"/>
    <w:rsid w:val="00E55903"/>
    <w:rsid w:val="00E67FB1"/>
    <w:rsid w:val="00E7018F"/>
    <w:rsid w:val="00E73ACC"/>
    <w:rsid w:val="00E751C6"/>
    <w:rsid w:val="00E82032"/>
    <w:rsid w:val="00E8536E"/>
    <w:rsid w:val="00E87579"/>
    <w:rsid w:val="00E9405C"/>
    <w:rsid w:val="00E95217"/>
    <w:rsid w:val="00EA2C81"/>
    <w:rsid w:val="00EB174D"/>
    <w:rsid w:val="00EB20A0"/>
    <w:rsid w:val="00EB36F4"/>
    <w:rsid w:val="00EB3BCF"/>
    <w:rsid w:val="00EB7052"/>
    <w:rsid w:val="00EC7173"/>
    <w:rsid w:val="00ED05B4"/>
    <w:rsid w:val="00ED36B7"/>
    <w:rsid w:val="00EE1E5D"/>
    <w:rsid w:val="00EF283A"/>
    <w:rsid w:val="00F00C1F"/>
    <w:rsid w:val="00F01C45"/>
    <w:rsid w:val="00F022DC"/>
    <w:rsid w:val="00F0579B"/>
    <w:rsid w:val="00F16D68"/>
    <w:rsid w:val="00F17D87"/>
    <w:rsid w:val="00F20EB0"/>
    <w:rsid w:val="00F21E5E"/>
    <w:rsid w:val="00F2341F"/>
    <w:rsid w:val="00F26E95"/>
    <w:rsid w:val="00F27B98"/>
    <w:rsid w:val="00F27F35"/>
    <w:rsid w:val="00F31098"/>
    <w:rsid w:val="00F318B7"/>
    <w:rsid w:val="00F41A04"/>
    <w:rsid w:val="00F4334D"/>
    <w:rsid w:val="00F563CC"/>
    <w:rsid w:val="00F6094E"/>
    <w:rsid w:val="00F60C15"/>
    <w:rsid w:val="00F63A65"/>
    <w:rsid w:val="00F63BB4"/>
    <w:rsid w:val="00F646F1"/>
    <w:rsid w:val="00F65867"/>
    <w:rsid w:val="00F67B69"/>
    <w:rsid w:val="00F67FBF"/>
    <w:rsid w:val="00F70BA0"/>
    <w:rsid w:val="00F70F44"/>
    <w:rsid w:val="00F71D3C"/>
    <w:rsid w:val="00F74B43"/>
    <w:rsid w:val="00F80183"/>
    <w:rsid w:val="00F9104E"/>
    <w:rsid w:val="00F91647"/>
    <w:rsid w:val="00F93103"/>
    <w:rsid w:val="00F9416B"/>
    <w:rsid w:val="00F97456"/>
    <w:rsid w:val="00F979C8"/>
    <w:rsid w:val="00FA249E"/>
    <w:rsid w:val="00FA713F"/>
    <w:rsid w:val="00FB2B4A"/>
    <w:rsid w:val="00FB4058"/>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A147E-F4DC-4379-B7DF-3BD3B386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2469</Words>
  <Characters>13585</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2019-09-13T16:58:00Z</cp:lastPrinted>
  <dcterms:created xsi:type="dcterms:W3CDTF">2019-09-13T16:44:00Z</dcterms:created>
  <dcterms:modified xsi:type="dcterms:W3CDTF">2019-09-13T17:13:00Z</dcterms:modified>
</cp:coreProperties>
</file>