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F42A47">
        <w:rPr>
          <w:rFonts w:ascii="Lato" w:hAnsi="Lato" w:cs="Arial"/>
          <w:b/>
        </w:rPr>
        <w:t>VA A LA SESIÓN EXTRAORDINARIA 57</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283EB1" w:rsidRDefault="00762A70" w:rsidP="00283EB1">
      <w:pPr>
        <w:spacing w:line="336" w:lineRule="auto"/>
        <w:jc w:val="both"/>
        <w:rPr>
          <w:rFonts w:ascii="Lato" w:hAnsi="Lato" w:cs="Arial"/>
        </w:rPr>
      </w:pPr>
    </w:p>
    <w:p w:rsidR="00DA3F0D" w:rsidRPr="00762A70" w:rsidRDefault="00DA3F0D" w:rsidP="00D84826">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AE0D26">
        <w:rPr>
          <w:rFonts w:ascii="Lato" w:hAnsi="Lato" w:cs="Arial"/>
        </w:rPr>
        <w:t>d</w:t>
      </w:r>
      <w:r w:rsidR="00A34E0E">
        <w:rPr>
          <w:rFonts w:ascii="Lato" w:hAnsi="Lato" w:cs="Arial"/>
        </w:rPr>
        <w:t>o</w:t>
      </w:r>
      <w:r w:rsidR="00F42A47">
        <w:rPr>
          <w:rFonts w:ascii="Lato" w:hAnsi="Lato" w:cs="Arial"/>
        </w:rPr>
        <w:t>ce</w:t>
      </w:r>
      <w:r w:rsidR="009B2140">
        <w:rPr>
          <w:rFonts w:ascii="Lato" w:hAnsi="Lato" w:cs="Arial"/>
        </w:rPr>
        <w:t xml:space="preserve"> </w:t>
      </w:r>
      <w:r w:rsidR="00F42A47">
        <w:rPr>
          <w:rFonts w:ascii="Lato" w:hAnsi="Lato" w:cs="Arial"/>
        </w:rPr>
        <w:t>de noviem</w:t>
      </w:r>
      <w:r w:rsidR="002B0C6D">
        <w:rPr>
          <w:rFonts w:ascii="Lato" w:hAnsi="Lato" w:cs="Arial"/>
        </w:rPr>
        <w:t>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F42A47">
        <w:rPr>
          <w:rFonts w:ascii="Lato" w:hAnsi="Lato" w:cs="Arial"/>
        </w:rPr>
        <w:t>brar la sesión extraordinaria 57</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D84826">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BC2BBA" w:rsidRDefault="00DA3F0D" w:rsidP="00BC2BBA">
      <w:pPr>
        <w:pStyle w:val="Prrafodelista"/>
        <w:numPr>
          <w:ilvl w:val="0"/>
          <w:numId w:val="7"/>
        </w:numPr>
        <w:rPr>
          <w:rFonts w:ascii="Lato" w:hAnsi="Lato" w:cs="Arial"/>
          <w:b/>
        </w:rPr>
      </w:pPr>
      <w:r w:rsidRPr="00BC2BBA">
        <w:rPr>
          <w:rFonts w:ascii="Lato" w:hAnsi="Lato" w:cs="Arial"/>
          <w:b/>
        </w:rPr>
        <w:t>Aprobación del orden del día.</w:t>
      </w:r>
    </w:p>
    <w:p w:rsidR="005112EB" w:rsidRPr="00BC2BBA" w:rsidRDefault="00DA3F0D" w:rsidP="00BC2BBA">
      <w:pPr>
        <w:pStyle w:val="Prrafodelista"/>
        <w:rPr>
          <w:rFonts w:ascii="Lato" w:hAnsi="Lato" w:cs="Arial"/>
        </w:rPr>
      </w:pPr>
      <w:r w:rsidRPr="00BC2BBA">
        <w:rPr>
          <w:rFonts w:ascii="Lato" w:hAnsi="Lato" w:cs="Arial"/>
        </w:rPr>
        <w:t>Por unanimidad se aprobó en sus términos.</w:t>
      </w:r>
    </w:p>
    <w:p w:rsidR="0052637C" w:rsidRPr="00BC2BBA" w:rsidRDefault="00DA3F0D" w:rsidP="00BC2BBA">
      <w:pPr>
        <w:pStyle w:val="Prrafodelista"/>
        <w:numPr>
          <w:ilvl w:val="0"/>
          <w:numId w:val="7"/>
        </w:numPr>
        <w:jc w:val="both"/>
        <w:rPr>
          <w:rFonts w:ascii="Lato" w:hAnsi="Lato" w:cs="Arial"/>
          <w:b/>
        </w:rPr>
      </w:pPr>
      <w:r w:rsidRPr="00BC2BBA">
        <w:rPr>
          <w:rFonts w:ascii="Lato" w:hAnsi="Lato" w:cs="Arial"/>
          <w:b/>
        </w:rPr>
        <w:t>Asuntos a tratar:</w:t>
      </w:r>
    </w:p>
    <w:p w:rsidR="00DA3F0D" w:rsidRDefault="00BC2BBA" w:rsidP="00D84826">
      <w:pPr>
        <w:spacing w:line="360" w:lineRule="auto"/>
        <w:jc w:val="both"/>
        <w:rPr>
          <w:rFonts w:ascii="Lato" w:hAnsi="Lato" w:cs="Arial"/>
        </w:rPr>
      </w:pPr>
      <w:r>
        <w:rPr>
          <w:rFonts w:ascii="Lato" w:hAnsi="Lato" w:cs="Arial"/>
          <w:b/>
        </w:rPr>
        <w:t>PRIMERO</w:t>
      </w:r>
      <w:r w:rsidR="0075731C">
        <w:rPr>
          <w:rFonts w:ascii="Lato" w:hAnsi="Lato" w:cs="Arial"/>
          <w:b/>
        </w:rPr>
        <w:t>.</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F42A47">
        <w:rPr>
          <w:rFonts w:ascii="Lato" w:hAnsi="Lato" w:cs="Arial"/>
        </w:rPr>
        <w:t>24</w:t>
      </w:r>
      <w:r w:rsidR="00A279E7" w:rsidRPr="00895F7C">
        <w:rPr>
          <w:rFonts w:ascii="Lato" w:hAnsi="Lato" w:cs="Arial"/>
        </w:rPr>
        <w:t>/2019</w:t>
      </w:r>
      <w:r w:rsidR="00DA3F0D" w:rsidRPr="00895F7C">
        <w:rPr>
          <w:rFonts w:ascii="Lato" w:hAnsi="Lato" w:cs="Arial"/>
        </w:rPr>
        <w:t xml:space="preserve">, </w:t>
      </w:r>
      <w:r w:rsidR="00F42A47">
        <w:rPr>
          <w:rFonts w:ascii="Lato" w:hAnsi="Lato" w:cs="Arial"/>
        </w:rPr>
        <w:t xml:space="preserve">realizada por el </w:t>
      </w:r>
      <w:r w:rsidR="00283EB1">
        <w:rPr>
          <w:rFonts w:ascii="Lato" w:hAnsi="Lato" w:cs="Arial"/>
        </w:rPr>
        <w:t xml:space="preserve">Titular </w:t>
      </w:r>
      <w:r w:rsidR="00F42A47">
        <w:rPr>
          <w:rFonts w:ascii="Lato" w:hAnsi="Lato" w:cs="Arial"/>
        </w:rPr>
        <w:t>de</w:t>
      </w:r>
      <w:r w:rsidR="00883475">
        <w:rPr>
          <w:rFonts w:ascii="Lato" w:hAnsi="Lato" w:cs="Arial"/>
        </w:rPr>
        <w:t>l</w:t>
      </w:r>
      <w:r w:rsidR="00F42A47">
        <w:rPr>
          <w:rFonts w:ascii="Lato" w:hAnsi="Lato" w:cs="Arial"/>
        </w:rPr>
        <w:t xml:space="preserve"> Juzgado</w:t>
      </w:r>
      <w:r w:rsidR="00883475">
        <w:rPr>
          <w:rFonts w:ascii="Lato" w:hAnsi="Lato" w:cs="Arial"/>
        </w:rPr>
        <w:t xml:space="preserve"> </w:t>
      </w:r>
      <w:r w:rsidR="00F42A47">
        <w:rPr>
          <w:rFonts w:ascii="Lato" w:hAnsi="Lato" w:cs="Arial"/>
        </w:rPr>
        <w:t>Noveno Civil</w:t>
      </w:r>
      <w:r w:rsidR="00AE0D26">
        <w:rPr>
          <w:rFonts w:ascii="Lato" w:hAnsi="Lato" w:cs="Arial"/>
        </w:rPr>
        <w:t xml:space="preserve"> </w:t>
      </w:r>
      <w:r w:rsidR="00883475">
        <w:rPr>
          <w:rFonts w:ascii="Lato" w:hAnsi="Lato" w:cs="Arial"/>
        </w:rPr>
        <w:t>del</w:t>
      </w:r>
      <w:r w:rsidR="00F42A47">
        <w:rPr>
          <w:rFonts w:ascii="Lato" w:hAnsi="Lato" w:cs="Arial"/>
        </w:rPr>
        <w:t xml:space="preserve"> Partido Judicial de Tijuana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 </w:t>
      </w:r>
      <w:r w:rsidR="00895F7C">
        <w:rPr>
          <w:rFonts w:ascii="Lato" w:hAnsi="Lato" w:cs="Arial"/>
        </w:rPr>
        <w:t>realizada</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F42A47">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w:t>
      </w:r>
      <w:r w:rsidR="00F42A47">
        <w:rPr>
          <w:rFonts w:ascii="Lato" w:hAnsi="Lato" w:cs="Arial"/>
        </w:rPr>
        <w:t>11441</w:t>
      </w:r>
      <w:r w:rsidR="00A34E0E">
        <w:rPr>
          <w:rFonts w:ascii="Lato" w:hAnsi="Lato" w:cs="Arial"/>
        </w:rPr>
        <w:t>19</w:t>
      </w:r>
      <w:r w:rsidR="00DC58B6" w:rsidRPr="00762A70">
        <w:rPr>
          <w:rFonts w:ascii="Lato" w:hAnsi="Lato" w:cs="Arial"/>
        </w:rPr>
        <w:t>,</w:t>
      </w:r>
      <w:r w:rsidR="00A57CDB">
        <w:rPr>
          <w:rFonts w:ascii="Lato" w:hAnsi="Lato" w:cs="Arial"/>
        </w:rPr>
        <w:t xml:space="preserve"> en fecha</w:t>
      </w:r>
      <w:r w:rsidR="00F42A47">
        <w:rPr>
          <w:rFonts w:ascii="Lato" w:hAnsi="Lato" w:cs="Arial"/>
        </w:rPr>
        <w:t xml:space="preserve"> 30</w:t>
      </w:r>
      <w:r w:rsidR="009771FA">
        <w:rPr>
          <w:rFonts w:ascii="Lato" w:hAnsi="Lato" w:cs="Arial"/>
        </w:rPr>
        <w:t xml:space="preserve"> </w:t>
      </w:r>
      <w:r w:rsidR="005112EB">
        <w:rPr>
          <w:rFonts w:ascii="Lato" w:hAnsi="Lato" w:cs="Arial"/>
        </w:rPr>
        <w:t>de</w:t>
      </w:r>
      <w:r w:rsidR="00F42A47">
        <w:rPr>
          <w:rFonts w:ascii="Lato" w:hAnsi="Lato" w:cs="Arial"/>
        </w:rPr>
        <w:t xml:space="preserve"> octubre de</w:t>
      </w:r>
      <w:r w:rsidR="005112EB">
        <w:rPr>
          <w:rFonts w:ascii="Lato" w:hAnsi="Lato" w:cs="Arial"/>
        </w:rPr>
        <w:t xml:space="preserve"> </w:t>
      </w:r>
      <w:r w:rsidR="006C73BA">
        <w:rPr>
          <w:rFonts w:ascii="Lato" w:hAnsi="Lato" w:cs="Arial"/>
        </w:rPr>
        <w:t>dos mil diecinueve</w:t>
      </w:r>
      <w:r w:rsidR="00DA3F0D" w:rsidRPr="00762A70">
        <w:rPr>
          <w:rFonts w:ascii="Lato" w:hAnsi="Lato" w:cs="Arial"/>
        </w:rPr>
        <w:t xml:space="preserve">. </w:t>
      </w:r>
    </w:p>
    <w:p w:rsidR="009C7BBD" w:rsidRDefault="00BC2BBA" w:rsidP="00D84826">
      <w:pPr>
        <w:spacing w:line="360" w:lineRule="auto"/>
        <w:jc w:val="both"/>
        <w:rPr>
          <w:rFonts w:ascii="Lato" w:hAnsi="Lato" w:cs="Arial"/>
        </w:rPr>
      </w:pPr>
      <w:r>
        <w:rPr>
          <w:rFonts w:ascii="Lato" w:hAnsi="Lato" w:cs="Arial"/>
          <w:b/>
        </w:rPr>
        <w:lastRenderedPageBreak/>
        <w:t>SEGUNDO</w:t>
      </w:r>
      <w:r w:rsidR="0075731C">
        <w:rPr>
          <w:rFonts w:ascii="Lato" w:hAnsi="Lato" w:cs="Arial"/>
          <w:b/>
        </w:rPr>
        <w:t xml:space="preserve">. </w:t>
      </w:r>
      <w:r w:rsidR="009C7BBD" w:rsidRPr="009B2140">
        <w:rPr>
          <w:rFonts w:ascii="Lato" w:hAnsi="Lato" w:cs="Arial"/>
          <w:b/>
        </w:rPr>
        <w:t xml:space="preserve">Procedimiento de ampliación </w:t>
      </w:r>
      <w:r w:rsidR="00777948">
        <w:rPr>
          <w:rFonts w:ascii="Lato" w:hAnsi="Lato" w:cs="Arial"/>
          <w:b/>
        </w:rPr>
        <w:t xml:space="preserve">de plazo para dar respuesta </w:t>
      </w:r>
      <w:r w:rsidR="009A0D6E">
        <w:rPr>
          <w:rFonts w:ascii="Lato" w:hAnsi="Lato" w:cs="Arial"/>
        </w:rPr>
        <w:t>43</w:t>
      </w:r>
      <w:r w:rsidR="009C7BBD" w:rsidRPr="00895F7C">
        <w:rPr>
          <w:rFonts w:ascii="Lato" w:hAnsi="Lato" w:cs="Arial"/>
        </w:rPr>
        <w:t>/</w:t>
      </w:r>
      <w:r w:rsidR="00C97F65" w:rsidRPr="00895F7C">
        <w:rPr>
          <w:rFonts w:ascii="Lato" w:hAnsi="Lato" w:cs="Arial"/>
        </w:rPr>
        <w:t>20</w:t>
      </w:r>
      <w:r w:rsidR="009C7BBD" w:rsidRPr="00895F7C">
        <w:rPr>
          <w:rFonts w:ascii="Lato" w:hAnsi="Lato" w:cs="Arial"/>
        </w:rPr>
        <w:t>19, derivado de la</w:t>
      </w:r>
      <w:r w:rsidR="00214637">
        <w:rPr>
          <w:rFonts w:ascii="Lato" w:hAnsi="Lato" w:cs="Arial"/>
        </w:rPr>
        <w:t>s</w:t>
      </w:r>
      <w:r w:rsidR="009C7BBD" w:rsidRPr="00895F7C">
        <w:rPr>
          <w:rFonts w:ascii="Lato" w:hAnsi="Lato" w:cs="Arial"/>
        </w:rPr>
        <w:t xml:space="preserve"> solicitud</w:t>
      </w:r>
      <w:r w:rsidR="00214637">
        <w:rPr>
          <w:rFonts w:ascii="Lato" w:hAnsi="Lato" w:cs="Arial"/>
        </w:rPr>
        <w:t>es</w:t>
      </w:r>
      <w:r w:rsidR="009C7BBD" w:rsidRPr="00895F7C">
        <w:rPr>
          <w:rFonts w:ascii="Lato" w:hAnsi="Lato" w:cs="Arial"/>
        </w:rPr>
        <w:t xml:space="preserve"> de información registrada</w:t>
      </w:r>
      <w:r w:rsidR="00214637">
        <w:rPr>
          <w:rFonts w:ascii="Lato" w:hAnsi="Lato" w:cs="Arial"/>
        </w:rPr>
        <w:t>s</w:t>
      </w:r>
      <w:r w:rsidR="00A15B74" w:rsidRPr="00895F7C">
        <w:rPr>
          <w:rFonts w:ascii="Lato" w:hAnsi="Lato" w:cs="Arial"/>
        </w:rPr>
        <w:t xml:space="preserve"> </w:t>
      </w:r>
      <w:r w:rsidR="0052637C" w:rsidRPr="00895F7C">
        <w:rPr>
          <w:rFonts w:ascii="Lato" w:hAnsi="Lato" w:cs="Arial"/>
        </w:rPr>
        <w:t>en la Plataforma Na</w:t>
      </w:r>
      <w:r w:rsidR="0052637C" w:rsidRPr="00B356F1">
        <w:rPr>
          <w:rFonts w:ascii="Lato" w:hAnsi="Lato" w:cs="Arial"/>
        </w:rPr>
        <w:t xml:space="preserve">cional de Transparencia, </w:t>
      </w:r>
      <w:r w:rsidR="00A15B74">
        <w:rPr>
          <w:rFonts w:ascii="Lato" w:hAnsi="Lato" w:cs="Arial"/>
        </w:rPr>
        <w:t xml:space="preserve">con </w:t>
      </w:r>
      <w:r w:rsidR="009C7BBD">
        <w:rPr>
          <w:rFonts w:ascii="Lato" w:hAnsi="Lato" w:cs="Arial"/>
        </w:rPr>
        <w:t>l</w:t>
      </w:r>
      <w:r w:rsidR="00214637">
        <w:rPr>
          <w:rFonts w:ascii="Lato" w:hAnsi="Lato" w:cs="Arial"/>
        </w:rPr>
        <w:t>os</w:t>
      </w:r>
      <w:r w:rsidR="009C7BBD">
        <w:rPr>
          <w:rFonts w:ascii="Lato" w:hAnsi="Lato" w:cs="Arial"/>
        </w:rPr>
        <w:t xml:space="preserve"> número</w:t>
      </w:r>
      <w:r w:rsidR="00214637">
        <w:rPr>
          <w:rFonts w:ascii="Lato" w:hAnsi="Lato" w:cs="Arial"/>
        </w:rPr>
        <w:t>s</w:t>
      </w:r>
      <w:r w:rsidR="00EF37D6">
        <w:rPr>
          <w:rFonts w:ascii="Lato" w:hAnsi="Lato" w:cs="Arial"/>
        </w:rPr>
        <w:t xml:space="preserve"> de folio</w:t>
      </w:r>
      <w:r w:rsidR="00B356F1" w:rsidRPr="00B356F1">
        <w:rPr>
          <w:rFonts w:ascii="Lato" w:hAnsi="Lato" w:cs="Arial"/>
        </w:rPr>
        <w:t xml:space="preserve"> </w:t>
      </w:r>
      <w:r w:rsidR="00214637">
        <w:rPr>
          <w:rFonts w:ascii="Lato" w:hAnsi="Lato" w:cs="Arial"/>
        </w:rPr>
        <w:t>0</w:t>
      </w:r>
      <w:r w:rsidR="009A0D6E">
        <w:rPr>
          <w:rFonts w:ascii="Lato" w:hAnsi="Lato" w:cs="Arial"/>
        </w:rPr>
        <w:t>1</w:t>
      </w:r>
      <w:r w:rsidR="00214637">
        <w:rPr>
          <w:rFonts w:ascii="Lato" w:hAnsi="Lato" w:cs="Arial"/>
        </w:rPr>
        <w:t>0</w:t>
      </w:r>
      <w:r w:rsidR="009A0D6E">
        <w:rPr>
          <w:rFonts w:ascii="Lato" w:hAnsi="Lato" w:cs="Arial"/>
        </w:rPr>
        <w:t>887</w:t>
      </w:r>
      <w:r w:rsidR="007C780C" w:rsidRPr="00B356F1">
        <w:rPr>
          <w:rFonts w:ascii="Lato" w:hAnsi="Lato" w:cs="Arial"/>
        </w:rPr>
        <w:t>19</w:t>
      </w:r>
      <w:r w:rsidR="00214637">
        <w:rPr>
          <w:rFonts w:ascii="Lato" w:hAnsi="Lato" w:cs="Arial"/>
        </w:rPr>
        <w:t xml:space="preserve"> y 0</w:t>
      </w:r>
      <w:r w:rsidR="009A0D6E">
        <w:rPr>
          <w:rFonts w:ascii="Lato" w:hAnsi="Lato" w:cs="Arial"/>
        </w:rPr>
        <w:t>113</w:t>
      </w:r>
      <w:r w:rsidR="00214637">
        <w:rPr>
          <w:rFonts w:ascii="Lato" w:hAnsi="Lato" w:cs="Arial"/>
        </w:rPr>
        <w:t>9</w:t>
      </w:r>
      <w:r w:rsidR="0075731C">
        <w:rPr>
          <w:rFonts w:ascii="Lato" w:hAnsi="Lato" w:cs="Arial"/>
        </w:rPr>
        <w:t>0</w:t>
      </w:r>
      <w:r w:rsidR="00214637">
        <w:rPr>
          <w:rFonts w:ascii="Lato" w:hAnsi="Lato" w:cs="Arial"/>
        </w:rPr>
        <w:t>19</w:t>
      </w:r>
      <w:r w:rsidR="0052637C">
        <w:rPr>
          <w:rFonts w:ascii="Lato" w:hAnsi="Lato" w:cs="Arial"/>
        </w:rPr>
        <w:t>,</w:t>
      </w:r>
      <w:r w:rsidR="00B356F1" w:rsidRPr="00B356F1">
        <w:rPr>
          <w:rFonts w:ascii="Lato" w:hAnsi="Lato" w:cs="Arial"/>
        </w:rPr>
        <w:t xml:space="preserve"> </w:t>
      </w:r>
      <w:r w:rsidR="0052637C">
        <w:rPr>
          <w:rFonts w:ascii="Lato" w:hAnsi="Lato" w:cs="Arial"/>
        </w:rPr>
        <w:t xml:space="preserve">con </w:t>
      </w:r>
      <w:r w:rsidR="009C7BBD" w:rsidRPr="00B356F1">
        <w:rPr>
          <w:rFonts w:ascii="Lato" w:hAnsi="Lato" w:cs="Arial"/>
        </w:rPr>
        <w:t>fecha</w:t>
      </w:r>
      <w:r w:rsidR="009A0D6E">
        <w:rPr>
          <w:rFonts w:ascii="Lato" w:hAnsi="Lato" w:cs="Arial"/>
        </w:rPr>
        <w:t>s 15 y 29</w:t>
      </w:r>
      <w:r w:rsidR="0052637C">
        <w:rPr>
          <w:rFonts w:ascii="Lato" w:hAnsi="Lato" w:cs="Arial"/>
        </w:rPr>
        <w:t xml:space="preserve"> </w:t>
      </w:r>
      <w:r w:rsidR="009459C1" w:rsidRPr="00B356F1">
        <w:rPr>
          <w:rFonts w:ascii="Lato" w:hAnsi="Lato" w:cs="Arial"/>
        </w:rPr>
        <w:t xml:space="preserve">de </w:t>
      </w:r>
      <w:r w:rsidR="009A0D6E">
        <w:rPr>
          <w:rFonts w:ascii="Lato" w:hAnsi="Lato" w:cs="Arial"/>
        </w:rPr>
        <w:t>octu</w:t>
      </w:r>
      <w:r w:rsidR="00AA66FB">
        <w:rPr>
          <w:rFonts w:ascii="Lato" w:hAnsi="Lato" w:cs="Arial"/>
        </w:rPr>
        <w:t>bre</w:t>
      </w:r>
      <w:r w:rsidR="009B2140" w:rsidRPr="00B356F1">
        <w:rPr>
          <w:rFonts w:ascii="Lato" w:hAnsi="Lato" w:cs="Arial"/>
        </w:rPr>
        <w:t xml:space="preserve"> de</w:t>
      </w:r>
      <w:r w:rsidR="009B2140">
        <w:rPr>
          <w:rFonts w:ascii="Lato" w:hAnsi="Lato" w:cs="Arial"/>
        </w:rPr>
        <w:t>l presente año</w:t>
      </w:r>
      <w:r w:rsidR="00AA66FB">
        <w:rPr>
          <w:rFonts w:ascii="Lato" w:hAnsi="Lato" w:cs="Arial"/>
        </w:rPr>
        <w:t>, solicitado</w:t>
      </w:r>
      <w:r w:rsidR="009818E9">
        <w:rPr>
          <w:rFonts w:ascii="Lato" w:hAnsi="Lato" w:cs="Arial"/>
        </w:rPr>
        <w:t>s</w:t>
      </w:r>
      <w:r w:rsidR="00AA66FB">
        <w:rPr>
          <w:rFonts w:ascii="Lato" w:hAnsi="Lato" w:cs="Arial"/>
        </w:rPr>
        <w:t xml:space="preserve"> por</w:t>
      </w:r>
      <w:r w:rsidR="00AE5EC7">
        <w:rPr>
          <w:rFonts w:ascii="Lato" w:hAnsi="Lato" w:cs="Arial"/>
        </w:rPr>
        <w:t xml:space="preserve"> </w:t>
      </w:r>
      <w:r>
        <w:rPr>
          <w:rFonts w:ascii="Lato" w:hAnsi="Lato" w:cs="Arial"/>
        </w:rPr>
        <w:t xml:space="preserve">los </w:t>
      </w:r>
      <w:r w:rsidR="00283EB1">
        <w:rPr>
          <w:rFonts w:ascii="Lato" w:hAnsi="Lato" w:cs="Arial"/>
        </w:rPr>
        <w:t xml:space="preserve">Titulares </w:t>
      </w:r>
      <w:r>
        <w:rPr>
          <w:rFonts w:ascii="Lato" w:hAnsi="Lato" w:cs="Arial"/>
        </w:rPr>
        <w:t xml:space="preserve">de los Juzgados </w:t>
      </w:r>
      <w:r w:rsidR="00AE5EC7">
        <w:rPr>
          <w:rFonts w:ascii="Lato" w:hAnsi="Lato" w:cs="Arial"/>
        </w:rPr>
        <w:t>Tercero Civil del Partido Judicial de Ensenada, Décimo Primero Civil Especializado en Materia Mercantil del Partido Judicial de Tijuana, Mixto de Primera Instancia de Playas de Rosarito y</w:t>
      </w:r>
      <w:r w:rsidR="00AA66FB">
        <w:rPr>
          <w:rFonts w:ascii="Lato" w:hAnsi="Lato" w:cs="Arial"/>
        </w:rPr>
        <w:t xml:space="preserve"> </w:t>
      </w:r>
      <w:r>
        <w:rPr>
          <w:rFonts w:ascii="Lato" w:hAnsi="Lato" w:cs="Arial"/>
        </w:rPr>
        <w:t xml:space="preserve">por </w:t>
      </w:r>
      <w:r w:rsidR="00AA66FB">
        <w:rPr>
          <w:rFonts w:ascii="Lato" w:hAnsi="Lato" w:cs="Arial"/>
        </w:rPr>
        <w:t xml:space="preserve">la </w:t>
      </w:r>
      <w:r w:rsidR="00F43EC0">
        <w:rPr>
          <w:rFonts w:ascii="Lato" w:hAnsi="Lato" w:cs="Arial"/>
        </w:rPr>
        <w:t xml:space="preserve">Directora de la </w:t>
      </w:r>
      <w:r w:rsidR="00AA66FB">
        <w:rPr>
          <w:rFonts w:ascii="Lato" w:hAnsi="Lato" w:cs="Arial"/>
        </w:rPr>
        <w:t>Unidad de Transparencia</w:t>
      </w:r>
      <w:r w:rsidR="00EF37D6">
        <w:rPr>
          <w:rFonts w:ascii="Lato" w:hAnsi="Lato" w:cs="Arial"/>
        </w:rPr>
        <w:t>.</w:t>
      </w:r>
    </w:p>
    <w:p w:rsidR="009B2140" w:rsidRPr="00283EB1" w:rsidRDefault="009B2140" w:rsidP="00D84826">
      <w:pPr>
        <w:spacing w:line="360" w:lineRule="auto"/>
        <w:jc w:val="both"/>
        <w:rPr>
          <w:rFonts w:ascii="Lato" w:hAnsi="Lato" w:cs="Arial"/>
        </w:rPr>
      </w:pPr>
    </w:p>
    <w:p w:rsidR="00DA3F0D" w:rsidRDefault="00DA3F0D" w:rsidP="00D84826">
      <w:pPr>
        <w:spacing w:line="360"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3446B0">
        <w:rPr>
          <w:rFonts w:ascii="Lato" w:hAnsi="Lato" w:cs="Arial"/>
        </w:rPr>
        <w:t>el Juez</w:t>
      </w:r>
      <w:r w:rsidR="007240CD">
        <w:rPr>
          <w:rFonts w:ascii="Lato" w:hAnsi="Lato" w:cs="Arial"/>
        </w:rPr>
        <w:t xml:space="preserve"> </w:t>
      </w:r>
      <w:r w:rsidR="003446B0">
        <w:rPr>
          <w:rFonts w:ascii="Lato" w:hAnsi="Lato" w:cs="Arial"/>
        </w:rPr>
        <w:t>Noveno Civil</w:t>
      </w:r>
      <w:r w:rsidR="007240CD">
        <w:rPr>
          <w:rFonts w:ascii="Lato" w:hAnsi="Lato" w:cs="Arial"/>
        </w:rPr>
        <w:t xml:space="preserve"> del Pa</w:t>
      </w:r>
      <w:r w:rsidR="003446B0">
        <w:rPr>
          <w:rFonts w:ascii="Lato" w:hAnsi="Lato" w:cs="Arial"/>
        </w:rPr>
        <w:t>rtido Judicial</w:t>
      </w:r>
      <w:r w:rsidR="0075731C">
        <w:rPr>
          <w:rFonts w:ascii="Lato" w:hAnsi="Lato" w:cs="Arial"/>
        </w:rPr>
        <w:t xml:space="preserve"> de Tijuana</w:t>
      </w:r>
      <w:r w:rsidR="004652C1">
        <w:rPr>
          <w:rFonts w:ascii="Lato" w:hAnsi="Lato" w:cs="Arial"/>
        </w:rPr>
        <w:t>,</w:t>
      </w:r>
      <w:r w:rsidR="0075731C">
        <w:rPr>
          <w:rFonts w:ascii="Lato" w:hAnsi="Lato" w:cs="Arial"/>
        </w:rPr>
        <w:t xml:space="preserve"> Baja California,</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Pr="00762A70">
        <w:rPr>
          <w:rFonts w:ascii="Lato" w:hAnsi="Lato" w:cs="Arial"/>
          <w:b/>
        </w:rPr>
        <w:t xml:space="preserve"> la </w:t>
      </w:r>
      <w:r w:rsidR="0041522E" w:rsidRPr="00762A70">
        <w:rPr>
          <w:rFonts w:ascii="Lato" w:hAnsi="Lato" w:cs="Arial"/>
          <w:b/>
        </w:rPr>
        <w:t>ver</w:t>
      </w:r>
      <w:r w:rsidR="00C76043">
        <w:rPr>
          <w:rFonts w:ascii="Lato" w:hAnsi="Lato" w:cs="Arial"/>
          <w:b/>
        </w:rPr>
        <w:t>si</w:t>
      </w:r>
      <w:r w:rsidR="003446B0">
        <w:rPr>
          <w:rFonts w:ascii="Lato" w:hAnsi="Lato" w:cs="Arial"/>
          <w:b/>
        </w:rPr>
        <w:t>ó</w:t>
      </w:r>
      <w:r w:rsidR="001629F2">
        <w:rPr>
          <w:rFonts w:ascii="Lato" w:hAnsi="Lato" w:cs="Arial"/>
          <w:b/>
        </w:rPr>
        <w:t xml:space="preserve">n </w:t>
      </w:r>
      <w:r w:rsidRPr="00762A70">
        <w:rPr>
          <w:rFonts w:ascii="Lato" w:hAnsi="Lato" w:cs="Arial"/>
          <w:b/>
        </w:rPr>
        <w:t>pública</w:t>
      </w:r>
      <w:r w:rsidR="003446B0">
        <w:rPr>
          <w:rFonts w:ascii="Lato" w:hAnsi="Lato" w:cs="Arial"/>
          <w:b/>
        </w:rPr>
        <w:t xml:space="preserve"> del expediente</w:t>
      </w:r>
      <w:r w:rsidR="00CA05EC">
        <w:rPr>
          <w:rFonts w:ascii="Lato" w:hAnsi="Lato" w:cs="Arial"/>
          <w:b/>
        </w:rPr>
        <w:t xml:space="preserve"> de interés del peticionario</w:t>
      </w:r>
      <w:r w:rsidR="001629F2">
        <w:rPr>
          <w:rFonts w:ascii="Lato" w:hAnsi="Lato" w:cs="Arial"/>
          <w:b/>
        </w:rPr>
        <w:t>.</w:t>
      </w:r>
      <w:r w:rsidR="0043487D">
        <w:rPr>
          <w:rFonts w:ascii="Lato" w:hAnsi="Lato" w:cs="Arial"/>
          <w:b/>
        </w:rPr>
        <w:t xml:space="preserve"> </w:t>
      </w:r>
      <w:r w:rsidR="001629F2">
        <w:rPr>
          <w:rFonts w:ascii="Lato" w:hAnsi="Lato" w:cs="Arial"/>
        </w:rPr>
        <w:t xml:space="preserve">Por otro lado, </w:t>
      </w:r>
      <w:r w:rsidR="0036528E">
        <w:rPr>
          <w:rFonts w:ascii="Lato" w:hAnsi="Lato" w:cs="Arial"/>
        </w:rPr>
        <w:t xml:space="preserve">se </w:t>
      </w:r>
      <w:r w:rsidR="001629F2" w:rsidRPr="001629F2">
        <w:rPr>
          <w:rFonts w:ascii="Lato" w:hAnsi="Lato" w:cs="Arial"/>
          <w:b/>
        </w:rPr>
        <w:t xml:space="preserve">autoriza la ampliación del plazo para dar respuesta, </w:t>
      </w:r>
      <w:r w:rsidR="00B01F5D">
        <w:rPr>
          <w:rFonts w:ascii="Lato" w:hAnsi="Lato" w:cs="Arial"/>
          <w:b/>
        </w:rPr>
        <w:t xml:space="preserve">solicitada por </w:t>
      </w:r>
      <w:r w:rsidR="003446B0">
        <w:rPr>
          <w:rFonts w:ascii="Lato" w:hAnsi="Lato" w:cs="Arial"/>
          <w:b/>
        </w:rPr>
        <w:t>los Jueces</w:t>
      </w:r>
      <w:r w:rsidR="00F133FA">
        <w:rPr>
          <w:rFonts w:ascii="Lato" w:hAnsi="Lato" w:cs="Arial"/>
          <w:b/>
        </w:rPr>
        <w:t xml:space="preserve"> Tercero Civil del Partido Judicial de Ensenada, Décimo Primero Civil Especializado en Materia Mercantil de</w:t>
      </w:r>
      <w:r w:rsidR="0075731C">
        <w:rPr>
          <w:rFonts w:ascii="Lato" w:hAnsi="Lato" w:cs="Arial"/>
          <w:b/>
        </w:rPr>
        <w:t xml:space="preserve">l Partido Judicial de Tijuana, </w:t>
      </w:r>
      <w:r w:rsidR="00F133FA">
        <w:rPr>
          <w:rFonts w:ascii="Lato" w:hAnsi="Lato" w:cs="Arial"/>
          <w:b/>
        </w:rPr>
        <w:t xml:space="preserve">Mixto de Primera Instancia de Playas de Rosarito y </w:t>
      </w:r>
      <w:r w:rsidR="0075731C">
        <w:rPr>
          <w:rFonts w:ascii="Lato" w:hAnsi="Lato" w:cs="Arial"/>
          <w:b/>
        </w:rPr>
        <w:t xml:space="preserve">por </w:t>
      </w:r>
      <w:r w:rsidR="00B01F5D">
        <w:rPr>
          <w:rFonts w:ascii="Lato" w:hAnsi="Lato" w:cs="Arial"/>
          <w:b/>
        </w:rPr>
        <w:t>l</w:t>
      </w:r>
      <w:r w:rsidR="006D1885">
        <w:rPr>
          <w:rFonts w:ascii="Lato" w:hAnsi="Lato" w:cs="Arial"/>
          <w:b/>
        </w:rPr>
        <w:t xml:space="preserve">a </w:t>
      </w:r>
      <w:r w:rsidR="00283EB1">
        <w:rPr>
          <w:rFonts w:ascii="Lato" w:hAnsi="Lato" w:cs="Arial"/>
          <w:b/>
        </w:rPr>
        <w:t xml:space="preserve">Directora de la </w:t>
      </w:r>
      <w:r w:rsidR="006D1885">
        <w:rPr>
          <w:rFonts w:ascii="Lato" w:hAnsi="Lato" w:cs="Arial"/>
          <w:b/>
        </w:rPr>
        <w:t>Unidad de Transparencia</w:t>
      </w:r>
      <w:r w:rsidR="0052637C">
        <w:rPr>
          <w:rFonts w:ascii="Lato" w:hAnsi="Lato" w:cs="Arial"/>
          <w:b/>
        </w:rPr>
        <w:t xml:space="preserve">, </w:t>
      </w:r>
      <w:r w:rsidRPr="00762A70">
        <w:rPr>
          <w:rFonts w:ascii="Lato" w:hAnsi="Lato" w:cs="Arial"/>
        </w:rPr>
        <w:t xml:space="preserve">CONSIDERANDO QUE: </w:t>
      </w:r>
    </w:p>
    <w:p w:rsidR="00B356F1" w:rsidRPr="00283EB1" w:rsidRDefault="00B356F1" w:rsidP="00283EB1">
      <w:pPr>
        <w:spacing w:line="336" w:lineRule="auto"/>
        <w:jc w:val="both"/>
        <w:rPr>
          <w:rFonts w:ascii="Lato" w:hAnsi="Lato" w:cs="Arial"/>
        </w:rPr>
      </w:pPr>
    </w:p>
    <w:p w:rsidR="009B2140" w:rsidRDefault="009B2140" w:rsidP="00D84826">
      <w:pPr>
        <w:spacing w:line="360" w:lineRule="auto"/>
        <w:jc w:val="both"/>
        <w:rPr>
          <w:rFonts w:ascii="Lato" w:hAnsi="Lato" w:cs="Arial"/>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9459C1">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F159BA">
        <w:rPr>
          <w:rFonts w:ascii="Lato" w:hAnsi="Lato" w:cs="Arial"/>
        </w:rPr>
        <w:t xml:space="preserve"> 24</w:t>
      </w:r>
      <w:r>
        <w:rPr>
          <w:rFonts w:ascii="Lato" w:hAnsi="Lato" w:cs="Arial"/>
        </w:rPr>
        <w:t>/</w:t>
      </w:r>
      <w:r w:rsidR="00C97F65">
        <w:rPr>
          <w:rFonts w:ascii="Lato" w:hAnsi="Lato" w:cs="Arial"/>
        </w:rPr>
        <w:t>20</w:t>
      </w:r>
      <w:r>
        <w:rPr>
          <w:rFonts w:ascii="Lato" w:hAnsi="Lato" w:cs="Arial"/>
        </w:rPr>
        <w:t>19, derivado de la solicitud de información realizada mediante la Plataforma Nacional de Transparencia, registrada</w:t>
      </w:r>
      <w:r w:rsidR="00B37EFC">
        <w:rPr>
          <w:rFonts w:ascii="Lato" w:hAnsi="Lato" w:cs="Arial"/>
        </w:rPr>
        <w:t xml:space="preserve"> con </w:t>
      </w:r>
      <w:r w:rsidR="00F159BA">
        <w:rPr>
          <w:rFonts w:ascii="Lato" w:hAnsi="Lato" w:cs="Arial"/>
        </w:rPr>
        <w:t>e</w:t>
      </w:r>
      <w:r w:rsidR="002C3407">
        <w:rPr>
          <w:rFonts w:ascii="Lato" w:hAnsi="Lato" w:cs="Arial"/>
        </w:rPr>
        <w:t xml:space="preserve">l número de </w:t>
      </w:r>
      <w:r w:rsidR="002C3407" w:rsidRPr="00EC1E1B">
        <w:rPr>
          <w:rFonts w:ascii="Lato" w:hAnsi="Lato" w:cs="Arial"/>
        </w:rPr>
        <w:t xml:space="preserve">folio </w:t>
      </w:r>
      <w:r w:rsidR="00F159BA">
        <w:rPr>
          <w:rFonts w:ascii="Lato" w:hAnsi="Lato" w:cs="Arial"/>
        </w:rPr>
        <w:t>01144119</w:t>
      </w:r>
      <w:r>
        <w:rPr>
          <w:rFonts w:ascii="Lato" w:hAnsi="Lato" w:cs="Arial"/>
        </w:rPr>
        <w:t>, tenemos que:</w:t>
      </w:r>
    </w:p>
    <w:p w:rsidR="00D61E3E" w:rsidRPr="00D61E3E" w:rsidRDefault="00C5118A" w:rsidP="00D84826">
      <w:pPr>
        <w:spacing w:before="240"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FF141D" w:rsidRDefault="00D61E3E" w:rsidP="009E6E0A">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w:t>
      </w:r>
      <w:r w:rsidR="00DA3F0D" w:rsidRPr="00F159BA">
        <w:rPr>
          <w:rFonts w:ascii="Lato" w:hAnsi="Lato" w:cs="Arial"/>
          <w:b/>
        </w:rPr>
        <w:t>se pide</w:t>
      </w:r>
      <w:r w:rsidR="00B37EFC" w:rsidRPr="00F159BA">
        <w:rPr>
          <w:rFonts w:ascii="Lato" w:hAnsi="Lato" w:cs="Arial"/>
          <w:b/>
        </w:rPr>
        <w:t xml:space="preserve">: </w:t>
      </w:r>
      <w:r w:rsidR="00F159BA" w:rsidRPr="00FF1EA0">
        <w:rPr>
          <w:rFonts w:ascii="Lato" w:hAnsi="Lato" w:cs="Arial"/>
        </w:rPr>
        <w:t>Expediente de</w:t>
      </w:r>
      <w:r w:rsidR="00BC2BBA">
        <w:rPr>
          <w:rFonts w:ascii="Lato" w:hAnsi="Lato" w:cs="Arial"/>
        </w:rPr>
        <w:t xml:space="preserve"> un </w:t>
      </w:r>
      <w:r w:rsidR="00F159BA" w:rsidRPr="00FF1EA0">
        <w:rPr>
          <w:rFonts w:ascii="Lato" w:hAnsi="Lato" w:cs="Arial"/>
        </w:rPr>
        <w:t>juicio sucesorio</w:t>
      </w:r>
      <w:r w:rsidR="00FF1EA0">
        <w:rPr>
          <w:rFonts w:ascii="Lato" w:hAnsi="Lato" w:cs="Arial"/>
        </w:rPr>
        <w:t xml:space="preserve"> </w:t>
      </w:r>
      <w:proofErr w:type="spellStart"/>
      <w:r w:rsidR="00FF1EA0">
        <w:rPr>
          <w:rFonts w:ascii="Lato" w:hAnsi="Lato" w:cs="Arial"/>
        </w:rPr>
        <w:t>intestamentario</w:t>
      </w:r>
      <w:proofErr w:type="spellEnd"/>
      <w:r w:rsidR="00BC2BBA">
        <w:rPr>
          <w:rFonts w:ascii="Lato" w:hAnsi="Lato" w:cs="Arial"/>
        </w:rPr>
        <w:t>,</w:t>
      </w:r>
      <w:r w:rsidR="00FF1EA0">
        <w:rPr>
          <w:rFonts w:ascii="Lato" w:hAnsi="Lato" w:cs="Arial"/>
        </w:rPr>
        <w:t xml:space="preserve"> del índice del Juzgado </w:t>
      </w:r>
      <w:r w:rsidR="00BC2BBA">
        <w:rPr>
          <w:rFonts w:ascii="Lato" w:hAnsi="Lato" w:cs="Arial"/>
        </w:rPr>
        <w:t xml:space="preserve">Noveno </w:t>
      </w:r>
      <w:r w:rsidR="00FF1EA0">
        <w:rPr>
          <w:rFonts w:ascii="Lato" w:hAnsi="Lato" w:cs="Arial"/>
        </w:rPr>
        <w:t>Civil de Tijuana</w:t>
      </w:r>
      <w:r w:rsidR="00BC2BBA">
        <w:rPr>
          <w:rFonts w:ascii="Lato" w:hAnsi="Lato" w:cs="Arial"/>
        </w:rPr>
        <w:t>.</w:t>
      </w:r>
    </w:p>
    <w:p w:rsidR="00DA3F0D" w:rsidRDefault="00773CEF" w:rsidP="00D84826">
      <w:pPr>
        <w:spacing w:line="360" w:lineRule="auto"/>
        <w:jc w:val="both"/>
        <w:rPr>
          <w:rFonts w:ascii="Lato" w:hAnsi="Lato" w:cs="Arial"/>
        </w:rPr>
      </w:pPr>
      <w:r>
        <w:rPr>
          <w:rFonts w:ascii="Lato" w:hAnsi="Lato" w:cs="Arial"/>
        </w:rPr>
        <w:lastRenderedPageBreak/>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DA3F0D" w:rsidRPr="00762A70">
        <w:rPr>
          <w:rFonts w:ascii="Lato" w:hAnsi="Lato" w:cs="Arial"/>
        </w:rPr>
        <w:t xml:space="preserve"> </w:t>
      </w:r>
      <w:r w:rsidR="004E0A8A">
        <w:rPr>
          <w:rFonts w:ascii="Lato" w:hAnsi="Lato" w:cs="Arial"/>
        </w:rPr>
        <w:t>girado</w:t>
      </w:r>
      <w:r w:rsidR="005D16E4">
        <w:rPr>
          <w:rFonts w:ascii="Lato" w:hAnsi="Lato" w:cs="Arial"/>
        </w:rPr>
        <w:t xml:space="preserve"> el 31</w:t>
      </w:r>
      <w:r w:rsidR="00DA1D40">
        <w:rPr>
          <w:rFonts w:ascii="Lato" w:hAnsi="Lato" w:cs="Arial"/>
        </w:rPr>
        <w:t xml:space="preserve"> de </w:t>
      </w:r>
      <w:r w:rsidR="005D16E4">
        <w:rPr>
          <w:rFonts w:ascii="Lato" w:hAnsi="Lato" w:cs="Arial"/>
        </w:rPr>
        <w:t>Octubre</w:t>
      </w:r>
      <w:r w:rsidR="004E0A8A">
        <w:rPr>
          <w:rFonts w:ascii="Lato" w:hAnsi="Lato" w:cs="Arial"/>
        </w:rPr>
        <w:t xml:space="preserve"> de este año, se requirió respuesta a la autoridad jurisdiccional competente</w:t>
      </w:r>
      <w:r w:rsidR="0052637C">
        <w:rPr>
          <w:rFonts w:ascii="Lato" w:hAnsi="Lato" w:cs="Arial"/>
        </w:rPr>
        <w:t xml:space="preserve"> y e</w:t>
      </w:r>
      <w:r w:rsidR="004E0A8A">
        <w:rPr>
          <w:rFonts w:ascii="Lato" w:hAnsi="Lato" w:cs="Arial"/>
        </w:rPr>
        <w:t>n consecuencia,</w:t>
      </w:r>
      <w:r w:rsidR="005D16E4">
        <w:rPr>
          <w:rFonts w:ascii="Lato" w:hAnsi="Lato" w:cs="Arial"/>
        </w:rPr>
        <w:t xml:space="preserve"> el</w:t>
      </w:r>
      <w:r w:rsidR="00610515">
        <w:rPr>
          <w:rFonts w:ascii="Lato" w:hAnsi="Lato" w:cs="Arial"/>
        </w:rPr>
        <w:t xml:space="preserve"> Jue</w:t>
      </w:r>
      <w:r w:rsidR="005D16E4">
        <w:rPr>
          <w:rFonts w:ascii="Lato" w:hAnsi="Lato" w:cs="Arial"/>
        </w:rPr>
        <w:t>z Noveno Civil del Partido Judicial de Tijuana</w:t>
      </w:r>
      <w:r w:rsidR="004A3133">
        <w:rPr>
          <w:rFonts w:ascii="Lato" w:hAnsi="Lato" w:cs="Arial"/>
        </w:rPr>
        <w:t xml:space="preserve">, </w:t>
      </w:r>
      <w:r w:rsidR="005D16E4">
        <w:rPr>
          <w:rFonts w:ascii="Lato" w:hAnsi="Lato" w:cs="Arial"/>
        </w:rPr>
        <w:t>por oficio 80/19, recibido el 11 de Novie</w:t>
      </w:r>
      <w:r w:rsidR="004A3133">
        <w:rPr>
          <w:rFonts w:ascii="Lato" w:hAnsi="Lato" w:cs="Arial"/>
        </w:rPr>
        <w:t>mbre de</w:t>
      </w:r>
      <w:r w:rsidR="009E6E0A">
        <w:rPr>
          <w:rFonts w:ascii="Lato" w:hAnsi="Lato" w:cs="Arial"/>
        </w:rPr>
        <w:t>l</w:t>
      </w:r>
      <w:r w:rsidR="004A3133">
        <w:rPr>
          <w:rFonts w:ascii="Lato" w:hAnsi="Lato" w:cs="Arial"/>
        </w:rPr>
        <w:t xml:space="preserve"> año qu</w:t>
      </w:r>
      <w:r w:rsidR="00812D51">
        <w:rPr>
          <w:rFonts w:ascii="Lato" w:hAnsi="Lato" w:cs="Arial"/>
        </w:rPr>
        <w:t>e transcurre</w:t>
      </w:r>
      <w:r w:rsidR="004E0A8A">
        <w:rPr>
          <w:rFonts w:ascii="Lato" w:hAnsi="Lato" w:cs="Arial"/>
        </w:rPr>
        <w:t>, remite</w:t>
      </w:r>
      <w:r w:rsidR="00087613" w:rsidRPr="008C2B0F">
        <w:rPr>
          <w:rFonts w:ascii="Lato" w:hAnsi="Lato" w:cs="Arial"/>
        </w:rPr>
        <w:t xml:space="preserve"> </w:t>
      </w:r>
      <w:r w:rsidR="00374EB1" w:rsidRPr="008C2B0F">
        <w:rPr>
          <w:rFonts w:ascii="Lato" w:hAnsi="Lato" w:cs="Arial"/>
        </w:rPr>
        <w:t>l</w:t>
      </w:r>
      <w:r w:rsidR="00DA3F0D" w:rsidRPr="008C2B0F">
        <w:rPr>
          <w:rFonts w:ascii="Lato" w:hAnsi="Lato" w:cs="Arial"/>
        </w:rPr>
        <w:t>a</w:t>
      </w:r>
      <w:r w:rsidR="00976645" w:rsidRPr="008C2B0F">
        <w:rPr>
          <w:rFonts w:ascii="Lato" w:hAnsi="Lato" w:cs="Arial"/>
        </w:rPr>
        <w:t xml:space="preserve"> versi</w:t>
      </w:r>
      <w:r w:rsidR="00812D51">
        <w:rPr>
          <w:rFonts w:ascii="Lato" w:hAnsi="Lato" w:cs="Arial"/>
        </w:rPr>
        <w:t>ó</w:t>
      </w:r>
      <w:r w:rsidR="00087613" w:rsidRPr="008C2B0F">
        <w:rPr>
          <w:rFonts w:ascii="Lato" w:hAnsi="Lato" w:cs="Arial"/>
        </w:rPr>
        <w:t>n</w:t>
      </w:r>
      <w:r w:rsidR="00DA3F0D" w:rsidRPr="008C2B0F">
        <w:rPr>
          <w:rFonts w:ascii="Lato" w:hAnsi="Lato" w:cs="Arial"/>
        </w:rPr>
        <w:t xml:space="preserve"> pública</w:t>
      </w:r>
      <w:r w:rsidR="00812D51">
        <w:rPr>
          <w:rFonts w:ascii="Lato" w:hAnsi="Lato" w:cs="Arial"/>
        </w:rPr>
        <w:t xml:space="preserve"> de</w:t>
      </w:r>
      <w:r w:rsidR="00DA1D40">
        <w:rPr>
          <w:rFonts w:ascii="Lato" w:hAnsi="Lato" w:cs="Arial"/>
        </w:rPr>
        <w:t>l</w:t>
      </w:r>
      <w:r w:rsidR="00812D51">
        <w:rPr>
          <w:rFonts w:ascii="Lato" w:hAnsi="Lato" w:cs="Arial"/>
        </w:rPr>
        <w:t xml:space="preserve"> </w:t>
      </w:r>
      <w:r w:rsidR="008C2B0F" w:rsidRPr="008C2B0F">
        <w:rPr>
          <w:rFonts w:ascii="Lato" w:hAnsi="Lato" w:cs="Arial"/>
        </w:rPr>
        <w:t>e</w:t>
      </w:r>
      <w:r w:rsidR="00812D51">
        <w:rPr>
          <w:rFonts w:ascii="Lato" w:hAnsi="Lato" w:cs="Arial"/>
        </w:rPr>
        <w:t>xpediente</w:t>
      </w:r>
      <w:r w:rsidR="004E0A8A">
        <w:rPr>
          <w:rFonts w:ascii="Lato" w:hAnsi="Lato" w:cs="Arial"/>
        </w:rPr>
        <w:t xml:space="preserve"> de interés</w:t>
      </w:r>
      <w:r w:rsidR="008C2B0F" w:rsidRPr="008C2B0F">
        <w:rPr>
          <w:rFonts w:ascii="Lato" w:hAnsi="Lato" w:cs="Arial"/>
        </w:rPr>
        <w:t xml:space="preserve"> </w:t>
      </w:r>
      <w:r w:rsidR="004E0A8A">
        <w:rPr>
          <w:rFonts w:ascii="Lato" w:hAnsi="Lato" w:cs="Arial"/>
        </w:rPr>
        <w:t>de</w:t>
      </w:r>
      <w:r w:rsidR="009450B1">
        <w:rPr>
          <w:rFonts w:ascii="Lato" w:hAnsi="Lato" w:cs="Arial"/>
        </w:rPr>
        <w:t>l</w:t>
      </w:r>
      <w:r w:rsidR="00DA1D40">
        <w:rPr>
          <w:rFonts w:ascii="Lato" w:hAnsi="Lato" w:cs="Arial"/>
        </w:rPr>
        <w:t xml:space="preserve"> </w:t>
      </w:r>
      <w:r w:rsidR="00C97F65" w:rsidRPr="008C2B0F">
        <w:rPr>
          <w:rFonts w:ascii="Lato" w:hAnsi="Lato" w:cs="Arial"/>
        </w:rPr>
        <w:t>solicita</w:t>
      </w:r>
      <w:r w:rsidR="004E0A8A">
        <w:rPr>
          <w:rFonts w:ascii="Lato" w:hAnsi="Lato" w:cs="Arial"/>
        </w:rPr>
        <w:t>nte</w:t>
      </w:r>
      <w:r w:rsidR="00087613">
        <w:rPr>
          <w:rFonts w:ascii="Lato" w:hAnsi="Lato" w:cs="Arial"/>
          <w:b/>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087613">
        <w:rPr>
          <w:rFonts w:ascii="Lato" w:hAnsi="Lato" w:cs="Arial"/>
        </w:rPr>
        <w:t xml:space="preserve"> </w:t>
      </w:r>
      <w:r w:rsidR="00DA3F0D" w:rsidRPr="00762A70">
        <w:rPr>
          <w:rFonts w:ascii="Lato" w:hAnsi="Lato" w:cs="Arial"/>
        </w:rPr>
        <w:t>cu</w:t>
      </w:r>
      <w:r w:rsidR="00812D51">
        <w:rPr>
          <w:rFonts w:ascii="Lato" w:hAnsi="Lato" w:cs="Arial"/>
        </w:rPr>
        <w:t>a</w:t>
      </w:r>
      <w:r w:rsidR="00087613">
        <w:rPr>
          <w:rFonts w:ascii="Lato" w:hAnsi="Lato" w:cs="Arial"/>
        </w:rPr>
        <w:t xml:space="preserve">l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DA1D4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616B59" w:rsidRPr="00D84826" w:rsidRDefault="00616B59" w:rsidP="00616B59">
      <w:pPr>
        <w:spacing w:line="360" w:lineRule="auto"/>
        <w:jc w:val="both"/>
        <w:rPr>
          <w:rFonts w:ascii="Lato" w:hAnsi="Lato" w:cs="Arial"/>
        </w:rPr>
      </w:pPr>
    </w:p>
    <w:p w:rsidR="00D61E3E" w:rsidRDefault="00773CEF" w:rsidP="00D84826">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F82179">
        <w:rPr>
          <w:rFonts w:ascii="Lato" w:hAnsi="Lato" w:cs="Arial"/>
          <w:b/>
        </w:rPr>
        <w:t xml:space="preserve"> versi</w:t>
      </w:r>
      <w:r w:rsidR="0077005E">
        <w:rPr>
          <w:rFonts w:ascii="Lato" w:hAnsi="Lato" w:cs="Arial"/>
          <w:b/>
        </w:rPr>
        <w:t>ó</w:t>
      </w:r>
      <w:r w:rsidR="00DA3F0D" w:rsidRPr="00762A70">
        <w:rPr>
          <w:rFonts w:ascii="Lato" w:hAnsi="Lato" w:cs="Arial"/>
          <w:b/>
        </w:rPr>
        <w:t>n pública</w:t>
      </w:r>
      <w:r w:rsidR="00087613">
        <w:rPr>
          <w:rFonts w:ascii="Lato" w:hAnsi="Lato" w:cs="Arial"/>
          <w:b/>
        </w:rPr>
        <w:t xml:space="preserve"> </w:t>
      </w:r>
      <w:r w:rsidR="00087613" w:rsidRPr="0052637C">
        <w:rPr>
          <w:rFonts w:ascii="Lato" w:hAnsi="Lato" w:cs="Arial"/>
        </w:rPr>
        <w:t>citada</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75731C" w:rsidRDefault="0075731C" w:rsidP="00D84826">
      <w:pPr>
        <w:spacing w:line="360" w:lineRule="auto"/>
        <w:jc w:val="both"/>
        <w:rPr>
          <w:rFonts w:ascii="Lato" w:hAnsi="Lato" w:cs="Arial"/>
        </w:rPr>
      </w:pPr>
    </w:p>
    <w:p w:rsidR="00D61E3E" w:rsidRDefault="004E6451" w:rsidP="00D84826">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F82179">
        <w:rPr>
          <w:rFonts w:ascii="Lato" w:hAnsi="Lato" w:cs="Arial"/>
          <w:b/>
        </w:rPr>
        <w:t>ersi</w:t>
      </w:r>
      <w:r w:rsidR="009535D8">
        <w:rPr>
          <w:rFonts w:ascii="Lato" w:hAnsi="Lato" w:cs="Arial"/>
          <w:b/>
        </w:rPr>
        <w:t>ó</w:t>
      </w:r>
      <w:r w:rsidR="00087613">
        <w:rPr>
          <w:rFonts w:ascii="Lato" w:hAnsi="Lato" w:cs="Arial"/>
          <w:b/>
        </w:rPr>
        <w:t>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D84826" w:rsidRDefault="00DC4078" w:rsidP="00D84826">
      <w:pPr>
        <w:spacing w:line="360" w:lineRule="auto"/>
        <w:jc w:val="both"/>
        <w:rPr>
          <w:rFonts w:ascii="Lato" w:hAnsi="Lato" w:cs="Arial"/>
        </w:rPr>
      </w:pPr>
    </w:p>
    <w:p w:rsidR="00DA3F0D" w:rsidRPr="00762A70" w:rsidRDefault="00DA3F0D" w:rsidP="00D84826">
      <w:pPr>
        <w:spacing w:line="360"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BE5913">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D84826" w:rsidRDefault="00C562A2" w:rsidP="00616B59">
      <w:pPr>
        <w:spacing w:line="336" w:lineRule="auto"/>
        <w:jc w:val="both"/>
        <w:rPr>
          <w:rFonts w:ascii="Lato" w:hAnsi="Lato" w:cs="Arial"/>
          <w:sz w:val="20"/>
        </w:rPr>
      </w:pPr>
    </w:p>
    <w:p w:rsidR="00DA3F0D" w:rsidRDefault="00DA3F0D" w:rsidP="00D84826">
      <w:pPr>
        <w:spacing w:line="360" w:lineRule="auto"/>
        <w:jc w:val="both"/>
        <w:rPr>
          <w:rFonts w:ascii="Lato" w:hAnsi="Lato" w:cs="Arial"/>
        </w:rPr>
      </w:pPr>
      <w:r w:rsidRPr="00762A70">
        <w:rPr>
          <w:rFonts w:ascii="Lato" w:hAnsi="Lato" w:cs="Arial"/>
        </w:rPr>
        <w:lastRenderedPageBreak/>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w:t>
      </w:r>
      <w:r w:rsidR="00D84826">
        <w:rPr>
          <w:rFonts w:ascii="Lato" w:hAnsi="Lato" w:cs="Arial"/>
        </w:rPr>
        <w:t xml:space="preserve"> una</w:t>
      </w:r>
      <w:r w:rsidRPr="00762A70">
        <w:rPr>
          <w:rFonts w:ascii="Lato" w:hAnsi="Lato" w:cs="Arial"/>
        </w:rPr>
        <w:t xml:space="preserve">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762A70" w:rsidRDefault="00616B59" w:rsidP="00616B59">
      <w:pPr>
        <w:spacing w:line="336" w:lineRule="auto"/>
        <w:jc w:val="both"/>
        <w:rPr>
          <w:rFonts w:ascii="Lato" w:hAnsi="Lato" w:cs="Arial"/>
        </w:rPr>
      </w:pPr>
    </w:p>
    <w:p w:rsidR="00DA3F0D" w:rsidRDefault="004E6451" w:rsidP="00D84826">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3D6A68" w:rsidRPr="009E6E0A" w:rsidRDefault="003D6A68" w:rsidP="00895F7C">
      <w:pPr>
        <w:spacing w:line="360" w:lineRule="auto"/>
        <w:jc w:val="both"/>
        <w:rPr>
          <w:rFonts w:ascii="Lato" w:hAnsi="Lato" w:cs="Arial"/>
          <w:sz w:val="10"/>
        </w:rPr>
      </w:pPr>
    </w:p>
    <w:p w:rsidR="00DA3F0D" w:rsidRDefault="00DA3F0D" w:rsidP="00D84826">
      <w:pPr>
        <w:spacing w:line="360"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BC2BBA" w:rsidRDefault="00BC2BBA" w:rsidP="00616B59">
      <w:pPr>
        <w:spacing w:line="336" w:lineRule="auto"/>
        <w:jc w:val="both"/>
        <w:rPr>
          <w:rFonts w:ascii="Lato" w:hAnsi="Lato" w:cs="Arial"/>
        </w:rPr>
      </w:pPr>
    </w:p>
    <w:p w:rsidR="00DA3F0D" w:rsidRDefault="00800776" w:rsidP="00D84826">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4F3AF1">
        <w:rPr>
          <w:rFonts w:ascii="Lato" w:hAnsi="Lato" w:cs="Arial"/>
          <w:b/>
        </w:rPr>
        <w:t xml:space="preserve"> versi</w:t>
      </w:r>
      <w:r w:rsidR="00984424">
        <w:rPr>
          <w:rFonts w:ascii="Lato" w:hAnsi="Lato" w:cs="Arial"/>
          <w:b/>
        </w:rPr>
        <w:t>ó</w:t>
      </w:r>
      <w:r w:rsidR="00087613">
        <w:rPr>
          <w:rFonts w:ascii="Lato" w:hAnsi="Lato" w:cs="Arial"/>
          <w:b/>
        </w:rPr>
        <w:t>n</w:t>
      </w:r>
      <w:r w:rsidR="00DA3F0D" w:rsidRPr="00762A70">
        <w:rPr>
          <w:rFonts w:ascii="Lato" w:hAnsi="Lato" w:cs="Arial"/>
          <w:b/>
        </w:rPr>
        <w:t xml:space="preserve"> pública de mérito fue elaborada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02E06" w:rsidRDefault="00602E06" w:rsidP="00616B59">
      <w:pPr>
        <w:spacing w:line="336" w:lineRule="auto"/>
        <w:jc w:val="both"/>
        <w:rPr>
          <w:rFonts w:ascii="Lato" w:hAnsi="Lato" w:cs="Arial"/>
        </w:rPr>
      </w:pPr>
    </w:p>
    <w:p w:rsidR="00DA3F0D" w:rsidRDefault="00CE1B7C" w:rsidP="00D84826">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895F7C">
      <w:pPr>
        <w:spacing w:line="360" w:lineRule="auto"/>
        <w:jc w:val="both"/>
        <w:rPr>
          <w:rFonts w:ascii="Lato" w:hAnsi="Lato" w:cs="Arial"/>
        </w:rPr>
      </w:pPr>
    </w:p>
    <w:p w:rsidR="00DA3F0D" w:rsidRPr="00762A70" w:rsidRDefault="00B05033" w:rsidP="00D84826">
      <w:pPr>
        <w:spacing w:line="360" w:lineRule="auto"/>
        <w:jc w:val="both"/>
        <w:rPr>
          <w:rFonts w:ascii="Lato" w:hAnsi="Lato" w:cs="Arial"/>
        </w:rPr>
      </w:pPr>
      <w:r w:rsidRPr="00F63A65">
        <w:rPr>
          <w:rFonts w:ascii="Lato" w:hAnsi="Lato" w:cs="Arial"/>
        </w:rPr>
        <w:lastRenderedPageBreak/>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 vers</w:t>
      </w:r>
      <w:r w:rsidR="00F54F5E" w:rsidRPr="00E90C1C">
        <w:rPr>
          <w:rFonts w:ascii="Lato" w:hAnsi="Lato" w:cs="Arial"/>
        </w:rPr>
        <w:t>i</w:t>
      </w:r>
      <w:r w:rsidR="00984424">
        <w:rPr>
          <w:rFonts w:ascii="Lato" w:hAnsi="Lato" w:cs="Arial"/>
        </w:rPr>
        <w:t>ón</w:t>
      </w:r>
      <w:r w:rsidR="00D40108">
        <w:rPr>
          <w:rFonts w:ascii="Lato" w:hAnsi="Lato" w:cs="Arial"/>
        </w:rPr>
        <w:t xml:space="preserve"> </w:t>
      </w:r>
      <w:r w:rsidR="00DA3F0D" w:rsidRPr="00E90C1C">
        <w:rPr>
          <w:rFonts w:ascii="Lato" w:hAnsi="Lato" w:cs="Arial"/>
        </w:rPr>
        <w:t xml:space="preserve">pública </w:t>
      </w:r>
      <w:r w:rsidR="003906BB" w:rsidRPr="00E90C1C">
        <w:rPr>
          <w:rFonts w:ascii="Lato" w:hAnsi="Lato" w:cs="Arial"/>
        </w:rPr>
        <w:t>que nos ocupa</w:t>
      </w:r>
      <w:r w:rsidR="00DA3F0D" w:rsidRPr="00F63A65">
        <w:rPr>
          <w:rFonts w:ascii="Lato" w:hAnsi="Lato" w:cs="Arial"/>
          <w:b/>
        </w:rPr>
        <w:t>, se suprimi</w:t>
      </w:r>
      <w:r w:rsidR="00B079D1">
        <w:rPr>
          <w:rFonts w:ascii="Lato" w:hAnsi="Lato" w:cs="Arial"/>
          <w:b/>
        </w:rPr>
        <w:t xml:space="preserve">eron los </w:t>
      </w:r>
      <w:r w:rsidR="005E7609">
        <w:rPr>
          <w:rFonts w:ascii="Lato" w:hAnsi="Lato" w:cs="Arial"/>
          <w:b/>
        </w:rPr>
        <w:t>datos personales</w:t>
      </w:r>
      <w:r w:rsidR="00B079D1">
        <w:rPr>
          <w:rFonts w:ascii="Lato" w:hAnsi="Lato" w:cs="Arial"/>
          <w:b/>
        </w:rPr>
        <w:t xml:space="preserve"> </w:t>
      </w:r>
      <w:r w:rsidR="00C02283" w:rsidRPr="00E90C1C">
        <w:rPr>
          <w:rFonts w:ascii="Lato" w:hAnsi="Lato" w:cs="Arial"/>
          <w:b/>
        </w:rPr>
        <w:t>de los</w:t>
      </w:r>
      <w:r w:rsidR="003A5B14" w:rsidRPr="00E90C1C">
        <w:rPr>
          <w:rFonts w:ascii="Lato" w:hAnsi="Lato" w:cs="Arial"/>
          <w:b/>
        </w:rPr>
        <w:t xml:space="preserve"> particulares</w:t>
      </w:r>
      <w:r w:rsidR="003A5B14">
        <w:rPr>
          <w:rFonts w:ascii="Lato" w:hAnsi="Lato" w:cs="Arial"/>
        </w:rPr>
        <w:t xml:space="preserve"> </w:t>
      </w:r>
      <w:r w:rsidR="00B079D1">
        <w:rPr>
          <w:rFonts w:ascii="Lato" w:hAnsi="Lato" w:cs="Arial"/>
        </w:rPr>
        <w:t>participantes del proceso</w:t>
      </w:r>
      <w:r w:rsidR="00984424">
        <w:rPr>
          <w:rFonts w:ascii="Lato" w:hAnsi="Lato" w:cs="Arial"/>
        </w:rPr>
        <w:t xml:space="preserve"> civil</w:t>
      </w:r>
      <w:r w:rsidR="00B079D1">
        <w:rPr>
          <w:rFonts w:ascii="Lato" w:hAnsi="Lato" w:cs="Arial"/>
        </w:rPr>
        <w:t xml:space="preserve"> de interés del peticionario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nombre</w:t>
      </w:r>
      <w:r w:rsidR="0036612E">
        <w:rPr>
          <w:rFonts w:ascii="Lato" w:hAnsi="Lato" w:cs="Arial"/>
        </w:rPr>
        <w:t>s</w:t>
      </w:r>
      <w:r w:rsidR="00D73B07" w:rsidRPr="008E02D4">
        <w:rPr>
          <w:rFonts w:ascii="Lato" w:hAnsi="Lato" w:cs="Arial"/>
        </w:rPr>
        <w:t xml:space="preserve"> </w:t>
      </w:r>
      <w:r w:rsidR="00F54F5E">
        <w:rPr>
          <w:rFonts w:ascii="Lato" w:hAnsi="Lato" w:cs="Arial"/>
        </w:rPr>
        <w:t>de</w:t>
      </w:r>
      <w:r w:rsidR="0036612E">
        <w:rPr>
          <w:rFonts w:ascii="Lato" w:hAnsi="Lato" w:cs="Arial"/>
        </w:rPr>
        <w:t xml:space="preserve"> </w:t>
      </w:r>
      <w:r w:rsidR="00F54F5E">
        <w:rPr>
          <w:rFonts w:ascii="Lato" w:hAnsi="Lato" w:cs="Arial"/>
        </w:rPr>
        <w:t>l</w:t>
      </w:r>
      <w:r w:rsidR="0036612E">
        <w:rPr>
          <w:rFonts w:ascii="Lato" w:hAnsi="Lato" w:cs="Arial"/>
        </w:rPr>
        <w:t>os</w:t>
      </w:r>
      <w:r w:rsidR="00F54F5E">
        <w:rPr>
          <w:rFonts w:ascii="Lato" w:hAnsi="Lato" w:cs="Arial"/>
        </w:rPr>
        <w:t xml:space="preserve"> </w:t>
      </w:r>
      <w:r w:rsidR="00EB4323">
        <w:rPr>
          <w:rFonts w:ascii="Lato" w:hAnsi="Lato" w:cs="Arial"/>
        </w:rPr>
        <w:t>denunciantes</w:t>
      </w:r>
      <w:r w:rsidR="008F5FE8">
        <w:rPr>
          <w:rFonts w:ascii="Lato" w:hAnsi="Lato" w:cs="Arial"/>
        </w:rPr>
        <w:t>,</w:t>
      </w:r>
      <w:r w:rsidR="00400913" w:rsidRPr="00400913">
        <w:rPr>
          <w:rFonts w:ascii="Lato" w:hAnsi="Lato" w:cs="Arial"/>
        </w:rPr>
        <w:t xml:space="preserve"> </w:t>
      </w:r>
      <w:r w:rsidR="00400913">
        <w:rPr>
          <w:rFonts w:ascii="Lato" w:hAnsi="Lato" w:cs="Arial"/>
        </w:rPr>
        <w:t xml:space="preserve">de los posibles herederos, </w:t>
      </w:r>
      <w:r w:rsidR="00EB4323">
        <w:rPr>
          <w:rFonts w:ascii="Lato" w:hAnsi="Lato" w:cs="Arial"/>
        </w:rPr>
        <w:t xml:space="preserve">del </w:t>
      </w:r>
      <w:r w:rsidR="008F5FE8">
        <w:rPr>
          <w:rFonts w:ascii="Lato" w:hAnsi="Lato" w:cs="Arial"/>
        </w:rPr>
        <w:t>abogado procurador</w:t>
      </w:r>
      <w:r w:rsidR="00400913">
        <w:rPr>
          <w:rFonts w:ascii="Lato" w:hAnsi="Lato" w:cs="Arial"/>
        </w:rPr>
        <w:t xml:space="preserve"> y autorizados para oír y recibir notificaciones</w:t>
      </w:r>
      <w:r w:rsidR="008952CF">
        <w:rPr>
          <w:rFonts w:ascii="Lato" w:hAnsi="Lato" w:cs="Arial"/>
        </w:rPr>
        <w:t xml:space="preserve">, </w:t>
      </w:r>
      <w:r w:rsidR="00400913">
        <w:rPr>
          <w:rFonts w:ascii="Lato" w:hAnsi="Lato" w:cs="Arial"/>
        </w:rPr>
        <w:t xml:space="preserve">domicilios, </w:t>
      </w:r>
      <w:r w:rsidR="008F5FE8">
        <w:rPr>
          <w:rFonts w:ascii="Lato" w:hAnsi="Lato" w:cs="Arial"/>
        </w:rPr>
        <w:t xml:space="preserve">firmas, </w:t>
      </w:r>
      <w:r w:rsidR="00400913">
        <w:rPr>
          <w:rFonts w:ascii="Lato" w:hAnsi="Lato" w:cs="Arial"/>
        </w:rPr>
        <w:t>datos personales que se encuentran en las diligencias judiciales y en documentos exhibidos como el acta de defunción y</w:t>
      </w:r>
      <w:r w:rsidR="008F5FE8">
        <w:rPr>
          <w:rFonts w:ascii="Lato" w:hAnsi="Lato" w:cs="Arial"/>
        </w:rPr>
        <w:t xml:space="preserve"> actas </w:t>
      </w:r>
      <w:r w:rsidR="008952CF">
        <w:rPr>
          <w:rFonts w:ascii="Lato" w:hAnsi="Lato" w:cs="Arial"/>
        </w:rPr>
        <w:t>de</w:t>
      </w:r>
      <w:r w:rsidR="008F5FE8">
        <w:rPr>
          <w:rFonts w:ascii="Lato" w:hAnsi="Lato" w:cs="Arial"/>
        </w:rPr>
        <w:t xml:space="preserve"> nacimiento,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w:t>
      </w:r>
      <w:r w:rsidR="00DA3F0D" w:rsidRPr="00762A70">
        <w:rPr>
          <w:rFonts w:ascii="Lato" w:hAnsi="Lato" w:cs="Arial"/>
          <w:b/>
          <w:i/>
        </w:rPr>
        <w:lastRenderedPageBreak/>
        <w:t xml:space="preserve">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616B59" w:rsidRDefault="00616B59" w:rsidP="00616B59">
      <w:pPr>
        <w:spacing w:line="336" w:lineRule="auto"/>
        <w:jc w:val="both"/>
        <w:rPr>
          <w:rFonts w:ascii="Lato" w:hAnsi="Lato" w:cs="Arial"/>
        </w:rPr>
      </w:pPr>
    </w:p>
    <w:p w:rsidR="00DA3F0D" w:rsidRDefault="009D4F12" w:rsidP="00D84826">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9E6E0A">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0135E7" w:rsidRDefault="008C2B0F" w:rsidP="00D84826">
      <w:pPr>
        <w:spacing w:line="360" w:lineRule="auto"/>
        <w:jc w:val="both"/>
        <w:rPr>
          <w:rFonts w:ascii="Lato" w:hAnsi="Lato" w:cs="Arial"/>
          <w:b/>
          <w:sz w:val="18"/>
        </w:rPr>
      </w:pPr>
    </w:p>
    <w:p w:rsidR="00DA3F0D" w:rsidRDefault="00DA3F0D" w:rsidP="00D84826">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w:t>
      </w:r>
      <w:r w:rsidRPr="00762A70">
        <w:rPr>
          <w:rFonts w:ascii="Lato" w:hAnsi="Lato" w:cs="Arial"/>
        </w:rPr>
        <w:lastRenderedPageBreak/>
        <w:t xml:space="preserve">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CA45E0" w:rsidRPr="000135E7" w:rsidRDefault="00CA45E0" w:rsidP="00D84826">
      <w:pPr>
        <w:spacing w:line="360" w:lineRule="auto"/>
        <w:jc w:val="both"/>
        <w:rPr>
          <w:rFonts w:ascii="Lato" w:hAnsi="Lato" w:cs="Arial"/>
          <w:b/>
          <w:sz w:val="18"/>
        </w:rPr>
      </w:pPr>
    </w:p>
    <w:p w:rsidR="00DA3F0D" w:rsidRDefault="00DA3F0D" w:rsidP="00D84826">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0135E7">
      <w:pPr>
        <w:spacing w:line="336" w:lineRule="auto"/>
        <w:jc w:val="both"/>
        <w:rPr>
          <w:rFonts w:ascii="Lato" w:hAnsi="Lato" w:cs="Arial"/>
        </w:rPr>
      </w:pPr>
    </w:p>
    <w:p w:rsidR="00DA3F0D" w:rsidRDefault="006A3246" w:rsidP="00D84826">
      <w:pPr>
        <w:spacing w:line="360"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D84826">
        <w:rPr>
          <w:rFonts w:ascii="Lato" w:hAnsi="Lato" w:cs="Arial"/>
          <w:b/>
        </w:rPr>
        <w:t>ó</w:t>
      </w:r>
      <w:r w:rsidR="00B079D1">
        <w:rPr>
          <w:rFonts w:ascii="Lato" w:hAnsi="Lato" w:cs="Arial"/>
          <w:b/>
        </w:rPr>
        <w:t>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los </w:t>
      </w:r>
      <w:r w:rsidR="009B49C8">
        <w:rPr>
          <w:rFonts w:ascii="Lato" w:hAnsi="Lato" w:cs="Arial"/>
          <w:b/>
        </w:rPr>
        <w:t>datos personales</w:t>
      </w:r>
      <w:r w:rsidR="00B079D1">
        <w:rPr>
          <w:rFonts w:ascii="Lato" w:hAnsi="Lato" w:cs="Arial"/>
          <w:b/>
        </w:rPr>
        <w:t xml:space="preserve">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sidR="00DD4316">
        <w:rPr>
          <w:rFonts w:ascii="Lato" w:hAnsi="Lato" w:cs="Arial"/>
          <w:b/>
        </w:rPr>
        <w:t xml:space="preserve">que aparecen en </w:t>
      </w:r>
      <w:r w:rsidR="00673873">
        <w:rPr>
          <w:rFonts w:ascii="Lato" w:hAnsi="Lato" w:cs="Arial"/>
          <w:b/>
        </w:rPr>
        <w:t xml:space="preserve">el </w:t>
      </w:r>
      <w:r w:rsidR="00DD4316">
        <w:rPr>
          <w:rFonts w:ascii="Lato" w:hAnsi="Lato" w:cs="Arial"/>
          <w:b/>
        </w:rPr>
        <w:t>e</w:t>
      </w:r>
      <w:r w:rsidR="00673873">
        <w:rPr>
          <w:rFonts w:ascii="Lato" w:hAnsi="Lato" w:cs="Arial"/>
          <w:b/>
        </w:rPr>
        <w:t>xp</w:t>
      </w:r>
      <w:r w:rsidR="00DD4316">
        <w:rPr>
          <w:rFonts w:ascii="Lato" w:hAnsi="Lato" w:cs="Arial"/>
          <w:b/>
        </w:rPr>
        <w:t>e</w:t>
      </w:r>
      <w:r w:rsidR="00673873">
        <w:rPr>
          <w:rFonts w:ascii="Lato" w:hAnsi="Lato" w:cs="Arial"/>
          <w:b/>
        </w:rPr>
        <w:t>die</w:t>
      </w:r>
      <w:r w:rsidR="00DD4316">
        <w:rPr>
          <w:rFonts w:ascii="Lato" w:hAnsi="Lato" w:cs="Arial"/>
          <w:b/>
        </w:rPr>
        <w:t>n</w:t>
      </w:r>
      <w:r w:rsidR="00673873">
        <w:rPr>
          <w:rFonts w:ascii="Lato" w:hAnsi="Lato" w:cs="Arial"/>
          <w:b/>
        </w:rPr>
        <w:t>te</w:t>
      </w:r>
      <w:r w:rsidR="00DD4316">
        <w:rPr>
          <w:rFonts w:ascii="Lato" w:hAnsi="Lato" w:cs="Arial"/>
          <w:b/>
        </w:rPr>
        <w:t xml:space="preserve"> de interés del peticionario, </w:t>
      </w:r>
      <w:r w:rsidR="00DD4316" w:rsidRPr="00747EA9">
        <w:rPr>
          <w:rFonts w:ascii="Lato" w:hAnsi="Lato" w:cs="Arial"/>
        </w:rPr>
        <w:t>relativos a</w:t>
      </w:r>
      <w:r w:rsidR="00B079D1" w:rsidRPr="00747EA9">
        <w:rPr>
          <w:rFonts w:ascii="Lato" w:hAnsi="Lato" w:cs="Arial"/>
        </w:rPr>
        <w:t xml:space="preserve">: </w:t>
      </w:r>
      <w:r w:rsidR="00400913" w:rsidRPr="008E02D4">
        <w:rPr>
          <w:rFonts w:ascii="Lato" w:hAnsi="Lato" w:cs="Arial"/>
        </w:rPr>
        <w:t>nombre</w:t>
      </w:r>
      <w:r w:rsidR="00400913">
        <w:rPr>
          <w:rFonts w:ascii="Lato" w:hAnsi="Lato" w:cs="Arial"/>
        </w:rPr>
        <w:t>s</w:t>
      </w:r>
      <w:r w:rsidR="00400913" w:rsidRPr="008E02D4">
        <w:rPr>
          <w:rFonts w:ascii="Lato" w:hAnsi="Lato" w:cs="Arial"/>
        </w:rPr>
        <w:t xml:space="preserve"> </w:t>
      </w:r>
      <w:r w:rsidR="00400913">
        <w:rPr>
          <w:rFonts w:ascii="Lato" w:hAnsi="Lato" w:cs="Arial"/>
        </w:rPr>
        <w:t>de los denunciantes,</w:t>
      </w:r>
      <w:r w:rsidR="00400913" w:rsidRPr="00400913">
        <w:rPr>
          <w:rFonts w:ascii="Lato" w:hAnsi="Lato" w:cs="Arial"/>
        </w:rPr>
        <w:t xml:space="preserve"> </w:t>
      </w:r>
      <w:r w:rsidR="00400913">
        <w:rPr>
          <w:rFonts w:ascii="Lato" w:hAnsi="Lato" w:cs="Arial"/>
        </w:rPr>
        <w:t xml:space="preserve">de los posibles herederos, del abogado procurador y autorizados para oír y recibir notificaciones, domicilios, firmas, datos personales que se encuentran en las diligencias judiciales y en documentos exhibidos como el acta de defunción y actas de nacimiento, </w:t>
      </w:r>
      <w:r w:rsidR="00DD4316" w:rsidRPr="00747EA9">
        <w:rPr>
          <w:rFonts w:ascii="Lato" w:hAnsi="Lato" w:cs="Arial"/>
          <w:b/>
        </w:rPr>
        <w:t>de lo cual deriva</w:t>
      </w:r>
      <w:r w:rsidR="0065557B" w:rsidRPr="00747EA9">
        <w:rPr>
          <w:rFonts w:ascii="Lato" w:hAnsi="Lato" w:cs="Arial"/>
          <w:b/>
        </w:rPr>
        <w:t xml:space="preserve"> la</w:t>
      </w:r>
      <w:r w:rsidR="00673873">
        <w:rPr>
          <w:rFonts w:ascii="Lato" w:hAnsi="Lato" w:cs="Arial"/>
          <w:b/>
        </w:rPr>
        <w:t xml:space="preserve"> versió</w:t>
      </w:r>
      <w:r w:rsidR="00DD4316" w:rsidRPr="00747EA9">
        <w:rPr>
          <w:rFonts w:ascii="Lato" w:hAnsi="Lato" w:cs="Arial"/>
          <w:b/>
        </w:rPr>
        <w:t xml:space="preserve">n pública </w:t>
      </w:r>
      <w:r w:rsidR="00673873">
        <w:rPr>
          <w:rFonts w:ascii="Lato" w:hAnsi="Lato" w:cs="Arial"/>
          <w:b/>
        </w:rPr>
        <w:t>elaborada</w:t>
      </w:r>
      <w:r w:rsidR="00162BA9">
        <w:rPr>
          <w:rFonts w:ascii="Lato" w:hAnsi="Lato" w:cs="Arial"/>
          <w:b/>
        </w:rPr>
        <w:t xml:space="preserve"> por </w:t>
      </w:r>
      <w:r w:rsidR="00673873">
        <w:rPr>
          <w:rFonts w:ascii="Lato" w:hAnsi="Lato" w:cs="Arial"/>
          <w:b/>
        </w:rPr>
        <w:t xml:space="preserve">el </w:t>
      </w:r>
      <w:r w:rsidR="00D84826">
        <w:rPr>
          <w:rFonts w:ascii="Lato" w:hAnsi="Lato" w:cs="Arial"/>
          <w:b/>
        </w:rPr>
        <w:t>Titular del</w:t>
      </w:r>
      <w:r w:rsidR="00673873">
        <w:rPr>
          <w:rFonts w:ascii="Lato" w:hAnsi="Lato" w:cs="Arial"/>
          <w:b/>
        </w:rPr>
        <w:t xml:space="preserve"> Juzgado</w:t>
      </w:r>
      <w:r w:rsidR="00162BA9">
        <w:rPr>
          <w:rFonts w:ascii="Lato" w:hAnsi="Lato" w:cs="Arial"/>
          <w:b/>
        </w:rPr>
        <w:t xml:space="preserve"> </w:t>
      </w:r>
      <w:r w:rsidR="00673873">
        <w:rPr>
          <w:rFonts w:ascii="Lato" w:hAnsi="Lato" w:cs="Arial"/>
          <w:b/>
        </w:rPr>
        <w:t>Noveno Civil</w:t>
      </w:r>
      <w:r w:rsidR="00162BA9">
        <w:rPr>
          <w:rFonts w:ascii="Lato" w:hAnsi="Lato" w:cs="Arial"/>
          <w:b/>
        </w:rPr>
        <w:t xml:space="preserve"> de</w:t>
      </w:r>
      <w:r w:rsidR="00673873">
        <w:rPr>
          <w:rFonts w:ascii="Lato" w:hAnsi="Lato" w:cs="Arial"/>
          <w:b/>
        </w:rPr>
        <w:t>l Partido Judicial de Tijuana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 autorizada</w:t>
      </w:r>
      <w:r w:rsidR="008F18FA" w:rsidRPr="008F18FA">
        <w:rPr>
          <w:rFonts w:ascii="Lato" w:hAnsi="Lato" w:cs="Arial"/>
        </w:rPr>
        <w:t xml:space="preserve"> </w:t>
      </w:r>
      <w:r w:rsidR="00DA3F0D" w:rsidRPr="008F18FA">
        <w:rPr>
          <w:rFonts w:ascii="Lato" w:hAnsi="Lato" w:cs="Arial"/>
        </w:rPr>
        <w:t>por las razones y fundamentos expuestos con anterioridad.</w:t>
      </w:r>
    </w:p>
    <w:p w:rsidR="00D84826" w:rsidRDefault="00D84826" w:rsidP="00D84826">
      <w:pPr>
        <w:spacing w:line="360" w:lineRule="auto"/>
        <w:jc w:val="both"/>
        <w:rPr>
          <w:rFonts w:ascii="Lato" w:hAnsi="Lato" w:cs="Arial"/>
        </w:rPr>
      </w:pPr>
    </w:p>
    <w:p w:rsidR="009C7BBD" w:rsidRDefault="00747EA9" w:rsidP="00895F7C">
      <w:pPr>
        <w:spacing w:line="360" w:lineRule="auto"/>
        <w:jc w:val="both"/>
        <w:rPr>
          <w:rFonts w:ascii="Lato" w:hAnsi="Lato" w:cs="Arial"/>
        </w:rPr>
      </w:pPr>
      <w:r>
        <w:rPr>
          <w:rFonts w:ascii="Lato" w:hAnsi="Lato" w:cs="Arial"/>
          <w:b/>
        </w:rPr>
        <w:t>S</w:t>
      </w:r>
      <w:r w:rsidR="008F18FA">
        <w:rPr>
          <w:rFonts w:ascii="Lato" w:hAnsi="Lato" w:cs="Arial"/>
          <w:b/>
        </w:rPr>
        <w:t>EGUNDO</w:t>
      </w:r>
      <w:r w:rsidR="009C7BBD" w:rsidRPr="007A2FA2">
        <w:rPr>
          <w:rFonts w:ascii="Lato" w:hAnsi="Lato" w:cs="Arial"/>
          <w:b/>
        </w:rPr>
        <w:t>.</w:t>
      </w:r>
      <w:r w:rsidR="009C7BBD" w:rsidRPr="007A2FA2">
        <w:rPr>
          <w:rFonts w:ascii="Lato" w:hAnsi="Lato" w:cs="Arial"/>
        </w:rPr>
        <w:t xml:space="preserve"> </w:t>
      </w:r>
      <w:r w:rsidR="008F18FA">
        <w:rPr>
          <w:rFonts w:ascii="Lato" w:hAnsi="Lato" w:cs="Arial"/>
        </w:rPr>
        <w:t xml:space="preserve">En cuanto al </w:t>
      </w:r>
      <w:r w:rsidR="0047607A">
        <w:rPr>
          <w:rFonts w:ascii="Lato" w:hAnsi="Lato" w:cs="Arial"/>
          <w:b/>
        </w:rPr>
        <w:t>p</w:t>
      </w:r>
      <w:r w:rsidR="009C7BBD" w:rsidRPr="007A2FA2">
        <w:rPr>
          <w:rFonts w:ascii="Lato" w:hAnsi="Lato" w:cs="Arial"/>
          <w:b/>
        </w:rPr>
        <w:t>rocedimiento de ampliació</w:t>
      </w:r>
      <w:r w:rsidR="00425BEB">
        <w:rPr>
          <w:rFonts w:ascii="Lato" w:hAnsi="Lato" w:cs="Arial"/>
          <w:b/>
        </w:rPr>
        <w:t>n de plazo para dar respuesta 43</w:t>
      </w:r>
      <w:r w:rsidR="009C7BBD" w:rsidRPr="007A2FA2">
        <w:rPr>
          <w:rFonts w:ascii="Lato" w:hAnsi="Lato" w:cs="Arial"/>
          <w:b/>
        </w:rPr>
        <w:t>/</w:t>
      </w:r>
      <w:r w:rsidR="009C7BBD">
        <w:rPr>
          <w:rFonts w:ascii="Lato" w:hAnsi="Lato" w:cs="Arial"/>
          <w:b/>
        </w:rPr>
        <w:t>20</w:t>
      </w:r>
      <w:r w:rsidR="009C7BBD" w:rsidRPr="007A2FA2">
        <w:rPr>
          <w:rFonts w:ascii="Lato" w:hAnsi="Lato" w:cs="Arial"/>
          <w:b/>
        </w:rPr>
        <w:t>1</w:t>
      </w:r>
      <w:r w:rsidR="009C7BBD">
        <w:rPr>
          <w:rFonts w:ascii="Lato" w:hAnsi="Lato" w:cs="Arial"/>
          <w:b/>
        </w:rPr>
        <w:t>9</w:t>
      </w:r>
      <w:r w:rsidR="009C7BBD" w:rsidRPr="007A2FA2">
        <w:rPr>
          <w:rFonts w:ascii="Lato" w:hAnsi="Lato" w:cs="Arial"/>
        </w:rPr>
        <w:t>, derivado de la</w:t>
      </w:r>
      <w:r w:rsidR="00475665">
        <w:rPr>
          <w:rFonts w:ascii="Lato" w:hAnsi="Lato" w:cs="Arial"/>
        </w:rPr>
        <w:t>s</w:t>
      </w:r>
      <w:r w:rsidR="009C7BBD" w:rsidRPr="007A2FA2">
        <w:rPr>
          <w:rFonts w:ascii="Lato" w:hAnsi="Lato" w:cs="Arial"/>
        </w:rPr>
        <w:t xml:space="preserve"> solicitud</w:t>
      </w:r>
      <w:r w:rsidR="00A81335">
        <w:rPr>
          <w:rFonts w:ascii="Lato" w:hAnsi="Lato" w:cs="Arial"/>
        </w:rPr>
        <w:t>es</w:t>
      </w:r>
      <w:r w:rsidR="009C7BBD">
        <w:rPr>
          <w:rFonts w:ascii="Lato" w:hAnsi="Lato" w:cs="Arial"/>
        </w:rPr>
        <w:t xml:space="preserve"> de información</w:t>
      </w:r>
      <w:r w:rsidR="008F18FA">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w:t>
      </w:r>
      <w:r w:rsidR="00A81335">
        <w:rPr>
          <w:rFonts w:ascii="Lato" w:hAnsi="Lato" w:cs="Arial"/>
        </w:rPr>
        <w:t>s</w:t>
      </w:r>
      <w:r w:rsidR="009C7BBD">
        <w:rPr>
          <w:rFonts w:ascii="Lato" w:hAnsi="Lato" w:cs="Arial"/>
        </w:rPr>
        <w:t xml:space="preserve"> con l</w:t>
      </w:r>
      <w:r w:rsidR="00475665">
        <w:rPr>
          <w:rFonts w:ascii="Lato" w:hAnsi="Lato" w:cs="Arial"/>
        </w:rPr>
        <w:t>os</w:t>
      </w:r>
      <w:r w:rsidR="009C7BBD">
        <w:rPr>
          <w:rFonts w:ascii="Lato" w:hAnsi="Lato" w:cs="Arial"/>
        </w:rPr>
        <w:t xml:space="preserve"> número</w:t>
      </w:r>
      <w:r w:rsidR="00A81335">
        <w:rPr>
          <w:rFonts w:ascii="Lato" w:hAnsi="Lato" w:cs="Arial"/>
        </w:rPr>
        <w:t>s de folio 0</w:t>
      </w:r>
      <w:r w:rsidR="000D0FC1">
        <w:rPr>
          <w:rFonts w:ascii="Lato" w:hAnsi="Lato" w:cs="Arial"/>
        </w:rPr>
        <w:t>1</w:t>
      </w:r>
      <w:r w:rsidR="00A81335">
        <w:rPr>
          <w:rFonts w:ascii="Lato" w:hAnsi="Lato" w:cs="Arial"/>
        </w:rPr>
        <w:t>0</w:t>
      </w:r>
      <w:r w:rsidR="000D0FC1">
        <w:rPr>
          <w:rFonts w:ascii="Lato" w:hAnsi="Lato" w:cs="Arial"/>
        </w:rPr>
        <w:t>887</w:t>
      </w:r>
      <w:r w:rsidR="00D02D9D">
        <w:rPr>
          <w:rFonts w:ascii="Lato" w:hAnsi="Lato" w:cs="Arial"/>
        </w:rPr>
        <w:t>19</w:t>
      </w:r>
      <w:r w:rsidR="00A81335">
        <w:rPr>
          <w:rFonts w:ascii="Lato" w:hAnsi="Lato" w:cs="Arial"/>
        </w:rPr>
        <w:t xml:space="preserve"> y 0</w:t>
      </w:r>
      <w:r w:rsidR="000D0FC1">
        <w:rPr>
          <w:rFonts w:ascii="Lato" w:hAnsi="Lato" w:cs="Arial"/>
        </w:rPr>
        <w:t>113090</w:t>
      </w:r>
      <w:r w:rsidR="00A81335">
        <w:rPr>
          <w:rFonts w:ascii="Lato" w:hAnsi="Lato" w:cs="Arial"/>
        </w:rPr>
        <w:t>19</w:t>
      </w:r>
      <w:r w:rsidR="00D02D9D">
        <w:rPr>
          <w:rFonts w:ascii="Lato" w:hAnsi="Lato" w:cs="Arial"/>
        </w:rPr>
        <w:t>,</w:t>
      </w:r>
      <w:r w:rsidR="009C7BBD">
        <w:rPr>
          <w:rFonts w:ascii="Lato" w:hAnsi="Lato" w:cs="Arial"/>
        </w:rPr>
        <w:t xml:space="preserve"> en la Plataforma Nacional de Transparencia</w:t>
      </w:r>
      <w:r w:rsidR="00C36436">
        <w:rPr>
          <w:rFonts w:ascii="Lato" w:hAnsi="Lato" w:cs="Arial"/>
        </w:rPr>
        <w:t>,</w:t>
      </w:r>
      <w:r w:rsidR="00425BEB">
        <w:rPr>
          <w:rFonts w:ascii="Lato" w:hAnsi="Lato" w:cs="Arial"/>
        </w:rPr>
        <w:t xml:space="preserve"> </w:t>
      </w:r>
      <w:r w:rsidR="00C36436">
        <w:rPr>
          <w:rFonts w:ascii="Lato" w:hAnsi="Lato" w:cs="Arial"/>
        </w:rPr>
        <w:t>e</w:t>
      </w:r>
      <w:r w:rsidR="00425BEB">
        <w:rPr>
          <w:rFonts w:ascii="Lato" w:hAnsi="Lato" w:cs="Arial"/>
        </w:rPr>
        <w:t xml:space="preserve">n fechas 15 29 de octubre, solicitado por los </w:t>
      </w:r>
      <w:r w:rsidR="009418B1">
        <w:rPr>
          <w:rFonts w:ascii="Lato" w:hAnsi="Lato" w:cs="Arial"/>
        </w:rPr>
        <w:t xml:space="preserve">Titulares </w:t>
      </w:r>
      <w:r w:rsidR="008E60F3">
        <w:rPr>
          <w:rFonts w:ascii="Lato" w:hAnsi="Lato" w:cs="Arial"/>
        </w:rPr>
        <w:t>de los Juzgados Tercero Civil del</w:t>
      </w:r>
      <w:r w:rsidR="00425BEB">
        <w:rPr>
          <w:rFonts w:ascii="Lato" w:hAnsi="Lato" w:cs="Arial"/>
        </w:rPr>
        <w:t xml:space="preserve"> Partido Judicial de Ensenada, Décimo Primero </w:t>
      </w:r>
      <w:r w:rsidR="00400913">
        <w:rPr>
          <w:rFonts w:ascii="Lato" w:hAnsi="Lato" w:cs="Arial"/>
        </w:rPr>
        <w:t xml:space="preserve">Civil Especializado en Materia Mercantil </w:t>
      </w:r>
      <w:r w:rsidR="00425BEB">
        <w:rPr>
          <w:rFonts w:ascii="Lato" w:hAnsi="Lato" w:cs="Arial"/>
        </w:rPr>
        <w:t>del Partido Judicial de Tijuana</w:t>
      </w:r>
      <w:r w:rsidR="008E60F3">
        <w:rPr>
          <w:rFonts w:ascii="Lato" w:hAnsi="Lato" w:cs="Arial"/>
        </w:rPr>
        <w:t>, Mixto de Primera Instancia de Playas de Rosarito y por la Directora de la Unidad de Transparencia</w:t>
      </w:r>
      <w:r w:rsidR="00400913">
        <w:rPr>
          <w:rFonts w:ascii="Lato" w:hAnsi="Lato" w:cs="Arial"/>
        </w:rPr>
        <w:t xml:space="preserve">, tenemos que: </w:t>
      </w:r>
    </w:p>
    <w:p w:rsidR="00400913" w:rsidRDefault="00400913" w:rsidP="00895F7C">
      <w:pPr>
        <w:spacing w:line="360" w:lineRule="auto"/>
        <w:jc w:val="both"/>
        <w:rPr>
          <w:rFonts w:ascii="Lato" w:hAnsi="Lato" w:cs="Arial"/>
        </w:rPr>
      </w:pPr>
    </w:p>
    <w:p w:rsidR="0056314F" w:rsidRDefault="00400913" w:rsidP="00895F7C">
      <w:pPr>
        <w:spacing w:line="360" w:lineRule="auto"/>
        <w:jc w:val="both"/>
        <w:rPr>
          <w:rFonts w:ascii="Lato" w:hAnsi="Lato" w:cs="Arial"/>
        </w:rPr>
      </w:pPr>
      <w:r>
        <w:rPr>
          <w:rFonts w:ascii="Lato" w:hAnsi="Lato" w:cs="Arial"/>
        </w:rPr>
        <w:t xml:space="preserve">Hecho el análisis del </w:t>
      </w:r>
      <w:r w:rsidR="0056314F">
        <w:rPr>
          <w:rFonts w:ascii="Lato" w:hAnsi="Lato" w:cs="Arial"/>
        </w:rPr>
        <w:t xml:space="preserve">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w:t>
      </w:r>
      <w:r w:rsidR="0056314F" w:rsidRPr="007D1F2E">
        <w:rPr>
          <w:rFonts w:ascii="Lato" w:hAnsi="Lato" w:cs="Arial"/>
        </w:rPr>
        <w:t>California</w:t>
      </w:r>
      <w:r w:rsidR="0056314F" w:rsidRPr="007D1F2E">
        <w:rPr>
          <w:rFonts w:ascii="Lato" w:hAnsi="Lato" w:cs="Arial"/>
          <w:b/>
        </w:rPr>
        <w:t>, se aprobó por sus propios y legales fundamentos, otorgando la ampliación del</w:t>
      </w:r>
      <w:r w:rsidR="0056314F">
        <w:rPr>
          <w:rFonts w:ascii="Lato" w:hAnsi="Lato" w:cs="Arial"/>
        </w:rPr>
        <w:t xml:space="preserve"> </w:t>
      </w:r>
      <w:r w:rsidR="0056314F" w:rsidRPr="007D1F2E">
        <w:rPr>
          <w:rFonts w:ascii="Lato" w:hAnsi="Lato" w:cs="Arial"/>
          <w:b/>
        </w:rPr>
        <w:t>plazo solicitada por los Titulares de los Juzgados Tercero Civil de Ensenada, Décimo Primero</w:t>
      </w:r>
      <w:r w:rsidR="009418B1">
        <w:rPr>
          <w:rFonts w:ascii="Lato" w:hAnsi="Lato" w:cs="Arial"/>
          <w:b/>
        </w:rPr>
        <w:t xml:space="preserve"> </w:t>
      </w:r>
      <w:r w:rsidR="009418B1" w:rsidRPr="009418B1">
        <w:rPr>
          <w:rFonts w:ascii="Lato" w:hAnsi="Lato" w:cs="Arial"/>
          <w:b/>
        </w:rPr>
        <w:t>Civil</w:t>
      </w:r>
      <w:r w:rsidR="0056314F" w:rsidRPr="009418B1">
        <w:rPr>
          <w:rFonts w:ascii="Lato" w:hAnsi="Lato" w:cs="Arial"/>
          <w:b/>
        </w:rPr>
        <w:t xml:space="preserve"> </w:t>
      </w:r>
      <w:r w:rsidR="009418B1" w:rsidRPr="009418B1">
        <w:rPr>
          <w:rFonts w:ascii="Lato" w:hAnsi="Lato" w:cs="Arial"/>
          <w:b/>
        </w:rPr>
        <w:t xml:space="preserve">Especializado en Materia Mercantil </w:t>
      </w:r>
      <w:r w:rsidR="0056314F" w:rsidRPr="009418B1">
        <w:rPr>
          <w:rFonts w:ascii="Lato" w:hAnsi="Lato" w:cs="Arial"/>
          <w:b/>
        </w:rPr>
        <w:t>d</w:t>
      </w:r>
      <w:r w:rsidR="0056314F" w:rsidRPr="007D1F2E">
        <w:rPr>
          <w:rFonts w:ascii="Lato" w:hAnsi="Lato" w:cs="Arial"/>
          <w:b/>
        </w:rPr>
        <w:t>e</w:t>
      </w:r>
      <w:r w:rsidR="009418B1">
        <w:rPr>
          <w:rFonts w:ascii="Lato" w:hAnsi="Lato" w:cs="Arial"/>
          <w:b/>
        </w:rPr>
        <w:t xml:space="preserve">l Partido Judicial de </w:t>
      </w:r>
      <w:r w:rsidR="0056314F" w:rsidRPr="007D1F2E">
        <w:rPr>
          <w:rFonts w:ascii="Lato" w:hAnsi="Lato" w:cs="Arial"/>
          <w:b/>
        </w:rPr>
        <w:t>Tijuana, Mixto de Primera Instancia de Playas de Rosarito y por la</w:t>
      </w:r>
      <w:r>
        <w:rPr>
          <w:rFonts w:ascii="Lato" w:hAnsi="Lato" w:cs="Arial"/>
          <w:b/>
        </w:rPr>
        <w:t xml:space="preserve"> Directora de la </w:t>
      </w:r>
      <w:r w:rsidR="0056314F" w:rsidRPr="007D1F2E">
        <w:rPr>
          <w:rFonts w:ascii="Lato" w:hAnsi="Lato" w:cs="Arial"/>
          <w:b/>
        </w:rPr>
        <w:t>Unidad de Transparencia</w:t>
      </w:r>
      <w:r w:rsidR="007D1F2E" w:rsidRPr="007D1F2E">
        <w:rPr>
          <w:rFonts w:ascii="Lato" w:hAnsi="Lato" w:cs="Arial"/>
          <w:b/>
        </w:rPr>
        <w:t>,</w:t>
      </w:r>
      <w:r w:rsidR="007D1F2E">
        <w:rPr>
          <w:rFonts w:ascii="Lato" w:hAnsi="Lato" w:cs="Arial"/>
        </w:rPr>
        <w:t xml:space="preserve"> CONSIDERANDO QUE:</w:t>
      </w:r>
      <w:r w:rsidR="0056314F">
        <w:rPr>
          <w:rFonts w:ascii="Lato" w:hAnsi="Lato" w:cs="Arial"/>
        </w:rPr>
        <w:t xml:space="preserve"> </w:t>
      </w:r>
    </w:p>
    <w:p w:rsidR="005336A1" w:rsidRDefault="009C7BBD" w:rsidP="009418B1">
      <w:pPr>
        <w:spacing w:line="360" w:lineRule="auto"/>
        <w:jc w:val="both"/>
        <w:rPr>
          <w:rFonts w:ascii="Lato" w:hAnsi="Lato" w:cs="Arial"/>
          <w:i/>
        </w:rPr>
      </w:pPr>
      <w:r w:rsidRPr="007A2FA2">
        <w:rPr>
          <w:rFonts w:ascii="Lato" w:hAnsi="Lato" w:cs="Arial"/>
        </w:rPr>
        <w:lastRenderedPageBreak/>
        <w:t>1) Mediante la</w:t>
      </w:r>
      <w:r w:rsidR="00375D1D">
        <w:rPr>
          <w:rFonts w:ascii="Lato" w:hAnsi="Lato" w:cs="Arial"/>
        </w:rPr>
        <w:t>s</w:t>
      </w:r>
      <w:r>
        <w:rPr>
          <w:rFonts w:ascii="Lato" w:hAnsi="Lato" w:cs="Arial"/>
        </w:rPr>
        <w:t xml:space="preserve"> solicitud</w:t>
      </w:r>
      <w:r w:rsidR="00375D1D">
        <w:rPr>
          <w:rFonts w:ascii="Lato" w:hAnsi="Lato" w:cs="Arial"/>
        </w:rPr>
        <w:t>es</w:t>
      </w:r>
      <w:r w:rsidRPr="007A2FA2">
        <w:rPr>
          <w:rFonts w:ascii="Lato" w:hAnsi="Lato" w:cs="Arial"/>
        </w:rPr>
        <w:t xml:space="preserve"> de referencia se pide</w:t>
      </w:r>
      <w:r>
        <w:rPr>
          <w:rFonts w:ascii="Lato" w:hAnsi="Lato" w:cs="Arial"/>
        </w:rPr>
        <w:t>:</w:t>
      </w:r>
      <w:r w:rsidR="00747EA9">
        <w:rPr>
          <w:rFonts w:ascii="Lato" w:hAnsi="Lato" w:cs="Arial"/>
          <w:i/>
        </w:rPr>
        <w:t xml:space="preserve"> </w:t>
      </w:r>
      <w:r w:rsidR="00375D1D" w:rsidRPr="00212F98">
        <w:rPr>
          <w:rFonts w:ascii="Lato" w:hAnsi="Lato" w:cs="Arial"/>
          <w:b/>
        </w:rPr>
        <w:t>Folio 0</w:t>
      </w:r>
      <w:r w:rsidR="001D257B">
        <w:rPr>
          <w:rFonts w:ascii="Lato" w:hAnsi="Lato" w:cs="Arial"/>
          <w:b/>
        </w:rPr>
        <w:t>1</w:t>
      </w:r>
      <w:r w:rsidR="00375D1D" w:rsidRPr="00212F98">
        <w:rPr>
          <w:rFonts w:ascii="Lato" w:hAnsi="Lato" w:cs="Arial"/>
          <w:b/>
        </w:rPr>
        <w:t>0</w:t>
      </w:r>
      <w:r w:rsidR="001D257B">
        <w:rPr>
          <w:rFonts w:ascii="Lato" w:hAnsi="Lato" w:cs="Arial"/>
          <w:b/>
        </w:rPr>
        <w:t>887</w:t>
      </w:r>
      <w:r w:rsidR="00375D1D" w:rsidRPr="00212F98">
        <w:rPr>
          <w:rFonts w:ascii="Lato" w:hAnsi="Lato" w:cs="Arial"/>
          <w:b/>
        </w:rPr>
        <w:t>19</w:t>
      </w:r>
      <w:r w:rsidR="009418B1">
        <w:rPr>
          <w:rFonts w:ascii="Lato" w:hAnsi="Lato" w:cs="Arial"/>
          <w:b/>
        </w:rPr>
        <w:t>:</w:t>
      </w:r>
      <w:r w:rsidR="00212F98">
        <w:rPr>
          <w:rFonts w:ascii="Lato" w:hAnsi="Lato" w:cs="Arial"/>
          <w:b/>
        </w:rPr>
        <w:t xml:space="preserve"> </w:t>
      </w:r>
      <w:r w:rsidR="00375D1D" w:rsidRPr="00212F98">
        <w:rPr>
          <w:rFonts w:ascii="Lato" w:hAnsi="Lato" w:cs="Arial"/>
        </w:rPr>
        <w:t xml:space="preserve">el </w:t>
      </w:r>
      <w:r w:rsidR="001D257B">
        <w:rPr>
          <w:rFonts w:ascii="Lato" w:hAnsi="Lato" w:cs="Arial"/>
        </w:rPr>
        <w:t>to</w:t>
      </w:r>
      <w:r w:rsidR="00400913">
        <w:rPr>
          <w:rFonts w:ascii="Lato" w:hAnsi="Lato" w:cs="Arial"/>
        </w:rPr>
        <w:t>tal de sentencias que apliquen C</w:t>
      </w:r>
      <w:r w:rsidR="001D257B">
        <w:rPr>
          <w:rFonts w:ascii="Lato" w:hAnsi="Lato" w:cs="Arial"/>
        </w:rPr>
        <w:t>ontrol de Convencionalidad durante el período de 2011-2018</w:t>
      </w:r>
      <w:r w:rsidR="00400913">
        <w:rPr>
          <w:rFonts w:ascii="Lato" w:hAnsi="Lato" w:cs="Arial"/>
        </w:rPr>
        <w:t>,</w:t>
      </w:r>
      <w:r w:rsidR="001D257B">
        <w:rPr>
          <w:rFonts w:ascii="Lato" w:hAnsi="Lato" w:cs="Arial"/>
        </w:rPr>
        <w:t xml:space="preserve"> </w:t>
      </w:r>
      <w:r w:rsidR="00702ACC">
        <w:rPr>
          <w:rFonts w:ascii="Lato" w:hAnsi="Lato" w:cs="Arial"/>
        </w:rPr>
        <w:t>de J</w:t>
      </w:r>
      <w:r w:rsidR="001D257B">
        <w:rPr>
          <w:rFonts w:ascii="Lato" w:hAnsi="Lato" w:cs="Arial"/>
        </w:rPr>
        <w:t>uzgados y Salas</w:t>
      </w:r>
      <w:r w:rsidR="00702ACC">
        <w:rPr>
          <w:rFonts w:ascii="Lato" w:hAnsi="Lato" w:cs="Arial"/>
        </w:rPr>
        <w:t>,</w:t>
      </w:r>
      <w:r w:rsidR="001D257B">
        <w:rPr>
          <w:rFonts w:ascii="Lato" w:hAnsi="Lato" w:cs="Arial"/>
        </w:rPr>
        <w:t xml:space="preserve"> por materia</w:t>
      </w:r>
      <w:r w:rsidR="00375D1D" w:rsidRPr="00212F98">
        <w:rPr>
          <w:rFonts w:ascii="Lato" w:hAnsi="Lato" w:cs="Arial"/>
        </w:rPr>
        <w:t>;</w:t>
      </w:r>
      <w:r w:rsidR="00375D1D">
        <w:rPr>
          <w:rFonts w:ascii="Lato" w:hAnsi="Lato" w:cs="Arial"/>
          <w:i/>
        </w:rPr>
        <w:t xml:space="preserve"> </w:t>
      </w:r>
      <w:r w:rsidR="00375D1D" w:rsidRPr="00212F98">
        <w:rPr>
          <w:rFonts w:ascii="Lato" w:hAnsi="Lato" w:cs="Arial"/>
          <w:b/>
        </w:rPr>
        <w:t>Folio 0</w:t>
      </w:r>
      <w:r w:rsidR="001D257B">
        <w:rPr>
          <w:rFonts w:ascii="Lato" w:hAnsi="Lato" w:cs="Arial"/>
          <w:b/>
        </w:rPr>
        <w:t>113</w:t>
      </w:r>
      <w:r w:rsidR="00375D1D" w:rsidRPr="00212F98">
        <w:rPr>
          <w:rFonts w:ascii="Lato" w:hAnsi="Lato" w:cs="Arial"/>
          <w:b/>
        </w:rPr>
        <w:t>9</w:t>
      </w:r>
      <w:r w:rsidR="001D257B">
        <w:rPr>
          <w:rFonts w:ascii="Lato" w:hAnsi="Lato" w:cs="Arial"/>
          <w:b/>
        </w:rPr>
        <w:t>0</w:t>
      </w:r>
      <w:r w:rsidR="00375D1D" w:rsidRPr="00212F98">
        <w:rPr>
          <w:rFonts w:ascii="Lato" w:hAnsi="Lato" w:cs="Arial"/>
          <w:b/>
        </w:rPr>
        <w:t>19</w:t>
      </w:r>
      <w:r w:rsidR="00212F98">
        <w:rPr>
          <w:rFonts w:ascii="Lato" w:hAnsi="Lato" w:cs="Arial"/>
          <w:b/>
        </w:rPr>
        <w:t>:</w:t>
      </w:r>
      <w:r w:rsidR="002A5663">
        <w:rPr>
          <w:rFonts w:ascii="Lato" w:hAnsi="Lato" w:cs="Arial"/>
          <w:b/>
        </w:rPr>
        <w:t xml:space="preserve"> </w:t>
      </w:r>
      <w:r w:rsidR="001D257B" w:rsidRPr="00702ACC">
        <w:rPr>
          <w:rFonts w:ascii="Lato" w:hAnsi="Lato" w:cs="Arial"/>
        </w:rPr>
        <w:t xml:space="preserve">Cuántas denuncias por delitos sexuales en perjuicio de menores de edad se presentaron en Baja California del 2015 a 2018. </w:t>
      </w:r>
      <w:r w:rsidR="00702ACC">
        <w:rPr>
          <w:rFonts w:ascii="Lato" w:hAnsi="Lato" w:cs="Arial"/>
        </w:rPr>
        <w:t>Y cu</w:t>
      </w:r>
      <w:r w:rsidR="001D257B" w:rsidRPr="00702ACC">
        <w:rPr>
          <w:rFonts w:ascii="Lato" w:hAnsi="Lato" w:cs="Arial"/>
        </w:rPr>
        <w:t>antas de las denuncias presentadas fueron atendidas hasta llegar a sentencia</w:t>
      </w:r>
      <w:r w:rsidR="00325FAE">
        <w:rPr>
          <w:rFonts w:ascii="Lato" w:hAnsi="Lato" w:cs="Arial"/>
          <w:i/>
        </w:rPr>
        <w:t>.</w:t>
      </w:r>
    </w:p>
    <w:p w:rsidR="005336A1" w:rsidRDefault="005336A1" w:rsidP="000135E7">
      <w:pPr>
        <w:spacing w:line="336" w:lineRule="auto"/>
        <w:jc w:val="both"/>
        <w:rPr>
          <w:rFonts w:ascii="Lato" w:hAnsi="Lato" w:cs="Arial"/>
          <w:sz w:val="18"/>
        </w:rPr>
      </w:pPr>
    </w:p>
    <w:p w:rsidR="00D951C0" w:rsidRPr="000135E7" w:rsidRDefault="00D951C0" w:rsidP="00D951C0">
      <w:pPr>
        <w:spacing w:line="336" w:lineRule="auto"/>
        <w:jc w:val="both"/>
        <w:rPr>
          <w:rFonts w:ascii="Lato" w:hAnsi="Lato" w:cs="Arial"/>
          <w:sz w:val="18"/>
        </w:rPr>
      </w:pPr>
    </w:p>
    <w:p w:rsidR="00D951C0" w:rsidRPr="007A2FA2" w:rsidRDefault="00D951C0" w:rsidP="00D951C0">
      <w:pPr>
        <w:spacing w:line="360" w:lineRule="auto"/>
        <w:jc w:val="both"/>
        <w:rPr>
          <w:rFonts w:ascii="Lato" w:hAnsi="Lato" w:cs="Arial"/>
        </w:rPr>
      </w:pPr>
      <w:r w:rsidRPr="00D951C0">
        <w:rPr>
          <w:rFonts w:ascii="Lato" w:hAnsi="Lato" w:cs="Arial"/>
        </w:rPr>
        <w:t xml:space="preserve">2) </w:t>
      </w:r>
      <w:r w:rsidR="005F7179">
        <w:rPr>
          <w:rFonts w:ascii="Lato" w:hAnsi="Lato" w:cs="Arial"/>
        </w:rPr>
        <w:t xml:space="preserve">Por lo que corresponde al folio </w:t>
      </w:r>
      <w:r w:rsidR="005F7179" w:rsidRPr="00212F98">
        <w:rPr>
          <w:rFonts w:ascii="Lato" w:hAnsi="Lato" w:cs="Arial"/>
          <w:b/>
        </w:rPr>
        <w:t>0</w:t>
      </w:r>
      <w:r w:rsidR="005F7179">
        <w:rPr>
          <w:rFonts w:ascii="Lato" w:hAnsi="Lato" w:cs="Arial"/>
          <w:b/>
        </w:rPr>
        <w:t>1</w:t>
      </w:r>
      <w:r w:rsidR="005F7179" w:rsidRPr="00212F98">
        <w:rPr>
          <w:rFonts w:ascii="Lato" w:hAnsi="Lato" w:cs="Arial"/>
          <w:b/>
        </w:rPr>
        <w:t>0</w:t>
      </w:r>
      <w:r w:rsidR="005F7179">
        <w:rPr>
          <w:rFonts w:ascii="Lato" w:hAnsi="Lato" w:cs="Arial"/>
          <w:b/>
        </w:rPr>
        <w:t>887</w:t>
      </w:r>
      <w:r w:rsidR="005F7179" w:rsidRPr="00212F98">
        <w:rPr>
          <w:rFonts w:ascii="Lato" w:hAnsi="Lato" w:cs="Arial"/>
          <w:b/>
        </w:rPr>
        <w:t>19</w:t>
      </w:r>
      <w:r w:rsidR="005F7179">
        <w:rPr>
          <w:rFonts w:ascii="Lato" w:hAnsi="Lato" w:cs="Arial"/>
          <w:b/>
        </w:rPr>
        <w:t>, l</w:t>
      </w:r>
      <w:r w:rsidRPr="00D951C0">
        <w:rPr>
          <w:rFonts w:ascii="Lato" w:hAnsi="Lato" w:cs="Arial"/>
        </w:rPr>
        <w:t xml:space="preserve">a Unidad de Transparencia inició la búsqueda de la información, requiriendo de ella al Sistema de Justicia Penal Oral, al Departamento de Informática de la Oficialía Mayor del Consejo de la Judicatura y a la Secretaría General del Tribunal Superior de Justicia, quienes dieron la información que a sus archivos corresponde, de lo que se evidenció que debería continuarse la búsqueda ante otras autoridades competentes, lo que se hizo mediante oficios girados el 31 de octubre del año que transcurre, para lo cual se solicitó la ampliación del plazo para otorgar respuesta, al Comité de Transparencia de esta Institución, mismo que fue autorizado en la sesión extraordinaria número </w:t>
      </w:r>
      <w:r w:rsidR="005F7179">
        <w:rPr>
          <w:rFonts w:ascii="Lato" w:hAnsi="Lato" w:cs="Arial"/>
        </w:rPr>
        <w:t>56</w:t>
      </w:r>
      <w:r w:rsidRPr="00D951C0">
        <w:rPr>
          <w:rFonts w:ascii="Lato" w:hAnsi="Lato" w:cs="Arial"/>
        </w:rPr>
        <w:t>/2019.</w:t>
      </w:r>
    </w:p>
    <w:p w:rsidR="00D951C0" w:rsidRPr="005F7179" w:rsidRDefault="00D951C0" w:rsidP="005F7179">
      <w:pPr>
        <w:spacing w:line="360" w:lineRule="auto"/>
        <w:jc w:val="both"/>
        <w:rPr>
          <w:rFonts w:ascii="Lato" w:hAnsi="Lato" w:cs="Arial"/>
        </w:rPr>
      </w:pPr>
    </w:p>
    <w:p w:rsidR="009C7BBD" w:rsidRPr="00F86843" w:rsidRDefault="005F7179" w:rsidP="005F7179">
      <w:pPr>
        <w:spacing w:line="360" w:lineRule="auto"/>
        <w:jc w:val="both"/>
        <w:rPr>
          <w:rFonts w:ascii="Lato" w:hAnsi="Lato" w:cs="Arial"/>
          <w:i/>
        </w:rPr>
      </w:pPr>
      <w:r w:rsidRPr="005F7179">
        <w:rPr>
          <w:rFonts w:ascii="Lato" w:hAnsi="Lato" w:cs="Arial"/>
        </w:rPr>
        <w:t>3</w:t>
      </w:r>
      <w:r w:rsidR="009C7BBD" w:rsidRPr="007A2FA2">
        <w:rPr>
          <w:rFonts w:ascii="Lato" w:hAnsi="Lato" w:cs="Arial"/>
        </w:rPr>
        <w:t>)</w:t>
      </w:r>
      <w:r w:rsidR="009C7BBD">
        <w:rPr>
          <w:rFonts w:ascii="Lato" w:hAnsi="Lato" w:cs="Arial"/>
        </w:rPr>
        <w:t xml:space="preserve"> Ante el requerimiento hecho,</w:t>
      </w:r>
      <w:r w:rsidR="00114C8F">
        <w:rPr>
          <w:rFonts w:ascii="Lato" w:hAnsi="Lato" w:cs="Arial"/>
        </w:rPr>
        <w:t xml:space="preserve"> </w:t>
      </w:r>
      <w:r w:rsidR="00D72DE9">
        <w:rPr>
          <w:rFonts w:ascii="Lato" w:hAnsi="Lato" w:cs="Arial"/>
        </w:rPr>
        <w:t>l</w:t>
      </w:r>
      <w:r w:rsidR="00F04DBA">
        <w:rPr>
          <w:rFonts w:ascii="Lato" w:hAnsi="Lato" w:cs="Arial"/>
        </w:rPr>
        <w:t>os Titulares de los Juzgados Tercero Civil del Partido Judicial</w:t>
      </w:r>
      <w:r w:rsidR="006D6AB9">
        <w:rPr>
          <w:rFonts w:ascii="Lato" w:hAnsi="Lato" w:cs="Arial"/>
        </w:rPr>
        <w:t xml:space="preserve"> de Ensenada</w:t>
      </w:r>
      <w:r w:rsidR="00F86843">
        <w:rPr>
          <w:rFonts w:ascii="Lato" w:hAnsi="Lato" w:cs="Arial"/>
        </w:rPr>
        <w:t xml:space="preserve"> y </w:t>
      </w:r>
      <w:r w:rsidR="00F04DBA">
        <w:rPr>
          <w:rFonts w:ascii="Lato" w:hAnsi="Lato" w:cs="Arial"/>
        </w:rPr>
        <w:t>Déci</w:t>
      </w:r>
      <w:r w:rsidR="006D6AB9">
        <w:rPr>
          <w:rFonts w:ascii="Lato" w:hAnsi="Lato" w:cs="Arial"/>
        </w:rPr>
        <w:t>mo</w:t>
      </w:r>
      <w:r w:rsidR="00D72DE9">
        <w:rPr>
          <w:rFonts w:ascii="Lato" w:hAnsi="Lato" w:cs="Arial"/>
        </w:rPr>
        <w:t xml:space="preserve"> </w:t>
      </w:r>
      <w:r w:rsidR="006D6AB9">
        <w:rPr>
          <w:rFonts w:ascii="Lato" w:hAnsi="Lato" w:cs="Arial"/>
        </w:rPr>
        <w:t xml:space="preserve">Primero Civil Especializado en Materia Mercantil del Partido Judicial de Tijuana, </w:t>
      </w:r>
      <w:r w:rsidR="00592EE2">
        <w:rPr>
          <w:rFonts w:ascii="Lato" w:hAnsi="Lato" w:cs="Arial"/>
        </w:rPr>
        <w:t>por oficio</w:t>
      </w:r>
      <w:r w:rsidR="001F042C">
        <w:rPr>
          <w:rFonts w:ascii="Lato" w:hAnsi="Lato" w:cs="Arial"/>
        </w:rPr>
        <w:t>s 2632</w:t>
      </w:r>
      <w:r w:rsidR="00F86843">
        <w:rPr>
          <w:rFonts w:ascii="Lato" w:hAnsi="Lato" w:cs="Arial"/>
        </w:rPr>
        <w:t xml:space="preserve"> y</w:t>
      </w:r>
      <w:r w:rsidR="001F042C">
        <w:rPr>
          <w:rFonts w:ascii="Lato" w:hAnsi="Lato" w:cs="Arial"/>
        </w:rPr>
        <w:t xml:space="preserve"> 101/2019, recibidos los días 6</w:t>
      </w:r>
      <w:r w:rsidR="00F86843">
        <w:rPr>
          <w:rFonts w:ascii="Lato" w:hAnsi="Lato" w:cs="Arial"/>
        </w:rPr>
        <w:t xml:space="preserve"> y </w:t>
      </w:r>
      <w:r w:rsidR="001F042C">
        <w:rPr>
          <w:rFonts w:ascii="Lato" w:hAnsi="Lato" w:cs="Arial"/>
        </w:rPr>
        <w:t>8 de noviembre del presente año, solicitaron la ampliación del plazo para otorgar respuesta</w:t>
      </w:r>
      <w:r w:rsidR="007A40CC">
        <w:rPr>
          <w:rFonts w:ascii="Lato" w:hAnsi="Lato" w:cs="Arial"/>
        </w:rPr>
        <w:t xml:space="preserve"> manifestando:</w:t>
      </w:r>
      <w:r w:rsidR="00D97122">
        <w:rPr>
          <w:rFonts w:ascii="Lato" w:hAnsi="Lato" w:cs="Arial"/>
        </w:rPr>
        <w:t xml:space="preserve"> el </w:t>
      </w:r>
      <w:r w:rsidR="00D97122" w:rsidRPr="00D97122">
        <w:rPr>
          <w:rFonts w:ascii="Lato" w:hAnsi="Lato" w:cs="Arial"/>
          <w:b/>
        </w:rPr>
        <w:t>Titular del Juzgado Tercero Civil del Partido Judicial</w:t>
      </w:r>
      <w:r w:rsidR="00D97122">
        <w:rPr>
          <w:rFonts w:ascii="Lato" w:hAnsi="Lato" w:cs="Arial"/>
        </w:rPr>
        <w:t xml:space="preserve"> </w:t>
      </w:r>
      <w:r w:rsidR="00D97122" w:rsidRPr="00D97122">
        <w:rPr>
          <w:rFonts w:ascii="Lato" w:hAnsi="Lato" w:cs="Arial"/>
          <w:b/>
        </w:rPr>
        <w:t>de Ensenada</w:t>
      </w:r>
      <w:r w:rsidR="00D97122">
        <w:rPr>
          <w:rFonts w:ascii="Lato" w:hAnsi="Lato" w:cs="Arial"/>
          <w:b/>
        </w:rPr>
        <w:t xml:space="preserve">: </w:t>
      </w:r>
      <w:r w:rsidR="00D97122" w:rsidRPr="00702ACC">
        <w:rPr>
          <w:rFonts w:ascii="Lato" w:hAnsi="Lato" w:cs="Arial"/>
          <w:i/>
        </w:rPr>
        <w:t xml:space="preserve">“(…) </w:t>
      </w:r>
      <w:r w:rsidR="00702ACC" w:rsidRPr="00702ACC">
        <w:rPr>
          <w:rFonts w:ascii="Lato" w:hAnsi="Lato" w:cs="Arial"/>
          <w:i/>
        </w:rPr>
        <w:t>Tal</w:t>
      </w:r>
      <w:r w:rsidR="00D97122" w:rsidRPr="00702ACC">
        <w:rPr>
          <w:rFonts w:ascii="Lato" w:hAnsi="Lato" w:cs="Arial"/>
          <w:i/>
        </w:rPr>
        <w:t xml:space="preserve"> información no se encuentra registrada electrónicam</w:t>
      </w:r>
      <w:r w:rsidR="00702ACC" w:rsidRPr="00702ACC">
        <w:rPr>
          <w:rFonts w:ascii="Lato" w:hAnsi="Lato" w:cs="Arial"/>
          <w:i/>
        </w:rPr>
        <w:t xml:space="preserve">ente en el Sistema Integral de </w:t>
      </w:r>
      <w:r w:rsidR="00D97122" w:rsidRPr="00702ACC">
        <w:rPr>
          <w:rFonts w:ascii="Lato" w:hAnsi="Lato" w:cs="Arial"/>
          <w:i/>
        </w:rPr>
        <w:t>Juzgados; que para ello sea necesario acudir al archivo físico de los legajos de sentencias dictadas en ese período y revisar cada una de dichas sentencias para obtener la información requerida</w:t>
      </w:r>
      <w:r w:rsidR="00B15E9B" w:rsidRPr="00702ACC">
        <w:rPr>
          <w:rFonts w:ascii="Lato" w:hAnsi="Lato" w:cs="Arial"/>
          <w:i/>
        </w:rPr>
        <w:t>. Por lo anterior, y dado que este Tribunal no cuenta con personal suficiente para asignarlo a la búsqueda de dicha información; solicito en los términos previstos por el artículo 125 de la Ley de Transparencia y Acceso a la Información Pública para el Estado de Baja California, SE ME CONCEDA UNA PRÓRROGA DE DIEZ DÍAS HÁBILES, para dar cumplimiento a dicho requerimiento (…)”</w:t>
      </w:r>
      <w:r w:rsidR="00B15E9B">
        <w:rPr>
          <w:rFonts w:ascii="Lato" w:hAnsi="Lato" w:cs="Arial"/>
        </w:rPr>
        <w:t xml:space="preserve"> </w:t>
      </w:r>
      <w:r w:rsidR="00F86843">
        <w:rPr>
          <w:rFonts w:ascii="Lato" w:hAnsi="Lato" w:cs="Arial"/>
        </w:rPr>
        <w:t xml:space="preserve">y </w:t>
      </w:r>
      <w:r w:rsidR="00B15E9B">
        <w:rPr>
          <w:rFonts w:ascii="Lato" w:hAnsi="Lato" w:cs="Arial"/>
        </w:rPr>
        <w:t xml:space="preserve">el </w:t>
      </w:r>
      <w:r w:rsidR="00B15E9B" w:rsidRPr="00B15E9B">
        <w:rPr>
          <w:rFonts w:ascii="Lato" w:hAnsi="Lato" w:cs="Arial"/>
          <w:b/>
        </w:rPr>
        <w:t>Juez Décimo Primero Civil Especializado en Materia Mercantil de Tijuana</w:t>
      </w:r>
      <w:r w:rsidR="00B15E9B">
        <w:rPr>
          <w:rFonts w:ascii="Lato" w:hAnsi="Lato" w:cs="Arial"/>
          <w:b/>
        </w:rPr>
        <w:t xml:space="preserve">: </w:t>
      </w:r>
      <w:r w:rsidR="00B15E9B" w:rsidRPr="00702ACC">
        <w:rPr>
          <w:rFonts w:ascii="Lato" w:hAnsi="Lato" w:cs="Arial"/>
          <w:i/>
        </w:rPr>
        <w:t>“(…) Con el</w:t>
      </w:r>
      <w:r w:rsidR="00B15E9B" w:rsidRPr="00702ACC">
        <w:rPr>
          <w:rFonts w:ascii="Lato" w:hAnsi="Lato" w:cs="Arial"/>
          <w:b/>
          <w:i/>
        </w:rPr>
        <w:t xml:space="preserve"> </w:t>
      </w:r>
      <w:r w:rsidR="00383AC6" w:rsidRPr="00702ACC">
        <w:rPr>
          <w:rFonts w:ascii="Lato" w:hAnsi="Lato" w:cs="Arial"/>
          <w:i/>
        </w:rPr>
        <w:t xml:space="preserve">propósito de realizar una búsqueda exhaustiva y </w:t>
      </w:r>
      <w:r w:rsidR="00383AC6" w:rsidRPr="00702ACC">
        <w:rPr>
          <w:rFonts w:ascii="Lato" w:hAnsi="Lato" w:cs="Arial"/>
          <w:i/>
        </w:rPr>
        <w:lastRenderedPageBreak/>
        <w:t>razonable de la información solicitada, así como vista la carga de trabajo propia de este tribunal, a efecto de no descuidar la función de este Juzgado a mi honroso cargo, conforme al numeral 125 de la Ley de Transparencia y Acceso a la Información Pública para el Estado de Baja California, solcito a Uste</w:t>
      </w:r>
      <w:r w:rsidR="00734AC7" w:rsidRPr="00702ACC">
        <w:rPr>
          <w:rFonts w:ascii="Lato" w:hAnsi="Lato" w:cs="Arial"/>
          <w:i/>
        </w:rPr>
        <w:t>d</w:t>
      </w:r>
      <w:r w:rsidR="00383AC6" w:rsidRPr="00702ACC">
        <w:rPr>
          <w:rFonts w:ascii="Lato" w:hAnsi="Lato" w:cs="Arial"/>
          <w:i/>
        </w:rPr>
        <w:t xml:space="preserve"> de la manera más atenta, se me conceda una prórroga de DIEZ DÍAS más a los indicados en el oficio que se contesta, para remitir la información solici</w:t>
      </w:r>
      <w:r w:rsidR="00702ACC" w:rsidRPr="00702ACC">
        <w:rPr>
          <w:rFonts w:ascii="Lato" w:hAnsi="Lato" w:cs="Arial"/>
          <w:i/>
        </w:rPr>
        <w:t>tada (</w:t>
      </w:r>
      <w:r w:rsidR="00383AC6" w:rsidRPr="00702ACC">
        <w:rPr>
          <w:rFonts w:ascii="Lato" w:hAnsi="Lato" w:cs="Arial"/>
          <w:i/>
        </w:rPr>
        <w:t>…)”</w:t>
      </w:r>
      <w:r w:rsidR="00DC56B3">
        <w:rPr>
          <w:rFonts w:ascii="Lato" w:hAnsi="Lato" w:cs="Arial"/>
        </w:rPr>
        <w:t>.</w:t>
      </w:r>
    </w:p>
    <w:p w:rsidR="00F86843" w:rsidRDefault="00F86843" w:rsidP="000135E7">
      <w:pPr>
        <w:spacing w:line="336" w:lineRule="auto"/>
        <w:jc w:val="both"/>
        <w:rPr>
          <w:rFonts w:ascii="Lato" w:hAnsi="Lato" w:cs="Arial"/>
          <w:sz w:val="18"/>
        </w:rPr>
      </w:pPr>
    </w:p>
    <w:p w:rsidR="00124BA8" w:rsidRDefault="00124BA8" w:rsidP="00F86843">
      <w:pPr>
        <w:spacing w:line="360" w:lineRule="auto"/>
        <w:jc w:val="both"/>
        <w:rPr>
          <w:rFonts w:ascii="Lato" w:hAnsi="Lato" w:cs="Arial"/>
        </w:rPr>
      </w:pPr>
      <w:r>
        <w:rPr>
          <w:rFonts w:ascii="Lato" w:hAnsi="Lato" w:cs="Arial"/>
        </w:rPr>
        <w:t>4</w:t>
      </w:r>
      <w:r w:rsidR="00F86843" w:rsidRPr="007A2FA2">
        <w:rPr>
          <w:rFonts w:ascii="Lato" w:hAnsi="Lato" w:cs="Arial"/>
        </w:rPr>
        <w:t>)</w:t>
      </w:r>
      <w:r w:rsidR="00F86843">
        <w:rPr>
          <w:rFonts w:ascii="Lato" w:hAnsi="Lato" w:cs="Arial"/>
        </w:rPr>
        <w:t xml:space="preserve"> </w:t>
      </w:r>
      <w:r>
        <w:rPr>
          <w:rFonts w:ascii="Lato" w:hAnsi="Lato" w:cs="Arial"/>
        </w:rPr>
        <w:t xml:space="preserve">Respecto a la solicitud con </w:t>
      </w:r>
      <w:r w:rsidRPr="00124BA8">
        <w:rPr>
          <w:rFonts w:ascii="Lato" w:hAnsi="Lato" w:cs="Arial"/>
          <w:b/>
        </w:rPr>
        <w:t xml:space="preserve">Folio </w:t>
      </w:r>
      <w:r w:rsidRPr="00212F98">
        <w:rPr>
          <w:rFonts w:ascii="Lato" w:hAnsi="Lato" w:cs="Arial"/>
          <w:b/>
        </w:rPr>
        <w:t>0</w:t>
      </w:r>
      <w:r>
        <w:rPr>
          <w:rFonts w:ascii="Lato" w:hAnsi="Lato" w:cs="Arial"/>
          <w:b/>
        </w:rPr>
        <w:t>113</w:t>
      </w:r>
      <w:r w:rsidRPr="00212F98">
        <w:rPr>
          <w:rFonts w:ascii="Lato" w:hAnsi="Lato" w:cs="Arial"/>
          <w:b/>
        </w:rPr>
        <w:t>9</w:t>
      </w:r>
      <w:r>
        <w:rPr>
          <w:rFonts w:ascii="Lato" w:hAnsi="Lato" w:cs="Arial"/>
          <w:b/>
        </w:rPr>
        <w:t>0</w:t>
      </w:r>
      <w:r w:rsidRPr="00212F98">
        <w:rPr>
          <w:rFonts w:ascii="Lato" w:hAnsi="Lato" w:cs="Arial"/>
          <w:b/>
        </w:rPr>
        <w:t>19</w:t>
      </w:r>
      <w:r w:rsidRPr="00124BA8">
        <w:rPr>
          <w:rFonts w:ascii="Lato" w:hAnsi="Lato" w:cs="Arial"/>
        </w:rPr>
        <w:t xml:space="preserve">, se remitió al Departamento de Informática de la Oficialía Mayor, </w:t>
      </w:r>
      <w:r w:rsidR="00676A57">
        <w:rPr>
          <w:rFonts w:ascii="Lato" w:hAnsi="Lato" w:cs="Arial"/>
        </w:rPr>
        <w:t xml:space="preserve">al Sistema de Justicia Penal Oral, </w:t>
      </w:r>
      <w:r w:rsidRPr="00124BA8">
        <w:rPr>
          <w:rFonts w:ascii="Lato" w:hAnsi="Lato" w:cs="Arial"/>
        </w:rPr>
        <w:t>al Juzgado de Primera Instancia Penal del Partido Judicial de Tecate, a los Juzgados Mixtos de Primera Instancia y Especializados en Justicia para Adolescentes de todo el Estado</w:t>
      </w:r>
      <w:r>
        <w:rPr>
          <w:rFonts w:ascii="Lato" w:hAnsi="Lato" w:cs="Arial"/>
        </w:rPr>
        <w:t>, mediante oficios girados en fechas 30 y 31 de octubre de 2019</w:t>
      </w:r>
      <w:r w:rsidRPr="00124BA8">
        <w:rPr>
          <w:rFonts w:ascii="Lato" w:hAnsi="Lato" w:cs="Arial"/>
        </w:rPr>
        <w:t>.</w:t>
      </w:r>
    </w:p>
    <w:p w:rsidR="00124BA8" w:rsidRDefault="00124BA8" w:rsidP="00F86843">
      <w:pPr>
        <w:spacing w:line="360" w:lineRule="auto"/>
        <w:jc w:val="both"/>
        <w:rPr>
          <w:rFonts w:ascii="Lato" w:hAnsi="Lato" w:cs="Arial"/>
        </w:rPr>
      </w:pPr>
    </w:p>
    <w:p w:rsidR="009C7BBD" w:rsidRDefault="00124BA8" w:rsidP="00124BA8">
      <w:pPr>
        <w:spacing w:line="336" w:lineRule="auto"/>
        <w:jc w:val="both"/>
        <w:rPr>
          <w:rFonts w:ascii="Lato" w:hAnsi="Lato" w:cs="Arial"/>
        </w:rPr>
      </w:pPr>
      <w:r>
        <w:rPr>
          <w:rFonts w:ascii="Lato" w:hAnsi="Lato" w:cs="Arial"/>
        </w:rPr>
        <w:t xml:space="preserve">5) </w:t>
      </w:r>
      <w:r w:rsidR="00F86843">
        <w:rPr>
          <w:rFonts w:ascii="Lato" w:hAnsi="Lato" w:cs="Arial"/>
        </w:rPr>
        <w:t xml:space="preserve">Ante el requerimiento hecho, </w:t>
      </w:r>
      <w:r>
        <w:rPr>
          <w:rFonts w:ascii="Lato" w:hAnsi="Lato" w:cs="Arial"/>
        </w:rPr>
        <w:t>e</w:t>
      </w:r>
      <w:r w:rsidR="00F86843">
        <w:rPr>
          <w:rFonts w:ascii="Lato" w:hAnsi="Lato" w:cs="Arial"/>
        </w:rPr>
        <w:t>l Titular de</w:t>
      </w:r>
      <w:r>
        <w:rPr>
          <w:rFonts w:ascii="Lato" w:hAnsi="Lato" w:cs="Arial"/>
        </w:rPr>
        <w:t xml:space="preserve">l Juzgado </w:t>
      </w:r>
      <w:r w:rsidR="00F86843">
        <w:rPr>
          <w:rFonts w:ascii="Lato" w:hAnsi="Lato" w:cs="Arial"/>
        </w:rPr>
        <w:t>Mixto de Primera Instancia de Playas de Rosarito,  por oficio</w:t>
      </w:r>
      <w:r>
        <w:rPr>
          <w:rFonts w:ascii="Lato" w:hAnsi="Lato" w:cs="Arial"/>
        </w:rPr>
        <w:t xml:space="preserve"> </w:t>
      </w:r>
      <w:r w:rsidR="00F86843">
        <w:rPr>
          <w:rFonts w:ascii="Lato" w:hAnsi="Lato" w:cs="Arial"/>
        </w:rPr>
        <w:t xml:space="preserve">2342 recibido </w:t>
      </w:r>
      <w:r>
        <w:rPr>
          <w:rFonts w:ascii="Lato" w:hAnsi="Lato" w:cs="Arial"/>
        </w:rPr>
        <w:t>e</w:t>
      </w:r>
      <w:r w:rsidR="00F86843">
        <w:rPr>
          <w:rFonts w:ascii="Lato" w:hAnsi="Lato" w:cs="Arial"/>
        </w:rPr>
        <w:t>l día 11 de noviembre del presente año, solicita</w:t>
      </w:r>
      <w:r>
        <w:rPr>
          <w:rFonts w:ascii="Lato" w:hAnsi="Lato" w:cs="Arial"/>
        </w:rPr>
        <w:t xml:space="preserve"> </w:t>
      </w:r>
      <w:r w:rsidR="00F86843">
        <w:rPr>
          <w:rFonts w:ascii="Lato" w:hAnsi="Lato" w:cs="Arial"/>
        </w:rPr>
        <w:t xml:space="preserve">ampliación del plazo para otorgar respuesta manifestando: </w:t>
      </w:r>
      <w:r w:rsidRPr="00124BA8">
        <w:rPr>
          <w:rFonts w:ascii="Lato" w:hAnsi="Lato" w:cs="Arial"/>
          <w:i/>
        </w:rPr>
        <w:t xml:space="preserve">“(…) hago de su conocimiento que este Juzgado a mi digno cargo no cuenta con un sistema informático en el que se contengan los archivos electrónicos de todas y cada una de las causas penales a efecto de extraer la información que solicita, por lo que es necesario realizar una búsqueda manual y exhaustiva en los Libros de Gobierno de este Juzgado, motivo por el cual estando dentro del término legal para hacerlo, de ser procedente le solicito una prórroga por el término de </w:t>
      </w:r>
      <w:r w:rsidRPr="00124BA8">
        <w:rPr>
          <w:rFonts w:ascii="Lato" w:hAnsi="Lato" w:cs="Arial"/>
          <w:b/>
          <w:i/>
        </w:rPr>
        <w:t>diez días hábiles adicionales</w:t>
      </w:r>
      <w:r w:rsidRPr="00124BA8">
        <w:rPr>
          <w:rFonts w:ascii="Lato" w:hAnsi="Lato" w:cs="Arial"/>
          <w:i/>
        </w:rPr>
        <w:t>, a fin de estar en aptitud de dar respuesta a su solicitud, lo anterior de conformidad con lo dispuesto en los artículos 40 y 41 del Reglamento para la Transparencia y Acceso a la Información Pública del Poder Judicial del Estado de Baja California (…)”</w:t>
      </w:r>
      <w:r>
        <w:rPr>
          <w:rFonts w:ascii="Lato" w:hAnsi="Lato" w:cs="Arial"/>
          <w:i/>
        </w:rPr>
        <w:t xml:space="preserve">. </w:t>
      </w:r>
      <w:r w:rsidRPr="00124BA8">
        <w:rPr>
          <w:rFonts w:ascii="Lato" w:hAnsi="Lato" w:cs="Arial"/>
        </w:rPr>
        <w:t>Así mismo</w:t>
      </w:r>
      <w:r>
        <w:rPr>
          <w:rFonts w:ascii="Lato" w:hAnsi="Lato" w:cs="Arial"/>
        </w:rPr>
        <w:t>, en fecha 5 de noviembre de 2019, se recibió el oficio DI-336/2019, que remite el Jefe del Departamento de Informática de la Oficialía Mayor. V</w:t>
      </w:r>
      <w:r w:rsidR="009C7BBD" w:rsidRPr="00FA3E18">
        <w:rPr>
          <w:rFonts w:ascii="Lato" w:hAnsi="Lato" w:cs="Arial"/>
          <w:b/>
        </w:rPr>
        <w:t>ista la</w:t>
      </w:r>
      <w:r w:rsidR="007E68EB">
        <w:rPr>
          <w:rFonts w:ascii="Lato" w:hAnsi="Lato" w:cs="Arial"/>
          <w:b/>
        </w:rPr>
        <w:t xml:space="preserve"> información proporcionada en forma parcial</w:t>
      </w:r>
      <w:r w:rsidR="00483B9E">
        <w:rPr>
          <w:rFonts w:ascii="Lato" w:hAnsi="Lato" w:cs="Arial"/>
        </w:rPr>
        <w:t xml:space="preserve"> por el </w:t>
      </w:r>
      <w:r w:rsidR="00676A57">
        <w:rPr>
          <w:rFonts w:ascii="Lato" w:hAnsi="Lato" w:cs="Arial"/>
        </w:rPr>
        <w:t>Titular mencionado</w:t>
      </w:r>
      <w:r w:rsidR="009C7BBD">
        <w:rPr>
          <w:rFonts w:ascii="Lato" w:hAnsi="Lato" w:cs="Arial"/>
        </w:rPr>
        <w:t>,</w:t>
      </w:r>
      <w:r w:rsidR="00483B9E">
        <w:rPr>
          <w:rFonts w:ascii="Lato" w:hAnsi="Lato" w:cs="Arial"/>
        </w:rPr>
        <w:t xml:space="preserve"> </w:t>
      </w:r>
      <w:r w:rsidR="00483B9E" w:rsidRPr="00877122">
        <w:rPr>
          <w:rFonts w:ascii="Lato" w:hAnsi="Lato" w:cs="Arial"/>
          <w:b/>
        </w:rPr>
        <w:t xml:space="preserve">la </w:t>
      </w:r>
      <w:r w:rsidR="00877122" w:rsidRPr="00877122">
        <w:rPr>
          <w:rFonts w:ascii="Lato" w:hAnsi="Lato" w:cs="Arial"/>
          <w:b/>
        </w:rPr>
        <w:t>Directora de la</w:t>
      </w:r>
      <w:r w:rsidR="00877122">
        <w:rPr>
          <w:rFonts w:ascii="Lato" w:hAnsi="Lato" w:cs="Arial"/>
        </w:rPr>
        <w:t xml:space="preserve"> </w:t>
      </w:r>
      <w:r w:rsidR="00483B9E" w:rsidRPr="009513A3">
        <w:rPr>
          <w:rFonts w:ascii="Lato" w:hAnsi="Lato" w:cs="Arial"/>
          <w:b/>
        </w:rPr>
        <w:t>Unidad de</w:t>
      </w:r>
      <w:r w:rsidR="00483B9E">
        <w:rPr>
          <w:rFonts w:ascii="Lato" w:hAnsi="Lato" w:cs="Arial"/>
        </w:rPr>
        <w:t xml:space="preserve"> </w:t>
      </w:r>
      <w:r w:rsidR="00483B9E" w:rsidRPr="009513A3">
        <w:rPr>
          <w:rFonts w:ascii="Lato" w:hAnsi="Lato" w:cs="Arial"/>
          <w:b/>
        </w:rPr>
        <w:t>Transparencia</w:t>
      </w:r>
      <w:r w:rsidR="00483B9E">
        <w:rPr>
          <w:rFonts w:ascii="Lato" w:hAnsi="Lato" w:cs="Arial"/>
        </w:rPr>
        <w:t xml:space="preserve"> solicita con fundamento en el artículo 125 de la Ley de</w:t>
      </w:r>
      <w:r w:rsidR="009C7BBD">
        <w:rPr>
          <w:rFonts w:ascii="Lato" w:hAnsi="Lato" w:cs="Arial"/>
        </w:rPr>
        <w:t xml:space="preserve"> </w:t>
      </w:r>
      <w:r w:rsidR="00483B9E">
        <w:rPr>
          <w:rFonts w:ascii="Lato" w:hAnsi="Lato" w:cs="Arial"/>
        </w:rPr>
        <w:t xml:space="preserve">Transparencia y Acceso a la Información Pública para el Estado de Baja California, </w:t>
      </w:r>
      <w:r w:rsidR="00483B9E">
        <w:rPr>
          <w:rFonts w:ascii="Lato" w:hAnsi="Lato" w:cs="Arial"/>
          <w:b/>
        </w:rPr>
        <w:t>la ampliación del término para otorgar respuesta, hasta por otros 10 días más,</w:t>
      </w:r>
      <w:r w:rsidR="0043487D">
        <w:rPr>
          <w:rFonts w:ascii="Lato" w:hAnsi="Lato" w:cs="Arial"/>
          <w:b/>
        </w:rPr>
        <w:t xml:space="preserve"> </w:t>
      </w:r>
      <w:r w:rsidR="009C7BBD">
        <w:rPr>
          <w:rFonts w:ascii="Lato" w:hAnsi="Lato" w:cs="Arial"/>
        </w:rPr>
        <w:t xml:space="preserve">para </w:t>
      </w:r>
      <w:r w:rsidR="00483B9E">
        <w:rPr>
          <w:rFonts w:ascii="Lato" w:hAnsi="Lato" w:cs="Arial"/>
        </w:rPr>
        <w:t>ampliar la búsqueda de la información, requiriendo de ella a las autoridades jurisdiccionales competentes</w:t>
      </w:r>
      <w:r w:rsidR="007E68EB">
        <w:rPr>
          <w:rFonts w:ascii="Lato" w:hAnsi="Lato" w:cs="Arial"/>
        </w:rPr>
        <w:t xml:space="preserve"> que, de acuerdo a los datos proporcionados por</w:t>
      </w:r>
      <w:r w:rsidR="00602E06">
        <w:rPr>
          <w:rFonts w:ascii="Lato" w:hAnsi="Lato" w:cs="Arial"/>
        </w:rPr>
        <w:t xml:space="preserve"> el Departamento de </w:t>
      </w:r>
      <w:r w:rsidR="007E68EB">
        <w:rPr>
          <w:rFonts w:ascii="Lato" w:hAnsi="Lato" w:cs="Arial"/>
        </w:rPr>
        <w:t>Informática</w:t>
      </w:r>
      <w:r w:rsidR="00602E06">
        <w:rPr>
          <w:rFonts w:ascii="Lato" w:hAnsi="Lato" w:cs="Arial"/>
        </w:rPr>
        <w:t>,</w:t>
      </w:r>
      <w:r w:rsidR="007E68EB">
        <w:rPr>
          <w:rFonts w:ascii="Lato" w:hAnsi="Lato" w:cs="Arial"/>
        </w:rPr>
        <w:t xml:space="preserve"> resultan ser </w:t>
      </w:r>
      <w:r w:rsidR="00676A57">
        <w:rPr>
          <w:rFonts w:ascii="Lato" w:hAnsi="Lato" w:cs="Arial"/>
        </w:rPr>
        <w:lastRenderedPageBreak/>
        <w:t>los juzgados tradicionales del Partido Judicial de Tijuana y el Único de Primera Instancia Penal del Partido Judicial de Ensenada</w:t>
      </w:r>
      <w:r w:rsidR="00483B9E">
        <w:rPr>
          <w:rFonts w:ascii="Lato" w:hAnsi="Lato" w:cs="Arial"/>
        </w:rPr>
        <w:t>. Lo</w:t>
      </w:r>
      <w:r w:rsidR="00A85E6F">
        <w:rPr>
          <w:rFonts w:ascii="Lato" w:hAnsi="Lato" w:cs="Arial"/>
        </w:rPr>
        <w:t xml:space="preserve"> anterior en obs</w:t>
      </w:r>
      <w:r w:rsidR="00483B9E">
        <w:rPr>
          <w:rFonts w:ascii="Lato" w:hAnsi="Lato" w:cs="Arial"/>
        </w:rPr>
        <w:t>ervancia</w:t>
      </w:r>
      <w:r w:rsidR="00A85E6F">
        <w:rPr>
          <w:rFonts w:ascii="Lato" w:hAnsi="Lato" w:cs="Arial"/>
        </w:rPr>
        <w:t xml:space="preserve"> a lo dispuesto por los artículos 8, 9, 10, 12 y 13 de la Ley en ci</w:t>
      </w:r>
      <w:r w:rsidR="003B66E1">
        <w:rPr>
          <w:rFonts w:ascii="Lato" w:hAnsi="Lato" w:cs="Arial"/>
        </w:rPr>
        <w:t>ta.</w:t>
      </w:r>
    </w:p>
    <w:p w:rsidR="00F86843" w:rsidRPr="00676A57" w:rsidRDefault="00F86843" w:rsidP="00895F7C">
      <w:pPr>
        <w:spacing w:line="360" w:lineRule="auto"/>
        <w:jc w:val="both"/>
        <w:rPr>
          <w:rFonts w:ascii="Lato" w:hAnsi="Lato" w:cs="Arial"/>
        </w:rPr>
      </w:pPr>
    </w:p>
    <w:p w:rsidR="009C7BBD" w:rsidRPr="007A2FA2" w:rsidRDefault="009C7BBD" w:rsidP="00676A57">
      <w:pPr>
        <w:spacing w:line="360" w:lineRule="auto"/>
        <w:jc w:val="both"/>
        <w:rPr>
          <w:rFonts w:ascii="Lato" w:hAnsi="Lato" w:cs="Arial"/>
          <w:b/>
        </w:rPr>
      </w:pPr>
      <w:r>
        <w:rPr>
          <w:rFonts w:ascii="Lato" w:hAnsi="Lato" w:cs="Arial"/>
        </w:rPr>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w:t>
      </w:r>
      <w:r w:rsidR="00F8621D">
        <w:rPr>
          <w:rFonts w:ascii="Lato" w:hAnsi="Lato" w:cs="Arial"/>
        </w:rPr>
        <w:t>s</w:t>
      </w:r>
      <w:r w:rsidRPr="00C76CAA">
        <w:rPr>
          <w:rFonts w:ascii="Lato" w:hAnsi="Lato" w:cs="Arial"/>
        </w:rPr>
        <w:t xml:space="preserve"> solicitud</w:t>
      </w:r>
      <w:r w:rsidR="00F8621D">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00737FEF" w:rsidRPr="00737FEF">
        <w:rPr>
          <w:rFonts w:ascii="Lato" w:hAnsi="Lato" w:cs="Arial"/>
          <w:b/>
        </w:rPr>
        <w:t>es de</w:t>
      </w:r>
      <w:r w:rsidRPr="007A2FA2">
        <w:rPr>
          <w:rFonts w:ascii="Lato" w:hAnsi="Lato" w:cs="Arial"/>
          <w:b/>
        </w:rPr>
        <w:t xml:space="preserve"> aprobarse la</w:t>
      </w:r>
      <w:r w:rsidR="000A1A51">
        <w:rPr>
          <w:rFonts w:ascii="Lato" w:hAnsi="Lato" w:cs="Arial"/>
          <w:b/>
        </w:rPr>
        <w:t xml:space="preserve"> ampliaci</w:t>
      </w:r>
      <w:r w:rsidR="00737FEF">
        <w:rPr>
          <w:rFonts w:ascii="Lato" w:hAnsi="Lato" w:cs="Arial"/>
          <w:b/>
        </w:rPr>
        <w:t>ón</w:t>
      </w:r>
      <w:r w:rsidRPr="007A2FA2">
        <w:rPr>
          <w:rFonts w:ascii="Lato" w:hAnsi="Lato" w:cs="Arial"/>
          <w:b/>
        </w:rPr>
        <w:t xml:space="preserve"> de</w:t>
      </w:r>
      <w:r>
        <w:rPr>
          <w:rFonts w:ascii="Lato" w:hAnsi="Lato" w:cs="Arial"/>
          <w:b/>
        </w:rPr>
        <w:t>l</w:t>
      </w:r>
      <w:r w:rsidRPr="007A2FA2">
        <w:rPr>
          <w:rFonts w:ascii="Lato" w:hAnsi="Lato" w:cs="Arial"/>
          <w:b/>
        </w:rPr>
        <w:t xml:space="preserve"> plazo </w:t>
      </w:r>
      <w:r w:rsidRPr="00737FEF">
        <w:rPr>
          <w:rFonts w:ascii="Lato" w:hAnsi="Lato" w:cs="Arial"/>
          <w:b/>
        </w:rPr>
        <w:t>solicitad</w:t>
      </w:r>
      <w:r w:rsidR="00737FEF" w:rsidRPr="00737FEF">
        <w:rPr>
          <w:rFonts w:ascii="Lato" w:hAnsi="Lato" w:cs="Arial"/>
          <w:b/>
        </w:rPr>
        <w:t>o</w:t>
      </w:r>
      <w:r w:rsidR="005041DF">
        <w:rPr>
          <w:rFonts w:ascii="Lato" w:hAnsi="Lato" w:cs="Arial"/>
          <w:b/>
        </w:rPr>
        <w:t xml:space="preserve"> por </w:t>
      </w:r>
      <w:r w:rsidR="0065393B">
        <w:rPr>
          <w:rFonts w:ascii="Lato" w:hAnsi="Lato" w:cs="Arial"/>
          <w:b/>
        </w:rPr>
        <w:t xml:space="preserve">el Juez </w:t>
      </w:r>
      <w:r w:rsidR="005041DF">
        <w:rPr>
          <w:rFonts w:ascii="Lato" w:hAnsi="Lato" w:cs="Arial"/>
          <w:b/>
        </w:rPr>
        <w:t>Mixto de Primera Instancia de Playas de Rosarito y</w:t>
      </w:r>
      <w:r w:rsidRPr="00737FEF">
        <w:rPr>
          <w:rFonts w:ascii="Lato" w:hAnsi="Lato" w:cs="Arial"/>
          <w:b/>
        </w:rPr>
        <w:t xml:space="preserve"> </w:t>
      </w:r>
      <w:r w:rsidR="009B5401" w:rsidRPr="00737FEF">
        <w:rPr>
          <w:rFonts w:ascii="Lato" w:hAnsi="Lato" w:cs="Arial"/>
          <w:b/>
        </w:rPr>
        <w:t xml:space="preserve">por </w:t>
      </w:r>
      <w:r w:rsidRPr="00737FEF">
        <w:rPr>
          <w:rFonts w:ascii="Lato" w:hAnsi="Lato" w:cs="Arial"/>
          <w:b/>
        </w:rPr>
        <w:t>l</w:t>
      </w:r>
      <w:r w:rsidR="00A14D66">
        <w:rPr>
          <w:rFonts w:ascii="Lato" w:hAnsi="Lato" w:cs="Arial"/>
          <w:b/>
        </w:rPr>
        <w:t>a</w:t>
      </w:r>
      <w:r w:rsidRPr="00737FEF">
        <w:rPr>
          <w:rFonts w:ascii="Lato" w:hAnsi="Lato" w:cs="Arial"/>
          <w:b/>
        </w:rPr>
        <w:t xml:space="preserve"> </w:t>
      </w:r>
      <w:r w:rsidR="00877122">
        <w:rPr>
          <w:rFonts w:ascii="Lato" w:hAnsi="Lato" w:cs="Arial"/>
          <w:b/>
        </w:rPr>
        <w:t xml:space="preserve">Directora de la </w:t>
      </w:r>
      <w:r w:rsidR="00A14D66">
        <w:rPr>
          <w:rFonts w:ascii="Lato" w:hAnsi="Lato" w:cs="Arial"/>
          <w:b/>
        </w:rPr>
        <w:t>Unidad de Transparencia</w:t>
      </w:r>
      <w:r w:rsidR="00737FEF" w:rsidRPr="00737FEF">
        <w:rPr>
          <w:rFonts w:ascii="Lato" w:hAnsi="Lato" w:cs="Arial"/>
          <w:b/>
        </w:rPr>
        <w:t>,</w:t>
      </w:r>
      <w:r w:rsidR="0043487D">
        <w:rPr>
          <w:rFonts w:ascii="Lato" w:hAnsi="Lato" w:cs="Arial"/>
        </w:rPr>
        <w:t xml:space="preserve"> </w:t>
      </w:r>
      <w:r w:rsidRPr="00BA27CD">
        <w:rPr>
          <w:rFonts w:ascii="Lato" w:hAnsi="Lato" w:cs="Arial"/>
          <w:b/>
          <w:u w:val="single"/>
        </w:rPr>
        <w:t xml:space="preserve">hasta por </w:t>
      </w:r>
      <w:r w:rsidR="00876717" w:rsidRPr="00BA27CD">
        <w:rPr>
          <w:rFonts w:ascii="Lato" w:hAnsi="Lato" w:cs="Arial"/>
          <w:b/>
          <w:u w:val="single"/>
        </w:rPr>
        <w:t xml:space="preserve">diez </w:t>
      </w:r>
      <w:r w:rsidRPr="00BA27CD">
        <w:rPr>
          <w:rFonts w:ascii="Lato" w:hAnsi="Lato" w:cs="Arial"/>
          <w:b/>
          <w:u w:val="single"/>
        </w:rPr>
        <w:t>días</w:t>
      </w:r>
      <w:r w:rsidR="00332EA8" w:rsidRPr="00332EA8">
        <w:rPr>
          <w:rFonts w:ascii="Lato" w:hAnsi="Lato" w:cs="Arial"/>
          <w:b/>
          <w:u w:val="single"/>
        </w:rPr>
        <w:t xml:space="preserve"> más</w:t>
      </w:r>
      <w:r w:rsidRPr="007A2FA2">
        <w:rPr>
          <w:rFonts w:ascii="Lato" w:hAnsi="Lato" w:cs="Arial"/>
          <w:b/>
        </w:rPr>
        <w:t xml:space="preserve">, </w:t>
      </w:r>
      <w:r w:rsidRPr="00737FEF">
        <w:rPr>
          <w:rFonts w:ascii="Lato" w:hAnsi="Lato" w:cs="Arial"/>
        </w:rPr>
        <w:t>contados a partir del día siguiente hábil al vencimiento del plazo original p</w:t>
      </w:r>
      <w:r w:rsidRPr="007A2FA2">
        <w:rPr>
          <w:rFonts w:ascii="Lato" w:hAnsi="Lato" w:cs="Arial"/>
        </w:rPr>
        <w:t>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w:t>
      </w:r>
      <w:r w:rsidRPr="00737FEF">
        <w:rPr>
          <w:rFonts w:ascii="Lato" w:hAnsi="Lato" w:cs="Arial"/>
        </w:rPr>
        <w:t>dentro del plazo ampliado,</w:t>
      </w:r>
      <w:r>
        <w:rPr>
          <w:rFonts w:ascii="Lato" w:hAnsi="Lato" w:cs="Arial"/>
          <w:b/>
        </w:rPr>
        <w:t xml:space="preserve">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que esté disponible </w:t>
      </w:r>
      <w:r w:rsidRPr="00737FEF">
        <w:rPr>
          <w:rFonts w:ascii="Lato" w:hAnsi="Lato" w:cs="Arial"/>
        </w:rPr>
        <w:t>para colmar el derecho de acceso de</w:t>
      </w:r>
      <w:r w:rsidR="000C5F35">
        <w:rPr>
          <w:rFonts w:ascii="Lato" w:hAnsi="Lato" w:cs="Arial"/>
        </w:rPr>
        <w:t xml:space="preserve"> </w:t>
      </w:r>
      <w:r w:rsidRPr="00737FEF">
        <w:rPr>
          <w:rFonts w:ascii="Lato" w:hAnsi="Lato" w:cs="Arial"/>
        </w:rPr>
        <w:t>l</w:t>
      </w:r>
      <w:r w:rsidR="000C5F35">
        <w:rPr>
          <w:rFonts w:ascii="Lato" w:hAnsi="Lato" w:cs="Arial"/>
        </w:rPr>
        <w:t>os</w:t>
      </w:r>
      <w:r w:rsidRPr="00737FEF">
        <w:rPr>
          <w:rFonts w:ascii="Lato" w:hAnsi="Lato" w:cs="Arial"/>
        </w:rPr>
        <w:t xml:space="preserve"> peticionario</w:t>
      </w:r>
      <w:r w:rsidR="000C5F35">
        <w:rPr>
          <w:rFonts w:ascii="Lato" w:hAnsi="Lato" w:cs="Arial"/>
        </w:rPr>
        <w:t>s</w:t>
      </w:r>
      <w:r w:rsidRPr="00737FEF">
        <w:rPr>
          <w:rFonts w:ascii="Lato" w:hAnsi="Lato" w:cs="Arial"/>
        </w:rPr>
        <w:t xml:space="preserve"> a los datos solicitados y</w:t>
      </w:r>
      <w:r>
        <w:rPr>
          <w:rFonts w:ascii="Lato" w:hAnsi="Lato" w:cs="Arial"/>
          <w:b/>
        </w:rPr>
        <w:t xml:space="preserve">,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w:t>
      </w:r>
      <w:r w:rsidRPr="00D951C0">
        <w:rPr>
          <w:rFonts w:ascii="Lato" w:hAnsi="Lato" w:cs="Arial"/>
        </w:rPr>
        <w:t xml:space="preserve">ada Ley, como ya quedó establecido anteriormente. </w:t>
      </w:r>
      <w:r w:rsidR="00D951C0">
        <w:rPr>
          <w:rFonts w:ascii="Lato" w:hAnsi="Lato" w:cs="Arial"/>
        </w:rPr>
        <w:t>Por lo que respecta a la solicitud de ampliación de los titulares de los Juzgados Tercero Civil del Partido Judicial de Ensenada y Décimo Primero Civil Especializado en Materia Mercantil del Partido Judicial de Tijuana</w:t>
      </w:r>
      <w:r w:rsidR="0065393B">
        <w:rPr>
          <w:rFonts w:ascii="Lato" w:hAnsi="Lato" w:cs="Arial"/>
        </w:rPr>
        <w:t xml:space="preserve">, con relación al  </w:t>
      </w:r>
      <w:r w:rsidR="0065393B" w:rsidRPr="00124BA8">
        <w:rPr>
          <w:rFonts w:ascii="Lato" w:hAnsi="Lato" w:cs="Arial"/>
          <w:b/>
        </w:rPr>
        <w:t xml:space="preserve">Folio </w:t>
      </w:r>
      <w:r w:rsidR="0065393B" w:rsidRPr="00212F98">
        <w:rPr>
          <w:rFonts w:ascii="Lato" w:hAnsi="Lato" w:cs="Arial"/>
          <w:b/>
        </w:rPr>
        <w:t>0</w:t>
      </w:r>
      <w:r w:rsidR="0065393B">
        <w:rPr>
          <w:rFonts w:ascii="Lato" w:hAnsi="Lato" w:cs="Arial"/>
          <w:b/>
        </w:rPr>
        <w:t>113</w:t>
      </w:r>
      <w:r w:rsidR="0065393B" w:rsidRPr="00212F98">
        <w:rPr>
          <w:rFonts w:ascii="Lato" w:hAnsi="Lato" w:cs="Arial"/>
          <w:b/>
        </w:rPr>
        <w:t>9</w:t>
      </w:r>
      <w:r w:rsidR="0065393B">
        <w:rPr>
          <w:rFonts w:ascii="Lato" w:hAnsi="Lato" w:cs="Arial"/>
          <w:b/>
        </w:rPr>
        <w:t>0</w:t>
      </w:r>
      <w:r w:rsidR="0065393B" w:rsidRPr="00212F98">
        <w:rPr>
          <w:rFonts w:ascii="Lato" w:hAnsi="Lato" w:cs="Arial"/>
          <w:b/>
        </w:rPr>
        <w:t>19</w:t>
      </w:r>
      <w:r w:rsidR="00D951C0">
        <w:rPr>
          <w:rFonts w:ascii="Lato" w:hAnsi="Lato" w:cs="Arial"/>
        </w:rPr>
        <w:t xml:space="preserve">, </w:t>
      </w:r>
      <w:r w:rsidR="0065393B">
        <w:rPr>
          <w:rFonts w:ascii="Lato" w:hAnsi="Lato" w:cs="Arial"/>
        </w:rPr>
        <w:t xml:space="preserve">es de autorizarse la ampliación solicitada; no obstante lo anterior, es importante aclarar que </w:t>
      </w:r>
      <w:r w:rsidR="00D951C0">
        <w:rPr>
          <w:rFonts w:ascii="Lato" w:hAnsi="Lato" w:cs="Arial"/>
        </w:rPr>
        <w:t xml:space="preserve">no pasa desapercibido que esta ampliación que se concede </w:t>
      </w:r>
      <w:r w:rsidR="00D951C0">
        <w:rPr>
          <w:rFonts w:ascii="Lato" w:hAnsi="Lato" w:cs="Arial"/>
        </w:rPr>
        <w:lastRenderedPageBreak/>
        <w:t>excedería el plazo establecido por el multicitado artículo 125 de la Ley que en lo conducente dice: “</w:t>
      </w:r>
      <w:r w:rsidR="00D951C0" w:rsidRPr="007A2FA2">
        <w:rPr>
          <w:rFonts w:ascii="Lato" w:hAnsi="Lato" w:cs="Arial"/>
          <w:i/>
        </w:rPr>
        <w:t>La respuesta a la solicitud deberá ser notificada al interesado en el menor tiempo posible, que no podrá exceder de diez días, contados a partir del día siguiente a la presentación de aquélla</w:t>
      </w:r>
      <w:r w:rsidR="00D951C0">
        <w:rPr>
          <w:rFonts w:ascii="Lato" w:hAnsi="Lato" w:cs="Arial"/>
          <w:i/>
        </w:rPr>
        <w:t>”</w:t>
      </w:r>
      <w:r w:rsidR="00D951C0" w:rsidRPr="00D951C0">
        <w:rPr>
          <w:rFonts w:ascii="Lato" w:hAnsi="Lato" w:cs="Arial"/>
        </w:rPr>
        <w:t>, sin embargo, es de considerarse la importancia que reviste colmar en forma total el derecho de acceso a la información, por lo que deberá notificarse a los juzgadores de mérito</w:t>
      </w:r>
      <w:r w:rsidR="00D951C0">
        <w:rPr>
          <w:rFonts w:ascii="Lato" w:hAnsi="Lato" w:cs="Arial"/>
        </w:rPr>
        <w:t xml:space="preserve"> la autorización dada, exhortándolos a entregar la información en el menor plazo posible a fin de que la Unidad de Transparencia notifique y la haga llegar al peticionario en la forma</w:t>
      </w:r>
      <w:r w:rsidR="005F7179">
        <w:rPr>
          <w:rFonts w:ascii="Lato" w:hAnsi="Lato" w:cs="Arial"/>
        </w:rPr>
        <w:t xml:space="preserve"> y conducto establecido.</w:t>
      </w:r>
    </w:p>
    <w:p w:rsidR="00523438" w:rsidRPr="00CA45E0" w:rsidRDefault="00523438" w:rsidP="00895F7C">
      <w:pPr>
        <w:spacing w:line="360" w:lineRule="auto"/>
        <w:jc w:val="both"/>
        <w:rPr>
          <w:rFonts w:ascii="Lato" w:hAnsi="Lato" w:cs="Arial"/>
          <w:sz w:val="20"/>
        </w:rPr>
      </w:pPr>
    </w:p>
    <w:p w:rsidR="00D52E7A" w:rsidRDefault="00DA3F0D" w:rsidP="000135E7">
      <w:pPr>
        <w:spacing w:line="336" w:lineRule="auto"/>
        <w:jc w:val="both"/>
        <w:rPr>
          <w:rFonts w:ascii="Lato" w:hAnsi="Lato" w:cs="Arial"/>
        </w:rPr>
      </w:pPr>
      <w:r w:rsidRPr="003C3A93">
        <w:rPr>
          <w:rFonts w:ascii="Lato" w:hAnsi="Lato" w:cs="Arial"/>
          <w:b/>
        </w:rPr>
        <w:t>Notifíquese y</w:t>
      </w:r>
      <w:r w:rsidRPr="00762A70">
        <w:rPr>
          <w:rFonts w:ascii="Lato" w:hAnsi="Lato" w:cs="Arial"/>
        </w:rPr>
        <w:t xml:space="preserve"> entréguese copia de esta acta a</w:t>
      </w:r>
      <w:r w:rsidR="00841B1C" w:rsidRPr="00EC1E1B">
        <w:rPr>
          <w:rFonts w:ascii="Lato" w:hAnsi="Lato" w:cs="Arial"/>
        </w:rPr>
        <w:t xml:space="preserve">l </w:t>
      </w:r>
      <w:r w:rsidR="00BE3AF1">
        <w:rPr>
          <w:rFonts w:ascii="Lato" w:hAnsi="Lato" w:cs="Arial"/>
        </w:rPr>
        <w:t>peticionario de la</w:t>
      </w:r>
      <w:r w:rsidR="00EC1E1B" w:rsidRPr="00EC1E1B">
        <w:rPr>
          <w:rFonts w:ascii="Lato" w:hAnsi="Lato" w:cs="Arial"/>
        </w:rPr>
        <w:t xml:space="preserve"> </w:t>
      </w:r>
      <w:r w:rsidR="00841B1C" w:rsidRPr="00EC1E1B">
        <w:rPr>
          <w:rFonts w:ascii="Lato" w:hAnsi="Lato" w:cs="Arial"/>
        </w:rPr>
        <w:t>solicit</w:t>
      </w:r>
      <w:r w:rsidR="00BE3AF1">
        <w:rPr>
          <w:rFonts w:ascii="Lato" w:hAnsi="Lato" w:cs="Arial"/>
        </w:rPr>
        <w:t>ud</w:t>
      </w:r>
      <w:r w:rsidR="00EC1E1B" w:rsidRPr="00EC1E1B">
        <w:rPr>
          <w:rFonts w:ascii="Lato" w:hAnsi="Lato" w:cs="Arial"/>
        </w:rPr>
        <w:t xml:space="preserve"> </w:t>
      </w:r>
      <w:r w:rsidR="003C3A93" w:rsidRPr="00EC1E1B">
        <w:rPr>
          <w:rFonts w:ascii="Lato" w:hAnsi="Lato" w:cs="Arial"/>
        </w:rPr>
        <w:t>de</w:t>
      </w:r>
      <w:r w:rsidR="00332EA8" w:rsidRPr="00EC1E1B">
        <w:rPr>
          <w:rFonts w:ascii="Lato" w:hAnsi="Lato" w:cs="Arial"/>
        </w:rPr>
        <w:t xml:space="preserve"> información registrad</w:t>
      </w:r>
      <w:r w:rsidR="00BE3AF1">
        <w:rPr>
          <w:rFonts w:ascii="Lato" w:hAnsi="Lato" w:cs="Arial"/>
        </w:rPr>
        <w:t>a</w:t>
      </w:r>
      <w:r w:rsidR="0048543F" w:rsidRPr="00EC1E1B">
        <w:rPr>
          <w:rFonts w:ascii="Lato" w:hAnsi="Lato" w:cs="Arial"/>
        </w:rPr>
        <w:t xml:space="preserve"> con </w:t>
      </w:r>
      <w:r w:rsidR="009B29DC">
        <w:rPr>
          <w:rFonts w:ascii="Lato" w:hAnsi="Lato" w:cs="Arial"/>
        </w:rPr>
        <w:t>e</w:t>
      </w:r>
      <w:r w:rsidR="003C3A93" w:rsidRPr="00EC1E1B">
        <w:rPr>
          <w:rFonts w:ascii="Lato" w:hAnsi="Lato" w:cs="Arial"/>
        </w:rPr>
        <w:t>l número</w:t>
      </w:r>
      <w:r w:rsidR="0048543F" w:rsidRPr="00EC1E1B">
        <w:rPr>
          <w:rFonts w:ascii="Lato" w:hAnsi="Lato" w:cs="Arial"/>
        </w:rPr>
        <w:t xml:space="preserve"> de </w:t>
      </w:r>
      <w:r w:rsidR="0048543F" w:rsidRPr="008532E3">
        <w:rPr>
          <w:rFonts w:ascii="Lato" w:hAnsi="Lato" w:cs="Arial"/>
          <w:b/>
        </w:rPr>
        <w:t>fo</w:t>
      </w:r>
      <w:r w:rsidR="00CB2D60">
        <w:rPr>
          <w:rFonts w:ascii="Lato" w:hAnsi="Lato" w:cs="Arial"/>
          <w:b/>
        </w:rPr>
        <w:t>lio 0</w:t>
      </w:r>
      <w:r w:rsidR="009B29DC">
        <w:rPr>
          <w:rFonts w:ascii="Lato" w:hAnsi="Lato" w:cs="Arial"/>
          <w:b/>
        </w:rPr>
        <w:t>11441</w:t>
      </w:r>
      <w:r w:rsidR="00866170" w:rsidRPr="008532E3">
        <w:rPr>
          <w:rFonts w:ascii="Lato" w:hAnsi="Lato" w:cs="Arial"/>
          <w:b/>
        </w:rPr>
        <w:t>19</w:t>
      </w:r>
      <w:r w:rsidR="003C3A93">
        <w:rPr>
          <w:rFonts w:ascii="Lato" w:hAnsi="Lato" w:cs="Arial"/>
        </w:rPr>
        <w:t xml:space="preserve">, </w:t>
      </w:r>
      <w:r w:rsidRPr="00762A70">
        <w:rPr>
          <w:rFonts w:ascii="Lato" w:hAnsi="Lato" w:cs="Arial"/>
        </w:rPr>
        <w:t>junto con la copia de la respuesta y la</w:t>
      </w:r>
      <w:r w:rsidR="00327537">
        <w:rPr>
          <w:rFonts w:ascii="Lato" w:hAnsi="Lato" w:cs="Arial"/>
        </w:rPr>
        <w:t xml:space="preserve"> versi</w:t>
      </w:r>
      <w:r w:rsidR="009B29DC">
        <w:rPr>
          <w:rFonts w:ascii="Lato" w:hAnsi="Lato" w:cs="Arial"/>
        </w:rPr>
        <w:t>ó</w:t>
      </w:r>
      <w:r w:rsidR="00841B1C">
        <w:rPr>
          <w:rFonts w:ascii="Lato" w:hAnsi="Lato" w:cs="Arial"/>
        </w:rPr>
        <w:t>n</w:t>
      </w:r>
      <w:r w:rsidRPr="00762A70">
        <w:rPr>
          <w:rFonts w:ascii="Lato" w:hAnsi="Lato" w:cs="Arial"/>
        </w:rPr>
        <w:t xml:space="preserve"> pública</w:t>
      </w:r>
      <w:r w:rsidR="009B29DC">
        <w:rPr>
          <w:rFonts w:ascii="Lato" w:hAnsi="Lato" w:cs="Arial"/>
        </w:rPr>
        <w:t xml:space="preserve"> del</w:t>
      </w:r>
      <w:r w:rsidR="00E015FA">
        <w:rPr>
          <w:rFonts w:ascii="Lato" w:hAnsi="Lato" w:cs="Arial"/>
        </w:rPr>
        <w:t xml:space="preserve"> </w:t>
      </w:r>
      <w:r w:rsidR="00866170">
        <w:rPr>
          <w:rFonts w:ascii="Lato" w:hAnsi="Lato" w:cs="Arial"/>
        </w:rPr>
        <w:t>e</w:t>
      </w:r>
      <w:r w:rsidR="009B29DC">
        <w:rPr>
          <w:rFonts w:ascii="Lato" w:hAnsi="Lato" w:cs="Arial"/>
        </w:rPr>
        <w:t>xpediente</w:t>
      </w:r>
      <w:r w:rsidR="003C3A93">
        <w:rPr>
          <w:rFonts w:ascii="Lato" w:hAnsi="Lato" w:cs="Arial"/>
        </w:rPr>
        <w:t xml:space="preserve"> de </w:t>
      </w:r>
      <w:r w:rsidR="008532E3">
        <w:rPr>
          <w:rFonts w:ascii="Lato" w:hAnsi="Lato" w:cs="Arial"/>
        </w:rPr>
        <w:t xml:space="preserve">su </w:t>
      </w:r>
      <w:r w:rsidR="003C3A93">
        <w:rPr>
          <w:rFonts w:ascii="Lato" w:hAnsi="Lato" w:cs="Arial"/>
        </w:rPr>
        <w:t>interés,</w:t>
      </w:r>
      <w:r w:rsidR="003C3A93" w:rsidRPr="003C3A93">
        <w:rPr>
          <w:rFonts w:ascii="Lato" w:hAnsi="Lato" w:cs="Arial"/>
        </w:rPr>
        <w:t xml:space="preserve"> </w:t>
      </w:r>
      <w:r w:rsidR="003C3A93" w:rsidRPr="00762A70">
        <w:rPr>
          <w:rFonts w:ascii="Lato" w:hAnsi="Lato" w:cs="Arial"/>
        </w:rPr>
        <w:t>por conducto de la Unidad de Transparencia</w:t>
      </w:r>
      <w:r w:rsidR="00E015FA">
        <w:rPr>
          <w:rFonts w:ascii="Lato" w:hAnsi="Lato" w:cs="Arial"/>
        </w:rPr>
        <w:t xml:space="preserve">. </w:t>
      </w:r>
      <w:r w:rsidR="00332EA8">
        <w:rPr>
          <w:rFonts w:ascii="Lato" w:hAnsi="Lato" w:cs="Arial"/>
        </w:rPr>
        <w:t xml:space="preserve">Igualmente deberá </w:t>
      </w:r>
      <w:r w:rsidR="008532E3">
        <w:rPr>
          <w:rFonts w:ascii="Lato" w:hAnsi="Lato" w:cs="Arial"/>
        </w:rPr>
        <w:t xml:space="preserve">notificarse </w:t>
      </w:r>
      <w:r w:rsidR="007E68EB">
        <w:rPr>
          <w:rFonts w:ascii="Lato" w:hAnsi="Lato" w:cs="Arial"/>
        </w:rPr>
        <w:t>a</w:t>
      </w:r>
      <w:r w:rsidR="00DE44FC">
        <w:rPr>
          <w:rFonts w:ascii="Lato" w:hAnsi="Lato" w:cs="Arial"/>
        </w:rPr>
        <w:t xml:space="preserve"> </w:t>
      </w:r>
      <w:r w:rsidR="007E68EB">
        <w:rPr>
          <w:rFonts w:ascii="Lato" w:hAnsi="Lato" w:cs="Arial"/>
        </w:rPr>
        <w:t>l</w:t>
      </w:r>
      <w:r w:rsidR="00DE44FC">
        <w:rPr>
          <w:rFonts w:ascii="Lato" w:hAnsi="Lato" w:cs="Arial"/>
        </w:rPr>
        <w:t>os</w:t>
      </w:r>
      <w:r w:rsidR="007E68EB">
        <w:rPr>
          <w:rFonts w:ascii="Lato" w:hAnsi="Lato" w:cs="Arial"/>
        </w:rPr>
        <w:t xml:space="preserve"> peticionario</w:t>
      </w:r>
      <w:r w:rsidR="00DE44FC">
        <w:rPr>
          <w:rFonts w:ascii="Lato" w:hAnsi="Lato" w:cs="Arial"/>
        </w:rPr>
        <w:t>s</w:t>
      </w:r>
      <w:r w:rsidR="007E68EB">
        <w:rPr>
          <w:rFonts w:ascii="Lato" w:hAnsi="Lato" w:cs="Arial"/>
        </w:rPr>
        <w:t xml:space="preserve"> de la</w:t>
      </w:r>
      <w:r w:rsidR="00DE44FC">
        <w:rPr>
          <w:rFonts w:ascii="Lato" w:hAnsi="Lato" w:cs="Arial"/>
        </w:rPr>
        <w:t>s</w:t>
      </w:r>
      <w:r w:rsidR="007E68EB">
        <w:rPr>
          <w:rFonts w:ascii="Lato" w:hAnsi="Lato" w:cs="Arial"/>
        </w:rPr>
        <w:t xml:space="preserve"> solicitud</w:t>
      </w:r>
      <w:r w:rsidR="00DE44FC">
        <w:rPr>
          <w:rFonts w:ascii="Lato" w:hAnsi="Lato" w:cs="Arial"/>
        </w:rPr>
        <w:t>es</w:t>
      </w:r>
      <w:r w:rsidR="007E68EB">
        <w:rPr>
          <w:rFonts w:ascii="Lato" w:hAnsi="Lato" w:cs="Arial"/>
        </w:rPr>
        <w:t xml:space="preserve"> registrada</w:t>
      </w:r>
      <w:r w:rsidR="00DE44FC">
        <w:rPr>
          <w:rFonts w:ascii="Lato" w:hAnsi="Lato" w:cs="Arial"/>
        </w:rPr>
        <w:t xml:space="preserve">s con </w:t>
      </w:r>
      <w:r w:rsidR="007E68EB">
        <w:rPr>
          <w:rFonts w:ascii="Lato" w:hAnsi="Lato" w:cs="Arial"/>
        </w:rPr>
        <w:t>l</w:t>
      </w:r>
      <w:r w:rsidR="00DE44FC">
        <w:rPr>
          <w:rFonts w:ascii="Lato" w:hAnsi="Lato" w:cs="Arial"/>
        </w:rPr>
        <w:t>os</w:t>
      </w:r>
      <w:r w:rsidR="007E68EB">
        <w:rPr>
          <w:rFonts w:ascii="Lato" w:hAnsi="Lato" w:cs="Arial"/>
        </w:rPr>
        <w:t xml:space="preserve"> número</w:t>
      </w:r>
      <w:r w:rsidR="00DE44FC">
        <w:rPr>
          <w:rFonts w:ascii="Lato" w:hAnsi="Lato" w:cs="Arial"/>
        </w:rPr>
        <w:t>s</w:t>
      </w:r>
      <w:r w:rsidR="007E68EB">
        <w:rPr>
          <w:rFonts w:ascii="Lato" w:hAnsi="Lato" w:cs="Arial"/>
        </w:rPr>
        <w:t xml:space="preserve"> de folio</w:t>
      </w:r>
      <w:r w:rsidR="0043487D">
        <w:rPr>
          <w:rFonts w:ascii="Lato" w:hAnsi="Lato" w:cs="Arial"/>
          <w:b/>
        </w:rPr>
        <w:t xml:space="preserve"> </w:t>
      </w:r>
      <w:r w:rsidR="00DE44FC">
        <w:rPr>
          <w:rFonts w:ascii="Lato" w:hAnsi="Lato" w:cs="Arial"/>
          <w:b/>
        </w:rPr>
        <w:t>0</w:t>
      </w:r>
      <w:r w:rsidR="00C924D1">
        <w:rPr>
          <w:rFonts w:ascii="Lato" w:hAnsi="Lato" w:cs="Arial"/>
          <w:b/>
        </w:rPr>
        <w:t>1</w:t>
      </w:r>
      <w:r w:rsidR="00DE44FC">
        <w:rPr>
          <w:rFonts w:ascii="Lato" w:hAnsi="Lato" w:cs="Arial"/>
          <w:b/>
        </w:rPr>
        <w:t>0</w:t>
      </w:r>
      <w:r w:rsidR="00C924D1">
        <w:rPr>
          <w:rFonts w:ascii="Lato" w:hAnsi="Lato" w:cs="Arial"/>
          <w:b/>
        </w:rPr>
        <w:t>887</w:t>
      </w:r>
      <w:r w:rsidR="007E68EB" w:rsidRPr="00D96729">
        <w:rPr>
          <w:rFonts w:ascii="Lato" w:hAnsi="Lato" w:cs="Arial"/>
          <w:b/>
        </w:rPr>
        <w:t>19</w:t>
      </w:r>
      <w:r w:rsidR="00DE44FC">
        <w:rPr>
          <w:rFonts w:ascii="Lato" w:hAnsi="Lato" w:cs="Arial"/>
          <w:b/>
        </w:rPr>
        <w:t xml:space="preserve"> y 0</w:t>
      </w:r>
      <w:r w:rsidR="00C924D1">
        <w:rPr>
          <w:rFonts w:ascii="Lato" w:hAnsi="Lato" w:cs="Arial"/>
          <w:b/>
        </w:rPr>
        <w:t>113</w:t>
      </w:r>
      <w:r w:rsidR="00DE44FC">
        <w:rPr>
          <w:rFonts w:ascii="Lato" w:hAnsi="Lato" w:cs="Arial"/>
          <w:b/>
        </w:rPr>
        <w:t>9</w:t>
      </w:r>
      <w:r w:rsidR="00C924D1">
        <w:rPr>
          <w:rFonts w:ascii="Lato" w:hAnsi="Lato" w:cs="Arial"/>
          <w:b/>
        </w:rPr>
        <w:t>0</w:t>
      </w:r>
      <w:r w:rsidR="00DE44FC">
        <w:rPr>
          <w:rFonts w:ascii="Lato" w:hAnsi="Lato" w:cs="Arial"/>
          <w:b/>
        </w:rPr>
        <w:t>19</w:t>
      </w:r>
      <w:r w:rsidR="007E68EB">
        <w:rPr>
          <w:rFonts w:ascii="Lato" w:hAnsi="Lato" w:cs="Arial"/>
          <w:b/>
        </w:rPr>
        <w:t>,</w:t>
      </w:r>
      <w:r w:rsidR="007E68EB" w:rsidRPr="00332EA8">
        <w:rPr>
          <w:rFonts w:ascii="Lato" w:hAnsi="Lato" w:cs="Arial"/>
        </w:rPr>
        <w:t xml:space="preserve"> de la Plataforma Nacional de Transparencia</w:t>
      </w:r>
      <w:r w:rsidR="007E68EB">
        <w:rPr>
          <w:rFonts w:ascii="Lato" w:hAnsi="Lato" w:cs="Arial"/>
        </w:rPr>
        <w:t xml:space="preserve">, la autorización de la ampliación del plazo </w:t>
      </w:r>
      <w:r w:rsidR="008532E3">
        <w:rPr>
          <w:rFonts w:ascii="Lato" w:hAnsi="Lato" w:cs="Arial"/>
        </w:rPr>
        <w:t xml:space="preserve">y </w:t>
      </w:r>
      <w:r w:rsidR="00437362">
        <w:rPr>
          <w:rFonts w:ascii="Lato" w:hAnsi="Lato" w:cs="Arial"/>
        </w:rPr>
        <w:t>entregársele</w:t>
      </w:r>
      <w:r w:rsidR="00F97A5E">
        <w:rPr>
          <w:rFonts w:ascii="Lato" w:hAnsi="Lato" w:cs="Arial"/>
        </w:rPr>
        <w:t xml:space="preserve"> </w:t>
      </w:r>
      <w:r w:rsidR="007E68EB">
        <w:rPr>
          <w:rFonts w:ascii="Lato" w:hAnsi="Lato" w:cs="Arial"/>
        </w:rPr>
        <w:t>copia de esta acta, conforme a la Ley de la materia.</w:t>
      </w:r>
    </w:p>
    <w:p w:rsidR="007E68EB" w:rsidRPr="0065393B" w:rsidRDefault="007E68EB" w:rsidP="00895F7C">
      <w:pPr>
        <w:spacing w:line="360" w:lineRule="auto"/>
        <w:jc w:val="both"/>
        <w:rPr>
          <w:rFonts w:ascii="Lato" w:hAnsi="Lato" w:cs="Arial"/>
        </w:rPr>
      </w:pPr>
    </w:p>
    <w:p w:rsidR="00DA3F0D" w:rsidRPr="00762A70" w:rsidRDefault="00332EA8" w:rsidP="000135E7">
      <w:pPr>
        <w:spacing w:line="336" w:lineRule="auto"/>
        <w:jc w:val="both"/>
        <w:rPr>
          <w:rFonts w:ascii="Lato" w:hAnsi="Lato" w:cs="Arial"/>
        </w:rPr>
      </w:pPr>
      <w:r w:rsidRPr="00332EA8">
        <w:rPr>
          <w:rFonts w:ascii="Lato" w:hAnsi="Lato" w:cs="Arial"/>
          <w:b/>
        </w:rPr>
        <w:t xml:space="preserve">Notifíquese </w:t>
      </w:r>
      <w:r w:rsidR="00E015FA" w:rsidRPr="00332EA8">
        <w:rPr>
          <w:rFonts w:ascii="Lato" w:hAnsi="Lato" w:cs="Arial"/>
          <w:b/>
        </w:rPr>
        <w:t>vía</w:t>
      </w:r>
      <w:r w:rsidR="00E015FA" w:rsidRPr="003C3A93">
        <w:rPr>
          <w:rFonts w:ascii="Lato" w:hAnsi="Lato" w:cs="Arial"/>
          <w:b/>
        </w:rPr>
        <w:t xml:space="preserve"> correo electrónico</w:t>
      </w:r>
      <w:r w:rsidR="00E015FA">
        <w:rPr>
          <w:rFonts w:ascii="Lato" w:hAnsi="Lato" w:cs="Arial"/>
        </w:rPr>
        <w:t xml:space="preserve"> </w:t>
      </w:r>
      <w:r w:rsidR="00E015FA" w:rsidRPr="008532E3">
        <w:rPr>
          <w:rFonts w:ascii="Lato" w:hAnsi="Lato" w:cs="Arial"/>
          <w:b/>
        </w:rPr>
        <w:t xml:space="preserve">a </w:t>
      </w:r>
      <w:r w:rsidR="00E15252">
        <w:rPr>
          <w:rFonts w:ascii="Lato" w:hAnsi="Lato" w:cs="Arial"/>
          <w:b/>
        </w:rPr>
        <w:t xml:space="preserve">los Titulares de los Juzgados </w:t>
      </w:r>
      <w:r w:rsidR="00FD3A04">
        <w:rPr>
          <w:rFonts w:ascii="Lato" w:hAnsi="Lato" w:cs="Arial"/>
          <w:b/>
        </w:rPr>
        <w:t>Tercero Civil del Partido Judicial de Ensenada, Décimo Primero Civil Especializado en Materia Mercantil del Partido Judicial de Tijuana</w:t>
      </w:r>
      <w:r w:rsidR="00E15252">
        <w:rPr>
          <w:rFonts w:ascii="Lato" w:hAnsi="Lato" w:cs="Arial"/>
          <w:b/>
        </w:rPr>
        <w:t xml:space="preserve"> y </w:t>
      </w:r>
      <w:r w:rsidR="00FD3A04">
        <w:rPr>
          <w:rFonts w:ascii="Lato" w:hAnsi="Lato" w:cs="Arial"/>
          <w:b/>
        </w:rPr>
        <w:t xml:space="preserve"> M</w:t>
      </w:r>
      <w:r w:rsidR="00EA0926">
        <w:rPr>
          <w:rFonts w:ascii="Lato" w:hAnsi="Lato" w:cs="Arial"/>
          <w:b/>
        </w:rPr>
        <w:t>ixto de Primer</w:t>
      </w:r>
      <w:r w:rsidR="00E15252">
        <w:rPr>
          <w:rFonts w:ascii="Lato" w:hAnsi="Lato" w:cs="Arial"/>
          <w:b/>
        </w:rPr>
        <w:t xml:space="preserve">a </w:t>
      </w:r>
      <w:r w:rsidR="00EA0926">
        <w:rPr>
          <w:rFonts w:ascii="Lato" w:hAnsi="Lato" w:cs="Arial"/>
          <w:b/>
        </w:rPr>
        <w:t>Instancia de P</w:t>
      </w:r>
      <w:r w:rsidR="00E15252">
        <w:rPr>
          <w:rFonts w:ascii="Lato" w:hAnsi="Lato" w:cs="Arial"/>
          <w:b/>
        </w:rPr>
        <w:t>la</w:t>
      </w:r>
      <w:r w:rsidR="00EA0926">
        <w:rPr>
          <w:rFonts w:ascii="Lato" w:hAnsi="Lato" w:cs="Arial"/>
          <w:b/>
        </w:rPr>
        <w:t>yas de Rosarito</w:t>
      </w:r>
      <w:r w:rsidR="00E90C1C">
        <w:rPr>
          <w:rFonts w:ascii="Lato" w:hAnsi="Lato" w:cs="Arial"/>
        </w:rPr>
        <w:t xml:space="preserve">, </w:t>
      </w:r>
      <w:r w:rsidR="00FD3A04">
        <w:rPr>
          <w:rFonts w:ascii="Lato" w:hAnsi="Lato" w:cs="Arial"/>
        </w:rPr>
        <w:t xml:space="preserve">para su conocimiento y fines legales correspondientes, haciéndoles saber del nuevo plazo que tienen para remitir la respuesta </w:t>
      </w:r>
      <w:r w:rsidR="0065393B">
        <w:rPr>
          <w:rFonts w:ascii="Lato" w:hAnsi="Lato" w:cs="Arial"/>
        </w:rPr>
        <w:t>a</w:t>
      </w:r>
      <w:r w:rsidR="00FD3A04">
        <w:rPr>
          <w:rFonts w:ascii="Lato" w:hAnsi="Lato" w:cs="Arial"/>
        </w:rPr>
        <w:t xml:space="preserve"> </w:t>
      </w:r>
      <w:r w:rsidR="0065393B">
        <w:rPr>
          <w:rFonts w:ascii="Lato" w:hAnsi="Lato" w:cs="Arial"/>
        </w:rPr>
        <w:t xml:space="preserve">la </w:t>
      </w:r>
      <w:r w:rsidR="00FD3A04">
        <w:rPr>
          <w:rFonts w:ascii="Lato" w:hAnsi="Lato" w:cs="Arial"/>
        </w:rPr>
        <w:t xml:space="preserve">Unidad </w:t>
      </w:r>
      <w:r w:rsidR="0065393B">
        <w:rPr>
          <w:rFonts w:ascii="Lato" w:hAnsi="Lato" w:cs="Arial"/>
        </w:rPr>
        <w:t xml:space="preserve">de transparencia, </w:t>
      </w:r>
      <w:r w:rsidR="00FD3A04">
        <w:rPr>
          <w:rFonts w:ascii="Lato" w:hAnsi="Lato" w:cs="Arial"/>
        </w:rPr>
        <w:t>para su procesamiento, entrega y notificación a los solicitantes</w:t>
      </w:r>
      <w:r w:rsidR="00E90C1C">
        <w:rPr>
          <w:rFonts w:ascii="Lato" w:hAnsi="Lato" w:cs="Arial"/>
          <w:b/>
        </w:rPr>
        <w:t xml:space="preserve">. </w:t>
      </w:r>
      <w:r>
        <w:rPr>
          <w:rFonts w:ascii="Lato" w:hAnsi="Lato" w:cs="Arial"/>
        </w:rPr>
        <w:t xml:space="preserve">Asimismo, </w:t>
      </w:r>
      <w:r w:rsidR="000F1840">
        <w:rPr>
          <w:rFonts w:ascii="Lato" w:hAnsi="Lato" w:cs="Arial"/>
        </w:rPr>
        <w:t xml:space="preserve">queda notificada en este acto la Unidad de Transparencia, por conducto </w:t>
      </w:r>
      <w:r w:rsidR="00437362">
        <w:rPr>
          <w:rFonts w:ascii="Lato" w:hAnsi="Lato" w:cs="Arial"/>
        </w:rPr>
        <w:t>de su Titular, presente en esta sesión</w:t>
      </w:r>
      <w:r w:rsidR="007E68EB">
        <w:rPr>
          <w:rFonts w:ascii="Lato" w:hAnsi="Lato" w:cs="Arial"/>
        </w:rPr>
        <w:t>.</w:t>
      </w:r>
      <w:r w:rsidR="00DA3F0D" w:rsidRPr="00762A70">
        <w:rPr>
          <w:rFonts w:ascii="Lato" w:hAnsi="Lato" w:cs="Arial"/>
        </w:rPr>
        <w:t xml:space="preserve"> </w:t>
      </w:r>
    </w:p>
    <w:p w:rsidR="00FE2634" w:rsidRPr="00CA45E0" w:rsidRDefault="00FE2634" w:rsidP="000135E7">
      <w:pPr>
        <w:spacing w:line="336" w:lineRule="auto"/>
        <w:jc w:val="both"/>
        <w:rPr>
          <w:rFonts w:ascii="Lato" w:hAnsi="Lato" w:cs="Arial"/>
          <w:sz w:val="20"/>
        </w:rPr>
      </w:pPr>
    </w:p>
    <w:p w:rsidR="00DA3F0D" w:rsidRDefault="00DA3F0D" w:rsidP="000135E7">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F97A5E">
        <w:rPr>
          <w:rFonts w:ascii="Lato" w:hAnsi="Lato" w:cs="Arial"/>
        </w:rPr>
        <w:t>quince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0405D4">
        <w:rPr>
          <w:rFonts w:ascii="Lato" w:hAnsi="Lato" w:cs="Arial"/>
        </w:rPr>
        <w:t>d</w:t>
      </w:r>
      <w:r w:rsidR="000F1840">
        <w:rPr>
          <w:rFonts w:ascii="Lato" w:hAnsi="Lato" w:cs="Arial"/>
        </w:rPr>
        <w:t>o</w:t>
      </w:r>
      <w:r w:rsidR="000B0625">
        <w:rPr>
          <w:rFonts w:ascii="Lato" w:hAnsi="Lato" w:cs="Arial"/>
        </w:rPr>
        <w:t>ce</w:t>
      </w:r>
      <w:r w:rsidR="00C97F65">
        <w:rPr>
          <w:rFonts w:ascii="Lato" w:hAnsi="Lato" w:cs="Arial"/>
        </w:rPr>
        <w:t xml:space="preserve"> </w:t>
      </w:r>
      <w:r w:rsidRPr="00762A70">
        <w:rPr>
          <w:rFonts w:ascii="Lato" w:hAnsi="Lato" w:cs="Arial"/>
        </w:rPr>
        <w:t>d</w:t>
      </w:r>
      <w:r w:rsidR="000B0625">
        <w:rPr>
          <w:rFonts w:ascii="Lato" w:hAnsi="Lato" w:cs="Arial"/>
        </w:rPr>
        <w:t>e noviem</w:t>
      </w:r>
      <w:r w:rsidR="005243DB">
        <w:rPr>
          <w:rFonts w:ascii="Lato" w:hAnsi="Lato" w:cs="Arial"/>
        </w:rPr>
        <w:t>bre</w:t>
      </w:r>
      <w:r w:rsidR="00F71D3C">
        <w:rPr>
          <w:rFonts w:ascii="Lato" w:hAnsi="Lato" w:cs="Arial"/>
        </w:rPr>
        <w:t xml:space="preserve"> de 2019</w:t>
      </w:r>
      <w:r w:rsidRPr="00762A70">
        <w:rPr>
          <w:rFonts w:ascii="Lato" w:hAnsi="Lato" w:cs="Arial"/>
        </w:rPr>
        <w:t>.</w:t>
      </w: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0135E7" w:rsidRPr="00437362" w:rsidRDefault="000135E7" w:rsidP="000135E7">
      <w:pPr>
        <w:jc w:val="center"/>
        <w:rPr>
          <w:rFonts w:ascii="Lato" w:hAnsi="Lato" w:cs="Arial"/>
          <w:bCs/>
          <w:sz w:val="22"/>
        </w:rPr>
      </w:pPr>
    </w:p>
    <w:p w:rsidR="000135E7" w:rsidRDefault="000135E7" w:rsidP="000135E7">
      <w:pPr>
        <w:jc w:val="center"/>
        <w:rPr>
          <w:rFonts w:ascii="Lato" w:hAnsi="Lato" w:cs="Arial"/>
          <w:bCs/>
          <w:sz w:val="22"/>
        </w:rPr>
      </w:pPr>
    </w:p>
    <w:p w:rsidR="0065393B" w:rsidRDefault="0065393B" w:rsidP="000135E7">
      <w:pPr>
        <w:jc w:val="center"/>
        <w:rPr>
          <w:rFonts w:ascii="Lato" w:hAnsi="Lato" w:cs="Arial"/>
          <w:bCs/>
          <w:sz w:val="22"/>
        </w:rPr>
      </w:pPr>
    </w:p>
    <w:p w:rsidR="0065393B" w:rsidRPr="00437362" w:rsidRDefault="0065393B"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65393B" w:rsidRPr="00437362" w:rsidRDefault="0065393B" w:rsidP="0065393B">
      <w:pPr>
        <w:jc w:val="center"/>
        <w:rPr>
          <w:rFonts w:ascii="Lato" w:hAnsi="Lato" w:cs="Arial"/>
          <w:bCs/>
          <w:sz w:val="22"/>
        </w:rPr>
      </w:pPr>
    </w:p>
    <w:p w:rsidR="0065393B" w:rsidRDefault="0065393B" w:rsidP="0065393B">
      <w:pPr>
        <w:jc w:val="center"/>
        <w:rPr>
          <w:rFonts w:ascii="Lato" w:hAnsi="Lato" w:cs="Arial"/>
          <w:bCs/>
          <w:sz w:val="22"/>
        </w:rPr>
      </w:pPr>
    </w:p>
    <w:p w:rsidR="0065393B"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65393B" w:rsidRPr="00437362" w:rsidRDefault="0065393B" w:rsidP="0065393B">
      <w:pPr>
        <w:jc w:val="center"/>
        <w:rPr>
          <w:rFonts w:ascii="Lato" w:hAnsi="Lato" w:cs="Arial"/>
          <w:bCs/>
          <w:sz w:val="22"/>
        </w:rPr>
      </w:pPr>
    </w:p>
    <w:p w:rsidR="0065393B" w:rsidRDefault="0065393B" w:rsidP="0065393B">
      <w:pPr>
        <w:jc w:val="center"/>
        <w:rPr>
          <w:rFonts w:ascii="Lato" w:hAnsi="Lato" w:cs="Arial"/>
          <w:bCs/>
          <w:sz w:val="22"/>
        </w:rPr>
      </w:pPr>
    </w:p>
    <w:p w:rsidR="0065393B"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65393B" w:rsidRPr="00437362" w:rsidRDefault="0065393B" w:rsidP="0065393B">
      <w:pPr>
        <w:jc w:val="center"/>
        <w:rPr>
          <w:rFonts w:ascii="Lato" w:hAnsi="Lato" w:cs="Arial"/>
          <w:bCs/>
          <w:sz w:val="22"/>
        </w:rPr>
      </w:pPr>
    </w:p>
    <w:p w:rsidR="0065393B" w:rsidRDefault="0065393B" w:rsidP="0065393B">
      <w:pPr>
        <w:jc w:val="center"/>
        <w:rPr>
          <w:rFonts w:ascii="Lato" w:hAnsi="Lato" w:cs="Arial"/>
          <w:bCs/>
          <w:sz w:val="22"/>
        </w:rPr>
      </w:pPr>
    </w:p>
    <w:p w:rsidR="0065393B"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65393B" w:rsidRPr="00437362" w:rsidRDefault="0065393B" w:rsidP="0065393B">
      <w:pPr>
        <w:jc w:val="center"/>
        <w:rPr>
          <w:rFonts w:ascii="Lato" w:hAnsi="Lato" w:cs="Arial"/>
          <w:bCs/>
          <w:sz w:val="22"/>
        </w:rPr>
      </w:pPr>
    </w:p>
    <w:p w:rsidR="0065393B" w:rsidRDefault="0065393B" w:rsidP="0065393B">
      <w:pPr>
        <w:jc w:val="center"/>
        <w:rPr>
          <w:rFonts w:ascii="Lato" w:hAnsi="Lato" w:cs="Arial"/>
          <w:bCs/>
          <w:sz w:val="22"/>
        </w:rPr>
      </w:pPr>
    </w:p>
    <w:p w:rsidR="0065393B"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65393B" w:rsidRPr="00437362" w:rsidRDefault="0065393B" w:rsidP="0065393B">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F6" w:rsidRDefault="003438F6" w:rsidP="00CC10D2">
      <w:r>
        <w:separator/>
      </w:r>
    </w:p>
  </w:endnote>
  <w:endnote w:type="continuationSeparator" w:id="0">
    <w:p w:rsidR="003438F6" w:rsidRDefault="003438F6"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8E5D24">
            <w:rPr>
              <w:rFonts w:ascii="Lato" w:hAnsi="Lato" w:cs="Arial"/>
            </w:rPr>
            <w:t>57</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871282" w:rsidRPr="00DA524A">
            <w:rPr>
              <w:rFonts w:ascii="Lato" w:hAnsi="Lato" w:cs="Arial"/>
            </w:rPr>
            <w:fldChar w:fldCharType="begin"/>
          </w:r>
          <w:r w:rsidRPr="00DA524A">
            <w:rPr>
              <w:rFonts w:ascii="Lato" w:hAnsi="Lato" w:cs="Arial"/>
            </w:rPr>
            <w:instrText xml:space="preserve"> PAGE   \* MERGEFORMAT </w:instrText>
          </w:r>
          <w:r w:rsidR="00871282" w:rsidRPr="00DA524A">
            <w:rPr>
              <w:rFonts w:ascii="Lato" w:hAnsi="Lato" w:cs="Arial"/>
            </w:rPr>
            <w:fldChar w:fldCharType="separate"/>
          </w:r>
          <w:r w:rsidR="00603C62">
            <w:rPr>
              <w:rFonts w:ascii="Lato" w:hAnsi="Lato" w:cs="Arial"/>
              <w:noProof/>
            </w:rPr>
            <w:t>13</w:t>
          </w:r>
          <w:r w:rsidR="00871282" w:rsidRPr="00DA524A">
            <w:rPr>
              <w:rFonts w:ascii="Lato" w:hAnsi="Lato" w:cs="Arial"/>
            </w:rPr>
            <w:fldChar w:fldCharType="end"/>
          </w:r>
          <w:r w:rsidRPr="00DA524A">
            <w:rPr>
              <w:rFonts w:ascii="Lato" w:hAnsi="Lato" w:cs="Arial"/>
            </w:rPr>
            <w:t xml:space="preserve"> de </w:t>
          </w:r>
          <w:fldSimple w:instr=" NUMPAGES   \* MERGEFORMAT ">
            <w:r w:rsidR="00603C62" w:rsidRPr="00603C62">
              <w:rPr>
                <w:rFonts w:ascii="Lato" w:hAnsi="Lato" w:cs="Arial"/>
                <w:noProof/>
              </w:rPr>
              <w:t>13</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75731C">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F13779">
            <w:rPr>
              <w:rFonts w:ascii="Lato" w:hAnsi="Lato" w:cs="Arial"/>
            </w:rPr>
            <w:t>5</w:t>
          </w:r>
          <w:r w:rsidR="0075731C">
            <w:rPr>
              <w:rFonts w:ascii="Lato" w:hAnsi="Lato" w:cs="Arial"/>
            </w:rPr>
            <w:t>7</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871282" w:rsidRPr="00DA524A">
            <w:rPr>
              <w:rFonts w:ascii="Lato" w:hAnsi="Lato" w:cs="Arial"/>
            </w:rPr>
            <w:fldChar w:fldCharType="begin"/>
          </w:r>
          <w:r w:rsidRPr="00DA524A">
            <w:rPr>
              <w:rFonts w:ascii="Lato" w:hAnsi="Lato" w:cs="Arial"/>
            </w:rPr>
            <w:instrText xml:space="preserve"> PAGE   \* MERGEFORMAT </w:instrText>
          </w:r>
          <w:r w:rsidR="00871282" w:rsidRPr="00DA524A">
            <w:rPr>
              <w:rFonts w:ascii="Lato" w:hAnsi="Lato" w:cs="Arial"/>
            </w:rPr>
            <w:fldChar w:fldCharType="separate"/>
          </w:r>
          <w:r w:rsidR="00603C62">
            <w:rPr>
              <w:rFonts w:ascii="Lato" w:hAnsi="Lato" w:cs="Arial"/>
              <w:noProof/>
            </w:rPr>
            <w:t>1</w:t>
          </w:r>
          <w:r w:rsidR="00871282" w:rsidRPr="00DA524A">
            <w:rPr>
              <w:rFonts w:ascii="Lato" w:hAnsi="Lato" w:cs="Arial"/>
            </w:rPr>
            <w:fldChar w:fldCharType="end"/>
          </w:r>
          <w:r w:rsidRPr="00DA524A">
            <w:rPr>
              <w:rFonts w:ascii="Lato" w:hAnsi="Lato" w:cs="Arial"/>
            </w:rPr>
            <w:t xml:space="preserve"> de </w:t>
          </w:r>
          <w:fldSimple w:instr=" NUMPAGES   \* MERGEFORMAT ">
            <w:r w:rsidR="00603C62" w:rsidRPr="00603C62">
              <w:rPr>
                <w:rFonts w:ascii="Lato" w:hAnsi="Lato" w:cs="Arial"/>
                <w:noProof/>
              </w:rPr>
              <w:t>13</w:t>
            </w:r>
          </w:fldSimple>
        </w:p>
      </w:tc>
    </w:tr>
  </w:tbl>
  <w:p w:rsidR="005A3C57" w:rsidRDefault="005A3C57">
    <w:pPr>
      <w:pStyle w:val="Piedepgina"/>
    </w:pPr>
  </w:p>
  <w:p w:rsidR="0075731C" w:rsidRDefault="007573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F6" w:rsidRDefault="003438F6" w:rsidP="00CC10D2">
      <w:r>
        <w:separator/>
      </w:r>
    </w:p>
  </w:footnote>
  <w:footnote w:type="continuationSeparator" w:id="0">
    <w:p w:rsidR="003438F6" w:rsidRDefault="003438F6"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4F3D"/>
    <w:multiLevelType w:val="hybridMultilevel"/>
    <w:tmpl w:val="2F46132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E5259B"/>
    <w:multiLevelType w:val="hybridMultilevel"/>
    <w:tmpl w:val="4CA6CA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627BBB"/>
    <w:multiLevelType w:val="hybridMultilevel"/>
    <w:tmpl w:val="318410D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F740851"/>
    <w:multiLevelType w:val="hybridMultilevel"/>
    <w:tmpl w:val="6058A2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34E3"/>
    <w:rsid w:val="00024432"/>
    <w:rsid w:val="00027049"/>
    <w:rsid w:val="00027705"/>
    <w:rsid w:val="00032067"/>
    <w:rsid w:val="00032C47"/>
    <w:rsid w:val="00033A53"/>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44C5"/>
    <w:rsid w:val="000746E7"/>
    <w:rsid w:val="0007627B"/>
    <w:rsid w:val="00080A26"/>
    <w:rsid w:val="00087613"/>
    <w:rsid w:val="000964AD"/>
    <w:rsid w:val="000978DF"/>
    <w:rsid w:val="00097FF7"/>
    <w:rsid w:val="000A1644"/>
    <w:rsid w:val="000A1A51"/>
    <w:rsid w:val="000A3D06"/>
    <w:rsid w:val="000A6B75"/>
    <w:rsid w:val="000A6C8A"/>
    <w:rsid w:val="000A73AE"/>
    <w:rsid w:val="000A7489"/>
    <w:rsid w:val="000B0625"/>
    <w:rsid w:val="000B072A"/>
    <w:rsid w:val="000B1A99"/>
    <w:rsid w:val="000B2DD3"/>
    <w:rsid w:val="000B6EEA"/>
    <w:rsid w:val="000C5F35"/>
    <w:rsid w:val="000C6189"/>
    <w:rsid w:val="000C6F93"/>
    <w:rsid w:val="000D01B8"/>
    <w:rsid w:val="000D06CA"/>
    <w:rsid w:val="000D0FC1"/>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66D"/>
    <w:rsid w:val="00113902"/>
    <w:rsid w:val="00113D42"/>
    <w:rsid w:val="00114C8F"/>
    <w:rsid w:val="00116C61"/>
    <w:rsid w:val="001224D0"/>
    <w:rsid w:val="001229AA"/>
    <w:rsid w:val="00123556"/>
    <w:rsid w:val="001238C8"/>
    <w:rsid w:val="00124BA8"/>
    <w:rsid w:val="00127933"/>
    <w:rsid w:val="00131EF1"/>
    <w:rsid w:val="001330D8"/>
    <w:rsid w:val="001333D8"/>
    <w:rsid w:val="00137B6C"/>
    <w:rsid w:val="00144A3C"/>
    <w:rsid w:val="00150F36"/>
    <w:rsid w:val="00156F87"/>
    <w:rsid w:val="0016048A"/>
    <w:rsid w:val="001611BC"/>
    <w:rsid w:val="001629F2"/>
    <w:rsid w:val="00162BA9"/>
    <w:rsid w:val="001713C7"/>
    <w:rsid w:val="0017322E"/>
    <w:rsid w:val="0017496C"/>
    <w:rsid w:val="00175FA2"/>
    <w:rsid w:val="00176616"/>
    <w:rsid w:val="00176E3F"/>
    <w:rsid w:val="00180F4B"/>
    <w:rsid w:val="001849A6"/>
    <w:rsid w:val="0018650D"/>
    <w:rsid w:val="001872F2"/>
    <w:rsid w:val="00187876"/>
    <w:rsid w:val="001901F1"/>
    <w:rsid w:val="0019574F"/>
    <w:rsid w:val="00197F73"/>
    <w:rsid w:val="001A108A"/>
    <w:rsid w:val="001A7FD6"/>
    <w:rsid w:val="001B1C9C"/>
    <w:rsid w:val="001B43C0"/>
    <w:rsid w:val="001B4484"/>
    <w:rsid w:val="001C06A9"/>
    <w:rsid w:val="001C1B83"/>
    <w:rsid w:val="001C5269"/>
    <w:rsid w:val="001C6556"/>
    <w:rsid w:val="001C7CDA"/>
    <w:rsid w:val="001D257B"/>
    <w:rsid w:val="001D379D"/>
    <w:rsid w:val="001D3BF1"/>
    <w:rsid w:val="001D79DA"/>
    <w:rsid w:val="001E03EE"/>
    <w:rsid w:val="001E0FD8"/>
    <w:rsid w:val="001E14EE"/>
    <w:rsid w:val="001E1ABB"/>
    <w:rsid w:val="001E1D0F"/>
    <w:rsid w:val="001E46D1"/>
    <w:rsid w:val="001E5283"/>
    <w:rsid w:val="001E7435"/>
    <w:rsid w:val="001F042C"/>
    <w:rsid w:val="001F20C7"/>
    <w:rsid w:val="001F2757"/>
    <w:rsid w:val="001F3C35"/>
    <w:rsid w:val="001F7C91"/>
    <w:rsid w:val="00200FE2"/>
    <w:rsid w:val="00212F98"/>
    <w:rsid w:val="00214637"/>
    <w:rsid w:val="00214DEF"/>
    <w:rsid w:val="0022337D"/>
    <w:rsid w:val="00227FE9"/>
    <w:rsid w:val="002321AE"/>
    <w:rsid w:val="00232F0A"/>
    <w:rsid w:val="0023379E"/>
    <w:rsid w:val="0023559F"/>
    <w:rsid w:val="00240B94"/>
    <w:rsid w:val="00241559"/>
    <w:rsid w:val="002444BD"/>
    <w:rsid w:val="00245FC5"/>
    <w:rsid w:val="00246D59"/>
    <w:rsid w:val="0025086F"/>
    <w:rsid w:val="00251226"/>
    <w:rsid w:val="00261D85"/>
    <w:rsid w:val="00265DEE"/>
    <w:rsid w:val="0027082F"/>
    <w:rsid w:val="00271B0C"/>
    <w:rsid w:val="00276257"/>
    <w:rsid w:val="0027749D"/>
    <w:rsid w:val="002777CA"/>
    <w:rsid w:val="00281549"/>
    <w:rsid w:val="00283EB1"/>
    <w:rsid w:val="0028698E"/>
    <w:rsid w:val="002876DF"/>
    <w:rsid w:val="00290EBC"/>
    <w:rsid w:val="00292D8F"/>
    <w:rsid w:val="00295445"/>
    <w:rsid w:val="0029581C"/>
    <w:rsid w:val="002A3984"/>
    <w:rsid w:val="002A516B"/>
    <w:rsid w:val="002A5663"/>
    <w:rsid w:val="002A6EBD"/>
    <w:rsid w:val="002B0C6D"/>
    <w:rsid w:val="002B155A"/>
    <w:rsid w:val="002B2A9B"/>
    <w:rsid w:val="002B5988"/>
    <w:rsid w:val="002B75F7"/>
    <w:rsid w:val="002C3407"/>
    <w:rsid w:val="002C3D79"/>
    <w:rsid w:val="002C5844"/>
    <w:rsid w:val="002D22C6"/>
    <w:rsid w:val="002D2B2D"/>
    <w:rsid w:val="002E15ED"/>
    <w:rsid w:val="002E5AE8"/>
    <w:rsid w:val="002F09DC"/>
    <w:rsid w:val="002F1259"/>
    <w:rsid w:val="002F1481"/>
    <w:rsid w:val="002F2732"/>
    <w:rsid w:val="002F4B2A"/>
    <w:rsid w:val="002F5E34"/>
    <w:rsid w:val="002F72BB"/>
    <w:rsid w:val="003010C1"/>
    <w:rsid w:val="003047C8"/>
    <w:rsid w:val="003047DB"/>
    <w:rsid w:val="00305C0D"/>
    <w:rsid w:val="0031151C"/>
    <w:rsid w:val="00311E94"/>
    <w:rsid w:val="00311F36"/>
    <w:rsid w:val="00313ED5"/>
    <w:rsid w:val="00314E5B"/>
    <w:rsid w:val="0031506C"/>
    <w:rsid w:val="00315A21"/>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32AD"/>
    <w:rsid w:val="00343754"/>
    <w:rsid w:val="003438F6"/>
    <w:rsid w:val="003446B0"/>
    <w:rsid w:val="00350208"/>
    <w:rsid w:val="003563AA"/>
    <w:rsid w:val="00360EA8"/>
    <w:rsid w:val="0036528E"/>
    <w:rsid w:val="0036612E"/>
    <w:rsid w:val="003661C3"/>
    <w:rsid w:val="00367134"/>
    <w:rsid w:val="00367D01"/>
    <w:rsid w:val="00371917"/>
    <w:rsid w:val="00372A1F"/>
    <w:rsid w:val="00374A94"/>
    <w:rsid w:val="00374E5E"/>
    <w:rsid w:val="00374EB1"/>
    <w:rsid w:val="003759DD"/>
    <w:rsid w:val="00375D1D"/>
    <w:rsid w:val="00380D28"/>
    <w:rsid w:val="00380E8B"/>
    <w:rsid w:val="00383AC6"/>
    <w:rsid w:val="00383B9A"/>
    <w:rsid w:val="003845A5"/>
    <w:rsid w:val="00385B68"/>
    <w:rsid w:val="00387157"/>
    <w:rsid w:val="00387BBB"/>
    <w:rsid w:val="003906BB"/>
    <w:rsid w:val="00392EF8"/>
    <w:rsid w:val="00397885"/>
    <w:rsid w:val="00397E4C"/>
    <w:rsid w:val="003A5B14"/>
    <w:rsid w:val="003A7045"/>
    <w:rsid w:val="003A7804"/>
    <w:rsid w:val="003B2854"/>
    <w:rsid w:val="003B2A1C"/>
    <w:rsid w:val="003B5218"/>
    <w:rsid w:val="003B66E1"/>
    <w:rsid w:val="003B7879"/>
    <w:rsid w:val="003C1C64"/>
    <w:rsid w:val="003C26E2"/>
    <w:rsid w:val="003C30F1"/>
    <w:rsid w:val="003C3487"/>
    <w:rsid w:val="003C3A93"/>
    <w:rsid w:val="003C6CB3"/>
    <w:rsid w:val="003C70AC"/>
    <w:rsid w:val="003D570D"/>
    <w:rsid w:val="003D6A68"/>
    <w:rsid w:val="003D7E4C"/>
    <w:rsid w:val="003E1909"/>
    <w:rsid w:val="003E259F"/>
    <w:rsid w:val="003E7C32"/>
    <w:rsid w:val="003F07F7"/>
    <w:rsid w:val="003F0846"/>
    <w:rsid w:val="003F0950"/>
    <w:rsid w:val="003F33F2"/>
    <w:rsid w:val="003F4E7A"/>
    <w:rsid w:val="003F60B0"/>
    <w:rsid w:val="003F6841"/>
    <w:rsid w:val="0040052C"/>
    <w:rsid w:val="004008EA"/>
    <w:rsid w:val="00400913"/>
    <w:rsid w:val="00402FDD"/>
    <w:rsid w:val="0040466C"/>
    <w:rsid w:val="00405178"/>
    <w:rsid w:val="004110C6"/>
    <w:rsid w:val="0041522E"/>
    <w:rsid w:val="0041560D"/>
    <w:rsid w:val="00421A4C"/>
    <w:rsid w:val="0042313E"/>
    <w:rsid w:val="0042362D"/>
    <w:rsid w:val="00425420"/>
    <w:rsid w:val="00425BEB"/>
    <w:rsid w:val="00430F7D"/>
    <w:rsid w:val="00433EDB"/>
    <w:rsid w:val="0043487D"/>
    <w:rsid w:val="00437362"/>
    <w:rsid w:val="0044086F"/>
    <w:rsid w:val="004419D2"/>
    <w:rsid w:val="00456E99"/>
    <w:rsid w:val="0045731A"/>
    <w:rsid w:val="00460B4A"/>
    <w:rsid w:val="004642CB"/>
    <w:rsid w:val="0046436D"/>
    <w:rsid w:val="004652C1"/>
    <w:rsid w:val="004671E1"/>
    <w:rsid w:val="00473637"/>
    <w:rsid w:val="00475665"/>
    <w:rsid w:val="0047607A"/>
    <w:rsid w:val="0048040F"/>
    <w:rsid w:val="00483B9E"/>
    <w:rsid w:val="0048543F"/>
    <w:rsid w:val="00485CA6"/>
    <w:rsid w:val="00491B67"/>
    <w:rsid w:val="00492EC3"/>
    <w:rsid w:val="00495521"/>
    <w:rsid w:val="00496A84"/>
    <w:rsid w:val="0049758E"/>
    <w:rsid w:val="004A2A3A"/>
    <w:rsid w:val="004A3133"/>
    <w:rsid w:val="004B0C00"/>
    <w:rsid w:val="004B114A"/>
    <w:rsid w:val="004B4C50"/>
    <w:rsid w:val="004B55C8"/>
    <w:rsid w:val="004C2CF9"/>
    <w:rsid w:val="004D2D18"/>
    <w:rsid w:val="004D776D"/>
    <w:rsid w:val="004E0A8A"/>
    <w:rsid w:val="004E4631"/>
    <w:rsid w:val="004E48F2"/>
    <w:rsid w:val="004E6451"/>
    <w:rsid w:val="004F0DCF"/>
    <w:rsid w:val="004F1186"/>
    <w:rsid w:val="004F2662"/>
    <w:rsid w:val="004F2EEF"/>
    <w:rsid w:val="004F3AF1"/>
    <w:rsid w:val="004F4EE0"/>
    <w:rsid w:val="004F518B"/>
    <w:rsid w:val="004F5386"/>
    <w:rsid w:val="004F6AB9"/>
    <w:rsid w:val="004F700D"/>
    <w:rsid w:val="00503DA5"/>
    <w:rsid w:val="005041DF"/>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3176F"/>
    <w:rsid w:val="005336A1"/>
    <w:rsid w:val="00533A1C"/>
    <w:rsid w:val="005357C8"/>
    <w:rsid w:val="005501B1"/>
    <w:rsid w:val="005512AA"/>
    <w:rsid w:val="00551314"/>
    <w:rsid w:val="005531DA"/>
    <w:rsid w:val="00555C92"/>
    <w:rsid w:val="005562A1"/>
    <w:rsid w:val="00557E33"/>
    <w:rsid w:val="005619F7"/>
    <w:rsid w:val="0056314F"/>
    <w:rsid w:val="00572628"/>
    <w:rsid w:val="00572E1E"/>
    <w:rsid w:val="00577033"/>
    <w:rsid w:val="00581AA5"/>
    <w:rsid w:val="005852A2"/>
    <w:rsid w:val="00586237"/>
    <w:rsid w:val="00591759"/>
    <w:rsid w:val="0059282E"/>
    <w:rsid w:val="00592EE2"/>
    <w:rsid w:val="005946E8"/>
    <w:rsid w:val="0059573C"/>
    <w:rsid w:val="005A3C57"/>
    <w:rsid w:val="005A4089"/>
    <w:rsid w:val="005B1360"/>
    <w:rsid w:val="005B1A52"/>
    <w:rsid w:val="005B2717"/>
    <w:rsid w:val="005B2AEF"/>
    <w:rsid w:val="005B536C"/>
    <w:rsid w:val="005B5910"/>
    <w:rsid w:val="005B6983"/>
    <w:rsid w:val="005B718F"/>
    <w:rsid w:val="005B76DC"/>
    <w:rsid w:val="005C242A"/>
    <w:rsid w:val="005C597A"/>
    <w:rsid w:val="005D0515"/>
    <w:rsid w:val="005D16E4"/>
    <w:rsid w:val="005D242B"/>
    <w:rsid w:val="005D2431"/>
    <w:rsid w:val="005D3333"/>
    <w:rsid w:val="005D3907"/>
    <w:rsid w:val="005E13F6"/>
    <w:rsid w:val="005E1B14"/>
    <w:rsid w:val="005E7609"/>
    <w:rsid w:val="005F276B"/>
    <w:rsid w:val="005F66F1"/>
    <w:rsid w:val="005F7179"/>
    <w:rsid w:val="00601B88"/>
    <w:rsid w:val="00601E3B"/>
    <w:rsid w:val="006024DC"/>
    <w:rsid w:val="00602E06"/>
    <w:rsid w:val="00603C62"/>
    <w:rsid w:val="0060496B"/>
    <w:rsid w:val="006050A8"/>
    <w:rsid w:val="00605149"/>
    <w:rsid w:val="00607CC2"/>
    <w:rsid w:val="00610515"/>
    <w:rsid w:val="0061341D"/>
    <w:rsid w:val="006153BE"/>
    <w:rsid w:val="00616B59"/>
    <w:rsid w:val="00616C62"/>
    <w:rsid w:val="006223F7"/>
    <w:rsid w:val="0062336D"/>
    <w:rsid w:val="00625D57"/>
    <w:rsid w:val="00632DAD"/>
    <w:rsid w:val="006339F7"/>
    <w:rsid w:val="0063440B"/>
    <w:rsid w:val="006350DA"/>
    <w:rsid w:val="00640D3C"/>
    <w:rsid w:val="0064178E"/>
    <w:rsid w:val="006442F0"/>
    <w:rsid w:val="00644356"/>
    <w:rsid w:val="00644818"/>
    <w:rsid w:val="00644958"/>
    <w:rsid w:val="006475F0"/>
    <w:rsid w:val="00647927"/>
    <w:rsid w:val="006516A6"/>
    <w:rsid w:val="00652F81"/>
    <w:rsid w:val="0065393B"/>
    <w:rsid w:val="006546F9"/>
    <w:rsid w:val="0065557B"/>
    <w:rsid w:val="00655642"/>
    <w:rsid w:val="00662FFD"/>
    <w:rsid w:val="0066482F"/>
    <w:rsid w:val="00666A25"/>
    <w:rsid w:val="0067088F"/>
    <w:rsid w:val="006709E9"/>
    <w:rsid w:val="00671E47"/>
    <w:rsid w:val="00672F3D"/>
    <w:rsid w:val="00673873"/>
    <w:rsid w:val="00676A57"/>
    <w:rsid w:val="0068142D"/>
    <w:rsid w:val="006842B6"/>
    <w:rsid w:val="006863B6"/>
    <w:rsid w:val="006864FA"/>
    <w:rsid w:val="00686C4B"/>
    <w:rsid w:val="00686FBC"/>
    <w:rsid w:val="00691712"/>
    <w:rsid w:val="00691F49"/>
    <w:rsid w:val="00692625"/>
    <w:rsid w:val="006A2C5D"/>
    <w:rsid w:val="006A3246"/>
    <w:rsid w:val="006A3397"/>
    <w:rsid w:val="006A49A2"/>
    <w:rsid w:val="006A63B7"/>
    <w:rsid w:val="006A7C5F"/>
    <w:rsid w:val="006B2577"/>
    <w:rsid w:val="006B5BB3"/>
    <w:rsid w:val="006B69CF"/>
    <w:rsid w:val="006B73D3"/>
    <w:rsid w:val="006C5858"/>
    <w:rsid w:val="006C73BA"/>
    <w:rsid w:val="006D0317"/>
    <w:rsid w:val="006D1885"/>
    <w:rsid w:val="006D3F91"/>
    <w:rsid w:val="006D5FD5"/>
    <w:rsid w:val="006D6AB9"/>
    <w:rsid w:val="006D759A"/>
    <w:rsid w:val="006E0A0C"/>
    <w:rsid w:val="006E2506"/>
    <w:rsid w:val="006E39BC"/>
    <w:rsid w:val="006E5E9B"/>
    <w:rsid w:val="006E7B12"/>
    <w:rsid w:val="006F20FF"/>
    <w:rsid w:val="006F2912"/>
    <w:rsid w:val="006F4AD2"/>
    <w:rsid w:val="006F62A8"/>
    <w:rsid w:val="006F7FD5"/>
    <w:rsid w:val="00701813"/>
    <w:rsid w:val="00702ACC"/>
    <w:rsid w:val="00705D7B"/>
    <w:rsid w:val="007064E0"/>
    <w:rsid w:val="00706C32"/>
    <w:rsid w:val="007119B5"/>
    <w:rsid w:val="00713886"/>
    <w:rsid w:val="00713A1B"/>
    <w:rsid w:val="007146ED"/>
    <w:rsid w:val="0071542B"/>
    <w:rsid w:val="00716846"/>
    <w:rsid w:val="00716AD1"/>
    <w:rsid w:val="00716FC6"/>
    <w:rsid w:val="00721808"/>
    <w:rsid w:val="0072285C"/>
    <w:rsid w:val="00722BDD"/>
    <w:rsid w:val="007240CD"/>
    <w:rsid w:val="00724E49"/>
    <w:rsid w:val="00726955"/>
    <w:rsid w:val="00730DFF"/>
    <w:rsid w:val="00734AC7"/>
    <w:rsid w:val="00735671"/>
    <w:rsid w:val="007356C3"/>
    <w:rsid w:val="00736976"/>
    <w:rsid w:val="00737FEF"/>
    <w:rsid w:val="007429B1"/>
    <w:rsid w:val="00744AD0"/>
    <w:rsid w:val="00745914"/>
    <w:rsid w:val="00747EA9"/>
    <w:rsid w:val="00757129"/>
    <w:rsid w:val="0075731C"/>
    <w:rsid w:val="00757650"/>
    <w:rsid w:val="007614DD"/>
    <w:rsid w:val="00762A70"/>
    <w:rsid w:val="0076563F"/>
    <w:rsid w:val="007658A4"/>
    <w:rsid w:val="0077005E"/>
    <w:rsid w:val="00773CEF"/>
    <w:rsid w:val="00777948"/>
    <w:rsid w:val="00780E75"/>
    <w:rsid w:val="0078564B"/>
    <w:rsid w:val="007857F9"/>
    <w:rsid w:val="0079042D"/>
    <w:rsid w:val="007922E3"/>
    <w:rsid w:val="00793163"/>
    <w:rsid w:val="00793C9F"/>
    <w:rsid w:val="007A0FE2"/>
    <w:rsid w:val="007A2CD1"/>
    <w:rsid w:val="007A40CC"/>
    <w:rsid w:val="007A7B81"/>
    <w:rsid w:val="007B15DF"/>
    <w:rsid w:val="007B265E"/>
    <w:rsid w:val="007B3DB1"/>
    <w:rsid w:val="007B6F43"/>
    <w:rsid w:val="007B7705"/>
    <w:rsid w:val="007C0155"/>
    <w:rsid w:val="007C0EF6"/>
    <w:rsid w:val="007C780C"/>
    <w:rsid w:val="007D1F2E"/>
    <w:rsid w:val="007D318F"/>
    <w:rsid w:val="007D4E4A"/>
    <w:rsid w:val="007D68F6"/>
    <w:rsid w:val="007D7A3E"/>
    <w:rsid w:val="007E3C23"/>
    <w:rsid w:val="007E4802"/>
    <w:rsid w:val="007E6730"/>
    <w:rsid w:val="007E68EB"/>
    <w:rsid w:val="007F0443"/>
    <w:rsid w:val="007F2222"/>
    <w:rsid w:val="007F37C5"/>
    <w:rsid w:val="00800776"/>
    <w:rsid w:val="008022B9"/>
    <w:rsid w:val="00810182"/>
    <w:rsid w:val="00812D51"/>
    <w:rsid w:val="00814A40"/>
    <w:rsid w:val="00814D07"/>
    <w:rsid w:val="008150B7"/>
    <w:rsid w:val="008215F8"/>
    <w:rsid w:val="00822406"/>
    <w:rsid w:val="00822714"/>
    <w:rsid w:val="00830832"/>
    <w:rsid w:val="00837FB6"/>
    <w:rsid w:val="00841B1C"/>
    <w:rsid w:val="0084210E"/>
    <w:rsid w:val="008426A9"/>
    <w:rsid w:val="00842B90"/>
    <w:rsid w:val="0084448A"/>
    <w:rsid w:val="00847C9E"/>
    <w:rsid w:val="00850B78"/>
    <w:rsid w:val="00852A22"/>
    <w:rsid w:val="008532E3"/>
    <w:rsid w:val="0085344F"/>
    <w:rsid w:val="0086036E"/>
    <w:rsid w:val="00862727"/>
    <w:rsid w:val="0086420D"/>
    <w:rsid w:val="00864744"/>
    <w:rsid w:val="00864AF4"/>
    <w:rsid w:val="00866170"/>
    <w:rsid w:val="00871282"/>
    <w:rsid w:val="00872734"/>
    <w:rsid w:val="00872BEC"/>
    <w:rsid w:val="008741F8"/>
    <w:rsid w:val="00875C7B"/>
    <w:rsid w:val="00876717"/>
    <w:rsid w:val="00877122"/>
    <w:rsid w:val="00880085"/>
    <w:rsid w:val="0088095B"/>
    <w:rsid w:val="00883475"/>
    <w:rsid w:val="00891002"/>
    <w:rsid w:val="0089269D"/>
    <w:rsid w:val="00893A16"/>
    <w:rsid w:val="0089484B"/>
    <w:rsid w:val="008952CF"/>
    <w:rsid w:val="0089554C"/>
    <w:rsid w:val="00895F7C"/>
    <w:rsid w:val="008A2A7B"/>
    <w:rsid w:val="008A3B1D"/>
    <w:rsid w:val="008B3ABA"/>
    <w:rsid w:val="008B62F4"/>
    <w:rsid w:val="008B68FC"/>
    <w:rsid w:val="008C031A"/>
    <w:rsid w:val="008C175A"/>
    <w:rsid w:val="008C2B0F"/>
    <w:rsid w:val="008C734A"/>
    <w:rsid w:val="008D11F5"/>
    <w:rsid w:val="008D61DC"/>
    <w:rsid w:val="008D7A86"/>
    <w:rsid w:val="008E02D4"/>
    <w:rsid w:val="008E293F"/>
    <w:rsid w:val="008E42FC"/>
    <w:rsid w:val="008E5079"/>
    <w:rsid w:val="008E5D24"/>
    <w:rsid w:val="008E60F3"/>
    <w:rsid w:val="008F0271"/>
    <w:rsid w:val="008F0EC9"/>
    <w:rsid w:val="008F1265"/>
    <w:rsid w:val="008F18FA"/>
    <w:rsid w:val="008F29F9"/>
    <w:rsid w:val="008F3C11"/>
    <w:rsid w:val="008F5FE8"/>
    <w:rsid w:val="00910B47"/>
    <w:rsid w:val="00910D23"/>
    <w:rsid w:val="00912682"/>
    <w:rsid w:val="00912D7C"/>
    <w:rsid w:val="00920EF1"/>
    <w:rsid w:val="00921CC3"/>
    <w:rsid w:val="00923BDC"/>
    <w:rsid w:val="00931B02"/>
    <w:rsid w:val="00934328"/>
    <w:rsid w:val="00936279"/>
    <w:rsid w:val="009418B1"/>
    <w:rsid w:val="00942706"/>
    <w:rsid w:val="00944400"/>
    <w:rsid w:val="00944928"/>
    <w:rsid w:val="009450B1"/>
    <w:rsid w:val="009459C1"/>
    <w:rsid w:val="009506ED"/>
    <w:rsid w:val="009513A3"/>
    <w:rsid w:val="009535D8"/>
    <w:rsid w:val="0095371A"/>
    <w:rsid w:val="00955429"/>
    <w:rsid w:val="00956697"/>
    <w:rsid w:val="00957FCA"/>
    <w:rsid w:val="009667D9"/>
    <w:rsid w:val="00970554"/>
    <w:rsid w:val="00970E08"/>
    <w:rsid w:val="00971B1A"/>
    <w:rsid w:val="00972D0C"/>
    <w:rsid w:val="00976645"/>
    <w:rsid w:val="009767C7"/>
    <w:rsid w:val="0097703B"/>
    <w:rsid w:val="009771FA"/>
    <w:rsid w:val="009818E9"/>
    <w:rsid w:val="00984424"/>
    <w:rsid w:val="009870D0"/>
    <w:rsid w:val="00995487"/>
    <w:rsid w:val="00997314"/>
    <w:rsid w:val="009A036A"/>
    <w:rsid w:val="009A0D6E"/>
    <w:rsid w:val="009A3843"/>
    <w:rsid w:val="009A52C7"/>
    <w:rsid w:val="009A5734"/>
    <w:rsid w:val="009A7F99"/>
    <w:rsid w:val="009B0CCF"/>
    <w:rsid w:val="009B2140"/>
    <w:rsid w:val="009B29DC"/>
    <w:rsid w:val="009B2BC8"/>
    <w:rsid w:val="009B49C8"/>
    <w:rsid w:val="009B5401"/>
    <w:rsid w:val="009C7BBD"/>
    <w:rsid w:val="009D0932"/>
    <w:rsid w:val="009D096E"/>
    <w:rsid w:val="009D0DA8"/>
    <w:rsid w:val="009D4F12"/>
    <w:rsid w:val="009D553E"/>
    <w:rsid w:val="009E12BC"/>
    <w:rsid w:val="009E4756"/>
    <w:rsid w:val="009E6E0A"/>
    <w:rsid w:val="009E6E69"/>
    <w:rsid w:val="009E7D12"/>
    <w:rsid w:val="009F196B"/>
    <w:rsid w:val="009F37E9"/>
    <w:rsid w:val="009F56AE"/>
    <w:rsid w:val="009F6CC7"/>
    <w:rsid w:val="009F6FC8"/>
    <w:rsid w:val="009F73CB"/>
    <w:rsid w:val="00A04B0F"/>
    <w:rsid w:val="00A05159"/>
    <w:rsid w:val="00A066DE"/>
    <w:rsid w:val="00A1042A"/>
    <w:rsid w:val="00A14D66"/>
    <w:rsid w:val="00A15B74"/>
    <w:rsid w:val="00A1741F"/>
    <w:rsid w:val="00A26259"/>
    <w:rsid w:val="00A26340"/>
    <w:rsid w:val="00A26C19"/>
    <w:rsid w:val="00A275F1"/>
    <w:rsid w:val="00A279E7"/>
    <w:rsid w:val="00A32310"/>
    <w:rsid w:val="00A34E0E"/>
    <w:rsid w:val="00A36174"/>
    <w:rsid w:val="00A46761"/>
    <w:rsid w:val="00A53C26"/>
    <w:rsid w:val="00A55A1B"/>
    <w:rsid w:val="00A57C72"/>
    <w:rsid w:val="00A57CDB"/>
    <w:rsid w:val="00A60385"/>
    <w:rsid w:val="00A6551C"/>
    <w:rsid w:val="00A70E25"/>
    <w:rsid w:val="00A713DA"/>
    <w:rsid w:val="00A756ED"/>
    <w:rsid w:val="00A7795A"/>
    <w:rsid w:val="00A80070"/>
    <w:rsid w:val="00A81335"/>
    <w:rsid w:val="00A8487E"/>
    <w:rsid w:val="00A85E6F"/>
    <w:rsid w:val="00A866F7"/>
    <w:rsid w:val="00A8788B"/>
    <w:rsid w:val="00A91F13"/>
    <w:rsid w:val="00A9232B"/>
    <w:rsid w:val="00A93A88"/>
    <w:rsid w:val="00AA292A"/>
    <w:rsid w:val="00AA66FB"/>
    <w:rsid w:val="00AA7052"/>
    <w:rsid w:val="00AA7BA6"/>
    <w:rsid w:val="00AB10BA"/>
    <w:rsid w:val="00AC1132"/>
    <w:rsid w:val="00AC1CBB"/>
    <w:rsid w:val="00AC57FA"/>
    <w:rsid w:val="00AC7E7B"/>
    <w:rsid w:val="00AD2F2B"/>
    <w:rsid w:val="00AD7B52"/>
    <w:rsid w:val="00AE0D26"/>
    <w:rsid w:val="00AE4680"/>
    <w:rsid w:val="00AE5EC7"/>
    <w:rsid w:val="00AE7DA0"/>
    <w:rsid w:val="00AF227B"/>
    <w:rsid w:val="00AF3DBD"/>
    <w:rsid w:val="00B00D6D"/>
    <w:rsid w:val="00B01F5D"/>
    <w:rsid w:val="00B05033"/>
    <w:rsid w:val="00B05150"/>
    <w:rsid w:val="00B07456"/>
    <w:rsid w:val="00B079D1"/>
    <w:rsid w:val="00B07EF6"/>
    <w:rsid w:val="00B12303"/>
    <w:rsid w:val="00B12F21"/>
    <w:rsid w:val="00B13653"/>
    <w:rsid w:val="00B13C0A"/>
    <w:rsid w:val="00B140DF"/>
    <w:rsid w:val="00B1426F"/>
    <w:rsid w:val="00B15E9B"/>
    <w:rsid w:val="00B16BC3"/>
    <w:rsid w:val="00B22442"/>
    <w:rsid w:val="00B23989"/>
    <w:rsid w:val="00B259C5"/>
    <w:rsid w:val="00B32614"/>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2AA0"/>
    <w:rsid w:val="00B955D7"/>
    <w:rsid w:val="00B96FF9"/>
    <w:rsid w:val="00B97E2D"/>
    <w:rsid w:val="00BA0D13"/>
    <w:rsid w:val="00BA27CD"/>
    <w:rsid w:val="00BA34B1"/>
    <w:rsid w:val="00BA7BBD"/>
    <w:rsid w:val="00BB4028"/>
    <w:rsid w:val="00BC136D"/>
    <w:rsid w:val="00BC2BBA"/>
    <w:rsid w:val="00BC3CAE"/>
    <w:rsid w:val="00BD0023"/>
    <w:rsid w:val="00BD0881"/>
    <w:rsid w:val="00BD1E80"/>
    <w:rsid w:val="00BD2FBE"/>
    <w:rsid w:val="00BD49D7"/>
    <w:rsid w:val="00BD7270"/>
    <w:rsid w:val="00BE3AF1"/>
    <w:rsid w:val="00BE5913"/>
    <w:rsid w:val="00BF4C66"/>
    <w:rsid w:val="00BF54C7"/>
    <w:rsid w:val="00C001EC"/>
    <w:rsid w:val="00C0028C"/>
    <w:rsid w:val="00C0065F"/>
    <w:rsid w:val="00C01DB0"/>
    <w:rsid w:val="00C02283"/>
    <w:rsid w:val="00C02A38"/>
    <w:rsid w:val="00C117BF"/>
    <w:rsid w:val="00C12E1E"/>
    <w:rsid w:val="00C138B0"/>
    <w:rsid w:val="00C15E59"/>
    <w:rsid w:val="00C22D65"/>
    <w:rsid w:val="00C24E31"/>
    <w:rsid w:val="00C27215"/>
    <w:rsid w:val="00C30BF8"/>
    <w:rsid w:val="00C3136F"/>
    <w:rsid w:val="00C325F9"/>
    <w:rsid w:val="00C346BE"/>
    <w:rsid w:val="00C34C3C"/>
    <w:rsid w:val="00C36436"/>
    <w:rsid w:val="00C41F7D"/>
    <w:rsid w:val="00C44532"/>
    <w:rsid w:val="00C45056"/>
    <w:rsid w:val="00C45357"/>
    <w:rsid w:val="00C47457"/>
    <w:rsid w:val="00C51146"/>
    <w:rsid w:val="00C5118A"/>
    <w:rsid w:val="00C562A2"/>
    <w:rsid w:val="00C60AD3"/>
    <w:rsid w:val="00C63C55"/>
    <w:rsid w:val="00C63DDA"/>
    <w:rsid w:val="00C649AC"/>
    <w:rsid w:val="00C67F73"/>
    <w:rsid w:val="00C7162C"/>
    <w:rsid w:val="00C729AA"/>
    <w:rsid w:val="00C73101"/>
    <w:rsid w:val="00C74427"/>
    <w:rsid w:val="00C76043"/>
    <w:rsid w:val="00C80857"/>
    <w:rsid w:val="00C8434C"/>
    <w:rsid w:val="00C85B09"/>
    <w:rsid w:val="00C9091F"/>
    <w:rsid w:val="00C916D6"/>
    <w:rsid w:val="00C924D1"/>
    <w:rsid w:val="00C92ADA"/>
    <w:rsid w:val="00C9355B"/>
    <w:rsid w:val="00C944A0"/>
    <w:rsid w:val="00C95175"/>
    <w:rsid w:val="00C97F65"/>
    <w:rsid w:val="00CA05EC"/>
    <w:rsid w:val="00CA45E0"/>
    <w:rsid w:val="00CA47D3"/>
    <w:rsid w:val="00CA7689"/>
    <w:rsid w:val="00CA7834"/>
    <w:rsid w:val="00CB2D60"/>
    <w:rsid w:val="00CB4FB9"/>
    <w:rsid w:val="00CC10D2"/>
    <w:rsid w:val="00CC22CC"/>
    <w:rsid w:val="00CC77ED"/>
    <w:rsid w:val="00CD0E1C"/>
    <w:rsid w:val="00CD3E2F"/>
    <w:rsid w:val="00CD7A61"/>
    <w:rsid w:val="00CE0CB8"/>
    <w:rsid w:val="00CE1B7C"/>
    <w:rsid w:val="00CE2D6D"/>
    <w:rsid w:val="00CE7573"/>
    <w:rsid w:val="00CE7CC5"/>
    <w:rsid w:val="00CF1ABD"/>
    <w:rsid w:val="00D02D9D"/>
    <w:rsid w:val="00D04328"/>
    <w:rsid w:val="00D05174"/>
    <w:rsid w:val="00D05C07"/>
    <w:rsid w:val="00D13A83"/>
    <w:rsid w:val="00D16BDB"/>
    <w:rsid w:val="00D22B13"/>
    <w:rsid w:val="00D3009D"/>
    <w:rsid w:val="00D31A6A"/>
    <w:rsid w:val="00D321E5"/>
    <w:rsid w:val="00D33C99"/>
    <w:rsid w:val="00D40108"/>
    <w:rsid w:val="00D406BB"/>
    <w:rsid w:val="00D4416C"/>
    <w:rsid w:val="00D454CF"/>
    <w:rsid w:val="00D45D5B"/>
    <w:rsid w:val="00D466F0"/>
    <w:rsid w:val="00D476B4"/>
    <w:rsid w:val="00D50D06"/>
    <w:rsid w:val="00D52E7A"/>
    <w:rsid w:val="00D5427E"/>
    <w:rsid w:val="00D6038C"/>
    <w:rsid w:val="00D61E3E"/>
    <w:rsid w:val="00D622ED"/>
    <w:rsid w:val="00D64BE1"/>
    <w:rsid w:val="00D72896"/>
    <w:rsid w:val="00D729B1"/>
    <w:rsid w:val="00D72DE9"/>
    <w:rsid w:val="00D73B07"/>
    <w:rsid w:val="00D77DCB"/>
    <w:rsid w:val="00D805F1"/>
    <w:rsid w:val="00D84826"/>
    <w:rsid w:val="00D8648C"/>
    <w:rsid w:val="00D94941"/>
    <w:rsid w:val="00D94EDA"/>
    <w:rsid w:val="00D951C0"/>
    <w:rsid w:val="00D96376"/>
    <w:rsid w:val="00D96729"/>
    <w:rsid w:val="00D97122"/>
    <w:rsid w:val="00D97CC7"/>
    <w:rsid w:val="00DA1D40"/>
    <w:rsid w:val="00DA3C84"/>
    <w:rsid w:val="00DA3F0D"/>
    <w:rsid w:val="00DA524A"/>
    <w:rsid w:val="00DA5275"/>
    <w:rsid w:val="00DA53CF"/>
    <w:rsid w:val="00DA6B51"/>
    <w:rsid w:val="00DA7068"/>
    <w:rsid w:val="00DB06DE"/>
    <w:rsid w:val="00DB58AE"/>
    <w:rsid w:val="00DB6646"/>
    <w:rsid w:val="00DC188C"/>
    <w:rsid w:val="00DC238A"/>
    <w:rsid w:val="00DC3364"/>
    <w:rsid w:val="00DC4078"/>
    <w:rsid w:val="00DC56B3"/>
    <w:rsid w:val="00DC58B6"/>
    <w:rsid w:val="00DC673F"/>
    <w:rsid w:val="00DC762B"/>
    <w:rsid w:val="00DD143D"/>
    <w:rsid w:val="00DD2962"/>
    <w:rsid w:val="00DD4316"/>
    <w:rsid w:val="00DD5A15"/>
    <w:rsid w:val="00DD711C"/>
    <w:rsid w:val="00DD7A3F"/>
    <w:rsid w:val="00DE44FC"/>
    <w:rsid w:val="00DE58B1"/>
    <w:rsid w:val="00DF464D"/>
    <w:rsid w:val="00DF476A"/>
    <w:rsid w:val="00DF4E3B"/>
    <w:rsid w:val="00DF76A5"/>
    <w:rsid w:val="00E015FA"/>
    <w:rsid w:val="00E0178D"/>
    <w:rsid w:val="00E051F5"/>
    <w:rsid w:val="00E14D85"/>
    <w:rsid w:val="00E15252"/>
    <w:rsid w:val="00E16232"/>
    <w:rsid w:val="00E22361"/>
    <w:rsid w:val="00E2343D"/>
    <w:rsid w:val="00E32610"/>
    <w:rsid w:val="00E341A8"/>
    <w:rsid w:val="00E35E39"/>
    <w:rsid w:val="00E40C79"/>
    <w:rsid w:val="00E44437"/>
    <w:rsid w:val="00E46CBD"/>
    <w:rsid w:val="00E50918"/>
    <w:rsid w:val="00E6166E"/>
    <w:rsid w:val="00E67FB1"/>
    <w:rsid w:val="00E7018F"/>
    <w:rsid w:val="00E82032"/>
    <w:rsid w:val="00E8299C"/>
    <w:rsid w:val="00E8536E"/>
    <w:rsid w:val="00E85732"/>
    <w:rsid w:val="00E87579"/>
    <w:rsid w:val="00E878A1"/>
    <w:rsid w:val="00E90C1C"/>
    <w:rsid w:val="00E9405C"/>
    <w:rsid w:val="00E95217"/>
    <w:rsid w:val="00EA0926"/>
    <w:rsid w:val="00EA2C81"/>
    <w:rsid w:val="00EB20A0"/>
    <w:rsid w:val="00EB2F5B"/>
    <w:rsid w:val="00EB310B"/>
    <w:rsid w:val="00EB3BCF"/>
    <w:rsid w:val="00EB4323"/>
    <w:rsid w:val="00EB4C4D"/>
    <w:rsid w:val="00EB7052"/>
    <w:rsid w:val="00EB7744"/>
    <w:rsid w:val="00EC1228"/>
    <w:rsid w:val="00EC1E1B"/>
    <w:rsid w:val="00EC7173"/>
    <w:rsid w:val="00ED05B4"/>
    <w:rsid w:val="00ED36B7"/>
    <w:rsid w:val="00EE1E5D"/>
    <w:rsid w:val="00EE4804"/>
    <w:rsid w:val="00EE5F97"/>
    <w:rsid w:val="00EF0D12"/>
    <w:rsid w:val="00EF283A"/>
    <w:rsid w:val="00EF2BF1"/>
    <w:rsid w:val="00EF37D6"/>
    <w:rsid w:val="00F00C1F"/>
    <w:rsid w:val="00F01C45"/>
    <w:rsid w:val="00F022DC"/>
    <w:rsid w:val="00F042CF"/>
    <w:rsid w:val="00F04DBA"/>
    <w:rsid w:val="00F0579B"/>
    <w:rsid w:val="00F133FA"/>
    <w:rsid w:val="00F13779"/>
    <w:rsid w:val="00F159BA"/>
    <w:rsid w:val="00F16D68"/>
    <w:rsid w:val="00F17D87"/>
    <w:rsid w:val="00F20EB0"/>
    <w:rsid w:val="00F26E95"/>
    <w:rsid w:val="00F2797A"/>
    <w:rsid w:val="00F27B98"/>
    <w:rsid w:val="00F31098"/>
    <w:rsid w:val="00F42A47"/>
    <w:rsid w:val="00F4334D"/>
    <w:rsid w:val="00F43EC0"/>
    <w:rsid w:val="00F45105"/>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2D1"/>
    <w:rsid w:val="00F84594"/>
    <w:rsid w:val="00F8621D"/>
    <w:rsid w:val="00F86843"/>
    <w:rsid w:val="00F9104E"/>
    <w:rsid w:val="00F91647"/>
    <w:rsid w:val="00F93103"/>
    <w:rsid w:val="00F9416B"/>
    <w:rsid w:val="00F97456"/>
    <w:rsid w:val="00F979C8"/>
    <w:rsid w:val="00F97A5E"/>
    <w:rsid w:val="00FA0A38"/>
    <w:rsid w:val="00FA249E"/>
    <w:rsid w:val="00FA360D"/>
    <w:rsid w:val="00FA3DBD"/>
    <w:rsid w:val="00FA5F8E"/>
    <w:rsid w:val="00FA713F"/>
    <w:rsid w:val="00FA738C"/>
    <w:rsid w:val="00FB2B4A"/>
    <w:rsid w:val="00FB3707"/>
    <w:rsid w:val="00FB46D9"/>
    <w:rsid w:val="00FB4BEE"/>
    <w:rsid w:val="00FB53CD"/>
    <w:rsid w:val="00FB652B"/>
    <w:rsid w:val="00FB71F0"/>
    <w:rsid w:val="00FD06C2"/>
    <w:rsid w:val="00FD1C7D"/>
    <w:rsid w:val="00FD3A04"/>
    <w:rsid w:val="00FD7777"/>
    <w:rsid w:val="00FD7D77"/>
    <w:rsid w:val="00FE04C5"/>
    <w:rsid w:val="00FE08EB"/>
    <w:rsid w:val="00FE24E1"/>
    <w:rsid w:val="00FE2634"/>
    <w:rsid w:val="00FE400C"/>
    <w:rsid w:val="00FE4CAA"/>
    <w:rsid w:val="00FE5AF2"/>
    <w:rsid w:val="00FE5C4E"/>
    <w:rsid w:val="00FF141D"/>
    <w:rsid w:val="00FF1EA0"/>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C4108-412C-43D9-8C39-10522EE6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Pages>
  <Words>4253</Words>
  <Characters>23397</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2019-11-12T22:44:00Z</cp:lastPrinted>
  <dcterms:created xsi:type="dcterms:W3CDTF">2019-11-12T22:43:00Z</dcterms:created>
  <dcterms:modified xsi:type="dcterms:W3CDTF">2019-11-13T22:31:00Z</dcterms:modified>
</cp:coreProperties>
</file>