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913723">
        <w:rPr>
          <w:rFonts w:ascii="Lato" w:hAnsi="Lato" w:cs="Arial"/>
          <w:b/>
        </w:rPr>
        <w:t>1</w:t>
      </w:r>
      <w:r w:rsidR="00986486">
        <w:rPr>
          <w:rFonts w:ascii="Lato" w:hAnsi="Lato" w:cs="Arial"/>
          <w:b/>
        </w:rPr>
        <w:t>4</w:t>
      </w:r>
      <w:r w:rsidR="00913723">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p>
    <w:p w:rsidR="00EC090B" w:rsidRPr="00130A7A" w:rsidRDefault="00EC090B" w:rsidP="00EC090B">
      <w:pPr>
        <w:spacing w:line="360" w:lineRule="auto"/>
        <w:jc w:val="both"/>
        <w:rPr>
          <w:rFonts w:ascii="Lato" w:hAnsi="Lato" w:cs="Arial"/>
          <w:sz w:val="20"/>
        </w:rPr>
      </w:pPr>
    </w:p>
    <w:p w:rsidR="00DF76A5" w:rsidRPr="007A2FA2" w:rsidRDefault="00DF76A5" w:rsidP="00EC090B">
      <w:pPr>
        <w:spacing w:before="60"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986486">
        <w:rPr>
          <w:rFonts w:ascii="Lato" w:hAnsi="Lato" w:cs="Arial"/>
        </w:rPr>
        <w:t xml:space="preserve">dieciocho </w:t>
      </w:r>
      <w:r w:rsidR="00D85654">
        <w:rPr>
          <w:rFonts w:ascii="Lato" w:hAnsi="Lato" w:cs="Arial"/>
        </w:rPr>
        <w:t xml:space="preserve">de </w:t>
      </w:r>
      <w:r w:rsidR="00913723">
        <w:rPr>
          <w:rFonts w:ascii="Lato" w:hAnsi="Lato" w:cs="Arial"/>
        </w:rPr>
        <w:t>marzo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w:t>
      </w:r>
      <w:r w:rsidR="009D3E09">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EC090B"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9D3E09">
        <w:rPr>
          <w:rFonts w:ascii="Lato" w:hAnsi="Lato" w:cs="Arial"/>
        </w:rPr>
        <w:t>Director</w:t>
      </w:r>
      <w:r w:rsidR="000E1EB6">
        <w:rPr>
          <w:rFonts w:ascii="Lato" w:hAnsi="Lato" w:cs="Arial"/>
        </w:rPr>
        <w:t xml:space="preserve">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w:t>
      </w:r>
      <w:r w:rsidR="00913723">
        <w:rPr>
          <w:rFonts w:ascii="Lato" w:hAnsi="Lato" w:cs="Arial"/>
        </w:rPr>
        <w:t>1</w:t>
      </w:r>
      <w:r w:rsidR="00C00995">
        <w:rPr>
          <w:rFonts w:ascii="Lato" w:hAnsi="Lato" w:cs="Arial"/>
        </w:rPr>
        <w:t>4</w:t>
      </w:r>
      <w:r w:rsidRPr="007A2FA2">
        <w:rPr>
          <w:rFonts w:ascii="Lato" w:hAnsi="Lato" w:cs="Arial"/>
        </w:rPr>
        <w:t>/</w:t>
      </w:r>
      <w:r w:rsidR="00E72E24">
        <w:rPr>
          <w:rFonts w:ascii="Lato" w:hAnsi="Lato" w:cs="Arial"/>
        </w:rPr>
        <w:t>20</w:t>
      </w:r>
      <w:r w:rsidR="00F4616A">
        <w:rPr>
          <w:rFonts w:ascii="Lato" w:hAnsi="Lato" w:cs="Arial"/>
        </w:rPr>
        <w:t>2</w:t>
      </w:r>
      <w:r w:rsidR="0000712F">
        <w:rPr>
          <w:rFonts w:ascii="Lato" w:hAnsi="Lato" w:cs="Arial"/>
        </w:rPr>
        <w:t>2</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EC090B">
      <w:pPr>
        <w:spacing w:before="60"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Default="006E15EF" w:rsidP="00C96757">
      <w:pPr>
        <w:spacing w:before="60" w:line="348"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EC090B" w:rsidRDefault="00EC090B" w:rsidP="00F06BCF">
      <w:pPr>
        <w:spacing w:line="360" w:lineRule="auto"/>
        <w:jc w:val="center"/>
        <w:rPr>
          <w:rFonts w:ascii="Lato" w:hAnsi="Lato" w:cs="Arial"/>
        </w:rPr>
      </w:pP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986486" w:rsidRDefault="00986486" w:rsidP="00986486">
      <w:pPr>
        <w:spacing w:before="60" w:line="348" w:lineRule="auto"/>
        <w:jc w:val="distribute"/>
        <w:rPr>
          <w:rFonts w:ascii="Lato" w:hAnsi="Lato" w:cs="Arial"/>
          <w:b/>
        </w:rPr>
      </w:pPr>
    </w:p>
    <w:p w:rsidR="00572244" w:rsidRDefault="00897946" w:rsidP="00EC090B">
      <w:pPr>
        <w:spacing w:before="60" w:line="360" w:lineRule="auto"/>
        <w:jc w:val="both"/>
        <w:rPr>
          <w:rFonts w:ascii="Lato" w:hAnsi="Lato" w:cs="Arial"/>
          <w:b/>
        </w:rPr>
      </w:pPr>
      <w:r>
        <w:rPr>
          <w:rFonts w:ascii="Lato" w:hAnsi="Lato" w:cs="Arial"/>
          <w:b/>
        </w:rPr>
        <w:lastRenderedPageBreak/>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 xml:space="preserve">Procedimiento de </w:t>
      </w:r>
      <w:r w:rsidR="00877184">
        <w:rPr>
          <w:rFonts w:ascii="Lato" w:hAnsi="Lato" w:cs="Arial"/>
          <w:b/>
        </w:rPr>
        <w:t xml:space="preserve">autorización de </w:t>
      </w:r>
      <w:r w:rsidR="00DF76A5" w:rsidRPr="007A2FA2">
        <w:rPr>
          <w:rFonts w:ascii="Lato" w:hAnsi="Lato" w:cs="Arial"/>
          <w:b/>
        </w:rPr>
        <w:t>ampliació</w:t>
      </w:r>
      <w:r w:rsidR="00686623">
        <w:rPr>
          <w:rFonts w:ascii="Lato" w:hAnsi="Lato" w:cs="Arial"/>
          <w:b/>
        </w:rPr>
        <w:t xml:space="preserve">n de plazo para dar </w:t>
      </w:r>
      <w:r w:rsidR="00F4616A">
        <w:rPr>
          <w:rFonts w:ascii="Lato" w:hAnsi="Lato" w:cs="Arial"/>
          <w:b/>
        </w:rPr>
        <w:t xml:space="preserve">respuesta </w:t>
      </w:r>
      <w:r w:rsidR="00B4046F">
        <w:rPr>
          <w:rFonts w:ascii="Lato" w:hAnsi="Lato" w:cs="Arial"/>
          <w:b/>
        </w:rPr>
        <w:t>1</w:t>
      </w:r>
      <w:r w:rsidR="00C00995">
        <w:rPr>
          <w:rFonts w:ascii="Lato" w:hAnsi="Lato" w:cs="Arial"/>
          <w:b/>
        </w:rPr>
        <w:t>3</w:t>
      </w:r>
      <w:r w:rsidR="00D7214C">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r w:rsidR="004022A0">
        <w:rPr>
          <w:rFonts w:ascii="Lato" w:hAnsi="Lato" w:cs="Arial"/>
        </w:rPr>
        <w:t xml:space="preserve">, </w:t>
      </w:r>
      <w:r w:rsidR="00877184">
        <w:rPr>
          <w:rFonts w:ascii="Lato" w:hAnsi="Lato" w:cs="Arial"/>
        </w:rPr>
        <w:t xml:space="preserve">referente </w:t>
      </w:r>
      <w:r w:rsidR="004022A0">
        <w:rPr>
          <w:rFonts w:ascii="Lato" w:hAnsi="Lato" w:cs="Arial"/>
        </w:rPr>
        <w:t>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00712F">
        <w:rPr>
          <w:rFonts w:ascii="Lato" w:hAnsi="Lato" w:cs="Arial"/>
        </w:rPr>
        <w:t xml:space="preserve">el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986486">
        <w:rPr>
          <w:rFonts w:ascii="Lato" w:hAnsi="Lato" w:cs="Arial"/>
        </w:rPr>
        <w:t xml:space="preserve"> </w:t>
      </w:r>
      <w:r w:rsidR="00986486" w:rsidRPr="00986486">
        <w:rPr>
          <w:rFonts w:ascii="Lato" w:hAnsi="Lato" w:cs="Arial"/>
          <w:b/>
        </w:rPr>
        <w:t>020058422000104</w:t>
      </w:r>
      <w:r w:rsidR="00CD30B1">
        <w:rPr>
          <w:rFonts w:ascii="Lato" w:hAnsi="Lato" w:cs="Arial"/>
        </w:rPr>
        <w:t xml:space="preserve">, </w:t>
      </w:r>
      <w:r w:rsidR="00877184">
        <w:rPr>
          <w:rFonts w:ascii="Lato" w:hAnsi="Lato" w:cs="Arial"/>
          <w:b/>
        </w:rPr>
        <w:t>solicitado</w:t>
      </w:r>
      <w:r w:rsidR="009554EB">
        <w:rPr>
          <w:rFonts w:ascii="Lato" w:hAnsi="Lato" w:cs="Arial"/>
          <w:b/>
        </w:rPr>
        <w:t xml:space="preserve"> por</w:t>
      </w:r>
      <w:r w:rsidR="004747A5">
        <w:rPr>
          <w:rFonts w:ascii="Lato" w:hAnsi="Lato" w:cs="Arial"/>
          <w:b/>
        </w:rPr>
        <w:t xml:space="preserve"> </w:t>
      </w:r>
      <w:r>
        <w:rPr>
          <w:rFonts w:ascii="Lato" w:hAnsi="Lato" w:cs="Arial"/>
          <w:b/>
        </w:rPr>
        <w:t>el</w:t>
      </w:r>
      <w:r w:rsidR="00986486">
        <w:rPr>
          <w:rFonts w:ascii="Lato" w:hAnsi="Lato" w:cs="Arial"/>
          <w:b/>
        </w:rPr>
        <w:t xml:space="preserve"> Administrador Judicial del Sistema de Justicia Penal Oral del Poder Judicial del Estado de</w:t>
      </w:r>
      <w:r w:rsidR="00B4046F">
        <w:rPr>
          <w:rFonts w:ascii="Lato" w:hAnsi="Lato" w:cs="Arial"/>
          <w:b/>
        </w:rPr>
        <w:t xml:space="preserve"> Baja California</w:t>
      </w:r>
      <w:r w:rsidR="00986486">
        <w:rPr>
          <w:rFonts w:ascii="Lato" w:hAnsi="Lato" w:cs="Arial"/>
          <w:b/>
        </w:rPr>
        <w:t>, Zona</w:t>
      </w:r>
      <w:r w:rsidR="00397BAF">
        <w:rPr>
          <w:rFonts w:ascii="Lato" w:hAnsi="Lato" w:cs="Arial"/>
          <w:b/>
        </w:rPr>
        <w:t xml:space="preserve"> Mexicali</w:t>
      </w:r>
      <w:r w:rsidR="00877184">
        <w:rPr>
          <w:rFonts w:ascii="Lato" w:hAnsi="Lato" w:cs="Arial"/>
          <w:b/>
        </w:rPr>
        <w:t>.</w:t>
      </w:r>
    </w:p>
    <w:p w:rsidR="00397BAF" w:rsidRDefault="00397BAF" w:rsidP="00397BAF">
      <w:pPr>
        <w:spacing w:line="360" w:lineRule="auto"/>
        <w:jc w:val="distribute"/>
        <w:rPr>
          <w:rFonts w:ascii="Lato" w:hAnsi="Lato" w:cs="Arial"/>
          <w:b/>
        </w:rPr>
      </w:pPr>
    </w:p>
    <w:p w:rsidR="00986486" w:rsidRDefault="00897946" w:rsidP="00EC090B">
      <w:pPr>
        <w:spacing w:before="60" w:line="360" w:lineRule="auto"/>
        <w:jc w:val="both"/>
        <w:rPr>
          <w:rFonts w:ascii="Lato" w:hAnsi="Lato" w:cs="Arial"/>
          <w:b/>
        </w:rPr>
      </w:pPr>
      <w:r>
        <w:rPr>
          <w:rFonts w:ascii="Lato" w:hAnsi="Lato" w:cs="Arial"/>
          <w:b/>
        </w:rPr>
        <w:t>SEGUNDO</w:t>
      </w:r>
      <w:r w:rsidRPr="007A2FA2">
        <w:rPr>
          <w:rFonts w:ascii="Lato" w:hAnsi="Lato" w:cs="Arial"/>
          <w:b/>
        </w:rPr>
        <w:t>.</w:t>
      </w:r>
      <w:r w:rsidRPr="007A2FA2">
        <w:rPr>
          <w:rFonts w:ascii="Lato" w:hAnsi="Lato" w:cs="Arial"/>
        </w:rPr>
        <w:t xml:space="preserve"> </w:t>
      </w:r>
      <w:r w:rsidRPr="007A2FA2">
        <w:rPr>
          <w:rFonts w:ascii="Lato" w:hAnsi="Lato" w:cs="Arial"/>
          <w:b/>
        </w:rPr>
        <w:t xml:space="preserve">Procedimiento de </w:t>
      </w:r>
      <w:r w:rsidR="00397BAF">
        <w:rPr>
          <w:rFonts w:ascii="Lato" w:hAnsi="Lato" w:cs="Arial"/>
          <w:b/>
        </w:rPr>
        <w:t xml:space="preserve">autorización de </w:t>
      </w:r>
      <w:r w:rsidRPr="007A2FA2">
        <w:rPr>
          <w:rFonts w:ascii="Lato" w:hAnsi="Lato" w:cs="Arial"/>
          <w:b/>
        </w:rPr>
        <w:t>ampliació</w:t>
      </w:r>
      <w:r>
        <w:rPr>
          <w:rFonts w:ascii="Lato" w:hAnsi="Lato" w:cs="Arial"/>
          <w:b/>
        </w:rPr>
        <w:t xml:space="preserve">n de plazo para dar respuesta </w:t>
      </w:r>
      <w:r w:rsidR="00913723">
        <w:rPr>
          <w:rFonts w:ascii="Lato" w:hAnsi="Lato" w:cs="Arial"/>
          <w:b/>
        </w:rPr>
        <w:t>1</w:t>
      </w:r>
      <w:r w:rsidR="00986486">
        <w:rPr>
          <w:rFonts w:ascii="Lato" w:hAnsi="Lato" w:cs="Arial"/>
          <w:b/>
        </w:rPr>
        <w:t>4</w:t>
      </w:r>
      <w:r>
        <w:rPr>
          <w:rFonts w:ascii="Lato" w:hAnsi="Lato" w:cs="Arial"/>
          <w:b/>
        </w:rPr>
        <w:t>/2022</w:t>
      </w:r>
      <w:r>
        <w:rPr>
          <w:rFonts w:ascii="Lato" w:hAnsi="Lato" w:cs="Arial"/>
        </w:rPr>
        <w:t>,</w:t>
      </w:r>
      <w:r w:rsidR="00572244" w:rsidRPr="00572244">
        <w:rPr>
          <w:rFonts w:ascii="Lato" w:hAnsi="Lato" w:cs="Arial"/>
        </w:rPr>
        <w:t xml:space="preserve"> </w:t>
      </w:r>
      <w:r w:rsidR="00397BAF">
        <w:rPr>
          <w:rFonts w:ascii="Lato" w:hAnsi="Lato" w:cs="Arial"/>
        </w:rPr>
        <w:t xml:space="preserve">referente a </w:t>
      </w:r>
      <w:r w:rsidR="00572244">
        <w:rPr>
          <w:rFonts w:ascii="Lato" w:hAnsi="Lato" w:cs="Arial"/>
        </w:rPr>
        <w:t xml:space="preserve">la </w:t>
      </w:r>
      <w:r w:rsidR="00572244" w:rsidRPr="007A2FA2">
        <w:rPr>
          <w:rFonts w:ascii="Lato" w:hAnsi="Lato" w:cs="Arial"/>
        </w:rPr>
        <w:t>solicitud</w:t>
      </w:r>
      <w:r w:rsidR="00572244">
        <w:rPr>
          <w:rFonts w:ascii="Lato" w:hAnsi="Lato" w:cs="Arial"/>
        </w:rPr>
        <w:t xml:space="preserve"> de información </w:t>
      </w:r>
      <w:r w:rsidR="00572244" w:rsidRPr="007A2FA2">
        <w:rPr>
          <w:rFonts w:ascii="Lato" w:hAnsi="Lato" w:cs="Arial"/>
        </w:rPr>
        <w:t>registrad</w:t>
      </w:r>
      <w:r w:rsidR="00572244">
        <w:rPr>
          <w:rFonts w:ascii="Lato" w:hAnsi="Lato" w:cs="Arial"/>
        </w:rPr>
        <w:t xml:space="preserve">a en la Plataforma Nacional de Transparencia, con el número de folio </w:t>
      </w:r>
      <w:r w:rsidR="00572244" w:rsidRPr="00986486">
        <w:rPr>
          <w:rFonts w:ascii="Lato" w:hAnsi="Lato" w:cs="Arial"/>
          <w:b/>
        </w:rPr>
        <w:t>0200584220000</w:t>
      </w:r>
      <w:r w:rsidR="00397BAF">
        <w:rPr>
          <w:rFonts w:ascii="Lato" w:hAnsi="Lato" w:cs="Arial"/>
          <w:b/>
        </w:rPr>
        <w:t>95</w:t>
      </w:r>
      <w:r w:rsidR="00572244">
        <w:rPr>
          <w:rFonts w:ascii="Lato" w:hAnsi="Lato" w:cs="Arial"/>
        </w:rPr>
        <w:t>,</w:t>
      </w:r>
      <w:r w:rsidR="00FE65FF">
        <w:rPr>
          <w:rFonts w:ascii="Lato" w:hAnsi="Lato" w:cs="Arial"/>
        </w:rPr>
        <w:t xml:space="preserve"> </w:t>
      </w:r>
      <w:r w:rsidR="00B4046F" w:rsidRPr="00B4046F">
        <w:rPr>
          <w:rFonts w:ascii="Lato" w:hAnsi="Lato" w:cs="Arial"/>
          <w:b/>
        </w:rPr>
        <w:t>solicitad</w:t>
      </w:r>
      <w:r w:rsidR="00877184">
        <w:rPr>
          <w:rFonts w:ascii="Lato" w:hAnsi="Lato" w:cs="Arial"/>
          <w:b/>
        </w:rPr>
        <w:t>o</w:t>
      </w:r>
      <w:r w:rsidR="00B4046F" w:rsidRPr="00B4046F">
        <w:rPr>
          <w:rFonts w:ascii="Lato" w:hAnsi="Lato" w:cs="Arial"/>
          <w:b/>
        </w:rPr>
        <w:t xml:space="preserve"> por</w:t>
      </w:r>
      <w:r w:rsidR="00A752C6">
        <w:rPr>
          <w:rFonts w:ascii="Lato" w:hAnsi="Lato" w:cs="Arial"/>
          <w:b/>
        </w:rPr>
        <w:t xml:space="preserve"> la Oficial Mayor del Consejo de la Judicatura. </w:t>
      </w:r>
    </w:p>
    <w:p w:rsidR="00A752C6" w:rsidRDefault="00A752C6" w:rsidP="00397BAF">
      <w:pPr>
        <w:spacing w:line="360" w:lineRule="auto"/>
        <w:jc w:val="both"/>
        <w:rPr>
          <w:rFonts w:ascii="Lato" w:hAnsi="Lato" w:cs="Arial"/>
        </w:rPr>
      </w:pPr>
    </w:p>
    <w:p w:rsidR="00BD091A" w:rsidRDefault="00DF76A5" w:rsidP="00EC090B">
      <w:pPr>
        <w:spacing w:before="60" w:line="360"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EC090B">
        <w:rPr>
          <w:rFonts w:ascii="Lato" w:hAnsi="Lato" w:cs="Arial"/>
          <w:b/>
        </w:rPr>
        <w:t xml:space="preserve"> el Administrador Judicial del </w:t>
      </w:r>
      <w:r w:rsidR="00986486">
        <w:rPr>
          <w:rFonts w:ascii="Lato" w:hAnsi="Lato" w:cs="Arial"/>
          <w:b/>
        </w:rPr>
        <w:t xml:space="preserve">Sistema de Justicia Penal Oral del Poder Judicial del Estado de Baja California, Zona Mexicali y </w:t>
      </w:r>
      <w:r w:rsidR="00FE65FF">
        <w:rPr>
          <w:rFonts w:ascii="Lato" w:hAnsi="Lato" w:cs="Arial"/>
          <w:b/>
        </w:rPr>
        <w:t xml:space="preserve">por </w:t>
      </w:r>
      <w:r w:rsidR="00BD091A">
        <w:rPr>
          <w:rFonts w:ascii="Lato" w:hAnsi="Lato" w:cs="Arial"/>
          <w:b/>
        </w:rPr>
        <w:t xml:space="preserve">la Oficial Mayor del Consejo de la Judicatura. </w:t>
      </w:r>
    </w:p>
    <w:p w:rsidR="00986486" w:rsidRDefault="00986486" w:rsidP="00375896">
      <w:pPr>
        <w:spacing w:before="60" w:line="348" w:lineRule="auto"/>
        <w:jc w:val="both"/>
        <w:rPr>
          <w:rFonts w:ascii="Lato" w:hAnsi="Lato" w:cs="Arial"/>
          <w:b/>
        </w:rPr>
      </w:pPr>
    </w:p>
    <w:p w:rsidR="00DF76A5" w:rsidRPr="00EC090B" w:rsidRDefault="00E3209D" w:rsidP="00EC090B">
      <w:pPr>
        <w:spacing w:line="360" w:lineRule="auto"/>
        <w:jc w:val="both"/>
        <w:rPr>
          <w:rFonts w:ascii="Lato" w:hAnsi="Lato" w:cs="Arial"/>
        </w:rPr>
      </w:pPr>
      <w:r w:rsidRPr="00EC090B">
        <w:rPr>
          <w:rFonts w:ascii="Lato" w:hAnsi="Lato" w:cs="Arial"/>
        </w:rPr>
        <w:t xml:space="preserve"> </w:t>
      </w:r>
      <w:r w:rsidR="00DF76A5" w:rsidRPr="00EC090B">
        <w:rPr>
          <w:rFonts w:ascii="Lato" w:hAnsi="Lato" w:cs="Arial"/>
        </w:rPr>
        <w:t xml:space="preserve">CONSIDERANDO QUE: </w:t>
      </w:r>
    </w:p>
    <w:p w:rsidR="00DF76A5" w:rsidRPr="00D13C2D" w:rsidRDefault="00DF76A5" w:rsidP="00D45274">
      <w:pPr>
        <w:spacing w:line="360" w:lineRule="auto"/>
        <w:jc w:val="both"/>
        <w:rPr>
          <w:rFonts w:ascii="Lato" w:hAnsi="Lato" w:cs="Arial"/>
          <w:sz w:val="18"/>
        </w:rPr>
      </w:pPr>
    </w:p>
    <w:p w:rsidR="00F73A90" w:rsidRPr="00B808F8" w:rsidRDefault="00B808F8" w:rsidP="00B808F8">
      <w:pPr>
        <w:spacing w:line="360" w:lineRule="auto"/>
        <w:jc w:val="both"/>
        <w:rPr>
          <w:rFonts w:ascii="Lato" w:hAnsi="Lato" w:cs="Arial"/>
        </w:rPr>
      </w:pPr>
      <w:r>
        <w:rPr>
          <w:rFonts w:ascii="Lato" w:hAnsi="Lato" w:cs="Arial"/>
          <w:b/>
        </w:rPr>
        <w:t xml:space="preserve">1) </w:t>
      </w:r>
      <w:r w:rsidR="00272546" w:rsidRPr="00B808F8">
        <w:rPr>
          <w:rFonts w:ascii="Lato" w:hAnsi="Lato" w:cs="Arial"/>
          <w:b/>
        </w:rPr>
        <w:t>Antecedentes:</w:t>
      </w:r>
      <w:r w:rsidR="008136DB" w:rsidRPr="00B808F8">
        <w:rPr>
          <w:rFonts w:ascii="Lato" w:hAnsi="Lato" w:cs="Arial"/>
        </w:rPr>
        <w:t xml:space="preserve"> </w:t>
      </w:r>
    </w:p>
    <w:p w:rsidR="005E1C9E" w:rsidRDefault="004A5497" w:rsidP="00EC090B">
      <w:pPr>
        <w:spacing w:before="60" w:line="360" w:lineRule="auto"/>
        <w:jc w:val="both"/>
        <w:rPr>
          <w:rFonts w:ascii="Lato" w:hAnsi="Lato"/>
          <w:i/>
        </w:rPr>
      </w:pPr>
      <w:r>
        <w:rPr>
          <w:rFonts w:ascii="Lato" w:hAnsi="Lato" w:cs="Arial"/>
        </w:rPr>
        <w:t xml:space="preserve">1. </w:t>
      </w:r>
      <w:r w:rsidR="00F73A90" w:rsidRPr="004A5497">
        <w:rPr>
          <w:rFonts w:ascii="Lato" w:hAnsi="Lato" w:cs="Arial"/>
        </w:rPr>
        <w:t>E</w:t>
      </w:r>
      <w:r w:rsidR="008136DB" w:rsidRPr="004A5497">
        <w:rPr>
          <w:rFonts w:ascii="Lato" w:hAnsi="Lato" w:cs="Arial"/>
        </w:rPr>
        <w:t xml:space="preserve">n la solicitud de información registrada bajo el número de </w:t>
      </w:r>
      <w:r w:rsidR="008136DB" w:rsidRPr="004A5497">
        <w:rPr>
          <w:rFonts w:ascii="Lato" w:hAnsi="Lato" w:cs="Arial"/>
          <w:b/>
        </w:rPr>
        <w:t>f</w:t>
      </w:r>
      <w:r w:rsidR="00A44ACD" w:rsidRPr="004A5497">
        <w:rPr>
          <w:rFonts w:ascii="Lato" w:hAnsi="Lato" w:cs="Arial"/>
          <w:b/>
        </w:rPr>
        <w:t xml:space="preserve">olio </w:t>
      </w:r>
      <w:r w:rsidR="00844682" w:rsidRPr="004A5497">
        <w:rPr>
          <w:rFonts w:ascii="Lato" w:hAnsi="Lato" w:cs="Arial"/>
          <w:b/>
        </w:rPr>
        <w:t>0</w:t>
      </w:r>
      <w:r w:rsidR="0000712F" w:rsidRPr="004A5497">
        <w:rPr>
          <w:rFonts w:ascii="Lato" w:hAnsi="Lato" w:cs="Arial"/>
          <w:b/>
        </w:rPr>
        <w:t>20058422000</w:t>
      </w:r>
      <w:r w:rsidR="00986486">
        <w:rPr>
          <w:rFonts w:ascii="Lato" w:hAnsi="Lato" w:cs="Arial"/>
          <w:b/>
        </w:rPr>
        <w:t>104</w:t>
      </w:r>
      <w:r w:rsidR="00272546" w:rsidRPr="004A5497">
        <w:rPr>
          <w:rFonts w:ascii="Lato" w:hAnsi="Lato" w:cs="Arial"/>
        </w:rPr>
        <w:t xml:space="preserve">, </w:t>
      </w:r>
      <w:r w:rsidR="00C27E54" w:rsidRPr="004A5497">
        <w:rPr>
          <w:rFonts w:ascii="Lato" w:hAnsi="Lato" w:cs="Arial"/>
        </w:rPr>
        <w:t>se</w:t>
      </w:r>
      <w:r w:rsidR="00272546" w:rsidRPr="004A5497">
        <w:rPr>
          <w:rFonts w:ascii="Lato" w:hAnsi="Lato" w:cs="Arial"/>
        </w:rPr>
        <w:t xml:space="preserve"> </w:t>
      </w:r>
      <w:r w:rsidR="00C27E54" w:rsidRPr="004A5497">
        <w:rPr>
          <w:rFonts w:ascii="Lato" w:hAnsi="Lato" w:cs="Arial"/>
        </w:rPr>
        <w:t>solicita</w:t>
      </w:r>
      <w:r w:rsidR="00D412E8" w:rsidRPr="004A5497">
        <w:rPr>
          <w:rFonts w:ascii="Lato" w:hAnsi="Lato" w:cs="Arial"/>
        </w:rPr>
        <w:t xml:space="preserve"> </w:t>
      </w:r>
      <w:r w:rsidR="00987769">
        <w:rPr>
          <w:rFonts w:ascii="Lato" w:hAnsi="Lato"/>
        </w:rPr>
        <w:t xml:space="preserve">conocer lo siguiente: </w:t>
      </w:r>
      <w:r w:rsidR="00987769" w:rsidRPr="004A5497">
        <w:rPr>
          <w:rFonts w:ascii="Lato" w:hAnsi="Lato"/>
        </w:rPr>
        <w:t>“(…)</w:t>
      </w:r>
      <w:r w:rsidR="00987769" w:rsidRPr="00987769">
        <w:rPr>
          <w:rFonts w:ascii="Lato" w:hAnsi="Lato"/>
          <w:i/>
        </w:rPr>
        <w:t xml:space="preserve"> </w:t>
      </w:r>
      <w:r w:rsidR="005E1C9E" w:rsidRPr="00987769">
        <w:rPr>
          <w:rFonts w:ascii="Lato" w:hAnsi="Lato"/>
          <w:i/>
        </w:rPr>
        <w:t xml:space="preserve">En el  marco de la implementación del Nuevo Sistema Penal Acusatorio, las autoridades del poder judicial realizaron los actos que a continuación </w:t>
      </w:r>
      <w:r w:rsidR="00987769" w:rsidRPr="00987769">
        <w:rPr>
          <w:rFonts w:ascii="Lato" w:hAnsi="Lato"/>
          <w:i/>
        </w:rPr>
        <w:t xml:space="preserve">se enumeran: </w:t>
      </w:r>
      <w:r w:rsidR="00877184">
        <w:rPr>
          <w:rFonts w:ascii="Lato" w:hAnsi="Lato"/>
          <w:i/>
        </w:rPr>
        <w:t>¿</w:t>
      </w:r>
      <w:r w:rsidR="00987769" w:rsidRPr="00987769">
        <w:rPr>
          <w:rFonts w:ascii="Lato" w:hAnsi="Lato"/>
          <w:i/>
        </w:rPr>
        <w:t>Cuántos de estos actos fueron real</w:t>
      </w:r>
      <w:r w:rsidR="00877184">
        <w:rPr>
          <w:rFonts w:ascii="Lato" w:hAnsi="Lato"/>
          <w:i/>
        </w:rPr>
        <w:t>izados en cada uno de esos años?</w:t>
      </w:r>
      <w:r w:rsidR="00987769" w:rsidRPr="00987769">
        <w:rPr>
          <w:rFonts w:ascii="Lato" w:hAnsi="Lato"/>
          <w:i/>
        </w:rPr>
        <w:t xml:space="preserve"> 2. Se solicita  información anual de 2020, 2021, y del 31 de enero al 28 de febrero de 2022, de toda la entidad federativa, desglosada por partido o distrito judicial, y por municipio, y por juzgado y </w:t>
      </w:r>
      <w:r w:rsidR="00987769" w:rsidRPr="00987769">
        <w:rPr>
          <w:rFonts w:ascii="Lato" w:hAnsi="Lato"/>
          <w:i/>
        </w:rPr>
        <w:lastRenderedPageBreak/>
        <w:t>por tribunal de enjuiciamiento, respecto de la to</w:t>
      </w:r>
      <w:r w:rsidR="00987769">
        <w:rPr>
          <w:rFonts w:ascii="Lato" w:hAnsi="Lato"/>
          <w:i/>
        </w:rPr>
        <w:t>t</w:t>
      </w:r>
      <w:r w:rsidR="00987769" w:rsidRPr="00987769">
        <w:rPr>
          <w:rFonts w:ascii="Lato" w:hAnsi="Lato"/>
          <w:i/>
        </w:rPr>
        <w:t>alidad de los delitos cometidos en la entidad</w:t>
      </w:r>
      <w:proofErr w:type="gramStart"/>
      <w:r w:rsidR="00987769" w:rsidRPr="00987769">
        <w:rPr>
          <w:rFonts w:ascii="Lato" w:hAnsi="Lato"/>
          <w:i/>
        </w:rPr>
        <w:t>:</w:t>
      </w:r>
      <w:r w:rsidR="00987769">
        <w:rPr>
          <w:rFonts w:ascii="Lato" w:hAnsi="Lato"/>
        </w:rPr>
        <w:t xml:space="preserve"> </w:t>
      </w:r>
      <w:r w:rsidR="005E1C9E">
        <w:rPr>
          <w:rFonts w:ascii="Lato" w:hAnsi="Lato"/>
        </w:rPr>
        <w:t xml:space="preserve"> </w:t>
      </w:r>
      <w:r w:rsidR="00987769" w:rsidRPr="00987769">
        <w:rPr>
          <w:rFonts w:ascii="Lato" w:hAnsi="Lato"/>
          <w:i/>
        </w:rPr>
        <w:t>1</w:t>
      </w:r>
      <w:proofErr w:type="gramEnd"/>
      <w:r w:rsidR="00987769" w:rsidRPr="00987769">
        <w:rPr>
          <w:rFonts w:ascii="Lato" w:hAnsi="Lato"/>
          <w:i/>
        </w:rPr>
        <w:t xml:space="preserve">. </w:t>
      </w:r>
      <w:r w:rsidR="00987769">
        <w:rPr>
          <w:rFonts w:ascii="Lato" w:hAnsi="Lato"/>
          <w:i/>
        </w:rPr>
        <w:t xml:space="preserve">Causas  iniciadas ante el juzgado de control 2. Causas concluidas mediante sentencia firme 3. </w:t>
      </w:r>
      <w:r w:rsidR="005E2B1A">
        <w:rPr>
          <w:rFonts w:ascii="Lato" w:hAnsi="Lato"/>
          <w:i/>
        </w:rPr>
        <w:t xml:space="preserve">Citatorio para audiencia inicial 4. Orden de Comparecencia 5. Orden de Aprehensión  Libradas 6. Orden de Aprehensión Negadas 7. Orden de Aprehensión ejecutadas 8. Auto de vinculación a  proceso 9. Auto de no vinculación a proceso 10. Medida cautelar de prisión oficiosa 11. Medida cautelar de prisión preventiva justificada 12. Total de casos donde se impuso prisión preventiva 13. Otras medidas cautelares 14. Apertura del Procedimiento Abreviado 15. Acuerdo </w:t>
      </w:r>
      <w:proofErr w:type="spellStart"/>
      <w:r w:rsidR="005E2B1A">
        <w:rPr>
          <w:rFonts w:ascii="Lato" w:hAnsi="Lato"/>
          <w:i/>
        </w:rPr>
        <w:t>reparatorio</w:t>
      </w:r>
      <w:proofErr w:type="spellEnd"/>
      <w:r w:rsidR="005E2B1A">
        <w:rPr>
          <w:rFonts w:ascii="Lato" w:hAnsi="Lato"/>
          <w:i/>
        </w:rPr>
        <w:t xml:space="preserve"> a través de mediación en sede judicial 16. Acuerdo </w:t>
      </w:r>
      <w:proofErr w:type="spellStart"/>
      <w:r w:rsidR="005E2B1A">
        <w:rPr>
          <w:rFonts w:ascii="Lato" w:hAnsi="Lato"/>
          <w:i/>
        </w:rPr>
        <w:t>reparatorio</w:t>
      </w:r>
      <w:proofErr w:type="spellEnd"/>
      <w:r w:rsidR="005E2B1A">
        <w:rPr>
          <w:rFonts w:ascii="Lato" w:hAnsi="Lato"/>
          <w:i/>
        </w:rPr>
        <w:t xml:space="preserve"> a través de conciliación en sede judicial 17. Acuerdo </w:t>
      </w:r>
      <w:proofErr w:type="spellStart"/>
      <w:r w:rsidR="005E2B1A">
        <w:rPr>
          <w:rFonts w:ascii="Lato" w:hAnsi="Lato"/>
          <w:i/>
        </w:rPr>
        <w:t>reparatorio</w:t>
      </w:r>
      <w:proofErr w:type="spellEnd"/>
      <w:r w:rsidR="005E2B1A">
        <w:rPr>
          <w:rFonts w:ascii="Lato" w:hAnsi="Lato"/>
          <w:i/>
        </w:rPr>
        <w:t xml:space="preserve"> a través de junt</w:t>
      </w:r>
      <w:r w:rsidR="00BB07DA">
        <w:rPr>
          <w:rFonts w:ascii="Lato" w:hAnsi="Lato"/>
          <w:i/>
        </w:rPr>
        <w:t>a</w:t>
      </w:r>
      <w:r w:rsidR="005E2B1A">
        <w:rPr>
          <w:rFonts w:ascii="Lato" w:hAnsi="Lato"/>
          <w:i/>
        </w:rPr>
        <w:t xml:space="preserve"> restaurativa en sede judicial 18. Total de acuerdos </w:t>
      </w:r>
      <w:proofErr w:type="spellStart"/>
      <w:r w:rsidR="005E2B1A">
        <w:rPr>
          <w:rFonts w:ascii="Lato" w:hAnsi="Lato"/>
          <w:i/>
        </w:rPr>
        <w:t>reparatorios</w:t>
      </w:r>
      <w:proofErr w:type="spellEnd"/>
      <w:r w:rsidR="005E2B1A">
        <w:rPr>
          <w:rFonts w:ascii="Lato" w:hAnsi="Lato"/>
          <w:i/>
        </w:rPr>
        <w:t xml:space="preserve"> en sede judicial 19.Sespensión condicional del proceso 20. Sobreseimiento ante juez de control 21. Condena en procedimiento abreviado 22. Absolución en procedimiento abreviado 23. Auto de Apertura de Juicio Oral 24. Juicio oral concluido mediante sentencia  25. Sobreseimiento por tribunal de enjuiciamiento 26.  Sentencia Absolutoria en juicio oral 27. Sentencia Condenatoria en juicio oral 28. Sentencia mixta en juicio oral (condenatoria y absolutoria) 29. Apelación de sentencia en juicio oral por sentenciado o su defensa 30. Apelación</w:t>
      </w:r>
      <w:r w:rsidR="0002350D">
        <w:rPr>
          <w:rFonts w:ascii="Lato" w:hAnsi="Lato"/>
          <w:i/>
        </w:rPr>
        <w:t xml:space="preserve"> de sentencia en juicio oral por víctima u ofendido 31. Apelación de sentencia en juicio oral por fiscalía 32. Total de Recursos de apelación interpuestos contra sentencia de juicio oral 33. Sentencia de sala que confirma sentencia de juicio oral 34. Sentencia de sala que modifica sentencia de juicio oral 35. Sentencia de sala que revoca sentencia de juicio oral 36. Personas condenadas efectivamente a pena privativa de libertad al concluir el proces</w:t>
      </w:r>
      <w:r w:rsidR="00877184">
        <w:rPr>
          <w:rFonts w:ascii="Lato" w:hAnsi="Lato"/>
          <w:i/>
        </w:rPr>
        <w:t>o</w:t>
      </w:r>
      <w:r w:rsidR="0002350D">
        <w:rPr>
          <w:rFonts w:ascii="Lato" w:hAnsi="Lato"/>
          <w:i/>
        </w:rPr>
        <w:t xml:space="preserve"> penal 37. Expedientes remitidos a Tribunal Colegiado de Circuito por juicio de amparo directo promovido por el sentenciado 38. Expedientes remitidos a Tribunal Colegiado de Circuito por juicio de amparo directo promovido por víctima u ofendido 39.Tota</w:t>
      </w:r>
      <w:r w:rsidR="00877184">
        <w:rPr>
          <w:rFonts w:ascii="Lato" w:hAnsi="Lato"/>
          <w:i/>
        </w:rPr>
        <w:t>l</w:t>
      </w:r>
      <w:r w:rsidR="0002350D">
        <w:rPr>
          <w:rFonts w:ascii="Lato" w:hAnsi="Lato"/>
          <w:i/>
        </w:rPr>
        <w:t xml:space="preserve"> de expedientes remitidos a Tribunal Colegiado de Circuito por juicio de amparo directo.  Se solicita que, en caso de ser posible, la información sea proporcionada en formato Excel o Word </w:t>
      </w:r>
      <w:r w:rsidR="0002350D" w:rsidRPr="004A5497">
        <w:rPr>
          <w:rFonts w:ascii="Lato" w:hAnsi="Lato"/>
        </w:rPr>
        <w:t>(</w:t>
      </w:r>
      <w:r w:rsidR="0002350D">
        <w:rPr>
          <w:rFonts w:ascii="Lato" w:hAnsi="Lato"/>
        </w:rPr>
        <w:t>sic</w:t>
      </w:r>
      <w:r w:rsidR="0002350D" w:rsidRPr="004A5497">
        <w:rPr>
          <w:rFonts w:ascii="Lato" w:hAnsi="Lato"/>
        </w:rPr>
        <w:t>)</w:t>
      </w:r>
      <w:r w:rsidR="0002350D">
        <w:rPr>
          <w:rFonts w:ascii="Lato" w:hAnsi="Lato"/>
          <w:i/>
        </w:rPr>
        <w:t xml:space="preserve"> </w:t>
      </w:r>
      <w:r w:rsidR="0002350D" w:rsidRPr="004A5497">
        <w:rPr>
          <w:rFonts w:ascii="Lato" w:hAnsi="Lato"/>
        </w:rPr>
        <w:t>(…)</w:t>
      </w:r>
      <w:r w:rsidR="00877184">
        <w:rPr>
          <w:rFonts w:ascii="Lato" w:hAnsi="Lato"/>
        </w:rPr>
        <w:t>”</w:t>
      </w:r>
      <w:r w:rsidR="0002350D">
        <w:rPr>
          <w:rFonts w:ascii="Lato" w:hAnsi="Lato"/>
          <w:i/>
        </w:rPr>
        <w:t>.</w:t>
      </w:r>
    </w:p>
    <w:p w:rsidR="00B4046F" w:rsidRPr="004A5497" w:rsidRDefault="00B4046F" w:rsidP="004A5497">
      <w:pPr>
        <w:pStyle w:val="Prrafodelista"/>
        <w:spacing w:after="0" w:line="360" w:lineRule="auto"/>
        <w:ind w:left="0"/>
        <w:jc w:val="both"/>
        <w:rPr>
          <w:rFonts w:ascii="Lato" w:hAnsi="Lato"/>
          <w:sz w:val="24"/>
          <w:szCs w:val="24"/>
        </w:rPr>
      </w:pPr>
    </w:p>
    <w:p w:rsidR="00B4046F" w:rsidRPr="004A5497" w:rsidRDefault="004A5497" w:rsidP="00EC090B">
      <w:pPr>
        <w:pStyle w:val="Prrafodelista"/>
        <w:spacing w:before="60" w:after="0" w:line="360" w:lineRule="auto"/>
        <w:ind w:left="0"/>
        <w:contextualSpacing w:val="0"/>
        <w:jc w:val="both"/>
        <w:rPr>
          <w:rFonts w:ascii="Lato" w:hAnsi="Lato"/>
          <w:sz w:val="24"/>
          <w:szCs w:val="24"/>
        </w:rPr>
      </w:pPr>
      <w:r>
        <w:rPr>
          <w:rFonts w:ascii="Lato" w:hAnsi="Lato"/>
          <w:sz w:val="24"/>
          <w:szCs w:val="24"/>
        </w:rPr>
        <w:t xml:space="preserve">2. </w:t>
      </w:r>
      <w:r w:rsidR="00B4046F" w:rsidRPr="004A5497">
        <w:rPr>
          <w:rFonts w:ascii="Lato" w:hAnsi="Lato"/>
          <w:sz w:val="24"/>
          <w:szCs w:val="24"/>
        </w:rPr>
        <w:t>Requerid</w:t>
      </w:r>
      <w:r w:rsidR="00465BB5">
        <w:rPr>
          <w:rFonts w:ascii="Lato" w:hAnsi="Lato"/>
          <w:sz w:val="24"/>
          <w:szCs w:val="24"/>
        </w:rPr>
        <w:t>o</w:t>
      </w:r>
      <w:r w:rsidR="00B4046F" w:rsidRPr="004A5497">
        <w:rPr>
          <w:rFonts w:ascii="Lato" w:hAnsi="Lato"/>
          <w:sz w:val="24"/>
          <w:szCs w:val="24"/>
        </w:rPr>
        <w:t xml:space="preserve"> </w:t>
      </w:r>
      <w:r w:rsidR="00465BB5" w:rsidRPr="00465BB5">
        <w:rPr>
          <w:rFonts w:ascii="Lato" w:hAnsi="Lato" w:cs="Arial"/>
          <w:sz w:val="24"/>
          <w:szCs w:val="24"/>
        </w:rPr>
        <w:t>el Administrador Judicial del Sistema de Justicia Penal Oral del Poder Judicial del Estado de Baja California, Zona Mexicali,</w:t>
      </w:r>
      <w:r w:rsidR="00465BB5">
        <w:rPr>
          <w:rFonts w:ascii="Lato" w:hAnsi="Lato" w:cs="Arial"/>
        </w:rPr>
        <w:t xml:space="preserve"> </w:t>
      </w:r>
      <w:r w:rsidR="00B4046F" w:rsidRPr="004A5497">
        <w:rPr>
          <w:rFonts w:ascii="Lato" w:hAnsi="Lato"/>
          <w:sz w:val="24"/>
          <w:szCs w:val="24"/>
        </w:rPr>
        <w:t>en relación al oficio 03</w:t>
      </w:r>
      <w:r w:rsidR="0002350D">
        <w:rPr>
          <w:rFonts w:ascii="Lato" w:hAnsi="Lato"/>
          <w:sz w:val="24"/>
          <w:szCs w:val="24"/>
        </w:rPr>
        <w:t>76</w:t>
      </w:r>
      <w:r w:rsidR="00B4046F" w:rsidRPr="004A5497">
        <w:rPr>
          <w:rFonts w:ascii="Lato" w:hAnsi="Lato"/>
          <w:sz w:val="24"/>
          <w:szCs w:val="24"/>
        </w:rPr>
        <w:t>/UT/MXL/2022</w:t>
      </w:r>
      <w:r>
        <w:rPr>
          <w:rFonts w:ascii="Lato" w:hAnsi="Lato"/>
          <w:sz w:val="24"/>
          <w:szCs w:val="24"/>
        </w:rPr>
        <w:t>,</w:t>
      </w:r>
      <w:r w:rsidR="00B4046F" w:rsidRPr="004A5497">
        <w:rPr>
          <w:rFonts w:ascii="Lato" w:hAnsi="Lato"/>
          <w:sz w:val="24"/>
          <w:szCs w:val="24"/>
        </w:rPr>
        <w:t xml:space="preserve"> girado por la Unidad de Transparencia, el </w:t>
      </w:r>
      <w:r w:rsidR="00BC1D8E">
        <w:rPr>
          <w:rFonts w:ascii="Lato" w:hAnsi="Lato"/>
          <w:sz w:val="24"/>
          <w:szCs w:val="24"/>
        </w:rPr>
        <w:t>15</w:t>
      </w:r>
      <w:r w:rsidR="00B4046F" w:rsidRPr="004A5497">
        <w:rPr>
          <w:rFonts w:ascii="Lato" w:hAnsi="Lato"/>
          <w:sz w:val="24"/>
          <w:szCs w:val="24"/>
        </w:rPr>
        <w:t xml:space="preserve"> de </w:t>
      </w:r>
      <w:r w:rsidR="00BC1D8E">
        <w:rPr>
          <w:rFonts w:ascii="Lato" w:hAnsi="Lato"/>
          <w:sz w:val="24"/>
          <w:szCs w:val="24"/>
        </w:rPr>
        <w:t xml:space="preserve">marzo </w:t>
      </w:r>
      <w:r w:rsidR="00B4046F" w:rsidRPr="004A5497">
        <w:rPr>
          <w:rFonts w:ascii="Lato" w:hAnsi="Lato"/>
          <w:sz w:val="24"/>
          <w:szCs w:val="24"/>
        </w:rPr>
        <w:t xml:space="preserve">del año que </w:t>
      </w:r>
      <w:r w:rsidR="00B4046F" w:rsidRPr="004A5497">
        <w:rPr>
          <w:rFonts w:ascii="Lato" w:hAnsi="Lato"/>
          <w:sz w:val="24"/>
          <w:szCs w:val="24"/>
        </w:rPr>
        <w:lastRenderedPageBreak/>
        <w:t>corre, solicit</w:t>
      </w:r>
      <w:r w:rsidR="00B4046F" w:rsidRPr="004A5497">
        <w:rPr>
          <w:rFonts w:ascii="Lato" w:hAnsi="Lato" w:cs="Arial"/>
          <w:sz w:val="24"/>
          <w:szCs w:val="24"/>
        </w:rPr>
        <w:t xml:space="preserve">ó </w:t>
      </w:r>
      <w:r w:rsidR="00B4046F" w:rsidRPr="004A5497">
        <w:rPr>
          <w:rFonts w:ascii="Lato" w:hAnsi="Lato"/>
          <w:sz w:val="24"/>
          <w:szCs w:val="24"/>
        </w:rPr>
        <w:t xml:space="preserve">por oficio </w:t>
      </w:r>
      <w:r w:rsidR="00BC1D8E">
        <w:rPr>
          <w:rFonts w:ascii="Lato" w:hAnsi="Lato"/>
          <w:sz w:val="24"/>
          <w:szCs w:val="24"/>
        </w:rPr>
        <w:t>SJPO/177/2022</w:t>
      </w:r>
      <w:r w:rsidR="00877184">
        <w:rPr>
          <w:rFonts w:ascii="Lato" w:hAnsi="Lato"/>
          <w:sz w:val="24"/>
          <w:szCs w:val="24"/>
        </w:rPr>
        <w:t>,</w:t>
      </w:r>
      <w:r w:rsidR="00BC1D8E">
        <w:rPr>
          <w:rFonts w:ascii="Lato" w:hAnsi="Lato"/>
          <w:sz w:val="24"/>
          <w:szCs w:val="24"/>
        </w:rPr>
        <w:t xml:space="preserve"> </w:t>
      </w:r>
      <w:r w:rsidR="00B4046F" w:rsidRPr="004A5497">
        <w:rPr>
          <w:rFonts w:ascii="Lato" w:hAnsi="Lato" w:cs="Arial"/>
          <w:sz w:val="24"/>
          <w:szCs w:val="24"/>
        </w:rPr>
        <w:t>la autorización de una ampliación del plazo para dar respuesta a dicha solicitud de diez días</w:t>
      </w:r>
      <w:r w:rsidR="00BC1D8E">
        <w:rPr>
          <w:rFonts w:ascii="Lato" w:hAnsi="Lato" w:cs="Arial"/>
          <w:sz w:val="24"/>
          <w:szCs w:val="24"/>
        </w:rPr>
        <w:t xml:space="preserve"> más</w:t>
      </w:r>
      <w:r w:rsidR="00B4046F" w:rsidRPr="004A5497">
        <w:rPr>
          <w:rFonts w:ascii="Lato" w:hAnsi="Lato" w:cs="Arial"/>
          <w:sz w:val="24"/>
          <w:szCs w:val="24"/>
        </w:rPr>
        <w:t>, manifestando que para ello se considere</w:t>
      </w:r>
      <w:r w:rsidR="00EC090B">
        <w:rPr>
          <w:rFonts w:ascii="Lato" w:hAnsi="Lato" w:cs="Arial"/>
          <w:sz w:val="24"/>
          <w:szCs w:val="24"/>
        </w:rPr>
        <w:t>:</w:t>
      </w:r>
      <w:r w:rsidR="00B4046F" w:rsidRPr="004A5497">
        <w:rPr>
          <w:rFonts w:ascii="Lato" w:hAnsi="Lato" w:cs="Arial"/>
          <w:sz w:val="24"/>
          <w:szCs w:val="24"/>
        </w:rPr>
        <w:t xml:space="preserve"> </w:t>
      </w:r>
      <w:r w:rsidR="00B4046F" w:rsidRPr="004A5497">
        <w:rPr>
          <w:rFonts w:ascii="Lato" w:hAnsi="Lato"/>
          <w:sz w:val="24"/>
          <w:szCs w:val="24"/>
        </w:rPr>
        <w:t xml:space="preserve"> “(…)  </w:t>
      </w:r>
      <w:r w:rsidR="00BC1D8E">
        <w:rPr>
          <w:rFonts w:ascii="Lato" w:hAnsi="Lato"/>
          <w:i/>
          <w:sz w:val="24"/>
          <w:szCs w:val="24"/>
        </w:rPr>
        <w:t xml:space="preserve">en virtud de la complejidad de la información que se solicita, por lo que no es posible atender y colmar el ejercicio del derecho a la información en el plazo legal otorgado, motivo por el cual se hace necesario recurrir a esta prórroga por un plazo más de diez días  </w:t>
      </w:r>
      <w:r w:rsidR="00BC1D8E" w:rsidRPr="00BC1D8E">
        <w:rPr>
          <w:rFonts w:ascii="Lato" w:hAnsi="Lato"/>
          <w:i/>
          <w:sz w:val="24"/>
          <w:szCs w:val="24"/>
        </w:rPr>
        <w:t>h</w:t>
      </w:r>
      <w:r w:rsidR="00BC1D8E" w:rsidRPr="00BC1D8E">
        <w:rPr>
          <w:rFonts w:ascii="Lato" w:hAnsi="Lato" w:cs="Arial"/>
          <w:i/>
          <w:sz w:val="24"/>
          <w:szCs w:val="24"/>
        </w:rPr>
        <w:t>ábiles</w:t>
      </w:r>
      <w:r w:rsidR="00BC1D8E">
        <w:rPr>
          <w:rFonts w:ascii="Lato" w:hAnsi="Lato" w:cs="Arial"/>
          <w:i/>
          <w:sz w:val="24"/>
          <w:szCs w:val="24"/>
        </w:rPr>
        <w:t xml:space="preserve">, lo anterior, </w:t>
      </w:r>
      <w:r w:rsidR="005D398D">
        <w:rPr>
          <w:rFonts w:ascii="Lato" w:hAnsi="Lato" w:cs="Arial"/>
          <w:i/>
          <w:sz w:val="24"/>
          <w:szCs w:val="24"/>
        </w:rPr>
        <w:t xml:space="preserve">con fundamento en el artículo 125 de la Ley de Transparencia y Acceso a la Información Pública para el Estado de Baja California.  </w:t>
      </w:r>
      <w:r w:rsidR="00B4046F" w:rsidRPr="004A5497">
        <w:rPr>
          <w:rFonts w:ascii="Lato" w:hAnsi="Lato"/>
          <w:sz w:val="24"/>
          <w:szCs w:val="24"/>
        </w:rPr>
        <w:t>(…)”</w:t>
      </w:r>
      <w:r w:rsidR="00222E74">
        <w:rPr>
          <w:rFonts w:ascii="Lato" w:hAnsi="Lato"/>
          <w:sz w:val="24"/>
          <w:szCs w:val="24"/>
        </w:rPr>
        <w:t>.</w:t>
      </w:r>
      <w:r w:rsidR="00B4046F" w:rsidRPr="004A5497">
        <w:rPr>
          <w:rFonts w:ascii="Lato" w:hAnsi="Lato"/>
          <w:sz w:val="24"/>
          <w:szCs w:val="24"/>
        </w:rPr>
        <w:t xml:space="preserve"> </w:t>
      </w:r>
    </w:p>
    <w:p w:rsidR="00222E74" w:rsidRDefault="00222E74" w:rsidP="00222E74">
      <w:pPr>
        <w:pStyle w:val="Prrafodelista"/>
        <w:spacing w:after="0" w:line="360" w:lineRule="auto"/>
        <w:ind w:left="0"/>
        <w:jc w:val="both"/>
        <w:rPr>
          <w:rFonts w:ascii="Lato" w:hAnsi="Lato"/>
          <w:sz w:val="24"/>
          <w:szCs w:val="24"/>
        </w:rPr>
      </w:pPr>
    </w:p>
    <w:p w:rsidR="00484F69" w:rsidRPr="00F27E55" w:rsidRDefault="00F27E55" w:rsidP="00EC090B">
      <w:pPr>
        <w:spacing w:before="60" w:line="360" w:lineRule="auto"/>
        <w:jc w:val="both"/>
        <w:rPr>
          <w:rFonts w:ascii="Lato" w:hAnsi="Lato"/>
          <w:i/>
        </w:rPr>
      </w:pPr>
      <w:r>
        <w:rPr>
          <w:rFonts w:ascii="Lato" w:hAnsi="Lato"/>
        </w:rPr>
        <w:t xml:space="preserve">3. </w:t>
      </w:r>
      <w:r w:rsidR="00BA4E5B">
        <w:rPr>
          <w:rFonts w:ascii="Lato" w:hAnsi="Lato"/>
        </w:rPr>
        <w:t>Por su parte,</w:t>
      </w:r>
      <w:r w:rsidR="00484F69">
        <w:rPr>
          <w:rFonts w:ascii="Lato" w:hAnsi="Lato"/>
        </w:rPr>
        <w:t xml:space="preserve"> e</w:t>
      </w:r>
      <w:r w:rsidR="00484F69" w:rsidRPr="004A5497">
        <w:rPr>
          <w:rFonts w:ascii="Lato" w:hAnsi="Lato" w:cs="Arial"/>
        </w:rPr>
        <w:t xml:space="preserve">n la solicitud de información registrada bajo el número de </w:t>
      </w:r>
      <w:r w:rsidR="00484F69" w:rsidRPr="004A5497">
        <w:rPr>
          <w:rFonts w:ascii="Lato" w:hAnsi="Lato" w:cs="Arial"/>
          <w:b/>
        </w:rPr>
        <w:t>folio 020058422000</w:t>
      </w:r>
      <w:r w:rsidR="00484F69">
        <w:rPr>
          <w:rFonts w:ascii="Lato" w:hAnsi="Lato" w:cs="Arial"/>
          <w:b/>
        </w:rPr>
        <w:t>095</w:t>
      </w:r>
      <w:r w:rsidR="00484F69" w:rsidRPr="004A5497">
        <w:rPr>
          <w:rFonts w:ascii="Lato" w:hAnsi="Lato" w:cs="Arial"/>
        </w:rPr>
        <w:t xml:space="preserve">, se solicita </w:t>
      </w:r>
      <w:r w:rsidR="00484F69">
        <w:rPr>
          <w:rFonts w:ascii="Lato" w:hAnsi="Lato"/>
        </w:rPr>
        <w:t xml:space="preserve">conocer lo siguiente: </w:t>
      </w:r>
      <w:r w:rsidRPr="004A5497">
        <w:rPr>
          <w:rFonts w:ascii="Lato" w:hAnsi="Lato"/>
        </w:rPr>
        <w:t>“(…)</w:t>
      </w:r>
      <w:r>
        <w:rPr>
          <w:rFonts w:ascii="Lato" w:hAnsi="Lato"/>
        </w:rPr>
        <w:t xml:space="preserve"> </w:t>
      </w:r>
      <w:r>
        <w:rPr>
          <w:rFonts w:ascii="Lato" w:hAnsi="Lato"/>
          <w:i/>
        </w:rPr>
        <w:t>1. Tabulador de sueldos 2022 de la institución. 2. Promedio de salarios 2022  (netos) de los servidores públicos por categorías: Magistradas/os, Juezas/es, Secretarias/os de estudio y cuenta o proyectistas y servidores públicos d</w:t>
      </w:r>
      <w:r w:rsidR="00877184">
        <w:rPr>
          <w:rFonts w:ascii="Lato" w:hAnsi="Lato"/>
          <w:i/>
        </w:rPr>
        <w:t xml:space="preserve">e apoyo jurídico/administrativo </w:t>
      </w:r>
      <w:r w:rsidRPr="004A5497">
        <w:rPr>
          <w:rFonts w:ascii="Lato" w:hAnsi="Lato"/>
        </w:rPr>
        <w:t>(…)</w:t>
      </w:r>
      <w:r w:rsidR="00877184">
        <w:rPr>
          <w:rFonts w:ascii="Lato" w:hAnsi="Lato"/>
        </w:rPr>
        <w:t>”</w:t>
      </w:r>
      <w:r>
        <w:rPr>
          <w:rFonts w:ascii="Lato" w:hAnsi="Lato"/>
        </w:rPr>
        <w:t>.</w:t>
      </w:r>
    </w:p>
    <w:p w:rsidR="00484F69" w:rsidRDefault="00484F69" w:rsidP="00484F69">
      <w:pPr>
        <w:spacing w:before="60" w:line="348" w:lineRule="auto"/>
        <w:jc w:val="both"/>
        <w:rPr>
          <w:rFonts w:ascii="Lato" w:hAnsi="Lato"/>
        </w:rPr>
      </w:pPr>
    </w:p>
    <w:p w:rsidR="00B4046F" w:rsidRPr="004A5497" w:rsidRDefault="00F27E55" w:rsidP="00484F69">
      <w:pPr>
        <w:spacing w:before="60" w:line="348" w:lineRule="auto"/>
        <w:jc w:val="both"/>
        <w:rPr>
          <w:rFonts w:ascii="Lato" w:hAnsi="Lato"/>
        </w:rPr>
      </w:pPr>
      <w:r>
        <w:rPr>
          <w:rFonts w:ascii="Lato" w:hAnsi="Lato"/>
        </w:rPr>
        <w:t>4.  Al respecto, l</w:t>
      </w:r>
      <w:r w:rsidR="00465BB5" w:rsidRPr="00465BB5">
        <w:rPr>
          <w:rFonts w:ascii="Lato" w:hAnsi="Lato" w:cs="Arial"/>
        </w:rPr>
        <w:t>a Oficial Mayor del Consejo de la Judicatura</w:t>
      </w:r>
      <w:r w:rsidR="00465BB5">
        <w:rPr>
          <w:rFonts w:ascii="Lato" w:hAnsi="Lato" w:cs="Arial"/>
        </w:rPr>
        <w:t>, en relación</w:t>
      </w:r>
      <w:r w:rsidR="00B4046F" w:rsidRPr="004A5497">
        <w:rPr>
          <w:rFonts w:ascii="Lato" w:hAnsi="Lato"/>
        </w:rPr>
        <w:t xml:space="preserve"> a</w:t>
      </w:r>
      <w:r w:rsidR="00465BB5">
        <w:rPr>
          <w:rFonts w:ascii="Lato" w:hAnsi="Lato"/>
        </w:rPr>
        <w:t xml:space="preserve">l </w:t>
      </w:r>
      <w:r w:rsidR="00465BB5" w:rsidRPr="004A5497">
        <w:rPr>
          <w:rFonts w:ascii="Lato" w:hAnsi="Lato"/>
        </w:rPr>
        <w:t>oficio</w:t>
      </w:r>
      <w:r w:rsidR="00465BB5">
        <w:rPr>
          <w:rFonts w:ascii="Lato" w:hAnsi="Lato"/>
        </w:rPr>
        <w:t xml:space="preserve"> 0356/UT/MXL/2022</w:t>
      </w:r>
      <w:r w:rsidR="00877184">
        <w:rPr>
          <w:rFonts w:ascii="Lato" w:hAnsi="Lato"/>
        </w:rPr>
        <w:t>,</w:t>
      </w:r>
      <w:r w:rsidR="00465BB5">
        <w:rPr>
          <w:rFonts w:ascii="Lato" w:hAnsi="Lato"/>
        </w:rPr>
        <w:t xml:space="preserve"> </w:t>
      </w:r>
      <w:r w:rsidR="00B4046F" w:rsidRPr="004A5497">
        <w:rPr>
          <w:rFonts w:ascii="Lato" w:hAnsi="Lato"/>
        </w:rPr>
        <w:t xml:space="preserve"> girado por la Unidad de Transparencia, solicitó mediante oficio </w:t>
      </w:r>
      <w:r w:rsidR="00465BB5">
        <w:rPr>
          <w:rFonts w:ascii="Lato" w:hAnsi="Lato"/>
        </w:rPr>
        <w:t>OM</w:t>
      </w:r>
      <w:r w:rsidR="00FE65FF">
        <w:rPr>
          <w:rFonts w:ascii="Lato" w:hAnsi="Lato"/>
        </w:rPr>
        <w:t>-</w:t>
      </w:r>
      <w:r w:rsidR="00465BB5">
        <w:rPr>
          <w:rFonts w:ascii="Lato" w:hAnsi="Lato"/>
        </w:rPr>
        <w:t>0116/2022</w:t>
      </w:r>
      <w:r w:rsidR="00877184">
        <w:rPr>
          <w:rFonts w:ascii="Lato" w:hAnsi="Lato"/>
        </w:rPr>
        <w:t>,</w:t>
      </w:r>
      <w:r w:rsidR="00465BB5">
        <w:rPr>
          <w:rFonts w:ascii="Lato" w:hAnsi="Lato"/>
        </w:rPr>
        <w:t xml:space="preserve"> </w:t>
      </w:r>
      <w:r w:rsidR="00BB07DA">
        <w:rPr>
          <w:rFonts w:ascii="Lato" w:hAnsi="Lato"/>
        </w:rPr>
        <w:t>recibido</w:t>
      </w:r>
      <w:r w:rsidR="00BB07DA" w:rsidRPr="004A5497">
        <w:rPr>
          <w:rFonts w:ascii="Lato" w:hAnsi="Lato"/>
        </w:rPr>
        <w:t xml:space="preserve"> el </w:t>
      </w:r>
      <w:r w:rsidR="00BB07DA">
        <w:rPr>
          <w:rFonts w:ascii="Lato" w:hAnsi="Lato"/>
        </w:rPr>
        <w:t>dieciocho de</w:t>
      </w:r>
      <w:r w:rsidR="00BB07DA" w:rsidRPr="004A5497">
        <w:rPr>
          <w:rFonts w:ascii="Lato" w:hAnsi="Lato"/>
        </w:rPr>
        <w:t xml:space="preserve"> marzo de la presente anualidad</w:t>
      </w:r>
      <w:r w:rsidR="00BB07DA">
        <w:rPr>
          <w:rFonts w:ascii="Lato" w:hAnsi="Lato"/>
        </w:rPr>
        <w:t xml:space="preserve">, </w:t>
      </w:r>
      <w:r w:rsidR="00B4046F" w:rsidRPr="004A5497">
        <w:rPr>
          <w:rFonts w:ascii="Lato" w:hAnsi="Lato"/>
        </w:rPr>
        <w:t>la autorización de una  ampliación del plazo para contestar en diez días más a la solicitud que nos ocupa, argumentando para ello</w:t>
      </w:r>
      <w:r w:rsidR="00222E74">
        <w:rPr>
          <w:rFonts w:ascii="Lato" w:hAnsi="Lato"/>
        </w:rPr>
        <w:t>:</w:t>
      </w:r>
      <w:r w:rsidR="00B4046F" w:rsidRPr="004A5497">
        <w:rPr>
          <w:rFonts w:ascii="Lato" w:hAnsi="Lato"/>
        </w:rPr>
        <w:t xml:space="preserve"> </w:t>
      </w:r>
      <w:r w:rsidR="00B4046F" w:rsidRPr="004A5497">
        <w:rPr>
          <w:rFonts w:ascii="Lato" w:hAnsi="Lato"/>
          <w:i/>
        </w:rPr>
        <w:t>“</w:t>
      </w:r>
      <w:r w:rsidR="00B4046F" w:rsidRPr="004A5497">
        <w:rPr>
          <w:rFonts w:ascii="Lato" w:hAnsi="Lato"/>
        </w:rPr>
        <w:t>(…)</w:t>
      </w:r>
      <w:r w:rsidR="00B4046F" w:rsidRPr="004A5497">
        <w:rPr>
          <w:rFonts w:ascii="Lato" w:hAnsi="Lato"/>
          <w:i/>
        </w:rPr>
        <w:t xml:space="preserve"> </w:t>
      </w:r>
      <w:r w:rsidR="00465BB5">
        <w:rPr>
          <w:rFonts w:ascii="Lato" w:hAnsi="Lato"/>
          <w:i/>
        </w:rPr>
        <w:t xml:space="preserve"> Con fundamento dispuesto por los artículos  53</w:t>
      </w:r>
      <w:r w:rsidR="00877184">
        <w:rPr>
          <w:rFonts w:ascii="Lato" w:hAnsi="Lato"/>
          <w:i/>
        </w:rPr>
        <w:t xml:space="preserve"> </w:t>
      </w:r>
      <w:r w:rsidR="00465BB5">
        <w:rPr>
          <w:rFonts w:ascii="Lato" w:hAnsi="Lato"/>
          <w:i/>
        </w:rPr>
        <w:t xml:space="preserve">y 54 fracción II, en relación con el diverso 125 de la Ley de Transparencia y Acceso a la  Información Pública para el Estado de Baja California, respetuosamente, me permito </w:t>
      </w:r>
      <w:r w:rsidR="00465BB5" w:rsidRPr="00E13930">
        <w:rPr>
          <w:rFonts w:ascii="Lato" w:hAnsi="Lato"/>
          <w:b/>
          <w:i/>
        </w:rPr>
        <w:t xml:space="preserve">solicitar por su conducto al Comité de Transparencia ampliación de </w:t>
      </w:r>
      <w:r w:rsidR="00BB07DA">
        <w:rPr>
          <w:rFonts w:ascii="Lato" w:hAnsi="Lato"/>
          <w:b/>
          <w:i/>
        </w:rPr>
        <w:t xml:space="preserve">10 días del plazo de </w:t>
      </w:r>
      <w:bookmarkStart w:id="0" w:name="_GoBack"/>
      <w:bookmarkEnd w:id="0"/>
      <w:r w:rsidR="00465BB5" w:rsidRPr="00E13930">
        <w:rPr>
          <w:rFonts w:ascii="Lato" w:hAnsi="Lato"/>
          <w:b/>
          <w:i/>
        </w:rPr>
        <w:t xml:space="preserve">respuesta </w:t>
      </w:r>
      <w:r w:rsidR="00484F69">
        <w:rPr>
          <w:rFonts w:ascii="Lato" w:hAnsi="Lato"/>
          <w:i/>
        </w:rPr>
        <w:t xml:space="preserve">ello con el fin de dar la debida respuesta ya que </w:t>
      </w:r>
      <w:r w:rsidR="00484F69" w:rsidRPr="00484F69">
        <w:rPr>
          <w:rFonts w:ascii="Lato" w:hAnsi="Lato"/>
          <w:i/>
          <w:u w:val="single"/>
        </w:rPr>
        <w:t>es necesario dar formato manualmente para estar en posibilidad de remitirla</w:t>
      </w:r>
      <w:r w:rsidR="00484F69">
        <w:rPr>
          <w:rFonts w:ascii="Lato" w:hAnsi="Lato"/>
          <w:i/>
          <w:u w:val="single"/>
        </w:rPr>
        <w:t xml:space="preserve"> </w:t>
      </w:r>
      <w:r w:rsidR="00B4046F" w:rsidRPr="004A5497">
        <w:rPr>
          <w:rFonts w:ascii="Lato" w:hAnsi="Lato"/>
        </w:rPr>
        <w:t>(…)”</w:t>
      </w:r>
      <w:r w:rsidR="00877184">
        <w:rPr>
          <w:rFonts w:ascii="Lato" w:hAnsi="Lato"/>
        </w:rPr>
        <w:t>.</w:t>
      </w:r>
      <w:r w:rsidR="00B4046F" w:rsidRPr="004A5497">
        <w:rPr>
          <w:rFonts w:ascii="Lato" w:hAnsi="Lato"/>
        </w:rPr>
        <w:t xml:space="preserve">  </w:t>
      </w:r>
    </w:p>
    <w:p w:rsidR="00F73A90" w:rsidRPr="004A5497" w:rsidRDefault="00F73A90" w:rsidP="004A5497">
      <w:pPr>
        <w:pStyle w:val="Prrafodelista"/>
        <w:spacing w:after="0" w:line="360" w:lineRule="auto"/>
        <w:ind w:left="0"/>
        <w:jc w:val="both"/>
        <w:rPr>
          <w:rFonts w:ascii="Lato" w:hAnsi="Lato" w:cs="Arial"/>
          <w:sz w:val="24"/>
          <w:szCs w:val="24"/>
        </w:rPr>
      </w:pPr>
    </w:p>
    <w:p w:rsidR="00071BB8" w:rsidRDefault="004240C7" w:rsidP="00EC090B">
      <w:pPr>
        <w:spacing w:before="60" w:line="360" w:lineRule="auto"/>
        <w:jc w:val="both"/>
        <w:rPr>
          <w:rFonts w:ascii="Lato" w:hAnsi="Lato" w:cs="Arial"/>
        </w:rPr>
      </w:pPr>
      <w:r>
        <w:rPr>
          <w:rFonts w:ascii="Lato" w:hAnsi="Lato" w:cs="Arial"/>
        </w:rPr>
        <w:t>5</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524F07">
        <w:rPr>
          <w:rFonts w:ascii="Lato" w:hAnsi="Lato" w:cs="Arial"/>
        </w:rPr>
        <w:t>s autoridades citadas</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 xml:space="preserve">será accesible a cualquier </w:t>
      </w:r>
      <w:r w:rsidR="00DF76A5" w:rsidRPr="007A2FA2">
        <w:rPr>
          <w:rFonts w:ascii="Lato" w:hAnsi="Lato" w:cs="Arial"/>
          <w:b/>
          <w:i/>
        </w:rPr>
        <w:lastRenderedPageBreak/>
        <w:t>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w:t>
      </w:r>
      <w:r w:rsidR="00A67301">
        <w:rPr>
          <w:rFonts w:ascii="Lato" w:hAnsi="Lato" w:cs="Arial"/>
          <w:b/>
        </w:rPr>
        <w:t xml:space="preserve"> </w:t>
      </w:r>
      <w:r w:rsidR="006F1908" w:rsidRPr="00E446D8">
        <w:rPr>
          <w:rFonts w:ascii="Lato" w:hAnsi="Lato" w:cs="Arial"/>
        </w:rPr>
        <w:t>y</w:t>
      </w:r>
      <w:r w:rsidR="00844682">
        <w:rPr>
          <w:rFonts w:ascii="Lato" w:hAnsi="Lato" w:cs="Arial"/>
        </w:rPr>
        <w:t>,</w:t>
      </w:r>
      <w:r w:rsidR="00A67301">
        <w:rPr>
          <w:rFonts w:ascii="Lato" w:hAnsi="Lato" w:cs="Arial"/>
        </w:rPr>
        <w:t xml:space="preserve"> </w:t>
      </w:r>
      <w:r w:rsidR="006F1908" w:rsidRPr="00E446D8">
        <w:rPr>
          <w:rFonts w:ascii="Lato" w:hAnsi="Lato" w:cs="Arial"/>
        </w:rPr>
        <w:t xml:space="preserve">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A67301">
        <w:rPr>
          <w:rFonts w:ascii="Lato" w:hAnsi="Lato" w:cs="Arial"/>
        </w:rPr>
        <w:t>,</w:t>
      </w:r>
      <w:r w:rsidR="008E637B" w:rsidRPr="00E446D8">
        <w:rPr>
          <w:rFonts w:ascii="Lato" w:hAnsi="Lato" w:cs="Arial"/>
        </w:rPr>
        <w:t xml:space="preserve"> </w:t>
      </w:r>
      <w:r w:rsidR="00A67301">
        <w:rPr>
          <w:rFonts w:ascii="Lato" w:hAnsi="Lato" w:cs="Arial"/>
        </w:rPr>
        <w:t xml:space="preserve">se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844682">
        <w:rPr>
          <w:rFonts w:ascii="Lato" w:hAnsi="Lato" w:cs="Arial"/>
        </w:rPr>
        <w:t>,</w:t>
      </w:r>
      <w:r w:rsidR="00A67301" w:rsidRPr="00A67301">
        <w:rPr>
          <w:rFonts w:ascii="Lato" w:hAnsi="Lato" w:cs="Arial"/>
          <w:b/>
        </w:rPr>
        <w:t xml:space="preserve"> </w:t>
      </w:r>
      <w:r w:rsidR="00A67301">
        <w:rPr>
          <w:rFonts w:ascii="Lato" w:hAnsi="Lato" w:cs="Arial"/>
        </w:rPr>
        <w:t>c</w:t>
      </w:r>
      <w:r w:rsidR="00601AB5">
        <w:rPr>
          <w:rFonts w:ascii="Lato" w:hAnsi="Lato" w:cs="Arial"/>
        </w:rPr>
        <w:t>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EC090B">
        <w:rPr>
          <w:rFonts w:ascii="Lato" w:hAnsi="Lato" w:cs="Arial"/>
          <w:b/>
        </w:rPr>
        <w:t xml:space="preserve">n los </w:t>
      </w:r>
      <w:r w:rsidR="00E8247E">
        <w:rPr>
          <w:rFonts w:ascii="Lato" w:hAnsi="Lato" w:cs="Arial"/>
          <w:b/>
        </w:rPr>
        <w:t>peticionario</w:t>
      </w:r>
      <w:r w:rsidR="00EC090B">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sidR="00194E8B">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EC090B">
      <w:pPr>
        <w:spacing w:before="60"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w:t>
      </w:r>
      <w:r w:rsidR="00222E74">
        <w:rPr>
          <w:rFonts w:ascii="Lato" w:hAnsi="Lato" w:cs="Arial"/>
        </w:rPr>
        <w:t>s</w:t>
      </w:r>
      <w:r w:rsidR="00DF76A5" w:rsidRPr="00141089">
        <w:rPr>
          <w:rFonts w:ascii="Lato" w:hAnsi="Lato" w:cs="Arial"/>
        </w:rPr>
        <w:t xml:space="preserve"> solicitud</w:t>
      </w:r>
      <w:r w:rsidR="00222E74">
        <w:rPr>
          <w:rFonts w:ascii="Lato" w:hAnsi="Lato" w:cs="Arial"/>
        </w:rPr>
        <w:t>es</w:t>
      </w:r>
      <w:r w:rsidR="00DF76A5" w:rsidRPr="00141089">
        <w:rPr>
          <w:rFonts w:ascii="Lato" w:hAnsi="Lato" w:cs="Arial"/>
        </w:rPr>
        <w:t xml:space="preserve">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 xml:space="preserve">plazo </w:t>
      </w:r>
      <w:r w:rsidR="00524F07">
        <w:rPr>
          <w:rFonts w:ascii="Lato" w:hAnsi="Lato" w:cs="Arial"/>
          <w:b/>
        </w:rPr>
        <w:t>de 10 días hábiles adicionales</w:t>
      </w:r>
      <w:r w:rsidR="00222E74">
        <w:rPr>
          <w:rFonts w:ascii="Lato" w:hAnsi="Lato" w:cs="Arial"/>
          <w:b/>
        </w:rPr>
        <w:t>,</w:t>
      </w:r>
      <w:r w:rsidR="00524F07">
        <w:rPr>
          <w:rFonts w:ascii="Lato" w:hAnsi="Lato" w:cs="Arial"/>
          <w:b/>
        </w:rPr>
        <w:t xml:space="preserve"> </w:t>
      </w:r>
      <w:r w:rsidR="00DF76A5" w:rsidRPr="007A2FA2">
        <w:rPr>
          <w:rFonts w:ascii="Lato" w:hAnsi="Lato" w:cs="Arial"/>
          <w:b/>
        </w:rPr>
        <w:t>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BA4E5B">
        <w:rPr>
          <w:rFonts w:ascii="Lato" w:hAnsi="Lato" w:cs="Arial"/>
          <w:b/>
        </w:rPr>
        <w:t xml:space="preserve">el Administrador Judicial del  Sistema de Justicia Penal Oral del Poder Judicial del Estado de Baja California, Zona Mexicali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00712F">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59560B">
        <w:rPr>
          <w:rFonts w:ascii="Lato" w:hAnsi="Lato" w:cs="Arial"/>
        </w:rPr>
        <w:t xml:space="preserve"> </w:t>
      </w:r>
      <w:r w:rsidR="00844682">
        <w:rPr>
          <w:rFonts w:ascii="Lato" w:hAnsi="Lato" w:cs="Arial"/>
        </w:rPr>
        <w:t>0</w:t>
      </w:r>
      <w:r w:rsidR="0000712F">
        <w:rPr>
          <w:rFonts w:ascii="Lato" w:hAnsi="Lato" w:cs="Arial"/>
        </w:rPr>
        <w:t>20058422000</w:t>
      </w:r>
      <w:r w:rsidR="00CD251E">
        <w:rPr>
          <w:rFonts w:ascii="Lato" w:hAnsi="Lato" w:cs="Arial"/>
        </w:rPr>
        <w:t xml:space="preserve">104. De igual manera, </w:t>
      </w:r>
      <w:r w:rsidR="00CD251E" w:rsidRPr="00D46640">
        <w:rPr>
          <w:rFonts w:ascii="Lato" w:hAnsi="Lato" w:cs="Arial"/>
          <w:b/>
        </w:rPr>
        <w:t>es</w:t>
      </w:r>
      <w:r w:rsidR="00CD251E" w:rsidRPr="007A2FA2">
        <w:rPr>
          <w:rFonts w:ascii="Lato" w:hAnsi="Lato" w:cs="Arial"/>
          <w:b/>
        </w:rPr>
        <w:t xml:space="preserve"> de aprobarse la</w:t>
      </w:r>
      <w:r w:rsidR="00CD251E">
        <w:rPr>
          <w:rFonts w:ascii="Lato" w:hAnsi="Lato" w:cs="Arial"/>
          <w:b/>
        </w:rPr>
        <w:t xml:space="preserve"> ampliación d</w:t>
      </w:r>
      <w:r w:rsidR="00CD251E" w:rsidRPr="007A2FA2">
        <w:rPr>
          <w:rFonts w:ascii="Lato" w:hAnsi="Lato" w:cs="Arial"/>
          <w:b/>
        </w:rPr>
        <w:t>e</w:t>
      </w:r>
      <w:r w:rsidR="00CD251E">
        <w:rPr>
          <w:rFonts w:ascii="Lato" w:hAnsi="Lato" w:cs="Arial"/>
          <w:b/>
        </w:rPr>
        <w:t xml:space="preserve">l </w:t>
      </w:r>
      <w:r w:rsidR="00CD251E" w:rsidRPr="007A2FA2">
        <w:rPr>
          <w:rFonts w:ascii="Lato" w:hAnsi="Lato" w:cs="Arial"/>
          <w:b/>
        </w:rPr>
        <w:t xml:space="preserve">plazo </w:t>
      </w:r>
      <w:r w:rsidR="00CD251E">
        <w:rPr>
          <w:rFonts w:ascii="Lato" w:hAnsi="Lato" w:cs="Arial"/>
          <w:b/>
        </w:rPr>
        <w:t xml:space="preserve">de 10 días hábiles adicionales, </w:t>
      </w:r>
      <w:r w:rsidR="00CD251E" w:rsidRPr="007A2FA2">
        <w:rPr>
          <w:rFonts w:ascii="Lato" w:hAnsi="Lato" w:cs="Arial"/>
          <w:b/>
        </w:rPr>
        <w:t>solicitad</w:t>
      </w:r>
      <w:r w:rsidR="00CD251E">
        <w:rPr>
          <w:rFonts w:ascii="Lato" w:hAnsi="Lato" w:cs="Arial"/>
          <w:b/>
        </w:rPr>
        <w:t>a</w:t>
      </w:r>
      <w:r w:rsidR="00CD251E">
        <w:rPr>
          <w:rFonts w:ascii="Lato" w:hAnsi="Lato" w:cs="Arial"/>
        </w:rPr>
        <w:t xml:space="preserve"> </w:t>
      </w:r>
      <w:r w:rsidR="00CD251E" w:rsidRPr="00D34550">
        <w:rPr>
          <w:rFonts w:ascii="Lato" w:hAnsi="Lato" w:cs="Arial"/>
          <w:b/>
        </w:rPr>
        <w:t>por</w:t>
      </w:r>
      <w:r w:rsidR="004240C7">
        <w:rPr>
          <w:rFonts w:ascii="Lato" w:hAnsi="Lato" w:cs="Arial"/>
          <w:b/>
        </w:rPr>
        <w:t xml:space="preserve"> la Oficial Mayor del Consejo de la Judicatura </w:t>
      </w:r>
      <w:r w:rsidR="00524F07">
        <w:rPr>
          <w:rFonts w:ascii="Lato" w:hAnsi="Lato" w:cs="Arial"/>
        </w:rPr>
        <w:t xml:space="preserve">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D251E">
        <w:rPr>
          <w:rFonts w:ascii="Lato" w:hAnsi="Lato" w:cs="Arial"/>
        </w:rPr>
        <w:t>s</w:t>
      </w:r>
      <w:r w:rsidR="002A2D88">
        <w:rPr>
          <w:rFonts w:ascii="Lato" w:hAnsi="Lato" w:cs="Arial"/>
        </w:rPr>
        <w:t xml:space="preserve"> </w:t>
      </w:r>
      <w:r w:rsidR="002A2D88">
        <w:rPr>
          <w:rFonts w:ascii="Lato" w:hAnsi="Lato" w:cs="Arial"/>
        </w:rPr>
        <w:lastRenderedPageBreak/>
        <w:t xml:space="preserve">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16067D">
        <w:rPr>
          <w:rFonts w:ascii="Lato" w:hAnsi="Lato" w:cs="Arial"/>
        </w:rPr>
        <w:t xml:space="preserve"> </w:t>
      </w:r>
      <w:r w:rsidR="002658C0" w:rsidRPr="00601F6C">
        <w:rPr>
          <w:rFonts w:ascii="Lato" w:hAnsi="Lato" w:cs="Arial"/>
        </w:rPr>
        <w:t>l</w:t>
      </w:r>
      <w:r w:rsidR="0016067D">
        <w:rPr>
          <w:rFonts w:ascii="Lato" w:hAnsi="Lato" w:cs="Arial"/>
        </w:rPr>
        <w:t>os</w:t>
      </w:r>
      <w:r w:rsidR="002658C0" w:rsidRPr="00601F6C">
        <w:rPr>
          <w:rFonts w:ascii="Lato" w:hAnsi="Lato" w:cs="Arial"/>
        </w:rPr>
        <w:t xml:space="preserve"> peticionario</w:t>
      </w:r>
      <w:r w:rsidR="0016067D">
        <w:rPr>
          <w:rFonts w:ascii="Lato" w:hAnsi="Lato" w:cs="Arial"/>
        </w:rPr>
        <w:t>s,</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EC090B">
      <w:pPr>
        <w:spacing w:before="60" w:line="360" w:lineRule="auto"/>
        <w:jc w:val="distribute"/>
        <w:rPr>
          <w:rFonts w:ascii="Lato" w:hAnsi="Lato" w:cs="Arial"/>
          <w:b/>
        </w:rPr>
      </w:pPr>
    </w:p>
    <w:p w:rsidR="003255E2" w:rsidRDefault="00DF76A5" w:rsidP="00EC090B">
      <w:pPr>
        <w:spacing w:before="60" w:line="360"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sidR="00877184">
        <w:rPr>
          <w:rFonts w:ascii="Lato" w:hAnsi="Lato" w:cs="Arial"/>
          <w:b/>
        </w:rPr>
        <w:t xml:space="preserve"> </w:t>
      </w:r>
      <w:r w:rsidR="00B4046F">
        <w:rPr>
          <w:rFonts w:ascii="Lato" w:hAnsi="Lato" w:cs="Arial"/>
          <w:b/>
        </w:rPr>
        <w:t>l</w:t>
      </w:r>
      <w:r w:rsidR="00877184">
        <w:rPr>
          <w:rFonts w:ascii="Lato" w:hAnsi="Lato" w:cs="Arial"/>
          <w:b/>
        </w:rPr>
        <w:t xml:space="preserve">os </w:t>
      </w:r>
      <w:r w:rsidR="00FE65FF">
        <w:rPr>
          <w:rFonts w:ascii="Lato" w:hAnsi="Lato" w:cs="Arial"/>
          <w:b/>
        </w:rPr>
        <w:t xml:space="preserve">peticionarios de las </w:t>
      </w:r>
      <w:r w:rsidRPr="00524F07">
        <w:rPr>
          <w:rFonts w:ascii="Lato" w:hAnsi="Lato" w:cs="Arial"/>
          <w:b/>
        </w:rPr>
        <w:t>solicit</w:t>
      </w:r>
      <w:r w:rsidR="00FE65FF">
        <w:rPr>
          <w:rFonts w:ascii="Lato" w:hAnsi="Lato" w:cs="Arial"/>
          <w:b/>
        </w:rPr>
        <w:t>udes</w:t>
      </w:r>
      <w:r w:rsidR="002A2D88">
        <w:rPr>
          <w:rFonts w:ascii="Lato" w:hAnsi="Lato" w:cs="Arial"/>
        </w:rPr>
        <w:t xml:space="preserve"> </w:t>
      </w:r>
      <w:r w:rsidR="00354736">
        <w:rPr>
          <w:rFonts w:ascii="Lato" w:hAnsi="Lato" w:cs="Arial"/>
        </w:rPr>
        <w:t>registrad</w:t>
      </w:r>
      <w:r w:rsidR="00FE65FF">
        <w:rPr>
          <w:rFonts w:ascii="Lato" w:hAnsi="Lato" w:cs="Arial"/>
        </w:rPr>
        <w:t>a</w:t>
      </w:r>
      <w:r w:rsidR="00877184">
        <w:rPr>
          <w:rFonts w:ascii="Lato" w:hAnsi="Lato" w:cs="Arial"/>
        </w:rPr>
        <w:t>s</w:t>
      </w:r>
      <w:r w:rsidR="0016067D">
        <w:rPr>
          <w:rFonts w:ascii="Lato" w:hAnsi="Lato" w:cs="Arial"/>
        </w:rPr>
        <w:t xml:space="preserve"> en la Plataforma Nacional de Transparencia con </w:t>
      </w:r>
      <w:r w:rsidR="00877184">
        <w:rPr>
          <w:rFonts w:ascii="Lato" w:hAnsi="Lato" w:cs="Arial"/>
        </w:rPr>
        <w:t xml:space="preserve">los </w:t>
      </w:r>
      <w:r w:rsidR="0016067D">
        <w:rPr>
          <w:rFonts w:ascii="Lato" w:hAnsi="Lato" w:cs="Arial"/>
        </w:rPr>
        <w:t>número</w:t>
      </w:r>
      <w:r w:rsidR="00877184">
        <w:rPr>
          <w:rFonts w:ascii="Lato" w:hAnsi="Lato" w:cs="Arial"/>
        </w:rPr>
        <w:t>s</w:t>
      </w:r>
      <w:r w:rsidR="0016067D">
        <w:rPr>
          <w:rFonts w:ascii="Lato" w:hAnsi="Lato" w:cs="Arial"/>
        </w:rPr>
        <w:t xml:space="preserve"> de folio </w:t>
      </w:r>
      <w:r w:rsidR="00877184">
        <w:rPr>
          <w:rFonts w:ascii="Lato" w:hAnsi="Lato" w:cs="Arial"/>
        </w:rPr>
        <w:t>020058422</w:t>
      </w:r>
      <w:r w:rsidR="00EC090B">
        <w:rPr>
          <w:rFonts w:ascii="Lato" w:hAnsi="Lato" w:cs="Arial"/>
        </w:rPr>
        <w:t>0000</w:t>
      </w:r>
      <w:r w:rsidR="00877184">
        <w:rPr>
          <w:rFonts w:ascii="Lato" w:hAnsi="Lato" w:cs="Arial"/>
        </w:rPr>
        <w:t xml:space="preserve">95 y </w:t>
      </w:r>
      <w:r w:rsidR="00844682">
        <w:rPr>
          <w:rFonts w:ascii="Lato" w:hAnsi="Lato" w:cs="Arial"/>
        </w:rPr>
        <w:t>0</w:t>
      </w:r>
      <w:r w:rsidR="00B4046F">
        <w:rPr>
          <w:rFonts w:ascii="Lato" w:hAnsi="Lato" w:cs="Arial"/>
        </w:rPr>
        <w:t>20058422000</w:t>
      </w:r>
      <w:r w:rsidR="006E0798">
        <w:rPr>
          <w:rFonts w:ascii="Lato" w:hAnsi="Lato" w:cs="Arial"/>
        </w:rPr>
        <w:t>104</w:t>
      </w:r>
      <w:r w:rsidR="00B4046F">
        <w:rPr>
          <w:rFonts w:ascii="Lato" w:hAnsi="Lato" w:cs="Arial"/>
        </w:rPr>
        <w:t>,</w:t>
      </w:r>
      <w:r w:rsidR="00524F07">
        <w:rPr>
          <w:rFonts w:ascii="Lato" w:hAnsi="Lato" w:cs="Arial"/>
          <w:b/>
        </w:rPr>
        <w:t xml:space="preserve"> </w:t>
      </w:r>
      <w:r w:rsidRPr="007A2FA2">
        <w:rPr>
          <w:rFonts w:ascii="Lato" w:hAnsi="Lato" w:cs="Arial"/>
        </w:rPr>
        <w:t>de conformidad a la ley de la materia</w:t>
      </w:r>
      <w:r w:rsidR="000F3A0A">
        <w:rPr>
          <w:rFonts w:ascii="Lato" w:hAnsi="Lato" w:cs="Arial"/>
        </w:rPr>
        <w:t xml:space="preserve">. Igualmente </w:t>
      </w:r>
      <w:r w:rsidR="000F3A0A" w:rsidRPr="00524F07">
        <w:rPr>
          <w:rFonts w:ascii="Lato" w:hAnsi="Lato" w:cs="Arial"/>
          <w:b/>
        </w:rPr>
        <w:t>deberá notificarse</w:t>
      </w:r>
      <w:r w:rsidR="000F3A0A">
        <w:rPr>
          <w:rFonts w:ascii="Lato" w:hAnsi="Lato" w:cs="Arial"/>
        </w:rPr>
        <w:t xml:space="preserve"> vía correo electrónico, por conducto de la Unidad de Transparencia</w:t>
      </w:r>
      <w:r w:rsidR="006E0798">
        <w:rPr>
          <w:rFonts w:ascii="Lato" w:hAnsi="Lato" w:cs="Arial"/>
        </w:rPr>
        <w:t xml:space="preserve"> al</w:t>
      </w:r>
      <w:r w:rsidR="00EC090B">
        <w:rPr>
          <w:rFonts w:ascii="Lato" w:hAnsi="Lato" w:cs="Arial"/>
        </w:rPr>
        <w:t xml:space="preserve"> </w:t>
      </w:r>
      <w:r w:rsidR="00E604B7">
        <w:rPr>
          <w:rFonts w:ascii="Lato" w:hAnsi="Lato" w:cs="Arial"/>
          <w:b/>
        </w:rPr>
        <w:t xml:space="preserve">Administrador Judicial del </w:t>
      </w:r>
      <w:r w:rsidR="006E0798">
        <w:rPr>
          <w:rFonts w:ascii="Lato" w:hAnsi="Lato" w:cs="Arial"/>
          <w:b/>
        </w:rPr>
        <w:t xml:space="preserve">Sistema de Justicia Penal Oral del Poder Judicial del Estado de Baja California, Zona Mexicali </w:t>
      </w:r>
      <w:r w:rsidR="00B4046F">
        <w:rPr>
          <w:rFonts w:ascii="Lato" w:hAnsi="Lato" w:cs="Arial"/>
          <w:b/>
        </w:rPr>
        <w:t xml:space="preserve">y </w:t>
      </w:r>
      <w:r w:rsidR="006E0798">
        <w:rPr>
          <w:rFonts w:ascii="Lato" w:hAnsi="Lato" w:cs="Arial"/>
          <w:b/>
        </w:rPr>
        <w:t>a</w:t>
      </w:r>
      <w:r w:rsidR="004240C7">
        <w:rPr>
          <w:rFonts w:ascii="Lato" w:hAnsi="Lato" w:cs="Arial"/>
          <w:b/>
        </w:rPr>
        <w:t xml:space="preserve"> la Oficial Mayor del Consejo de la Judicatura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E604B7">
        <w:rPr>
          <w:rFonts w:ascii="Lato" w:hAnsi="Lato" w:cs="Arial"/>
        </w:rPr>
        <w:t>s</w:t>
      </w:r>
      <w:r w:rsidR="0016067D">
        <w:rPr>
          <w:rFonts w:ascii="Lato" w:hAnsi="Lato" w:cs="Arial"/>
        </w:rPr>
        <w:t xml:space="preserve"> </w:t>
      </w:r>
      <w:r w:rsidR="000F3A0A">
        <w:rPr>
          <w:rFonts w:ascii="Lato" w:hAnsi="Lato" w:cs="Arial"/>
        </w:rPr>
        <w:t>saber del nuevo plazo que tiene</w:t>
      </w:r>
      <w:r w:rsidR="00E604B7">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E604B7" w:rsidRDefault="003255E2" w:rsidP="00C655EC">
      <w:pPr>
        <w:spacing w:line="360" w:lineRule="auto"/>
        <w:jc w:val="both"/>
        <w:rPr>
          <w:rFonts w:ascii="Lato" w:hAnsi="Lato" w:cs="Arial"/>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E604B7">
        <w:rPr>
          <w:rFonts w:ascii="Lato" w:hAnsi="Lato" w:cs="Arial"/>
        </w:rPr>
        <w:t>dieciocho</w:t>
      </w:r>
      <w:r w:rsidR="00913723">
        <w:rPr>
          <w:rFonts w:ascii="Lato" w:hAnsi="Lato" w:cs="Arial"/>
        </w:rPr>
        <w:t xml:space="preserve"> </w:t>
      </w:r>
      <w:r w:rsidR="009D3E09">
        <w:rPr>
          <w:rFonts w:ascii="Lato" w:hAnsi="Lato" w:cs="Arial"/>
        </w:rPr>
        <w:t xml:space="preserve">de </w:t>
      </w:r>
      <w:r w:rsidR="00913723">
        <w:rPr>
          <w:rFonts w:ascii="Lato" w:hAnsi="Lato" w:cs="Arial"/>
        </w:rPr>
        <w:t>marzo</w:t>
      </w:r>
      <w:r w:rsidR="005D6E17">
        <w:rPr>
          <w:rFonts w:ascii="Lato" w:hAnsi="Lato" w:cs="Arial"/>
        </w:rPr>
        <w:t xml:space="preserve"> </w:t>
      </w:r>
      <w:r w:rsidR="0060405B">
        <w:rPr>
          <w:rFonts w:ascii="Lato" w:hAnsi="Lato" w:cs="Arial"/>
        </w:rPr>
        <w:t>de 202</w:t>
      </w:r>
      <w:r w:rsidR="0000712F">
        <w:rPr>
          <w:rFonts w:ascii="Lato" w:hAnsi="Lato" w:cs="Arial"/>
        </w:rPr>
        <w:t>2</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B4046F" w:rsidRDefault="00B4046F" w:rsidP="00C5199F">
      <w:pPr>
        <w:jc w:val="center"/>
        <w:rPr>
          <w:rFonts w:ascii="Lato" w:hAnsi="Lato" w:cs="Arial"/>
          <w:bCs/>
        </w:rPr>
      </w:pPr>
    </w:p>
    <w:p w:rsidR="00C5199F" w:rsidRDefault="00C5199F" w:rsidP="00C5199F">
      <w:pPr>
        <w:jc w:val="center"/>
        <w:rPr>
          <w:rFonts w:ascii="Lato" w:hAnsi="Lato" w:cs="Arial"/>
          <w:bCs/>
        </w:rPr>
      </w:pPr>
    </w:p>
    <w:p w:rsidR="00E604B7" w:rsidRDefault="00E604B7" w:rsidP="00C5199F">
      <w:pPr>
        <w:jc w:val="center"/>
        <w:rPr>
          <w:rFonts w:ascii="Lato" w:hAnsi="Lato" w:cs="Arial"/>
          <w:bCs/>
        </w:rPr>
      </w:pPr>
    </w:p>
    <w:p w:rsidR="00E604B7" w:rsidRDefault="00E604B7" w:rsidP="00C5199F">
      <w:pPr>
        <w:jc w:val="center"/>
        <w:rPr>
          <w:rFonts w:ascii="Lato" w:hAnsi="Lato" w:cs="Arial"/>
          <w:bCs/>
        </w:rPr>
      </w:pPr>
    </w:p>
    <w:p w:rsidR="00E604B7" w:rsidRDefault="00E604B7" w:rsidP="00C5199F">
      <w:pPr>
        <w:jc w:val="center"/>
        <w:rPr>
          <w:rFonts w:ascii="Lato" w:hAnsi="Lato" w:cs="Arial"/>
          <w:bCs/>
        </w:rPr>
      </w:pPr>
    </w:p>
    <w:p w:rsidR="00E604B7" w:rsidRDefault="00E604B7"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9D3E09" w:rsidP="000E1EB6">
      <w:pPr>
        <w:jc w:val="center"/>
        <w:rPr>
          <w:rFonts w:ascii="Lato" w:hAnsi="Lato" w:cs="Arial"/>
          <w:bCs/>
        </w:rPr>
      </w:pPr>
      <w:r>
        <w:rPr>
          <w:rFonts w:ascii="Lato" w:hAnsi="Lato" w:cs="Arial"/>
          <w:bCs/>
        </w:rPr>
        <w:t>Director</w:t>
      </w:r>
      <w:r w:rsidR="000E1EB6">
        <w:rPr>
          <w:rFonts w:ascii="Lato" w:hAnsi="Lato" w:cs="Arial"/>
          <w:bCs/>
        </w:rPr>
        <w:t xml:space="preserve"> </w:t>
      </w:r>
      <w:r w:rsidR="000E1EB6" w:rsidRPr="007A2FA2">
        <w:rPr>
          <w:rFonts w:ascii="Lato" w:hAnsi="Lato" w:cs="Arial"/>
          <w:bCs/>
        </w:rPr>
        <w:t xml:space="preserve">de la Unidad Jurídica y Asesoría Interna </w:t>
      </w: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E604B7" w:rsidRDefault="00E604B7" w:rsidP="00E604B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E604B7" w:rsidRDefault="00E604B7" w:rsidP="00E604B7">
      <w:pPr>
        <w:jc w:val="center"/>
        <w:rPr>
          <w:rFonts w:ascii="Lato" w:hAnsi="Lato" w:cs="Arial"/>
          <w:bCs/>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sectPr w:rsidR="00E604B7"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A0" w:rsidRDefault="000C1DA0" w:rsidP="00CC10D2">
      <w:r>
        <w:separator/>
      </w:r>
    </w:p>
  </w:endnote>
  <w:endnote w:type="continuationSeparator" w:id="0">
    <w:p w:rsidR="000C1DA0" w:rsidRDefault="000C1DA0"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700455">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913723">
            <w:rPr>
              <w:rFonts w:ascii="Lato" w:hAnsi="Lato" w:cs="Arial"/>
            </w:rPr>
            <w:t>1</w:t>
          </w:r>
          <w:r w:rsidR="00700455">
            <w:rPr>
              <w:rFonts w:ascii="Lato" w:hAnsi="Lato" w:cs="Arial"/>
            </w:rPr>
            <w:t>4</w:t>
          </w:r>
          <w:r w:rsidR="0000712F">
            <w:rPr>
              <w:rFonts w:ascii="Lato" w:hAnsi="Lato" w:cs="Arial"/>
            </w:rPr>
            <w:t>/2022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FB397A" w:rsidRPr="00DA524A">
            <w:rPr>
              <w:rFonts w:ascii="Lato" w:hAnsi="Lato" w:cs="Arial"/>
            </w:rPr>
            <w:fldChar w:fldCharType="begin"/>
          </w:r>
          <w:r w:rsidRPr="00DA524A">
            <w:rPr>
              <w:rFonts w:ascii="Lato" w:hAnsi="Lato" w:cs="Arial"/>
            </w:rPr>
            <w:instrText xml:space="preserve"> PAGE   \* MERGEFORMAT </w:instrText>
          </w:r>
          <w:r w:rsidR="00FB397A" w:rsidRPr="00DA524A">
            <w:rPr>
              <w:rFonts w:ascii="Lato" w:hAnsi="Lato" w:cs="Arial"/>
            </w:rPr>
            <w:fldChar w:fldCharType="separate"/>
          </w:r>
          <w:r w:rsidR="00DE2E7B">
            <w:rPr>
              <w:rFonts w:ascii="Lato" w:hAnsi="Lato" w:cs="Arial"/>
              <w:noProof/>
            </w:rPr>
            <w:t>7</w:t>
          </w:r>
          <w:r w:rsidR="00FB397A" w:rsidRPr="00DA524A">
            <w:rPr>
              <w:rFonts w:ascii="Lato" w:hAnsi="Lato" w:cs="Arial"/>
            </w:rPr>
            <w:fldChar w:fldCharType="end"/>
          </w:r>
          <w:r w:rsidRPr="00DA524A">
            <w:rPr>
              <w:rFonts w:ascii="Lato" w:hAnsi="Lato" w:cs="Arial"/>
            </w:rPr>
            <w:t xml:space="preserve"> de </w:t>
          </w:r>
          <w:fldSimple w:instr=" NUMPAGES   \* MERGEFORMAT ">
            <w:r w:rsidR="00DE2E7B" w:rsidRPr="00DE2E7B">
              <w:rPr>
                <w:rFonts w:ascii="Lato" w:hAnsi="Lato" w:cs="Arial"/>
                <w:noProof/>
              </w:rPr>
              <w:t>7</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B4046F">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913723">
            <w:rPr>
              <w:rFonts w:ascii="Lato" w:hAnsi="Lato" w:cs="Arial"/>
            </w:rPr>
            <w:t>1</w:t>
          </w:r>
          <w:r w:rsidR="005D57F9">
            <w:rPr>
              <w:rFonts w:ascii="Lato" w:hAnsi="Lato" w:cs="Arial"/>
            </w:rPr>
            <w:t>4</w:t>
          </w:r>
          <w:r w:rsidR="00A44ACD">
            <w:rPr>
              <w:rFonts w:ascii="Lato" w:hAnsi="Lato" w:cs="Arial"/>
            </w:rPr>
            <w:t>/</w:t>
          </w:r>
          <w:r w:rsidR="00F4616A">
            <w:rPr>
              <w:rFonts w:ascii="Lato" w:hAnsi="Lato" w:cs="Arial"/>
            </w:rPr>
            <w:t>202</w:t>
          </w:r>
          <w:r w:rsidR="0000712F">
            <w:rPr>
              <w:rFonts w:ascii="Lato" w:hAnsi="Lato" w:cs="Arial"/>
            </w:rPr>
            <w:t>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FB397A" w:rsidRPr="00DA524A">
            <w:rPr>
              <w:rFonts w:ascii="Lato" w:hAnsi="Lato" w:cs="Arial"/>
            </w:rPr>
            <w:fldChar w:fldCharType="begin"/>
          </w:r>
          <w:r w:rsidRPr="00DA524A">
            <w:rPr>
              <w:rFonts w:ascii="Lato" w:hAnsi="Lato" w:cs="Arial"/>
            </w:rPr>
            <w:instrText xml:space="preserve"> PAGE   \* MERGEFORMAT </w:instrText>
          </w:r>
          <w:r w:rsidR="00FB397A" w:rsidRPr="00DA524A">
            <w:rPr>
              <w:rFonts w:ascii="Lato" w:hAnsi="Lato" w:cs="Arial"/>
            </w:rPr>
            <w:fldChar w:fldCharType="separate"/>
          </w:r>
          <w:r w:rsidR="00DE2E7B">
            <w:rPr>
              <w:rFonts w:ascii="Lato" w:hAnsi="Lato" w:cs="Arial"/>
              <w:noProof/>
            </w:rPr>
            <w:t>1</w:t>
          </w:r>
          <w:r w:rsidR="00FB397A" w:rsidRPr="00DA524A">
            <w:rPr>
              <w:rFonts w:ascii="Lato" w:hAnsi="Lato" w:cs="Arial"/>
            </w:rPr>
            <w:fldChar w:fldCharType="end"/>
          </w:r>
          <w:r w:rsidRPr="00DA524A">
            <w:rPr>
              <w:rFonts w:ascii="Lato" w:hAnsi="Lato" w:cs="Arial"/>
            </w:rPr>
            <w:t xml:space="preserve"> de </w:t>
          </w:r>
          <w:fldSimple w:instr=" NUMPAGES   \* MERGEFORMAT ">
            <w:r w:rsidR="00DE2E7B" w:rsidRPr="00DE2E7B">
              <w:rPr>
                <w:rFonts w:ascii="Lato" w:hAnsi="Lato" w:cs="Arial"/>
                <w:noProof/>
              </w:rPr>
              <w:t>7</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A0" w:rsidRDefault="000C1DA0" w:rsidP="00CC10D2">
      <w:r>
        <w:separator/>
      </w:r>
    </w:p>
  </w:footnote>
  <w:footnote w:type="continuationSeparator" w:id="0">
    <w:p w:rsidR="000C1DA0" w:rsidRDefault="000C1DA0"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D57F9" w:rsidP="00DA524A">
    <w:pPr>
      <w:pStyle w:val="Piedepgina"/>
      <w:jc w:val="right"/>
      <w:rPr>
        <w:rFonts w:ascii="Lato" w:hAnsi="Lato" w:cs="Arial"/>
        <w:i/>
      </w:rPr>
    </w:pPr>
    <w:r>
      <w:rPr>
        <w:rFonts w:ascii="Lato" w:hAnsi="Lato" w:cs="Arial"/>
        <w:i/>
      </w:rPr>
      <w:t xml:space="preserve"> </w:t>
    </w:r>
    <w:r w:rsidR="00FB7214"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14:anchorId="75BFC2A8" wp14:editId="589BAE93">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28183A"/>
    <w:multiLevelType w:val="hybridMultilevel"/>
    <w:tmpl w:val="4FC845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0C4973"/>
    <w:multiLevelType w:val="hybridMultilevel"/>
    <w:tmpl w:val="1C8457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5F59C0"/>
    <w:multiLevelType w:val="hybridMultilevel"/>
    <w:tmpl w:val="5A4A59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53133F"/>
    <w:multiLevelType w:val="multilevel"/>
    <w:tmpl w:val="194CC0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E25ED4"/>
    <w:multiLevelType w:val="multilevel"/>
    <w:tmpl w:val="6750CD1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12F"/>
    <w:rsid w:val="00007234"/>
    <w:rsid w:val="0001392C"/>
    <w:rsid w:val="000145B2"/>
    <w:rsid w:val="00016467"/>
    <w:rsid w:val="00017EA5"/>
    <w:rsid w:val="0002350D"/>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1DA0"/>
    <w:rsid w:val="000C229A"/>
    <w:rsid w:val="000C38DB"/>
    <w:rsid w:val="000C3A76"/>
    <w:rsid w:val="000C5B30"/>
    <w:rsid w:val="000C6F93"/>
    <w:rsid w:val="000D38DC"/>
    <w:rsid w:val="000D3F14"/>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829"/>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2E74"/>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284"/>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BAF"/>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E7EA5"/>
    <w:rsid w:val="003F0846"/>
    <w:rsid w:val="003F7870"/>
    <w:rsid w:val="003F7E1F"/>
    <w:rsid w:val="004022A0"/>
    <w:rsid w:val="0040454D"/>
    <w:rsid w:val="0040466C"/>
    <w:rsid w:val="00405A1C"/>
    <w:rsid w:val="004108AE"/>
    <w:rsid w:val="00411402"/>
    <w:rsid w:val="00411FDA"/>
    <w:rsid w:val="004124D6"/>
    <w:rsid w:val="004170C5"/>
    <w:rsid w:val="004177AF"/>
    <w:rsid w:val="00422E9D"/>
    <w:rsid w:val="00423AE2"/>
    <w:rsid w:val="004240C7"/>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4DCE"/>
    <w:rsid w:val="00456798"/>
    <w:rsid w:val="00460FED"/>
    <w:rsid w:val="00462004"/>
    <w:rsid w:val="0046410E"/>
    <w:rsid w:val="004645E4"/>
    <w:rsid w:val="00465BB5"/>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84F69"/>
    <w:rsid w:val="00490810"/>
    <w:rsid w:val="00492125"/>
    <w:rsid w:val="00495595"/>
    <w:rsid w:val="004A2A3A"/>
    <w:rsid w:val="004A5497"/>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22F"/>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4F07"/>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2244"/>
    <w:rsid w:val="005739A9"/>
    <w:rsid w:val="00574E7B"/>
    <w:rsid w:val="00577A2D"/>
    <w:rsid w:val="00580B49"/>
    <w:rsid w:val="00584025"/>
    <w:rsid w:val="0058628F"/>
    <w:rsid w:val="005876C9"/>
    <w:rsid w:val="00590441"/>
    <w:rsid w:val="00591F00"/>
    <w:rsid w:val="00592E9F"/>
    <w:rsid w:val="0059560B"/>
    <w:rsid w:val="005A03C9"/>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98D"/>
    <w:rsid w:val="005D3E59"/>
    <w:rsid w:val="005D57F9"/>
    <w:rsid w:val="005D6E17"/>
    <w:rsid w:val="005E1C9E"/>
    <w:rsid w:val="005E2641"/>
    <w:rsid w:val="005E2B1A"/>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58D2"/>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2FAC"/>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BD3"/>
    <w:rsid w:val="00691F28"/>
    <w:rsid w:val="0069213D"/>
    <w:rsid w:val="00693287"/>
    <w:rsid w:val="00693D98"/>
    <w:rsid w:val="00694381"/>
    <w:rsid w:val="00694B20"/>
    <w:rsid w:val="006A1F65"/>
    <w:rsid w:val="006A2E4B"/>
    <w:rsid w:val="006A6106"/>
    <w:rsid w:val="006B2812"/>
    <w:rsid w:val="006B408F"/>
    <w:rsid w:val="006B5ED6"/>
    <w:rsid w:val="006B7534"/>
    <w:rsid w:val="006B7C87"/>
    <w:rsid w:val="006C0D83"/>
    <w:rsid w:val="006C4480"/>
    <w:rsid w:val="006D1D50"/>
    <w:rsid w:val="006D3AA3"/>
    <w:rsid w:val="006D47C5"/>
    <w:rsid w:val="006D5EE5"/>
    <w:rsid w:val="006D6A75"/>
    <w:rsid w:val="006E0798"/>
    <w:rsid w:val="006E0F80"/>
    <w:rsid w:val="006E15EF"/>
    <w:rsid w:val="006E172B"/>
    <w:rsid w:val="006E19BA"/>
    <w:rsid w:val="006E1FCB"/>
    <w:rsid w:val="006E3DCA"/>
    <w:rsid w:val="006E3F07"/>
    <w:rsid w:val="006E4FBE"/>
    <w:rsid w:val="006E5BF7"/>
    <w:rsid w:val="006F0832"/>
    <w:rsid w:val="006F1908"/>
    <w:rsid w:val="006F241B"/>
    <w:rsid w:val="006F4259"/>
    <w:rsid w:val="006F4713"/>
    <w:rsid w:val="006F4C3F"/>
    <w:rsid w:val="006F6559"/>
    <w:rsid w:val="006F67F4"/>
    <w:rsid w:val="00700455"/>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47D54"/>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27BD"/>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32A"/>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9F7"/>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682"/>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77184"/>
    <w:rsid w:val="00880985"/>
    <w:rsid w:val="00882E62"/>
    <w:rsid w:val="008849E9"/>
    <w:rsid w:val="008863DF"/>
    <w:rsid w:val="00890668"/>
    <w:rsid w:val="0089138E"/>
    <w:rsid w:val="008913F6"/>
    <w:rsid w:val="00893459"/>
    <w:rsid w:val="0089380E"/>
    <w:rsid w:val="00894996"/>
    <w:rsid w:val="0089794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3723"/>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47DA4"/>
    <w:rsid w:val="00951EBE"/>
    <w:rsid w:val="0095352B"/>
    <w:rsid w:val="00954F3F"/>
    <w:rsid w:val="009554EB"/>
    <w:rsid w:val="00955627"/>
    <w:rsid w:val="00956008"/>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7DF"/>
    <w:rsid w:val="00976A08"/>
    <w:rsid w:val="00977593"/>
    <w:rsid w:val="009809DA"/>
    <w:rsid w:val="0098390A"/>
    <w:rsid w:val="00986486"/>
    <w:rsid w:val="00987769"/>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3E09"/>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5E8B"/>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67301"/>
    <w:rsid w:val="00A706DC"/>
    <w:rsid w:val="00A70802"/>
    <w:rsid w:val="00A72720"/>
    <w:rsid w:val="00A72AEB"/>
    <w:rsid w:val="00A752C6"/>
    <w:rsid w:val="00A756ED"/>
    <w:rsid w:val="00A75F1F"/>
    <w:rsid w:val="00A852FB"/>
    <w:rsid w:val="00A90A0B"/>
    <w:rsid w:val="00A91588"/>
    <w:rsid w:val="00A91E46"/>
    <w:rsid w:val="00A92707"/>
    <w:rsid w:val="00A92B84"/>
    <w:rsid w:val="00A946E0"/>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46F"/>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21F2"/>
    <w:rsid w:val="00B63DC7"/>
    <w:rsid w:val="00B706C9"/>
    <w:rsid w:val="00B71665"/>
    <w:rsid w:val="00B716D6"/>
    <w:rsid w:val="00B72119"/>
    <w:rsid w:val="00B7250E"/>
    <w:rsid w:val="00B75A5E"/>
    <w:rsid w:val="00B75D62"/>
    <w:rsid w:val="00B76A2D"/>
    <w:rsid w:val="00B808F8"/>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4E5B"/>
    <w:rsid w:val="00BA7836"/>
    <w:rsid w:val="00BA7BBD"/>
    <w:rsid w:val="00BB07DA"/>
    <w:rsid w:val="00BB1E8F"/>
    <w:rsid w:val="00BB3065"/>
    <w:rsid w:val="00BB3ED0"/>
    <w:rsid w:val="00BB6701"/>
    <w:rsid w:val="00BB7F90"/>
    <w:rsid w:val="00BC016D"/>
    <w:rsid w:val="00BC1D8E"/>
    <w:rsid w:val="00BC1DD1"/>
    <w:rsid w:val="00BC506B"/>
    <w:rsid w:val="00BD035B"/>
    <w:rsid w:val="00BD091A"/>
    <w:rsid w:val="00BD495C"/>
    <w:rsid w:val="00BD5D76"/>
    <w:rsid w:val="00BE001E"/>
    <w:rsid w:val="00BE1241"/>
    <w:rsid w:val="00BE364D"/>
    <w:rsid w:val="00BE366F"/>
    <w:rsid w:val="00BE3AAF"/>
    <w:rsid w:val="00BE5895"/>
    <w:rsid w:val="00BE5C56"/>
    <w:rsid w:val="00BF0C64"/>
    <w:rsid w:val="00BF3A84"/>
    <w:rsid w:val="00BF473B"/>
    <w:rsid w:val="00BF474F"/>
    <w:rsid w:val="00BF5868"/>
    <w:rsid w:val="00BF75BB"/>
    <w:rsid w:val="00C00995"/>
    <w:rsid w:val="00C06B8B"/>
    <w:rsid w:val="00C10A30"/>
    <w:rsid w:val="00C116E8"/>
    <w:rsid w:val="00C11DB3"/>
    <w:rsid w:val="00C12623"/>
    <w:rsid w:val="00C14DDF"/>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470F7"/>
    <w:rsid w:val="00C50710"/>
    <w:rsid w:val="00C5199F"/>
    <w:rsid w:val="00C523C4"/>
    <w:rsid w:val="00C5258D"/>
    <w:rsid w:val="00C52B69"/>
    <w:rsid w:val="00C530B2"/>
    <w:rsid w:val="00C53E8C"/>
    <w:rsid w:val="00C54A44"/>
    <w:rsid w:val="00C55F9F"/>
    <w:rsid w:val="00C56BF8"/>
    <w:rsid w:val="00C5719A"/>
    <w:rsid w:val="00C57BBB"/>
    <w:rsid w:val="00C60ABC"/>
    <w:rsid w:val="00C61763"/>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1444"/>
    <w:rsid w:val="00CB2687"/>
    <w:rsid w:val="00CB55B8"/>
    <w:rsid w:val="00CC10D2"/>
    <w:rsid w:val="00CC18DB"/>
    <w:rsid w:val="00CC1BBA"/>
    <w:rsid w:val="00CC3D2E"/>
    <w:rsid w:val="00CD251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17A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2E8"/>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14F6"/>
    <w:rsid w:val="00D82424"/>
    <w:rsid w:val="00D829AD"/>
    <w:rsid w:val="00D85654"/>
    <w:rsid w:val="00D8586F"/>
    <w:rsid w:val="00D86B9D"/>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3B89"/>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2E7B"/>
    <w:rsid w:val="00DE379F"/>
    <w:rsid w:val="00DE53EF"/>
    <w:rsid w:val="00DE5542"/>
    <w:rsid w:val="00DE58B1"/>
    <w:rsid w:val="00DE6328"/>
    <w:rsid w:val="00DE637B"/>
    <w:rsid w:val="00DE6F15"/>
    <w:rsid w:val="00DE734F"/>
    <w:rsid w:val="00DF4005"/>
    <w:rsid w:val="00DF76A5"/>
    <w:rsid w:val="00E009E5"/>
    <w:rsid w:val="00E135B7"/>
    <w:rsid w:val="00E13930"/>
    <w:rsid w:val="00E13DD1"/>
    <w:rsid w:val="00E1664C"/>
    <w:rsid w:val="00E17EF2"/>
    <w:rsid w:val="00E22003"/>
    <w:rsid w:val="00E22361"/>
    <w:rsid w:val="00E25544"/>
    <w:rsid w:val="00E25D0D"/>
    <w:rsid w:val="00E27662"/>
    <w:rsid w:val="00E317C4"/>
    <w:rsid w:val="00E319AA"/>
    <w:rsid w:val="00E3209D"/>
    <w:rsid w:val="00E3210D"/>
    <w:rsid w:val="00E32F84"/>
    <w:rsid w:val="00E36F11"/>
    <w:rsid w:val="00E36F6D"/>
    <w:rsid w:val="00E40057"/>
    <w:rsid w:val="00E407B0"/>
    <w:rsid w:val="00E41EEA"/>
    <w:rsid w:val="00E4351E"/>
    <w:rsid w:val="00E435A2"/>
    <w:rsid w:val="00E446D8"/>
    <w:rsid w:val="00E45AD2"/>
    <w:rsid w:val="00E47ECA"/>
    <w:rsid w:val="00E50918"/>
    <w:rsid w:val="00E50CD3"/>
    <w:rsid w:val="00E54461"/>
    <w:rsid w:val="00E54E6F"/>
    <w:rsid w:val="00E56357"/>
    <w:rsid w:val="00E60460"/>
    <w:rsid w:val="00E604B7"/>
    <w:rsid w:val="00E60988"/>
    <w:rsid w:val="00E62F5C"/>
    <w:rsid w:val="00E63EA5"/>
    <w:rsid w:val="00E653F2"/>
    <w:rsid w:val="00E72E24"/>
    <w:rsid w:val="00E73129"/>
    <w:rsid w:val="00E755E6"/>
    <w:rsid w:val="00E76610"/>
    <w:rsid w:val="00E80147"/>
    <w:rsid w:val="00E82032"/>
    <w:rsid w:val="00E8247E"/>
    <w:rsid w:val="00E829D3"/>
    <w:rsid w:val="00E82E28"/>
    <w:rsid w:val="00E8536E"/>
    <w:rsid w:val="00E86187"/>
    <w:rsid w:val="00E90EE0"/>
    <w:rsid w:val="00E910E8"/>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90B"/>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27E55"/>
    <w:rsid w:val="00F32058"/>
    <w:rsid w:val="00F338BD"/>
    <w:rsid w:val="00F33B0C"/>
    <w:rsid w:val="00F33E61"/>
    <w:rsid w:val="00F348F9"/>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3A9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97A"/>
    <w:rsid w:val="00FB3C80"/>
    <w:rsid w:val="00FB44F2"/>
    <w:rsid w:val="00FB49C2"/>
    <w:rsid w:val="00FB53CD"/>
    <w:rsid w:val="00FB652B"/>
    <w:rsid w:val="00FB71F0"/>
    <w:rsid w:val="00FB7214"/>
    <w:rsid w:val="00FB7A82"/>
    <w:rsid w:val="00FB7C4B"/>
    <w:rsid w:val="00FC0576"/>
    <w:rsid w:val="00FC1027"/>
    <w:rsid w:val="00FC4931"/>
    <w:rsid w:val="00FC5FEA"/>
    <w:rsid w:val="00FC794F"/>
    <w:rsid w:val="00FD0427"/>
    <w:rsid w:val="00FD1D4E"/>
    <w:rsid w:val="00FD313C"/>
    <w:rsid w:val="00FD3709"/>
    <w:rsid w:val="00FD3FB3"/>
    <w:rsid w:val="00FD4E1D"/>
    <w:rsid w:val="00FD5136"/>
    <w:rsid w:val="00FD514F"/>
    <w:rsid w:val="00FD63E4"/>
    <w:rsid w:val="00FD6738"/>
    <w:rsid w:val="00FD6E5A"/>
    <w:rsid w:val="00FD7496"/>
    <w:rsid w:val="00FD7F78"/>
    <w:rsid w:val="00FE0642"/>
    <w:rsid w:val="00FE23C5"/>
    <w:rsid w:val="00FE24DC"/>
    <w:rsid w:val="00FE400C"/>
    <w:rsid w:val="00FE42D7"/>
    <w:rsid w:val="00FE4CAA"/>
    <w:rsid w:val="00FE65FF"/>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F87E0-FE63-41E7-9478-34DDADBF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2069</Words>
  <Characters>11383</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2022-03-18T20:54:00Z</cp:lastPrinted>
  <dcterms:created xsi:type="dcterms:W3CDTF">2022-03-18T20:01:00Z</dcterms:created>
  <dcterms:modified xsi:type="dcterms:W3CDTF">2022-03-18T20:54:00Z</dcterms:modified>
</cp:coreProperties>
</file>