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lang w:eastAsia="es-MX"/>
              </w:rPr>
            </w:pPr>
            <w:r w:rsidRPr="001E5369">
              <w:rPr>
                <w:rFonts w:ascii="Lato" w:eastAsia="Times New Roman" w:hAnsi="Lato" w:cs="Arial"/>
                <w:b/>
                <w:bCs/>
                <w:kern w:val="36"/>
                <w:sz w:val="28"/>
                <w:szCs w:val="28"/>
                <w:lang w:val="es-ES_tradnl" w:eastAsia="es-MX"/>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lang w:eastAsia="es-MX"/>
              </w:rPr>
            </w:pPr>
            <w:r w:rsidRPr="001E5369">
              <w:rPr>
                <w:rFonts w:ascii="Lato" w:eastAsia="SimSun" w:hAnsi="Lato" w:cs="Times New Roman"/>
                <w:b/>
                <w:bCs/>
                <w:sz w:val="28"/>
                <w:szCs w:val="28"/>
                <w:lang w:val="es-ES_tradnl" w:eastAsia="es-MX"/>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lang w:eastAsia="es-MX"/>
              </w:rPr>
            </w:pPr>
            <w:r w:rsidRPr="001E5369">
              <w:rPr>
                <w:rFonts w:ascii="Lato" w:eastAsia="SimSun" w:hAnsi="Lato" w:cs="Times New Roman"/>
                <w:b/>
                <w:bCs/>
                <w:sz w:val="28"/>
                <w:szCs w:val="28"/>
                <w:lang w:val="es-ES_tradnl" w:eastAsia="es-MX"/>
              </w:rPr>
              <w:t>DEL ESTADO</w:t>
            </w:r>
          </w:p>
          <w:p w:rsidR="00E86FFD" w:rsidRPr="001E5369" w:rsidRDefault="00E86FFD" w:rsidP="005E6C81">
            <w:pPr>
              <w:shd w:val="clear" w:color="auto" w:fill="F2F2F2"/>
              <w:jc w:val="center"/>
              <w:rPr>
                <w:rFonts w:ascii="Lato" w:eastAsia="Times New Roman" w:hAnsi="Lato" w:cs="Times New Roman"/>
                <w:sz w:val="20"/>
                <w:szCs w:val="20"/>
                <w:lang w:eastAsia="es-MX"/>
              </w:rPr>
            </w:pPr>
            <w:r w:rsidRPr="001E5369">
              <w:rPr>
                <w:rFonts w:ascii="Lato" w:eastAsia="Times New Roman" w:hAnsi="Lato" w:cs="Times New Roman"/>
                <w:b/>
                <w:bCs/>
                <w:sz w:val="26"/>
                <w:szCs w:val="26"/>
                <w:lang w:val="es-ES_tradnl" w:eastAsia="es-MX"/>
              </w:rPr>
              <w:t>NO.- 1</w:t>
            </w:r>
            <w:r w:rsidR="00094F4F">
              <w:rPr>
                <w:rFonts w:ascii="Lato" w:eastAsia="Times New Roman" w:hAnsi="Lato" w:cs="Times New Roman"/>
                <w:b/>
                <w:bCs/>
                <w:sz w:val="26"/>
                <w:szCs w:val="26"/>
                <w:lang w:val="es-ES_tradnl" w:eastAsia="es-MX"/>
              </w:rPr>
              <w:t>4</w:t>
            </w:r>
            <w:r w:rsidRPr="001E5369">
              <w:rPr>
                <w:rFonts w:ascii="Lato" w:eastAsia="Times New Roman" w:hAnsi="Lato" w:cs="Times New Roman"/>
                <w:b/>
                <w:bCs/>
                <w:sz w:val="26"/>
                <w:szCs w:val="26"/>
                <w:lang w:val="es-ES_tradnl" w:eastAsia="es-MX"/>
              </w:rPr>
              <w:t>,</w:t>
            </w:r>
            <w:r w:rsidR="00094F4F">
              <w:rPr>
                <w:rFonts w:ascii="Lato" w:eastAsia="Times New Roman" w:hAnsi="Lato" w:cs="Times New Roman"/>
                <w:b/>
                <w:bCs/>
                <w:sz w:val="26"/>
                <w:szCs w:val="26"/>
                <w:lang w:val="es-ES_tradnl" w:eastAsia="es-MX"/>
              </w:rPr>
              <w:t>0</w:t>
            </w:r>
            <w:r w:rsidR="00B556FA">
              <w:rPr>
                <w:rFonts w:ascii="Lato" w:eastAsia="Times New Roman" w:hAnsi="Lato" w:cs="Times New Roman"/>
                <w:b/>
                <w:bCs/>
                <w:sz w:val="26"/>
                <w:szCs w:val="26"/>
                <w:lang w:val="es-ES_tradnl" w:eastAsia="es-MX"/>
              </w:rPr>
              <w:t>4</w:t>
            </w:r>
            <w:r w:rsidR="007904C5">
              <w:rPr>
                <w:rFonts w:ascii="Lato" w:eastAsia="Times New Roman" w:hAnsi="Lato" w:cs="Times New Roman"/>
                <w:b/>
                <w:bCs/>
                <w:sz w:val="26"/>
                <w:szCs w:val="26"/>
                <w:lang w:val="es-ES_tradnl" w:eastAsia="es-MX"/>
              </w:rPr>
              <w:t>6</w:t>
            </w:r>
            <w:r w:rsidR="00094F4F">
              <w:rPr>
                <w:rFonts w:ascii="Lato" w:eastAsia="Times New Roman" w:hAnsi="Lato" w:cs="Times New Roman"/>
                <w:b/>
                <w:bCs/>
                <w:sz w:val="26"/>
                <w:szCs w:val="26"/>
                <w:lang w:val="es-ES_tradnl" w:eastAsia="es-MX"/>
              </w:rPr>
              <w:t xml:space="preserve"> </w:t>
            </w:r>
            <w:r w:rsidRPr="001E5369">
              <w:rPr>
                <w:rFonts w:ascii="Lato" w:eastAsia="Times New Roman" w:hAnsi="Lato" w:cs="Times New Roman"/>
                <w:sz w:val="26"/>
                <w:szCs w:val="26"/>
                <w:lang w:val="es-ES_tradnl" w:eastAsia="es-MX"/>
              </w:rPr>
              <w:t>MEXICALI, BAJA CALIFORNIA  </w:t>
            </w:r>
            <w:r w:rsidRPr="001E5369">
              <w:rPr>
                <w:rFonts w:ascii="Lato" w:eastAsia="Times New Roman" w:hAnsi="Lato" w:cs="Times New Roman"/>
                <w:sz w:val="26"/>
                <w:lang w:val="es-ES_tradnl" w:eastAsia="es-MX"/>
              </w:rPr>
              <w:t> </w:t>
            </w:r>
            <w:r w:rsidRPr="001E5369">
              <w:rPr>
                <w:rFonts w:ascii="Lato" w:eastAsia="Times New Roman" w:hAnsi="Lato" w:cs="Times New Roman"/>
                <w:b/>
                <w:bCs/>
                <w:sz w:val="26"/>
                <w:szCs w:val="26"/>
                <w:lang w:val="es-ES_tradnl" w:eastAsia="es-MX"/>
              </w:rPr>
              <w:t xml:space="preserve">VOL. </w:t>
            </w:r>
            <w:proofErr w:type="spellStart"/>
            <w:r w:rsidRPr="001E5369">
              <w:rPr>
                <w:rFonts w:ascii="Lato" w:eastAsia="Times New Roman" w:hAnsi="Lato" w:cs="Times New Roman"/>
                <w:b/>
                <w:bCs/>
                <w:sz w:val="26"/>
                <w:szCs w:val="26"/>
                <w:lang w:val="es-ES_tradnl" w:eastAsia="es-MX"/>
              </w:rPr>
              <w:t>LV</w:t>
            </w:r>
            <w:r w:rsidR="00FE51F9">
              <w:rPr>
                <w:rFonts w:ascii="Lato" w:eastAsia="Times New Roman" w:hAnsi="Lato" w:cs="Times New Roman"/>
                <w:b/>
                <w:bCs/>
                <w:sz w:val="26"/>
                <w:szCs w:val="26"/>
                <w:lang w:val="es-ES_tradnl" w:eastAsia="es-MX"/>
              </w:rPr>
              <w:t>I</w:t>
            </w:r>
            <w:proofErr w:type="spellEnd"/>
          </w:p>
          <w:p w:rsidR="00E86FFD" w:rsidRPr="001E5369" w:rsidRDefault="007904C5" w:rsidP="007904C5">
            <w:pPr>
              <w:shd w:val="clear" w:color="auto" w:fill="F2F2F2"/>
              <w:spacing w:before="120"/>
              <w:ind w:firstLine="708"/>
              <w:jc w:val="center"/>
              <w:rPr>
                <w:rFonts w:ascii="Lato" w:eastAsia="SimSun" w:hAnsi="Lato" w:cs="Times New Roman"/>
                <w:b/>
                <w:bCs/>
                <w:i/>
                <w:iCs/>
                <w:sz w:val="26"/>
                <w:szCs w:val="26"/>
                <w:lang w:eastAsia="es-MX"/>
              </w:rPr>
            </w:pPr>
            <w:r>
              <w:rPr>
                <w:rFonts w:ascii="Lato" w:eastAsia="SimSun" w:hAnsi="Lato" w:cs="Times New Roman"/>
                <w:b/>
                <w:bCs/>
                <w:i/>
                <w:iCs/>
                <w:sz w:val="28"/>
                <w:szCs w:val="28"/>
                <w:lang w:val="es-ES_tradnl" w:eastAsia="es-MX"/>
              </w:rPr>
              <w:t>Viernes</w:t>
            </w:r>
            <w:r w:rsidR="002358F1" w:rsidRPr="001E5369">
              <w:rPr>
                <w:rFonts w:ascii="Lato" w:eastAsia="SimSun" w:hAnsi="Lato" w:cs="Times New Roman"/>
                <w:b/>
                <w:bCs/>
                <w:i/>
                <w:iCs/>
                <w:sz w:val="28"/>
                <w:szCs w:val="28"/>
                <w:lang w:val="es-ES_tradnl" w:eastAsia="es-MX"/>
              </w:rPr>
              <w:t xml:space="preserve"> </w:t>
            </w:r>
            <w:r w:rsidR="005B7B24">
              <w:rPr>
                <w:rFonts w:ascii="Lato" w:eastAsia="SimSun" w:hAnsi="Lato" w:cs="Times New Roman"/>
                <w:b/>
                <w:bCs/>
                <w:i/>
                <w:iCs/>
                <w:sz w:val="28"/>
                <w:szCs w:val="28"/>
                <w:lang w:val="es-ES_tradnl" w:eastAsia="es-MX"/>
              </w:rPr>
              <w:t>2</w:t>
            </w:r>
            <w:r>
              <w:rPr>
                <w:rFonts w:ascii="Lato" w:eastAsia="SimSun" w:hAnsi="Lato" w:cs="Times New Roman"/>
                <w:b/>
                <w:bCs/>
                <w:i/>
                <w:iCs/>
                <w:sz w:val="28"/>
                <w:szCs w:val="28"/>
                <w:lang w:val="es-ES_tradnl" w:eastAsia="es-MX"/>
              </w:rPr>
              <w:t>6</w:t>
            </w:r>
            <w:r w:rsidR="00994200">
              <w:rPr>
                <w:rFonts w:ascii="Lato" w:eastAsia="SimSun" w:hAnsi="Lato" w:cs="Times New Roman"/>
                <w:b/>
                <w:bCs/>
                <w:i/>
                <w:iCs/>
                <w:sz w:val="28"/>
                <w:szCs w:val="28"/>
                <w:lang w:val="es-ES_tradnl" w:eastAsia="es-MX"/>
              </w:rPr>
              <w:t xml:space="preserve"> de marzo</w:t>
            </w:r>
            <w:r w:rsidR="00E86FFD" w:rsidRPr="001E5369">
              <w:rPr>
                <w:rFonts w:ascii="Lato" w:eastAsia="SimSun" w:hAnsi="Lato" w:cs="Times New Roman"/>
                <w:b/>
                <w:bCs/>
                <w:i/>
                <w:iCs/>
                <w:sz w:val="28"/>
                <w:szCs w:val="28"/>
                <w:lang w:val="es-ES_tradnl" w:eastAsia="es-MX"/>
              </w:rPr>
              <w:t xml:space="preserve"> de 20</w:t>
            </w:r>
            <w:r w:rsidR="00E00A6E" w:rsidRPr="001E5369">
              <w:rPr>
                <w:rFonts w:ascii="Lato" w:eastAsia="SimSun" w:hAnsi="Lato" w:cs="Times New Roman"/>
                <w:b/>
                <w:bCs/>
                <w:i/>
                <w:iCs/>
                <w:sz w:val="28"/>
                <w:szCs w:val="28"/>
                <w:lang w:val="es-ES_tradnl" w:eastAsia="es-MX"/>
              </w:rPr>
              <w:t>2</w:t>
            </w:r>
            <w:r w:rsidR="00FE51F9">
              <w:rPr>
                <w:rFonts w:ascii="Lato" w:eastAsia="SimSun" w:hAnsi="Lato" w:cs="Times New Roman"/>
                <w:b/>
                <w:bCs/>
                <w:i/>
                <w:iCs/>
                <w:sz w:val="28"/>
                <w:szCs w:val="28"/>
                <w:lang w:val="es-ES_tradnl" w:eastAsia="es-MX"/>
              </w:rPr>
              <w:t>1</w:t>
            </w:r>
          </w:p>
        </w:tc>
      </w:tr>
    </w:tbl>
    <w:p w:rsidR="000B0962" w:rsidRDefault="000B0962" w:rsidP="00D3709E">
      <w:pPr>
        <w:pStyle w:val="Ttulo"/>
        <w:spacing w:before="0" w:beforeAutospacing="0" w:after="0" w:afterAutospacing="0"/>
        <w:jc w:val="center"/>
        <w:rPr>
          <w:rFonts w:ascii="Lato" w:hAnsi="Lato" w:cs="Arial"/>
          <w:b/>
          <w:bCs/>
          <w:color w:val="000000"/>
          <w:sz w:val="28"/>
          <w:szCs w:val="28"/>
          <w:lang w:val="es-ES"/>
        </w:rPr>
      </w:pPr>
    </w:p>
    <w:p w:rsidR="007E60FC" w:rsidRPr="007E60FC" w:rsidRDefault="007E60FC" w:rsidP="007E60FC">
      <w:pPr>
        <w:spacing w:after="0" w:line="300" w:lineRule="atLeast"/>
        <w:ind w:right="49"/>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3"/>
          <w:szCs w:val="23"/>
          <w:lang w:val="es-ES_tradnl"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V DE LA LEY ORGÁNICA DEL PODER JUDICIAL DEL ESTADO DE BAJA CALIFORNIA, Y CONSIDERANDO QUE:</w:t>
      </w:r>
    </w:p>
    <w:p w:rsidR="007E60FC" w:rsidRPr="007E60FC" w:rsidRDefault="007E60FC" w:rsidP="007E60FC">
      <w:pPr>
        <w:spacing w:after="0" w:line="300" w:lineRule="atLeast"/>
        <w:ind w:right="49"/>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lang w:val="es-ES_tradnl" w:eastAsia="es-MX"/>
        </w:rPr>
        <w:t> </w:t>
      </w:r>
    </w:p>
    <w:p w:rsidR="007E60FC" w:rsidRPr="007E60FC" w:rsidRDefault="007E60FC" w:rsidP="007E60FC">
      <w:pPr>
        <w:spacing w:after="0" w:line="300" w:lineRule="atLeast"/>
        <w:ind w:right="49"/>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shd w:val="clear" w:color="auto" w:fill="FFFFFF"/>
          <w:lang w:val="es-ES_tradnl" w:eastAsia="es-MX"/>
        </w:rPr>
        <w:t>PRIMERO.-</w:t>
      </w:r>
      <w:r w:rsidRPr="007E60FC">
        <w:rPr>
          <w:rFonts w:ascii="Lato" w:eastAsia="Times New Roman" w:hAnsi="Lato" w:cs="Times New Roman"/>
          <w:color w:val="000000"/>
          <w:sz w:val="24"/>
          <w:szCs w:val="24"/>
          <w:lang w:val="es-ES_tradnl" w:eastAsia="es-MX"/>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7E60FC" w:rsidRPr="007E60FC" w:rsidRDefault="007E60FC" w:rsidP="007E60FC">
      <w:pPr>
        <w:spacing w:after="0" w:line="240" w:lineRule="auto"/>
        <w:jc w:val="both"/>
        <w:rPr>
          <w:rFonts w:ascii="Times New Roman" w:eastAsia="Times New Roman" w:hAnsi="Times New Roman" w:cs="Times New Roman"/>
          <w:color w:val="000000"/>
          <w:sz w:val="27"/>
          <w:szCs w:val="27"/>
          <w:lang w:eastAsia="es-MX"/>
        </w:rPr>
      </w:pPr>
      <w:r w:rsidRPr="007E60FC">
        <w:rPr>
          <w:rFonts w:ascii="Lato" w:eastAsia="Times New Roman" w:hAnsi="Lato" w:cs="Times New Roman"/>
          <w:color w:val="000000"/>
          <w:sz w:val="27"/>
          <w:szCs w:val="27"/>
          <w:lang w:val="en-US" w:eastAsia="es-MX"/>
        </w:rPr>
        <w:t> </w:t>
      </w:r>
    </w:p>
    <w:p w:rsidR="007E60FC" w:rsidRPr="007E60FC" w:rsidRDefault="007E60FC" w:rsidP="007E60FC">
      <w:pPr>
        <w:spacing w:after="0" w:line="300" w:lineRule="atLeast"/>
        <w:ind w:right="49"/>
        <w:jc w:val="both"/>
        <w:rPr>
          <w:rFonts w:ascii="Lato" w:eastAsia="Times New Roman" w:hAnsi="Lato" w:cs="Times New Roman"/>
          <w:color w:val="000000"/>
          <w:sz w:val="24"/>
          <w:szCs w:val="24"/>
          <w:lang w:val="es-ES_tradnl" w:eastAsia="es-MX"/>
        </w:rPr>
      </w:pPr>
      <w:r w:rsidRPr="007E60FC">
        <w:rPr>
          <w:rFonts w:ascii="Lato" w:eastAsia="Times New Roman" w:hAnsi="Lato" w:cs="Times New Roman"/>
          <w:b/>
          <w:bCs/>
          <w:color w:val="000000"/>
          <w:sz w:val="24"/>
          <w:szCs w:val="24"/>
          <w:shd w:val="clear" w:color="auto" w:fill="FFFFFF"/>
          <w:lang w:val="es-ES_tradnl" w:eastAsia="es-MX"/>
        </w:rPr>
        <w:t>SEGUNDO</w:t>
      </w:r>
      <w:proofErr w:type="gramStart"/>
      <w:r w:rsidRPr="007E60FC">
        <w:rPr>
          <w:rFonts w:ascii="Lato" w:eastAsia="Times New Roman" w:hAnsi="Lato" w:cs="Times New Roman"/>
          <w:b/>
          <w:bCs/>
          <w:color w:val="000000"/>
          <w:sz w:val="27"/>
          <w:lang w:val="en-US" w:eastAsia="es-MX"/>
        </w:rPr>
        <w:t>.-</w:t>
      </w:r>
      <w:proofErr w:type="gramEnd"/>
      <w:r w:rsidRPr="007E60FC">
        <w:rPr>
          <w:rFonts w:ascii="Lato" w:eastAsia="Times New Roman" w:hAnsi="Lato" w:cs="Times New Roman"/>
          <w:color w:val="000000"/>
          <w:sz w:val="27"/>
          <w:szCs w:val="27"/>
          <w:lang w:val="en-US" w:eastAsia="es-MX"/>
        </w:rPr>
        <w:t> </w:t>
      </w:r>
      <w:proofErr w:type="spellStart"/>
      <w:r w:rsidRPr="007E60FC">
        <w:rPr>
          <w:rFonts w:ascii="Lato" w:eastAsia="Times New Roman" w:hAnsi="Lato" w:cs="Times New Roman"/>
          <w:color w:val="000000"/>
          <w:sz w:val="24"/>
          <w:szCs w:val="24"/>
          <w:lang w:val="es-ES_tradnl" w:eastAsia="es-MX"/>
        </w:rPr>
        <w:t>Que</w:t>
      </w:r>
      <w:proofErr w:type="spellEnd"/>
      <w:r w:rsidRPr="007E60FC">
        <w:rPr>
          <w:rFonts w:ascii="Lato" w:eastAsia="Times New Roman" w:hAnsi="Lato" w:cs="Times New Roman"/>
          <w:color w:val="000000"/>
          <w:sz w:val="24"/>
          <w:szCs w:val="24"/>
          <w:lang w:val="es-ES_tradnl" w:eastAsia="es-MX"/>
        </w:rPr>
        <w:t xml:space="preserve"> el </w:t>
      </w:r>
      <w:proofErr w:type="spellStart"/>
      <w:r w:rsidRPr="007E60FC">
        <w:rPr>
          <w:rFonts w:ascii="Lato" w:eastAsia="Times New Roman" w:hAnsi="Lato" w:cs="Times New Roman"/>
          <w:color w:val="000000"/>
          <w:sz w:val="24"/>
          <w:szCs w:val="24"/>
          <w:lang w:val="es-ES_tradnl" w:eastAsia="es-MX"/>
        </w:rPr>
        <w:t>artículo</w:t>
      </w:r>
      <w:proofErr w:type="spellEnd"/>
      <w:r w:rsidRPr="007E60FC">
        <w:rPr>
          <w:rFonts w:ascii="Lato" w:eastAsia="Times New Roman" w:hAnsi="Lato" w:cs="Times New Roman"/>
          <w:color w:val="000000"/>
          <w:sz w:val="24"/>
          <w:szCs w:val="24"/>
          <w:lang w:val="es-ES_tradnl" w:eastAsia="es-MX"/>
        </w:rPr>
        <w:t> 65 de la </w:t>
      </w:r>
      <w:proofErr w:type="spellStart"/>
      <w:r w:rsidRPr="007E60FC">
        <w:rPr>
          <w:rFonts w:ascii="Lato" w:eastAsia="Times New Roman" w:hAnsi="Lato" w:cs="Times New Roman"/>
          <w:color w:val="000000"/>
          <w:sz w:val="24"/>
          <w:szCs w:val="24"/>
          <w:lang w:val="es-ES_tradnl" w:eastAsia="es-MX"/>
        </w:rPr>
        <w:t>Constitución</w:t>
      </w:r>
      <w:proofErr w:type="spellEnd"/>
      <w:r w:rsidRPr="007E60FC">
        <w:rPr>
          <w:rFonts w:ascii="Lato" w:eastAsia="Times New Roman" w:hAnsi="Lato" w:cs="Times New Roman"/>
          <w:color w:val="000000"/>
          <w:sz w:val="24"/>
          <w:szCs w:val="24"/>
          <w:lang w:val="es-ES_tradnl" w:eastAsia="es-MX"/>
        </w:rPr>
        <w:t> del Estado </w:t>
      </w:r>
      <w:proofErr w:type="spellStart"/>
      <w:r w:rsidRPr="007E60FC">
        <w:rPr>
          <w:rFonts w:ascii="Lato" w:eastAsia="Times New Roman" w:hAnsi="Lato" w:cs="Times New Roman"/>
          <w:color w:val="000000"/>
          <w:sz w:val="24"/>
          <w:szCs w:val="24"/>
          <w:lang w:val="es-ES_tradnl" w:eastAsia="es-MX"/>
        </w:rPr>
        <w:t>Libre</w:t>
      </w:r>
      <w:proofErr w:type="spellEnd"/>
      <w:r w:rsidRPr="007E60FC">
        <w:rPr>
          <w:rFonts w:ascii="Lato" w:eastAsia="Times New Roman" w:hAnsi="Lato" w:cs="Times New Roman"/>
          <w:color w:val="000000"/>
          <w:sz w:val="24"/>
          <w:szCs w:val="24"/>
          <w:lang w:val="es-ES_tradnl" w:eastAsia="es-MX"/>
        </w:rPr>
        <w:t> y </w:t>
      </w:r>
      <w:proofErr w:type="spellStart"/>
      <w:r w:rsidRPr="007E60FC">
        <w:rPr>
          <w:rFonts w:ascii="Lato" w:eastAsia="Times New Roman" w:hAnsi="Lato" w:cs="Times New Roman"/>
          <w:color w:val="000000"/>
          <w:sz w:val="24"/>
          <w:szCs w:val="24"/>
          <w:lang w:val="es-ES_tradnl" w:eastAsia="es-MX"/>
        </w:rPr>
        <w:t>Soberano</w:t>
      </w:r>
      <w:proofErr w:type="spellEnd"/>
      <w:r w:rsidRPr="007E60FC">
        <w:rPr>
          <w:rFonts w:ascii="Lato" w:eastAsia="Times New Roman" w:hAnsi="Lato" w:cs="Times New Roman"/>
          <w:color w:val="000000"/>
          <w:sz w:val="24"/>
          <w:szCs w:val="24"/>
          <w:lang w:val="es-ES_tradnl" w:eastAsia="es-MX"/>
        </w:rPr>
        <w:t> de Baja California en relación con  lo dispuesto por el artículo 168 fracción V y 39 </w:t>
      </w:r>
      <w:proofErr w:type="spellStart"/>
      <w:r w:rsidRPr="007E60FC">
        <w:rPr>
          <w:rFonts w:ascii="Lato" w:eastAsia="Times New Roman" w:hAnsi="Lato" w:cs="Times New Roman"/>
          <w:color w:val="000000"/>
          <w:sz w:val="24"/>
          <w:szCs w:val="24"/>
          <w:lang w:val="es-ES_tradnl" w:eastAsia="es-MX"/>
        </w:rPr>
        <w:t>fracción</w:t>
      </w:r>
      <w:proofErr w:type="spellEnd"/>
      <w:r w:rsidRPr="007E60FC">
        <w:rPr>
          <w:rFonts w:ascii="Lato" w:eastAsia="Times New Roman" w:hAnsi="Lato" w:cs="Times New Roman"/>
          <w:color w:val="000000"/>
          <w:sz w:val="24"/>
          <w:szCs w:val="24"/>
          <w:lang w:val="es-ES_tradnl" w:eastAsia="es-MX"/>
        </w:rPr>
        <w:t> VI de la Ley </w:t>
      </w:r>
      <w:proofErr w:type="spellStart"/>
      <w:r w:rsidRPr="007E60FC">
        <w:rPr>
          <w:rFonts w:ascii="Lato" w:eastAsia="Times New Roman" w:hAnsi="Lato" w:cs="Times New Roman"/>
          <w:color w:val="000000"/>
          <w:sz w:val="24"/>
          <w:szCs w:val="24"/>
          <w:lang w:val="es-ES_tradnl" w:eastAsia="es-MX"/>
        </w:rPr>
        <w:t>Orgánica</w:t>
      </w:r>
      <w:proofErr w:type="spellEnd"/>
      <w:r w:rsidRPr="007E60FC">
        <w:rPr>
          <w:rFonts w:ascii="Lato" w:eastAsia="Times New Roman" w:hAnsi="Lato" w:cs="Times New Roman"/>
          <w:color w:val="000000"/>
          <w:sz w:val="24"/>
          <w:szCs w:val="24"/>
          <w:lang w:val="es-ES_tradnl" w:eastAsia="es-MX"/>
        </w:rPr>
        <w:t xml:space="preserve"> del </w:t>
      </w:r>
      <w:proofErr w:type="spellStart"/>
      <w:r w:rsidRPr="007E60FC">
        <w:rPr>
          <w:rFonts w:ascii="Lato" w:eastAsia="Times New Roman" w:hAnsi="Lato" w:cs="Times New Roman"/>
          <w:color w:val="000000"/>
          <w:sz w:val="24"/>
          <w:szCs w:val="24"/>
          <w:lang w:val="es-ES_tradnl" w:eastAsia="es-MX"/>
        </w:rPr>
        <w:t>Poder</w:t>
      </w:r>
      <w:proofErr w:type="spellEnd"/>
      <w:r w:rsidRPr="007E60FC">
        <w:rPr>
          <w:rFonts w:ascii="Lato" w:eastAsia="Times New Roman" w:hAnsi="Lato" w:cs="Times New Roman"/>
          <w:color w:val="000000"/>
          <w:sz w:val="24"/>
          <w:szCs w:val="24"/>
          <w:lang w:val="es-ES_tradnl" w:eastAsia="es-MX"/>
        </w:rPr>
        <w:t xml:space="preserve"> Judicial del Estado; </w:t>
      </w:r>
      <w:proofErr w:type="spellStart"/>
      <w:r w:rsidRPr="007E60FC">
        <w:rPr>
          <w:rFonts w:ascii="Lato" w:eastAsia="Times New Roman" w:hAnsi="Lato" w:cs="Times New Roman"/>
          <w:color w:val="000000"/>
          <w:sz w:val="24"/>
          <w:szCs w:val="24"/>
          <w:lang w:val="es-ES_tradnl" w:eastAsia="es-MX"/>
        </w:rPr>
        <w:t>dispone</w:t>
      </w:r>
      <w:proofErr w:type="spellEnd"/>
      <w:r w:rsidRPr="007E60FC">
        <w:rPr>
          <w:rFonts w:ascii="Lato" w:eastAsia="Times New Roman" w:hAnsi="Lato" w:cs="Times New Roman"/>
          <w:color w:val="000000"/>
          <w:sz w:val="24"/>
          <w:szCs w:val="24"/>
          <w:lang w:val="es-ES_tradnl" w:eastAsia="es-MX"/>
        </w:rPr>
        <w:t xml:space="preserve"> entre </w:t>
      </w:r>
      <w:proofErr w:type="spellStart"/>
      <w:r w:rsidRPr="007E60FC">
        <w:rPr>
          <w:rFonts w:ascii="Lato" w:eastAsia="Times New Roman" w:hAnsi="Lato" w:cs="Times New Roman"/>
          <w:color w:val="000000"/>
          <w:sz w:val="24"/>
          <w:szCs w:val="24"/>
          <w:lang w:val="es-ES_tradnl" w:eastAsia="es-MX"/>
        </w:rPr>
        <w:t>las</w:t>
      </w:r>
      <w:proofErr w:type="spellEnd"/>
      <w:r w:rsidRPr="007E60FC">
        <w:rPr>
          <w:rFonts w:ascii="Lato" w:eastAsia="Times New Roman" w:hAnsi="Lato" w:cs="Times New Roman"/>
          <w:color w:val="000000"/>
          <w:sz w:val="24"/>
          <w:szCs w:val="24"/>
          <w:lang w:val="es-ES_tradnl" w:eastAsia="es-MX"/>
        </w:rPr>
        <w:t> </w:t>
      </w:r>
      <w:proofErr w:type="spellStart"/>
      <w:r w:rsidRPr="007E60FC">
        <w:rPr>
          <w:rFonts w:ascii="Lato" w:eastAsia="Times New Roman" w:hAnsi="Lato" w:cs="Times New Roman"/>
          <w:color w:val="000000"/>
          <w:sz w:val="24"/>
          <w:szCs w:val="24"/>
          <w:lang w:val="es-ES_tradnl" w:eastAsia="es-MX"/>
        </w:rPr>
        <w:t>atribuciones</w:t>
      </w:r>
      <w:proofErr w:type="spellEnd"/>
      <w:r w:rsidRPr="007E60FC">
        <w:rPr>
          <w:rFonts w:ascii="Lato" w:eastAsia="Times New Roman" w:hAnsi="Lato" w:cs="Times New Roman"/>
          <w:color w:val="000000"/>
          <w:sz w:val="24"/>
          <w:szCs w:val="24"/>
          <w:lang w:val="es-ES_tradnl" w:eastAsia="es-MX"/>
        </w:rPr>
        <w:t> </w:t>
      </w:r>
      <w:proofErr w:type="spellStart"/>
      <w:r w:rsidRPr="007E60FC">
        <w:rPr>
          <w:rFonts w:ascii="Lato" w:eastAsia="Times New Roman" w:hAnsi="Lato" w:cs="Times New Roman"/>
          <w:color w:val="000000"/>
          <w:sz w:val="24"/>
          <w:szCs w:val="24"/>
          <w:lang w:val="es-ES_tradnl" w:eastAsia="es-MX"/>
        </w:rPr>
        <w:t>que</w:t>
      </w:r>
      <w:proofErr w:type="spellEnd"/>
      <w:r w:rsidRPr="007E60FC">
        <w:rPr>
          <w:rFonts w:ascii="Lato" w:eastAsia="Times New Roman" w:hAnsi="Lato" w:cs="Times New Roman"/>
          <w:color w:val="000000"/>
          <w:sz w:val="24"/>
          <w:szCs w:val="24"/>
          <w:lang w:val="es-ES_tradnl" w:eastAsia="es-MX"/>
        </w:rPr>
        <w:t> </w:t>
      </w:r>
      <w:proofErr w:type="spellStart"/>
      <w:r w:rsidRPr="007E60FC">
        <w:rPr>
          <w:rFonts w:ascii="Lato" w:eastAsia="Times New Roman" w:hAnsi="Lato" w:cs="Times New Roman"/>
          <w:color w:val="000000"/>
          <w:sz w:val="24"/>
          <w:szCs w:val="24"/>
          <w:lang w:val="es-ES_tradnl" w:eastAsia="es-MX"/>
        </w:rPr>
        <w:t>competen</w:t>
      </w:r>
      <w:proofErr w:type="spellEnd"/>
      <w:r w:rsidRPr="007E60FC">
        <w:rPr>
          <w:rFonts w:ascii="Lato" w:eastAsia="Times New Roman" w:hAnsi="Lato" w:cs="Times New Roman"/>
          <w:color w:val="000000"/>
          <w:sz w:val="24"/>
          <w:szCs w:val="24"/>
          <w:lang w:val="es-ES_tradnl" w:eastAsia="es-MX"/>
        </w:rPr>
        <w:t> al </w:t>
      </w:r>
      <w:proofErr w:type="spellStart"/>
      <w:r w:rsidRPr="007E60FC">
        <w:rPr>
          <w:rFonts w:ascii="Lato" w:eastAsia="Times New Roman" w:hAnsi="Lato" w:cs="Times New Roman"/>
          <w:color w:val="000000"/>
          <w:sz w:val="24"/>
          <w:szCs w:val="24"/>
          <w:lang w:val="es-ES_tradnl" w:eastAsia="es-MX"/>
        </w:rPr>
        <w:t>Pleno</w:t>
      </w:r>
      <w:proofErr w:type="spellEnd"/>
      <w:r w:rsidRPr="007E60FC">
        <w:rPr>
          <w:rFonts w:ascii="Lato" w:eastAsia="Times New Roman" w:hAnsi="Lato" w:cs="Times New Roman"/>
          <w:color w:val="000000"/>
          <w:sz w:val="24"/>
          <w:szCs w:val="24"/>
          <w:lang w:val="es-ES_tradnl" w:eastAsia="es-MX"/>
        </w:rPr>
        <w:t> del </w:t>
      </w:r>
      <w:proofErr w:type="spellStart"/>
      <w:r w:rsidRPr="007E60FC">
        <w:rPr>
          <w:rFonts w:ascii="Lato" w:eastAsia="Times New Roman" w:hAnsi="Lato" w:cs="Times New Roman"/>
          <w:color w:val="000000"/>
          <w:sz w:val="24"/>
          <w:szCs w:val="24"/>
          <w:lang w:val="es-ES_tradnl" w:eastAsia="es-MX"/>
        </w:rPr>
        <w:t>Consejo</w:t>
      </w:r>
      <w:proofErr w:type="spellEnd"/>
      <w:r w:rsidRPr="007E60FC">
        <w:rPr>
          <w:rFonts w:ascii="Lato" w:eastAsia="Times New Roman" w:hAnsi="Lato" w:cs="Times New Roman"/>
          <w:color w:val="000000"/>
          <w:sz w:val="24"/>
          <w:szCs w:val="24"/>
          <w:lang w:val="es-ES_tradnl" w:eastAsia="es-MX"/>
        </w:rPr>
        <w:t xml:space="preserve"> de la </w:t>
      </w:r>
      <w:proofErr w:type="spellStart"/>
      <w:r w:rsidRPr="007E60FC">
        <w:rPr>
          <w:rFonts w:ascii="Lato" w:eastAsia="Times New Roman" w:hAnsi="Lato" w:cs="Times New Roman"/>
          <w:color w:val="000000"/>
          <w:sz w:val="24"/>
          <w:szCs w:val="24"/>
          <w:lang w:val="es-ES_tradnl" w:eastAsia="es-MX"/>
        </w:rPr>
        <w:t>Judicatura</w:t>
      </w:r>
      <w:proofErr w:type="spellEnd"/>
      <w:r w:rsidRPr="007E60FC">
        <w:rPr>
          <w:rFonts w:ascii="Lato" w:eastAsia="Times New Roman" w:hAnsi="Lato" w:cs="Times New Roman"/>
          <w:color w:val="000000"/>
          <w:sz w:val="24"/>
          <w:szCs w:val="24"/>
          <w:lang w:val="es-ES_tradnl" w:eastAsia="es-MX"/>
        </w:rPr>
        <w:t xml:space="preserve"> del Estado, determinar el número y, en su caso, especialización por materia de </w:t>
      </w:r>
      <w:proofErr w:type="spellStart"/>
      <w:r w:rsidRPr="007E60FC">
        <w:rPr>
          <w:rFonts w:ascii="Lato" w:eastAsia="Times New Roman" w:hAnsi="Lato" w:cs="Times New Roman"/>
          <w:color w:val="000000"/>
          <w:sz w:val="24"/>
          <w:szCs w:val="24"/>
          <w:lang w:val="es-ES_tradnl" w:eastAsia="es-MX"/>
        </w:rPr>
        <w:t>las</w:t>
      </w:r>
      <w:proofErr w:type="spellEnd"/>
      <w:r w:rsidRPr="007E60FC">
        <w:rPr>
          <w:rFonts w:ascii="Lato" w:eastAsia="Times New Roman" w:hAnsi="Lato" w:cs="Times New Roman"/>
          <w:color w:val="000000"/>
          <w:sz w:val="24"/>
          <w:szCs w:val="24"/>
          <w:lang w:val="es-ES_tradnl" w:eastAsia="es-MX"/>
        </w:rPr>
        <w:t xml:space="preserve"> Salas del Tribunal Superior de </w:t>
      </w:r>
      <w:proofErr w:type="spellStart"/>
      <w:r w:rsidRPr="007E60FC">
        <w:rPr>
          <w:rFonts w:ascii="Lato" w:eastAsia="Times New Roman" w:hAnsi="Lato" w:cs="Times New Roman"/>
          <w:color w:val="000000"/>
          <w:sz w:val="24"/>
          <w:szCs w:val="24"/>
          <w:lang w:val="es-ES_tradnl" w:eastAsia="es-MX"/>
        </w:rPr>
        <w:t>Justicia</w:t>
      </w:r>
      <w:proofErr w:type="spellEnd"/>
      <w:r w:rsidRPr="007E60FC">
        <w:rPr>
          <w:rFonts w:ascii="Lato" w:eastAsia="Times New Roman" w:hAnsi="Lato" w:cs="Times New Roman"/>
          <w:color w:val="000000"/>
          <w:sz w:val="24"/>
          <w:szCs w:val="24"/>
          <w:lang w:val="es-ES_tradnl" w:eastAsia="es-MX"/>
        </w:rPr>
        <w:t>.</w:t>
      </w:r>
    </w:p>
    <w:p w:rsidR="007E60FC" w:rsidRPr="007E60FC" w:rsidRDefault="007E60FC" w:rsidP="007E60FC">
      <w:pPr>
        <w:spacing w:after="0" w:line="300" w:lineRule="atLeast"/>
        <w:ind w:right="-1038"/>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color w:val="000000"/>
          <w:sz w:val="24"/>
          <w:szCs w:val="24"/>
          <w:lang w:val="es-ES_tradnl" w:eastAsia="es-MX"/>
        </w:rPr>
        <w:t> </w:t>
      </w:r>
    </w:p>
    <w:p w:rsidR="007E60FC" w:rsidRPr="007E60FC" w:rsidRDefault="007E60FC" w:rsidP="007E60FC">
      <w:pPr>
        <w:spacing w:after="0" w:line="300" w:lineRule="atLeast"/>
        <w:ind w:right="-93"/>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shd w:val="clear" w:color="auto" w:fill="FFFFFF"/>
          <w:lang w:val="es-ES_tradnl" w:eastAsia="es-MX"/>
        </w:rPr>
        <w:t>TERCERO</w:t>
      </w:r>
      <w:r w:rsidRPr="007E60FC">
        <w:rPr>
          <w:rFonts w:ascii="Lato" w:eastAsia="Times New Roman" w:hAnsi="Lato" w:cs="Times New Roman"/>
          <w:color w:val="000000"/>
          <w:sz w:val="24"/>
          <w:szCs w:val="24"/>
          <w:shd w:val="clear" w:color="auto" w:fill="FFFFFF"/>
          <w:lang w:val="es-ES_tradnl" w:eastAsia="es-MX"/>
        </w:rPr>
        <w:t>.-</w:t>
      </w:r>
      <w:r w:rsidRPr="007E60FC">
        <w:rPr>
          <w:rFonts w:ascii="Lato" w:eastAsia="Times New Roman" w:hAnsi="Lato" w:cs="Times New Roman"/>
          <w:color w:val="000000"/>
          <w:sz w:val="24"/>
          <w:szCs w:val="24"/>
          <w:lang w:val="es-ES_tradnl" w:eastAsia="es-MX"/>
        </w:rPr>
        <w:t>  En virtud de lo antes expuesto, el Consejo de la Judicatura del Estado propone modificar la especialización de la Cuarta Sala del Tribunal Superior de Justicia del Estado. Es decir, que esta conozca asuntos en materia civil, teniendo igual residencia, competencia y jurisdicción territorial que la Primera y Segunda Sala del Tribunal Superior de Justicia del Estado.</w:t>
      </w:r>
    </w:p>
    <w:p w:rsidR="007E60FC" w:rsidRPr="007E60FC" w:rsidRDefault="007E60FC" w:rsidP="007E60FC">
      <w:pPr>
        <w:spacing w:after="0" w:line="300" w:lineRule="atLeast"/>
        <w:ind w:right="-93"/>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color w:val="000000"/>
          <w:sz w:val="24"/>
          <w:szCs w:val="24"/>
          <w:lang w:val="es-ES_tradnl" w:eastAsia="es-MX"/>
        </w:rPr>
        <w:t> </w:t>
      </w:r>
    </w:p>
    <w:p w:rsidR="007E60FC" w:rsidRPr="007E60FC" w:rsidRDefault="007E60FC" w:rsidP="007E60FC">
      <w:pPr>
        <w:spacing w:after="0" w:line="300" w:lineRule="atLeast"/>
        <w:ind w:right="-93"/>
        <w:jc w:val="both"/>
        <w:rPr>
          <w:rFonts w:ascii="Lato" w:eastAsia="Times New Roman" w:hAnsi="Lato" w:cs="Times New Roman"/>
          <w:color w:val="000000"/>
          <w:sz w:val="24"/>
          <w:szCs w:val="24"/>
          <w:lang w:val="es-ES_tradnl" w:eastAsia="es-MX"/>
        </w:rPr>
      </w:pPr>
      <w:r w:rsidRPr="007E60FC">
        <w:rPr>
          <w:rFonts w:ascii="Lato" w:eastAsia="Times New Roman" w:hAnsi="Lato" w:cs="Times New Roman"/>
          <w:b/>
          <w:bCs/>
          <w:color w:val="000000"/>
          <w:sz w:val="24"/>
          <w:szCs w:val="24"/>
          <w:shd w:val="clear" w:color="auto" w:fill="FFFFFF"/>
          <w:lang w:val="es-ES_tradnl" w:eastAsia="es-MX"/>
        </w:rPr>
        <w:t>CUARTO:</w:t>
      </w:r>
      <w:r w:rsidRPr="007E60FC">
        <w:rPr>
          <w:rFonts w:ascii="Lato" w:eastAsia="Times New Roman" w:hAnsi="Lato" w:cs="Times New Roman"/>
          <w:color w:val="000000"/>
          <w:sz w:val="27"/>
          <w:szCs w:val="27"/>
          <w:lang w:val="en-US" w:eastAsia="es-MX"/>
        </w:rPr>
        <w:t> </w:t>
      </w:r>
      <w:r w:rsidRPr="007E60FC">
        <w:rPr>
          <w:rFonts w:ascii="Lato" w:eastAsia="Times New Roman" w:hAnsi="Lato" w:cs="Times New Roman"/>
          <w:color w:val="000000"/>
          <w:sz w:val="24"/>
          <w:szCs w:val="24"/>
          <w:lang w:val="es-ES_tradnl" w:eastAsia="es-MX"/>
        </w:rPr>
        <w:t>En el caso</w:t>
      </w:r>
      <w:r w:rsidR="00F6012A">
        <w:rPr>
          <w:rFonts w:ascii="Lato" w:eastAsia="Times New Roman" w:hAnsi="Lato" w:cs="Times New Roman"/>
          <w:color w:val="000000"/>
          <w:sz w:val="24"/>
          <w:szCs w:val="24"/>
          <w:lang w:val="es-ES_tradnl" w:eastAsia="es-MX"/>
        </w:rPr>
        <w:t> de q</w:t>
      </w:r>
      <w:r w:rsidRPr="007E60FC">
        <w:rPr>
          <w:rFonts w:ascii="Lato" w:eastAsia="Times New Roman" w:hAnsi="Lato" w:cs="Times New Roman"/>
          <w:color w:val="000000"/>
          <w:sz w:val="24"/>
          <w:szCs w:val="24"/>
          <w:lang w:val="es-ES_tradnl" w:eastAsia="es-MX"/>
        </w:rPr>
        <w:t>ue en asuntos concluidos en materia penal, resueltos por la Cuarta Sala, se promuevan juicios de amparo, se disponga un sistema aleatorio y equitativo entre las salas restantes con esa especialización</w:t>
      </w:r>
      <w:r w:rsidR="00F6012A">
        <w:rPr>
          <w:rFonts w:ascii="Lato" w:eastAsia="Times New Roman" w:hAnsi="Lato" w:cs="Times New Roman"/>
          <w:color w:val="000000"/>
          <w:sz w:val="24"/>
          <w:szCs w:val="24"/>
          <w:lang w:val="es-ES_tradnl" w:eastAsia="es-MX"/>
        </w:rPr>
        <w:t xml:space="preserve">, para </w:t>
      </w:r>
      <w:r w:rsidRPr="007E60FC">
        <w:rPr>
          <w:rFonts w:ascii="Lato" w:eastAsia="Times New Roman" w:hAnsi="Lato" w:cs="Times New Roman"/>
          <w:color w:val="000000"/>
          <w:sz w:val="24"/>
          <w:szCs w:val="24"/>
          <w:lang w:val="es-ES_tradnl" w:eastAsia="es-MX"/>
        </w:rPr>
        <w:t>el debido cumplimiento de fallos federales.</w:t>
      </w:r>
    </w:p>
    <w:p w:rsidR="007E60FC" w:rsidRPr="007E60FC" w:rsidRDefault="007E60FC" w:rsidP="007E60FC">
      <w:pPr>
        <w:spacing w:after="0" w:line="300" w:lineRule="atLeast"/>
        <w:ind w:right="-93"/>
        <w:jc w:val="both"/>
        <w:rPr>
          <w:rFonts w:ascii="Lato" w:eastAsia="Times New Roman" w:hAnsi="Lato" w:cs="Times New Roman"/>
          <w:color w:val="000000"/>
          <w:sz w:val="24"/>
          <w:szCs w:val="24"/>
          <w:lang w:val="es-ES_tradnl" w:eastAsia="es-MX"/>
        </w:rPr>
      </w:pPr>
      <w:r w:rsidRPr="007E60FC">
        <w:rPr>
          <w:rFonts w:ascii="Lato" w:eastAsia="Times New Roman" w:hAnsi="Lato" w:cs="Times New Roman"/>
          <w:color w:val="000000"/>
          <w:sz w:val="24"/>
          <w:szCs w:val="24"/>
          <w:lang w:val="es-ES_tradnl" w:eastAsia="es-MX"/>
        </w:rPr>
        <w:t> </w:t>
      </w:r>
    </w:p>
    <w:p w:rsidR="007E60FC" w:rsidRPr="007E60FC" w:rsidRDefault="007E60FC" w:rsidP="007E60FC">
      <w:pPr>
        <w:spacing w:after="0" w:line="300" w:lineRule="atLeast"/>
        <w:ind w:right="-93"/>
        <w:jc w:val="both"/>
        <w:rPr>
          <w:rFonts w:ascii="Lato" w:eastAsia="Times New Roman" w:hAnsi="Lato" w:cs="Times New Roman"/>
          <w:color w:val="000000"/>
          <w:sz w:val="24"/>
          <w:szCs w:val="24"/>
          <w:lang w:val="es-ES_tradnl" w:eastAsia="es-MX"/>
        </w:rPr>
      </w:pPr>
      <w:r w:rsidRPr="007E60FC">
        <w:rPr>
          <w:rFonts w:ascii="Lato" w:eastAsia="Times New Roman" w:hAnsi="Lato" w:cs="Times New Roman"/>
          <w:color w:val="000000"/>
          <w:sz w:val="24"/>
          <w:szCs w:val="24"/>
          <w:lang w:val="es-ES_tradnl" w:eastAsia="es-MX"/>
        </w:rPr>
        <w:t xml:space="preserve">En consecuencia, con fundamento en las disposiciones constitucionales y legales citadas, así como en las consideraciones vertidas, el Pleno del Consejo de la </w:t>
      </w:r>
      <w:r w:rsidRPr="007E60FC">
        <w:rPr>
          <w:rFonts w:ascii="Lato" w:eastAsia="Times New Roman" w:hAnsi="Lato" w:cs="Times New Roman"/>
          <w:color w:val="000000"/>
          <w:sz w:val="24"/>
          <w:szCs w:val="24"/>
          <w:lang w:val="es-ES_tradnl" w:eastAsia="es-MX"/>
        </w:rPr>
        <w:lastRenderedPageBreak/>
        <w:t>Judicatura del Estado de Baja California, por unanimidad de votos acordó expedir el siguiente:</w:t>
      </w:r>
    </w:p>
    <w:p w:rsidR="007E60FC" w:rsidRPr="007E60FC" w:rsidRDefault="007E60FC" w:rsidP="007E60FC">
      <w:pPr>
        <w:spacing w:after="0" w:line="300" w:lineRule="atLeast"/>
        <w:ind w:right="-1038"/>
        <w:jc w:val="center"/>
        <w:rPr>
          <w:rFonts w:ascii="Times New Roman" w:eastAsia="Times New Roman" w:hAnsi="Times New Roman" w:cs="Times New Roman"/>
          <w:color w:val="000000"/>
          <w:sz w:val="20"/>
          <w:szCs w:val="20"/>
          <w:lang w:eastAsia="es-MX"/>
        </w:rPr>
      </w:pPr>
      <w:r w:rsidRPr="007E60FC">
        <w:rPr>
          <w:rFonts w:ascii="Lato" w:eastAsia="Times New Roman" w:hAnsi="Lato" w:cs="Times New Roman"/>
          <w:color w:val="000000"/>
          <w:sz w:val="24"/>
          <w:szCs w:val="24"/>
          <w:lang w:val="es-ES_tradnl" w:eastAsia="es-MX"/>
        </w:rPr>
        <w:t> </w:t>
      </w:r>
    </w:p>
    <w:p w:rsidR="007E60FC" w:rsidRPr="007E60FC" w:rsidRDefault="007E60FC" w:rsidP="007E60FC">
      <w:pPr>
        <w:spacing w:after="0" w:line="300" w:lineRule="atLeast"/>
        <w:ind w:right="-1038"/>
        <w:jc w:val="center"/>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lang w:val="es-ES_tradnl" w:eastAsia="es-MX"/>
        </w:rPr>
        <w:t>ACUERDO:</w:t>
      </w:r>
    </w:p>
    <w:p w:rsidR="007E60FC" w:rsidRPr="007E60FC" w:rsidRDefault="007E60FC" w:rsidP="007E60FC">
      <w:pPr>
        <w:spacing w:after="0" w:line="300" w:lineRule="atLeast"/>
        <w:ind w:right="-1038"/>
        <w:jc w:val="center"/>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lang w:val="es-ES_tradnl" w:eastAsia="es-MX"/>
        </w:rPr>
        <w:t> </w:t>
      </w:r>
    </w:p>
    <w:p w:rsidR="007E60FC" w:rsidRPr="007E60FC" w:rsidRDefault="007E60FC" w:rsidP="007E60FC">
      <w:pPr>
        <w:spacing w:after="0" w:line="300" w:lineRule="atLeast"/>
        <w:ind w:right="-93"/>
        <w:jc w:val="both"/>
        <w:rPr>
          <w:rFonts w:ascii="Lato" w:eastAsia="Times New Roman" w:hAnsi="Lato" w:cs="Times New Roman"/>
          <w:b/>
          <w:color w:val="000000"/>
          <w:sz w:val="24"/>
          <w:szCs w:val="24"/>
          <w:lang w:val="es-ES_tradnl" w:eastAsia="es-MX"/>
        </w:rPr>
      </w:pPr>
      <w:r w:rsidRPr="007E60FC">
        <w:rPr>
          <w:rFonts w:ascii="Lato" w:eastAsia="Times New Roman" w:hAnsi="Lato" w:cs="Times New Roman"/>
          <w:b/>
          <w:bCs/>
          <w:color w:val="000000"/>
          <w:sz w:val="24"/>
          <w:szCs w:val="24"/>
          <w:u w:val="single"/>
          <w:shd w:val="clear" w:color="auto" w:fill="FFFFFF"/>
          <w:lang w:val="es-ES_tradnl" w:eastAsia="es-MX"/>
        </w:rPr>
        <w:t>PRIMERO</w:t>
      </w:r>
      <w:r w:rsidRPr="007E60FC">
        <w:rPr>
          <w:rFonts w:ascii="Lato" w:eastAsia="Times New Roman" w:hAnsi="Lato" w:cs="Times New Roman"/>
          <w:b/>
          <w:bCs/>
          <w:color w:val="000000"/>
          <w:sz w:val="24"/>
          <w:szCs w:val="24"/>
          <w:shd w:val="clear" w:color="auto" w:fill="FFFFFF"/>
          <w:lang w:val="es-ES_tradnl" w:eastAsia="es-MX"/>
        </w:rPr>
        <w:t>.-</w:t>
      </w:r>
      <w:r w:rsidRPr="007E60FC">
        <w:rPr>
          <w:rFonts w:ascii="Lato" w:eastAsia="Times New Roman" w:hAnsi="Lato" w:cs="Times New Roman"/>
          <w:color w:val="000000"/>
          <w:sz w:val="24"/>
          <w:szCs w:val="24"/>
          <w:lang w:val="es-ES_tradnl" w:eastAsia="es-MX"/>
        </w:rPr>
        <w:t>  </w:t>
      </w:r>
      <w:r w:rsidRPr="007E60FC">
        <w:rPr>
          <w:rFonts w:ascii="Lato" w:eastAsia="Times New Roman" w:hAnsi="Lato" w:cs="Times New Roman"/>
          <w:b/>
          <w:color w:val="000000"/>
          <w:sz w:val="24"/>
          <w:szCs w:val="24"/>
          <w:lang w:val="es-ES_tradnl" w:eastAsia="es-MX"/>
        </w:rPr>
        <w:t>Se decreta modificar la especialización de la Cuarta Sala es decir, que esta conozca asuntos en materia civil, teniendo igual residencia, competencia y jurisdicción territorial que la Primera y Segunda Sala del Tribunal Superior de Justicia del Estado. Lo anterior, a partir de las 00:00 horas del día primero de abril de 2021.</w:t>
      </w:r>
    </w:p>
    <w:p w:rsidR="007E60FC" w:rsidRPr="007E60FC" w:rsidRDefault="007E60FC" w:rsidP="007E60FC">
      <w:pPr>
        <w:spacing w:after="0" w:line="360" w:lineRule="atLeast"/>
        <w:jc w:val="both"/>
        <w:rPr>
          <w:rFonts w:ascii="Arial" w:eastAsia="Times New Roman" w:hAnsi="Arial" w:cs="Arial"/>
          <w:color w:val="000000"/>
          <w:sz w:val="27"/>
          <w:szCs w:val="27"/>
          <w:lang w:eastAsia="es-MX"/>
        </w:rPr>
      </w:pPr>
      <w:r w:rsidRPr="007E60FC">
        <w:rPr>
          <w:rFonts w:ascii="Arial" w:eastAsia="Times New Roman" w:hAnsi="Arial" w:cs="Arial"/>
          <w:b/>
          <w:bCs/>
          <w:color w:val="000000"/>
          <w:sz w:val="27"/>
          <w:szCs w:val="27"/>
          <w:shd w:val="clear" w:color="auto" w:fill="FFFFFF"/>
          <w:lang w:val="es-ES" w:eastAsia="es-MX"/>
        </w:rPr>
        <w:t> </w:t>
      </w:r>
    </w:p>
    <w:p w:rsidR="007E60FC" w:rsidRPr="007E60FC" w:rsidRDefault="007E60FC" w:rsidP="007E60FC">
      <w:pPr>
        <w:spacing w:after="0" w:line="360" w:lineRule="atLeast"/>
        <w:jc w:val="both"/>
        <w:rPr>
          <w:rFonts w:ascii="Lato" w:eastAsia="Times New Roman" w:hAnsi="Lato" w:cs="Times New Roman"/>
          <w:color w:val="000000"/>
          <w:sz w:val="24"/>
          <w:szCs w:val="24"/>
          <w:lang w:val="es-ES_tradnl" w:eastAsia="es-MX"/>
        </w:rPr>
      </w:pPr>
      <w:r w:rsidRPr="007E60FC">
        <w:rPr>
          <w:rFonts w:ascii="Lato" w:eastAsia="Times New Roman" w:hAnsi="Lato" w:cs="Times New Roman"/>
          <w:b/>
          <w:bCs/>
          <w:color w:val="000000"/>
          <w:sz w:val="24"/>
          <w:szCs w:val="24"/>
          <w:u w:val="single"/>
          <w:shd w:val="clear" w:color="auto" w:fill="FFFFFF"/>
          <w:lang w:val="es-ES_tradnl" w:eastAsia="es-MX"/>
        </w:rPr>
        <w:t>SEGUNDO:</w:t>
      </w:r>
      <w:r w:rsidRPr="007E60FC">
        <w:rPr>
          <w:rFonts w:ascii="Arial" w:eastAsia="Times New Roman" w:hAnsi="Arial" w:cs="Arial"/>
          <w:color w:val="000000"/>
          <w:sz w:val="27"/>
          <w:szCs w:val="27"/>
          <w:lang w:val="es-ES" w:eastAsia="es-MX"/>
        </w:rPr>
        <w:t> </w:t>
      </w:r>
      <w:r w:rsidRPr="007E60FC">
        <w:rPr>
          <w:rFonts w:ascii="Lato" w:eastAsia="Times New Roman" w:hAnsi="Lato" w:cs="Times New Roman"/>
          <w:color w:val="000000"/>
          <w:sz w:val="24"/>
          <w:szCs w:val="24"/>
          <w:lang w:val="es-ES_tradnl" w:eastAsia="es-MX"/>
        </w:rPr>
        <w:t>La distribución será efectuada con el auxilio de la Secretaría General de Acuerdos del Tribunal y el Departamento de Informática en el siguiente tenor: A partir de la entrada en vigor del acuerdo de cambio de especialidad por materia de la Cuarta Sala Penal que se transformará en Cuarta Sala Civil, la Primera y Segunda Salas Civiles dejarán de recibir asuntos de nuevo ingreso, durante el periodo de quince días hábiles comprendido del 05 de abril al 23 de abril del presente año por lo que durante dicho lapso únicamente será la Cuarta Sala ahora especializada en materia Civil, ante la cual se radicarán todos los inicios. Aclarando, que la Cuarta Sala aún y cuando cambie su especialidad a materia Civil, continuará con su competencia para conocer de los asuntos penales que a la fecha ya se encuentren en trámite ante su jurisdicción, hasta en tanto se concluyan, en definitiva, así como los diversos recursos que de estos emanen.</w:t>
      </w:r>
    </w:p>
    <w:p w:rsidR="007E60FC" w:rsidRPr="007E60FC" w:rsidRDefault="007E60FC" w:rsidP="007E60FC">
      <w:pPr>
        <w:spacing w:after="0" w:line="300" w:lineRule="atLeast"/>
        <w:ind w:right="-1038"/>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shd w:val="clear" w:color="auto" w:fill="FFFFFF"/>
          <w:lang w:val="es-ES_tradnl" w:eastAsia="es-MX"/>
        </w:rPr>
        <w:t> </w:t>
      </w:r>
    </w:p>
    <w:p w:rsidR="007E60FC" w:rsidRPr="007E60FC" w:rsidRDefault="007E60FC" w:rsidP="007E60FC">
      <w:pPr>
        <w:spacing w:after="0" w:line="300" w:lineRule="atLeast"/>
        <w:ind w:right="-1038"/>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shd w:val="clear" w:color="auto" w:fill="FFFFFF"/>
          <w:lang w:val="es-ES_tradnl" w:eastAsia="es-MX"/>
        </w:rPr>
        <w:t> </w:t>
      </w:r>
    </w:p>
    <w:p w:rsidR="007E60FC" w:rsidRPr="007E60FC" w:rsidRDefault="007E60FC" w:rsidP="007E60FC">
      <w:pPr>
        <w:spacing w:after="0" w:line="360" w:lineRule="atLeast"/>
        <w:jc w:val="both"/>
        <w:rPr>
          <w:rFonts w:ascii="Lato" w:eastAsia="Times New Roman" w:hAnsi="Lato" w:cs="Times New Roman"/>
          <w:color w:val="000000"/>
          <w:sz w:val="24"/>
          <w:szCs w:val="24"/>
          <w:lang w:val="es-ES_tradnl" w:eastAsia="es-MX"/>
        </w:rPr>
      </w:pPr>
      <w:r w:rsidRPr="007E60FC">
        <w:rPr>
          <w:rFonts w:ascii="Lato" w:eastAsia="Times New Roman" w:hAnsi="Lato" w:cs="Times New Roman"/>
          <w:b/>
          <w:bCs/>
          <w:color w:val="000000"/>
          <w:sz w:val="24"/>
          <w:szCs w:val="24"/>
          <w:u w:val="single"/>
          <w:shd w:val="clear" w:color="auto" w:fill="FFFFFF"/>
          <w:lang w:val="es-ES_tradnl" w:eastAsia="es-MX"/>
        </w:rPr>
        <w:t>TERCERO.</w:t>
      </w:r>
      <w:r w:rsidRPr="00F6012A">
        <w:rPr>
          <w:rFonts w:ascii="Lato" w:eastAsia="Times New Roman" w:hAnsi="Lato" w:cs="Times New Roman"/>
          <w:color w:val="000000"/>
          <w:sz w:val="24"/>
          <w:szCs w:val="24"/>
          <w:lang w:val="es-ES_tradnl" w:eastAsia="es-MX"/>
        </w:rPr>
        <w:t>En</w:t>
      </w:r>
      <w:r w:rsidRPr="007E60FC">
        <w:rPr>
          <w:rFonts w:ascii="Lato" w:eastAsia="Times New Roman" w:hAnsi="Lato" w:cs="Times New Roman"/>
          <w:color w:val="000000"/>
          <w:sz w:val="24"/>
          <w:szCs w:val="24"/>
          <w:lang w:val="es-ES_tradnl" w:eastAsia="es-MX"/>
        </w:rPr>
        <w:t> </w:t>
      </w:r>
      <w:r w:rsidRPr="00F6012A">
        <w:rPr>
          <w:rFonts w:ascii="Lato" w:eastAsia="Times New Roman" w:hAnsi="Lato" w:cs="Times New Roman"/>
          <w:color w:val="000000"/>
          <w:sz w:val="24"/>
          <w:szCs w:val="24"/>
          <w:lang w:val="es-ES_tradnl" w:eastAsia="es-MX"/>
        </w:rPr>
        <w:t>asuntos</w:t>
      </w:r>
      <w:r w:rsidRPr="007E60FC">
        <w:rPr>
          <w:rFonts w:ascii="Lato" w:eastAsia="Times New Roman" w:hAnsi="Lato" w:cs="Times New Roman"/>
          <w:color w:val="000000"/>
          <w:sz w:val="24"/>
          <w:szCs w:val="24"/>
          <w:lang w:val="es-ES_tradnl" w:eastAsia="es-MX"/>
        </w:rPr>
        <w:t> </w:t>
      </w:r>
      <w:r w:rsidRPr="00F6012A">
        <w:rPr>
          <w:rFonts w:ascii="Lato" w:eastAsia="Times New Roman" w:hAnsi="Lato" w:cs="Times New Roman"/>
          <w:color w:val="000000"/>
          <w:sz w:val="24"/>
          <w:szCs w:val="24"/>
          <w:lang w:val="es-ES_tradnl" w:eastAsia="es-MX"/>
        </w:rPr>
        <w:t>concluidos</w:t>
      </w:r>
      <w:r w:rsidRPr="007E60FC">
        <w:rPr>
          <w:rFonts w:ascii="Lato" w:eastAsia="Times New Roman" w:hAnsi="Lato" w:cs="Times New Roman"/>
          <w:color w:val="000000"/>
          <w:sz w:val="24"/>
          <w:szCs w:val="24"/>
          <w:lang w:val="es-ES_tradnl" w:eastAsia="es-MX"/>
        </w:rPr>
        <w:t> </w:t>
      </w:r>
      <w:r w:rsidRPr="00F6012A">
        <w:rPr>
          <w:rFonts w:ascii="Lato" w:eastAsia="Times New Roman" w:hAnsi="Lato" w:cs="Times New Roman"/>
          <w:color w:val="000000"/>
          <w:sz w:val="24"/>
          <w:szCs w:val="24"/>
          <w:lang w:val="es-ES_tradnl" w:eastAsia="es-MX"/>
        </w:rPr>
        <w:t>en</w:t>
      </w:r>
      <w:r w:rsidRPr="007E60FC">
        <w:rPr>
          <w:rFonts w:ascii="Lato" w:eastAsia="Times New Roman" w:hAnsi="Lato" w:cs="Times New Roman"/>
          <w:color w:val="000000"/>
          <w:sz w:val="24"/>
          <w:szCs w:val="24"/>
          <w:lang w:val="es-ES_tradnl" w:eastAsia="es-MX"/>
        </w:rPr>
        <w:t> </w:t>
      </w:r>
      <w:r w:rsidRPr="00F6012A">
        <w:rPr>
          <w:rFonts w:ascii="Lato" w:eastAsia="Times New Roman" w:hAnsi="Lato" w:cs="Times New Roman"/>
          <w:color w:val="000000"/>
          <w:sz w:val="24"/>
          <w:szCs w:val="24"/>
          <w:lang w:val="es-ES_tradnl" w:eastAsia="es-MX"/>
        </w:rPr>
        <w:t>materia</w:t>
      </w:r>
      <w:r w:rsidRPr="007E60FC">
        <w:rPr>
          <w:rFonts w:ascii="Lato" w:eastAsia="Times New Roman" w:hAnsi="Lato" w:cs="Times New Roman"/>
          <w:color w:val="000000"/>
          <w:sz w:val="24"/>
          <w:szCs w:val="24"/>
          <w:lang w:val="es-ES_tradnl" w:eastAsia="es-MX"/>
        </w:rPr>
        <w:t> penal, </w:t>
      </w:r>
      <w:r w:rsidRPr="00F6012A">
        <w:rPr>
          <w:rFonts w:ascii="Lato" w:eastAsia="Times New Roman" w:hAnsi="Lato" w:cs="Times New Roman"/>
          <w:color w:val="000000"/>
          <w:sz w:val="24"/>
          <w:szCs w:val="24"/>
          <w:lang w:val="es-ES_tradnl" w:eastAsia="es-MX"/>
        </w:rPr>
        <w:t>resueltos</w:t>
      </w:r>
      <w:r w:rsidRPr="007E60FC">
        <w:rPr>
          <w:rFonts w:ascii="Lato" w:eastAsia="Times New Roman" w:hAnsi="Lato" w:cs="Times New Roman"/>
          <w:color w:val="000000"/>
          <w:sz w:val="24"/>
          <w:szCs w:val="24"/>
          <w:lang w:val="es-ES_tradnl" w:eastAsia="es-MX"/>
        </w:rPr>
        <w:t> </w:t>
      </w:r>
      <w:r w:rsidRPr="00F6012A">
        <w:rPr>
          <w:rFonts w:ascii="Lato" w:eastAsia="Times New Roman" w:hAnsi="Lato" w:cs="Times New Roman"/>
          <w:color w:val="000000"/>
          <w:sz w:val="24"/>
          <w:szCs w:val="24"/>
          <w:lang w:val="es-ES_tradnl" w:eastAsia="es-MX"/>
        </w:rPr>
        <w:t>por</w:t>
      </w:r>
      <w:r w:rsidRPr="007E60FC">
        <w:rPr>
          <w:rFonts w:ascii="Lato" w:eastAsia="Times New Roman" w:hAnsi="Lato" w:cs="Times New Roman"/>
          <w:color w:val="000000"/>
          <w:sz w:val="24"/>
          <w:szCs w:val="24"/>
          <w:lang w:val="es-ES_tradnl" w:eastAsia="es-MX"/>
        </w:rPr>
        <w:t> la </w:t>
      </w:r>
      <w:r w:rsidRPr="00F6012A">
        <w:rPr>
          <w:rFonts w:ascii="Lato" w:eastAsia="Times New Roman" w:hAnsi="Lato" w:cs="Times New Roman"/>
          <w:color w:val="000000"/>
          <w:sz w:val="24"/>
          <w:szCs w:val="24"/>
          <w:lang w:val="es-ES_tradnl" w:eastAsia="es-MX"/>
        </w:rPr>
        <w:t>Cuarta</w:t>
      </w:r>
      <w:r w:rsidRPr="007E60FC">
        <w:rPr>
          <w:rFonts w:ascii="Lato" w:eastAsia="Times New Roman" w:hAnsi="Lato" w:cs="Times New Roman"/>
          <w:color w:val="000000"/>
          <w:sz w:val="24"/>
          <w:szCs w:val="24"/>
          <w:lang w:val="es-ES_tradnl" w:eastAsia="es-MX"/>
        </w:rPr>
        <w:t> Sala, </w:t>
      </w:r>
      <w:r w:rsidRPr="00F6012A">
        <w:rPr>
          <w:rFonts w:ascii="Lato" w:eastAsia="Times New Roman" w:hAnsi="Lato" w:cs="Times New Roman"/>
          <w:color w:val="000000"/>
          <w:sz w:val="24"/>
          <w:szCs w:val="24"/>
          <w:lang w:val="es-ES_tradnl" w:eastAsia="es-MX"/>
        </w:rPr>
        <w:t>en</w:t>
      </w:r>
      <w:r w:rsidRPr="007E60FC">
        <w:rPr>
          <w:rFonts w:ascii="Lato" w:eastAsia="Times New Roman" w:hAnsi="Lato" w:cs="Times New Roman"/>
          <w:color w:val="000000"/>
          <w:sz w:val="24"/>
          <w:szCs w:val="24"/>
          <w:lang w:val="es-ES_tradnl" w:eastAsia="es-MX"/>
        </w:rPr>
        <w:t> que </w:t>
      </w:r>
      <w:r w:rsidRPr="00F6012A">
        <w:rPr>
          <w:rFonts w:ascii="Lato" w:eastAsia="Times New Roman" w:hAnsi="Lato" w:cs="Times New Roman"/>
          <w:color w:val="000000"/>
          <w:sz w:val="24"/>
          <w:szCs w:val="24"/>
          <w:lang w:val="es-ES_tradnl" w:eastAsia="es-MX"/>
        </w:rPr>
        <w:t>promuevan</w:t>
      </w:r>
      <w:r w:rsidRPr="007E60FC">
        <w:rPr>
          <w:rFonts w:ascii="Lato" w:eastAsia="Times New Roman" w:hAnsi="Lato" w:cs="Times New Roman"/>
          <w:color w:val="000000"/>
          <w:sz w:val="24"/>
          <w:szCs w:val="24"/>
          <w:lang w:val="es-ES_tradnl" w:eastAsia="es-MX"/>
        </w:rPr>
        <w:t> </w:t>
      </w:r>
      <w:r w:rsidRPr="00F6012A">
        <w:rPr>
          <w:rFonts w:ascii="Lato" w:eastAsia="Times New Roman" w:hAnsi="Lato" w:cs="Times New Roman"/>
          <w:color w:val="000000"/>
          <w:sz w:val="24"/>
          <w:szCs w:val="24"/>
          <w:lang w:val="es-ES_tradnl" w:eastAsia="es-MX"/>
        </w:rPr>
        <w:t>juicios</w:t>
      </w:r>
      <w:r w:rsidRPr="007E60FC">
        <w:rPr>
          <w:rFonts w:ascii="Lato" w:eastAsia="Times New Roman" w:hAnsi="Lato" w:cs="Times New Roman"/>
          <w:color w:val="000000"/>
          <w:sz w:val="24"/>
          <w:szCs w:val="24"/>
          <w:lang w:val="es-ES_tradnl" w:eastAsia="es-MX"/>
        </w:rPr>
        <w:t> de </w:t>
      </w:r>
      <w:r w:rsidRPr="00F6012A">
        <w:rPr>
          <w:rFonts w:ascii="Lato" w:eastAsia="Times New Roman" w:hAnsi="Lato" w:cs="Times New Roman"/>
          <w:color w:val="000000"/>
          <w:sz w:val="24"/>
          <w:szCs w:val="24"/>
          <w:lang w:val="es-ES_tradnl" w:eastAsia="es-MX"/>
        </w:rPr>
        <w:t>amparo</w:t>
      </w:r>
      <w:r w:rsidRPr="007E60FC">
        <w:rPr>
          <w:rFonts w:ascii="Lato" w:eastAsia="Times New Roman" w:hAnsi="Lato" w:cs="Times New Roman"/>
          <w:color w:val="000000"/>
          <w:sz w:val="24"/>
          <w:szCs w:val="24"/>
          <w:lang w:val="es-ES_tradnl" w:eastAsia="es-MX"/>
        </w:rPr>
        <w:t>, se </w:t>
      </w:r>
      <w:r w:rsidRPr="00F6012A">
        <w:rPr>
          <w:rFonts w:ascii="Lato" w:eastAsia="Times New Roman" w:hAnsi="Lato" w:cs="Times New Roman"/>
          <w:color w:val="000000"/>
          <w:sz w:val="24"/>
          <w:szCs w:val="24"/>
          <w:lang w:val="es-ES_tradnl" w:eastAsia="es-MX"/>
        </w:rPr>
        <w:t>autoriza</w:t>
      </w:r>
      <w:r w:rsidRPr="007E60FC">
        <w:rPr>
          <w:rFonts w:ascii="Lato" w:eastAsia="Times New Roman" w:hAnsi="Lato" w:cs="Times New Roman"/>
          <w:color w:val="000000"/>
          <w:sz w:val="24"/>
          <w:szCs w:val="24"/>
          <w:lang w:val="es-ES_tradnl" w:eastAsia="es-MX"/>
        </w:rPr>
        <w:t> la </w:t>
      </w:r>
      <w:r w:rsidRPr="00F6012A">
        <w:rPr>
          <w:rFonts w:ascii="Lato" w:eastAsia="Times New Roman" w:hAnsi="Lato" w:cs="Times New Roman"/>
          <w:color w:val="000000"/>
          <w:sz w:val="24"/>
          <w:szCs w:val="24"/>
          <w:lang w:val="es-ES_tradnl" w:eastAsia="es-MX"/>
        </w:rPr>
        <w:t>utilización</w:t>
      </w:r>
      <w:r w:rsidRPr="007E60FC">
        <w:rPr>
          <w:rFonts w:ascii="Lato" w:eastAsia="Times New Roman" w:hAnsi="Lato" w:cs="Times New Roman"/>
          <w:color w:val="000000"/>
          <w:sz w:val="24"/>
          <w:szCs w:val="24"/>
          <w:lang w:val="es-ES_tradnl" w:eastAsia="es-MX"/>
        </w:rPr>
        <w:t> de un </w:t>
      </w:r>
      <w:r w:rsidRPr="00F6012A">
        <w:rPr>
          <w:rFonts w:ascii="Lato" w:eastAsia="Times New Roman" w:hAnsi="Lato" w:cs="Times New Roman"/>
          <w:color w:val="000000"/>
          <w:sz w:val="24"/>
          <w:szCs w:val="24"/>
          <w:lang w:val="es-ES_tradnl" w:eastAsia="es-MX"/>
        </w:rPr>
        <w:t>sistema</w:t>
      </w:r>
      <w:r w:rsidRPr="007E60FC">
        <w:rPr>
          <w:rFonts w:ascii="Lato" w:eastAsia="Times New Roman" w:hAnsi="Lato" w:cs="Times New Roman"/>
          <w:color w:val="000000"/>
          <w:sz w:val="24"/>
          <w:szCs w:val="24"/>
          <w:lang w:val="es-ES_tradnl" w:eastAsia="es-MX"/>
        </w:rPr>
        <w:t> </w:t>
      </w:r>
      <w:r w:rsidRPr="00F6012A">
        <w:rPr>
          <w:rFonts w:ascii="Lato" w:eastAsia="Times New Roman" w:hAnsi="Lato" w:cs="Times New Roman"/>
          <w:color w:val="000000"/>
          <w:sz w:val="24"/>
          <w:szCs w:val="24"/>
          <w:lang w:val="es-ES_tradnl" w:eastAsia="es-MX"/>
        </w:rPr>
        <w:t>aleatorio</w:t>
      </w:r>
      <w:r w:rsidRPr="007E60FC">
        <w:rPr>
          <w:rFonts w:ascii="Lato" w:eastAsia="Times New Roman" w:hAnsi="Lato" w:cs="Times New Roman"/>
          <w:color w:val="000000"/>
          <w:sz w:val="24"/>
          <w:szCs w:val="24"/>
          <w:lang w:val="es-ES_tradnl" w:eastAsia="es-MX"/>
        </w:rPr>
        <w:t> y </w:t>
      </w:r>
      <w:r w:rsidRPr="00F6012A">
        <w:rPr>
          <w:rFonts w:ascii="Lato" w:eastAsia="Times New Roman" w:hAnsi="Lato" w:cs="Times New Roman"/>
          <w:color w:val="000000"/>
          <w:sz w:val="24"/>
          <w:szCs w:val="24"/>
          <w:lang w:val="es-ES_tradnl" w:eastAsia="es-MX"/>
        </w:rPr>
        <w:t>equitativo</w:t>
      </w:r>
      <w:r w:rsidRPr="007E60FC">
        <w:rPr>
          <w:rFonts w:ascii="Lato" w:eastAsia="Times New Roman" w:hAnsi="Lato" w:cs="Times New Roman"/>
          <w:color w:val="000000"/>
          <w:sz w:val="24"/>
          <w:szCs w:val="24"/>
          <w:lang w:val="es-ES_tradnl" w:eastAsia="es-MX"/>
        </w:rPr>
        <w:t> entre las </w:t>
      </w:r>
      <w:r w:rsidRPr="00F6012A">
        <w:rPr>
          <w:rFonts w:ascii="Lato" w:eastAsia="Times New Roman" w:hAnsi="Lato" w:cs="Times New Roman"/>
          <w:color w:val="000000"/>
          <w:sz w:val="24"/>
          <w:szCs w:val="24"/>
          <w:lang w:val="es-ES_tradnl" w:eastAsia="es-MX"/>
        </w:rPr>
        <w:t>salas</w:t>
      </w:r>
      <w:r w:rsidRPr="007E60FC">
        <w:rPr>
          <w:rFonts w:ascii="Lato" w:eastAsia="Times New Roman" w:hAnsi="Lato" w:cs="Times New Roman"/>
          <w:color w:val="000000"/>
          <w:sz w:val="24"/>
          <w:szCs w:val="24"/>
          <w:lang w:val="es-ES_tradnl" w:eastAsia="es-MX"/>
        </w:rPr>
        <w:t> </w:t>
      </w:r>
      <w:r w:rsidRPr="00F6012A">
        <w:rPr>
          <w:rFonts w:ascii="Lato" w:eastAsia="Times New Roman" w:hAnsi="Lato" w:cs="Times New Roman"/>
          <w:color w:val="000000"/>
          <w:sz w:val="24"/>
          <w:szCs w:val="24"/>
          <w:lang w:val="es-ES_tradnl" w:eastAsia="es-MX"/>
        </w:rPr>
        <w:t>restantes</w:t>
      </w:r>
      <w:r w:rsidRPr="007E60FC">
        <w:rPr>
          <w:rFonts w:ascii="Lato" w:eastAsia="Times New Roman" w:hAnsi="Lato" w:cs="Times New Roman"/>
          <w:color w:val="000000"/>
          <w:sz w:val="24"/>
          <w:szCs w:val="24"/>
          <w:lang w:val="es-ES_tradnl" w:eastAsia="es-MX"/>
        </w:rPr>
        <w:t> con </w:t>
      </w:r>
      <w:r w:rsidRPr="00F6012A">
        <w:rPr>
          <w:rFonts w:ascii="Lato" w:eastAsia="Times New Roman" w:hAnsi="Lato" w:cs="Times New Roman"/>
          <w:color w:val="000000"/>
          <w:sz w:val="24"/>
          <w:szCs w:val="24"/>
          <w:lang w:val="es-ES_tradnl" w:eastAsia="es-MX"/>
        </w:rPr>
        <w:t>esa</w:t>
      </w:r>
      <w:r w:rsidRPr="007E60FC">
        <w:rPr>
          <w:rFonts w:ascii="Lato" w:eastAsia="Times New Roman" w:hAnsi="Lato" w:cs="Times New Roman"/>
          <w:color w:val="000000"/>
          <w:sz w:val="24"/>
          <w:szCs w:val="24"/>
          <w:lang w:val="es-ES_tradnl" w:eastAsia="es-MX"/>
        </w:rPr>
        <w:t> </w:t>
      </w:r>
      <w:r w:rsidRPr="00F6012A">
        <w:rPr>
          <w:rFonts w:ascii="Lato" w:eastAsia="Times New Roman" w:hAnsi="Lato" w:cs="Times New Roman"/>
          <w:color w:val="000000"/>
          <w:sz w:val="24"/>
          <w:szCs w:val="24"/>
          <w:lang w:val="es-ES_tradnl" w:eastAsia="es-MX"/>
        </w:rPr>
        <w:t>especialización</w:t>
      </w:r>
      <w:r w:rsidRPr="007E60FC">
        <w:rPr>
          <w:rFonts w:ascii="Lato" w:eastAsia="Times New Roman" w:hAnsi="Lato" w:cs="Times New Roman"/>
          <w:color w:val="000000"/>
          <w:sz w:val="24"/>
          <w:szCs w:val="24"/>
          <w:lang w:val="es-ES_tradnl" w:eastAsia="es-MX"/>
        </w:rPr>
        <w:t xml:space="preserve">, </w:t>
      </w:r>
      <w:proofErr w:type="spellStart"/>
      <w:r w:rsidRPr="007E60FC">
        <w:rPr>
          <w:rFonts w:ascii="Lato" w:eastAsia="Times New Roman" w:hAnsi="Lato" w:cs="Times New Roman"/>
          <w:color w:val="000000"/>
          <w:sz w:val="24"/>
          <w:szCs w:val="24"/>
          <w:lang w:val="es-ES_tradnl" w:eastAsia="es-MX"/>
        </w:rPr>
        <w:t>para</w:t>
      </w:r>
      <w:proofErr w:type="spellEnd"/>
      <w:r w:rsidRPr="007E60FC">
        <w:rPr>
          <w:rFonts w:ascii="Lato" w:eastAsia="Times New Roman" w:hAnsi="Lato" w:cs="Times New Roman"/>
          <w:color w:val="000000"/>
          <w:sz w:val="24"/>
          <w:szCs w:val="24"/>
          <w:lang w:val="es-ES_tradnl" w:eastAsia="es-MX"/>
        </w:rPr>
        <w:t xml:space="preserve"> el </w:t>
      </w:r>
      <w:proofErr w:type="spellStart"/>
      <w:r w:rsidRPr="00F6012A">
        <w:rPr>
          <w:rFonts w:ascii="Lato" w:eastAsia="Times New Roman" w:hAnsi="Lato" w:cs="Times New Roman"/>
          <w:color w:val="000000"/>
          <w:sz w:val="24"/>
          <w:szCs w:val="24"/>
          <w:lang w:val="es-ES_tradnl" w:eastAsia="es-MX"/>
        </w:rPr>
        <w:t>debido</w:t>
      </w:r>
      <w:proofErr w:type="spellEnd"/>
      <w:r w:rsidRPr="007E60FC">
        <w:rPr>
          <w:rFonts w:ascii="Lato" w:eastAsia="Times New Roman" w:hAnsi="Lato" w:cs="Times New Roman"/>
          <w:color w:val="000000"/>
          <w:sz w:val="24"/>
          <w:szCs w:val="24"/>
          <w:lang w:val="es-ES_tradnl" w:eastAsia="es-MX"/>
        </w:rPr>
        <w:t> </w:t>
      </w:r>
      <w:proofErr w:type="spellStart"/>
      <w:r w:rsidRPr="00F6012A">
        <w:rPr>
          <w:rFonts w:ascii="Lato" w:eastAsia="Times New Roman" w:hAnsi="Lato" w:cs="Times New Roman"/>
          <w:color w:val="000000"/>
          <w:sz w:val="24"/>
          <w:szCs w:val="24"/>
          <w:lang w:val="es-ES_tradnl" w:eastAsia="es-MX"/>
        </w:rPr>
        <w:t>cumplimiento</w:t>
      </w:r>
      <w:proofErr w:type="spellEnd"/>
      <w:r w:rsidRPr="007E60FC">
        <w:rPr>
          <w:rFonts w:ascii="Lato" w:eastAsia="Times New Roman" w:hAnsi="Lato" w:cs="Times New Roman"/>
          <w:color w:val="000000"/>
          <w:sz w:val="24"/>
          <w:szCs w:val="24"/>
          <w:lang w:val="es-ES_tradnl" w:eastAsia="es-MX"/>
        </w:rPr>
        <w:t> de </w:t>
      </w:r>
      <w:proofErr w:type="spellStart"/>
      <w:r w:rsidRPr="00F6012A">
        <w:rPr>
          <w:rFonts w:ascii="Lato" w:eastAsia="Times New Roman" w:hAnsi="Lato" w:cs="Times New Roman"/>
          <w:color w:val="000000"/>
          <w:sz w:val="24"/>
          <w:szCs w:val="24"/>
          <w:lang w:val="es-ES_tradnl" w:eastAsia="es-MX"/>
        </w:rPr>
        <w:t>resoluciones</w:t>
      </w:r>
      <w:proofErr w:type="spellEnd"/>
      <w:r w:rsidRPr="007E60FC">
        <w:rPr>
          <w:rFonts w:ascii="Lato" w:eastAsia="Times New Roman" w:hAnsi="Lato" w:cs="Times New Roman"/>
          <w:color w:val="000000"/>
          <w:sz w:val="24"/>
          <w:szCs w:val="24"/>
          <w:lang w:val="es-ES_tradnl" w:eastAsia="es-MX"/>
        </w:rPr>
        <w:t> </w:t>
      </w:r>
      <w:proofErr w:type="spellStart"/>
      <w:r w:rsidRPr="00F6012A">
        <w:rPr>
          <w:rFonts w:ascii="Lato" w:eastAsia="Times New Roman" w:hAnsi="Lato" w:cs="Times New Roman"/>
          <w:color w:val="000000"/>
          <w:sz w:val="24"/>
          <w:szCs w:val="24"/>
          <w:lang w:val="es-ES_tradnl" w:eastAsia="es-MX"/>
        </w:rPr>
        <w:t>federales</w:t>
      </w:r>
      <w:proofErr w:type="spellEnd"/>
      <w:r w:rsidRPr="007E60FC">
        <w:rPr>
          <w:rFonts w:ascii="Lato" w:eastAsia="Times New Roman" w:hAnsi="Lato" w:cs="Times New Roman"/>
          <w:color w:val="000000"/>
          <w:sz w:val="24"/>
          <w:szCs w:val="24"/>
          <w:lang w:val="es-ES_tradnl" w:eastAsia="es-MX"/>
        </w:rPr>
        <w:t>.</w:t>
      </w:r>
    </w:p>
    <w:p w:rsidR="007E60FC" w:rsidRPr="007E60FC" w:rsidRDefault="007E60FC" w:rsidP="007E60FC">
      <w:pPr>
        <w:spacing w:after="0" w:line="240" w:lineRule="auto"/>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color w:val="000000"/>
          <w:sz w:val="24"/>
          <w:szCs w:val="24"/>
          <w:lang w:val="es-ES_tradnl" w:eastAsia="es-MX"/>
        </w:rPr>
        <w:t> </w:t>
      </w:r>
    </w:p>
    <w:p w:rsidR="007E60FC" w:rsidRPr="007E60FC" w:rsidRDefault="007E60FC" w:rsidP="007E60FC">
      <w:pPr>
        <w:spacing w:after="0" w:line="300" w:lineRule="atLeast"/>
        <w:ind w:right="-234"/>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u w:val="single"/>
          <w:lang w:val="es-ES_tradnl" w:eastAsia="es-MX"/>
        </w:rPr>
        <w:t>CUARTO</w:t>
      </w:r>
      <w:r w:rsidRPr="007E60FC">
        <w:rPr>
          <w:rFonts w:ascii="Lato" w:eastAsia="Times New Roman" w:hAnsi="Lato" w:cs="Times New Roman"/>
          <w:color w:val="000000"/>
          <w:sz w:val="24"/>
          <w:szCs w:val="24"/>
          <w:lang w:val="es-ES_tradnl" w:eastAsia="es-MX"/>
        </w:rPr>
        <w:t>: Hágase del conocimiento al público en general del presente acuerdo, mediante la </w:t>
      </w:r>
      <w:r w:rsidRPr="007E60FC">
        <w:rPr>
          <w:rFonts w:ascii="Lato" w:eastAsia="Times New Roman" w:hAnsi="Lato" w:cs="Times New Roman"/>
          <w:b/>
          <w:bCs/>
          <w:color w:val="000000"/>
          <w:sz w:val="24"/>
          <w:szCs w:val="24"/>
          <w:u w:val="single"/>
          <w:lang w:val="es-ES_tradnl" w:eastAsia="es-MX"/>
        </w:rPr>
        <w:t>publicación</w:t>
      </w:r>
      <w:r w:rsidRPr="007E60FC">
        <w:rPr>
          <w:rFonts w:ascii="Lato" w:eastAsia="Times New Roman" w:hAnsi="Lato" w:cs="Times New Roman"/>
          <w:color w:val="000000"/>
          <w:sz w:val="24"/>
          <w:szCs w:val="24"/>
          <w:lang w:val="es-ES_tradnl" w:eastAsia="es-MX"/>
        </w:rPr>
        <w:t> que se realice en el Boletín Judicial del Poder Judicial del Estado de Baja California y en el Periódico Oficial del Estado.</w:t>
      </w:r>
    </w:p>
    <w:p w:rsidR="007E60FC" w:rsidRPr="007E60FC" w:rsidRDefault="007E60FC" w:rsidP="007E60FC">
      <w:pPr>
        <w:spacing w:after="0" w:line="300" w:lineRule="atLeast"/>
        <w:ind w:right="49"/>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color w:val="000000"/>
          <w:sz w:val="24"/>
          <w:szCs w:val="24"/>
          <w:lang w:val="es-ES_tradnl" w:eastAsia="es-MX"/>
        </w:rPr>
        <w:t> </w:t>
      </w:r>
    </w:p>
    <w:p w:rsidR="007E60FC" w:rsidRPr="007E60FC" w:rsidRDefault="007E60FC" w:rsidP="007E60FC">
      <w:pPr>
        <w:spacing w:after="0" w:line="300" w:lineRule="atLeast"/>
        <w:ind w:right="-93"/>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u w:val="single"/>
          <w:lang w:val="es-ES_tradnl" w:eastAsia="es-MX"/>
        </w:rPr>
        <w:t>QUINTO</w:t>
      </w:r>
      <w:r w:rsidRPr="007E60FC">
        <w:rPr>
          <w:rFonts w:ascii="Lato" w:eastAsia="Times New Roman" w:hAnsi="Lato" w:cs="Times New Roman"/>
          <w:b/>
          <w:bCs/>
          <w:color w:val="000000"/>
          <w:sz w:val="24"/>
          <w:szCs w:val="24"/>
          <w:lang w:val="es-ES_tradnl" w:eastAsia="es-MX"/>
        </w:rPr>
        <w:t>.- </w:t>
      </w:r>
      <w:r w:rsidRPr="007E60FC">
        <w:rPr>
          <w:rFonts w:ascii="Lato" w:eastAsia="Times New Roman" w:hAnsi="Lato" w:cs="Times New Roman"/>
          <w:color w:val="000000"/>
          <w:sz w:val="24"/>
          <w:szCs w:val="24"/>
          <w:lang w:val="es-ES_tradnl" w:eastAsia="es-MX"/>
        </w:rPr>
        <w:t>Publíquese el contenido íntegro del presente acuerdo tanto en el Periódico Oficial del Estado, como en el Boletín Judicial del Poder Judicial del Estado, para los efectos legales conducentes.</w:t>
      </w:r>
    </w:p>
    <w:p w:rsidR="007E60FC" w:rsidRPr="007E60FC" w:rsidRDefault="007E60FC" w:rsidP="007E60FC">
      <w:pPr>
        <w:spacing w:after="0" w:line="300" w:lineRule="atLeast"/>
        <w:ind w:right="-1038"/>
        <w:jc w:val="center"/>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lang w:val="es-ES_tradnl" w:eastAsia="es-MX"/>
        </w:rPr>
        <w:t> </w:t>
      </w:r>
    </w:p>
    <w:p w:rsidR="00F6012A" w:rsidRDefault="00F6012A" w:rsidP="007E60FC">
      <w:pPr>
        <w:spacing w:after="0" w:line="300" w:lineRule="atLeast"/>
        <w:ind w:right="-1038"/>
        <w:jc w:val="center"/>
        <w:rPr>
          <w:rFonts w:ascii="Lato" w:eastAsia="Times New Roman" w:hAnsi="Lato" w:cs="Times New Roman"/>
          <w:b/>
          <w:bCs/>
          <w:color w:val="000000"/>
          <w:sz w:val="24"/>
          <w:szCs w:val="24"/>
          <w:lang w:val="es-ES_tradnl" w:eastAsia="es-MX"/>
        </w:rPr>
      </w:pPr>
    </w:p>
    <w:p w:rsidR="007E60FC" w:rsidRPr="007E60FC" w:rsidRDefault="007E60FC" w:rsidP="007E60FC">
      <w:pPr>
        <w:spacing w:after="0" w:line="300" w:lineRule="atLeast"/>
        <w:ind w:right="-1038"/>
        <w:jc w:val="center"/>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lang w:val="es-ES_tradnl" w:eastAsia="es-MX"/>
        </w:rPr>
        <w:lastRenderedPageBreak/>
        <w:t>TRANSITORIOS</w:t>
      </w:r>
    </w:p>
    <w:p w:rsidR="007E60FC" w:rsidRPr="007E60FC" w:rsidRDefault="007E60FC" w:rsidP="007E60FC">
      <w:pPr>
        <w:spacing w:after="0" w:line="300" w:lineRule="atLeast"/>
        <w:ind w:right="-93"/>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shd w:val="clear" w:color="auto" w:fill="FFFFFF"/>
          <w:lang w:val="es-ES_tradnl" w:eastAsia="es-MX"/>
        </w:rPr>
        <w:t> </w:t>
      </w:r>
    </w:p>
    <w:p w:rsidR="007E60FC" w:rsidRPr="007E60FC" w:rsidRDefault="007E60FC" w:rsidP="007E60FC">
      <w:pPr>
        <w:spacing w:after="0" w:line="300" w:lineRule="atLeast"/>
        <w:ind w:right="-93"/>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shd w:val="clear" w:color="auto" w:fill="FFFFFF"/>
          <w:lang w:val="es-ES_tradnl" w:eastAsia="es-MX"/>
        </w:rPr>
        <w:t>PRIMERO.- </w:t>
      </w:r>
      <w:r w:rsidRPr="007E60FC">
        <w:rPr>
          <w:rFonts w:ascii="Lato" w:eastAsia="Times New Roman" w:hAnsi="Lato" w:cs="Times New Roman"/>
          <w:color w:val="000000"/>
          <w:sz w:val="24"/>
          <w:szCs w:val="24"/>
          <w:lang w:val="es-ES_tradnl" w:eastAsia="es-MX"/>
        </w:rPr>
        <w:t>El presente acuerdo entrará en vigor el día primero de abril de 2021.</w:t>
      </w:r>
    </w:p>
    <w:p w:rsidR="007E60FC" w:rsidRPr="007E60FC" w:rsidRDefault="007E60FC" w:rsidP="007E60FC">
      <w:pPr>
        <w:spacing w:after="0" w:line="300" w:lineRule="atLeast"/>
        <w:ind w:right="-93"/>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shd w:val="clear" w:color="auto" w:fill="FFFFFF"/>
          <w:lang w:val="es-ES_tradnl" w:eastAsia="es-MX"/>
        </w:rPr>
        <w:t> </w:t>
      </w:r>
    </w:p>
    <w:p w:rsidR="007E60FC" w:rsidRPr="007E60FC" w:rsidRDefault="007E60FC" w:rsidP="007E60FC">
      <w:pPr>
        <w:spacing w:after="0" w:line="300" w:lineRule="atLeast"/>
        <w:ind w:right="-93"/>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b/>
          <w:bCs/>
          <w:color w:val="000000"/>
          <w:sz w:val="24"/>
          <w:szCs w:val="24"/>
          <w:shd w:val="clear" w:color="auto" w:fill="FFFFFF"/>
          <w:lang w:val="es-ES_tradnl" w:eastAsia="es-MX"/>
        </w:rPr>
        <w:t>SEGUNDO.-</w:t>
      </w:r>
      <w:r w:rsidRPr="007E60FC">
        <w:rPr>
          <w:rFonts w:ascii="Lato" w:eastAsia="Times New Roman" w:hAnsi="Lato" w:cs="Times New Roman"/>
          <w:color w:val="000000"/>
          <w:sz w:val="24"/>
          <w:szCs w:val="24"/>
          <w:lang w:val="es-ES_tradnl" w:eastAsia="es-MX"/>
        </w:rPr>
        <w:t> El Consejo de la Judicatura del Estado, resolverá cualquier cuestión administrativa que se pudiera suscitar con motivo de la aplicación del presente acuerdo que hasta la entrada en vigor del presente subsisten y en todo lo no previsto en el presente.</w:t>
      </w:r>
    </w:p>
    <w:p w:rsidR="007E60FC" w:rsidRPr="007E60FC" w:rsidRDefault="007E60FC" w:rsidP="007E60FC">
      <w:pPr>
        <w:spacing w:after="0" w:line="300" w:lineRule="atLeast"/>
        <w:ind w:right="-93"/>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color w:val="000000"/>
          <w:sz w:val="24"/>
          <w:szCs w:val="24"/>
          <w:lang w:val="es-ES_tradnl" w:eastAsia="es-MX"/>
        </w:rPr>
        <w:t> </w:t>
      </w:r>
    </w:p>
    <w:p w:rsidR="007E60FC" w:rsidRPr="007E60FC" w:rsidRDefault="007E60FC" w:rsidP="007E60FC">
      <w:pPr>
        <w:spacing w:after="0" w:line="300" w:lineRule="atLeast"/>
        <w:ind w:right="-1"/>
        <w:jc w:val="both"/>
        <w:rPr>
          <w:rFonts w:ascii="Times New Roman" w:eastAsia="Times New Roman" w:hAnsi="Times New Roman" w:cs="Times New Roman"/>
          <w:color w:val="000000"/>
          <w:sz w:val="20"/>
          <w:szCs w:val="20"/>
          <w:lang w:eastAsia="es-MX"/>
        </w:rPr>
      </w:pPr>
      <w:r w:rsidRPr="007E60FC">
        <w:rPr>
          <w:rFonts w:ascii="Lato" w:eastAsia="Times New Roman" w:hAnsi="Lato" w:cs="Times New Roman"/>
          <w:color w:val="000000"/>
          <w:sz w:val="24"/>
          <w:szCs w:val="24"/>
          <w:lang w:val="es-ES_tradnl" w:eastAsia="es-MX"/>
        </w:rPr>
        <w:t>Así lo acordaron los integrantes del Consejo de la Judicatura del Estado de Baja California, en sesión ordinaria de fecha veinticinco de febrero del año dos mil veintiuno, ante el Secretario General Licenciado Carlos Rafael Flores Domínguez quien autoriza y da fe.- - - - - - - - - - - - -  - - --  -- - - - - - - - - - - - - - - - - - - -</w:t>
      </w:r>
    </w:p>
    <w:p w:rsidR="007E60FC" w:rsidRPr="007E60FC" w:rsidRDefault="007E60FC" w:rsidP="007E60FC">
      <w:pPr>
        <w:spacing w:after="0" w:line="240" w:lineRule="auto"/>
        <w:jc w:val="both"/>
        <w:rPr>
          <w:rFonts w:ascii="Times New Roman" w:eastAsia="Times New Roman" w:hAnsi="Times New Roman" w:cs="Times New Roman"/>
          <w:color w:val="000000"/>
          <w:sz w:val="20"/>
          <w:szCs w:val="20"/>
          <w:lang w:eastAsia="es-MX"/>
        </w:rPr>
      </w:pPr>
      <w:r w:rsidRPr="007E60FC">
        <w:rPr>
          <w:rFonts w:ascii="Times New Roman" w:eastAsia="Times New Roman" w:hAnsi="Times New Roman" w:cs="Times New Roman"/>
          <w:color w:val="000000"/>
          <w:sz w:val="20"/>
          <w:szCs w:val="20"/>
          <w:lang w:val="es-ES_tradnl" w:eastAsia="es-MX"/>
        </w:rPr>
        <w:t> </w:t>
      </w:r>
    </w:p>
    <w:p w:rsidR="007E60FC" w:rsidRPr="007E60FC" w:rsidRDefault="007E60FC" w:rsidP="007E60FC">
      <w:pPr>
        <w:spacing w:after="0" w:line="300" w:lineRule="atLeast"/>
        <w:ind w:right="-1"/>
        <w:jc w:val="both"/>
        <w:rPr>
          <w:rFonts w:ascii="Times New Roman" w:eastAsia="Times New Roman" w:hAnsi="Times New Roman" w:cs="Times New Roman"/>
          <w:color w:val="000000"/>
          <w:sz w:val="20"/>
          <w:szCs w:val="20"/>
          <w:lang w:eastAsia="es-MX"/>
        </w:rPr>
      </w:pPr>
      <w:r w:rsidRPr="007E60FC">
        <w:rPr>
          <w:rFonts w:ascii="Century Gothic" w:eastAsia="Times New Roman" w:hAnsi="Century Gothic" w:cs="Times New Roman"/>
          <w:color w:val="000000"/>
          <w:sz w:val="20"/>
          <w:szCs w:val="20"/>
          <w:lang w:val="es-ES_tradnl" w:eastAsia="es-MX"/>
        </w:rPr>
        <w:t>EL LICENCIADO CARLOS RAFAEL FLORES DOMÍNGUEZ, SECRETARIO GENERAL DEL CONSEJO DE LA JUDICATURA DEL ESTADO. - - - - - - - - - - - - - - - - - - - - - - - - - - - - - - - - - - - - - - - - - - - - </w:t>
      </w:r>
      <w:r w:rsidRPr="007E60FC">
        <w:rPr>
          <w:rFonts w:ascii="Century Gothic" w:eastAsia="Times New Roman" w:hAnsi="Century Gothic" w:cs="Times New Roman"/>
          <w:b/>
          <w:bCs/>
          <w:color w:val="000000"/>
          <w:sz w:val="28"/>
          <w:szCs w:val="28"/>
          <w:lang w:val="es-ES_tradnl" w:eastAsia="es-MX"/>
        </w:rPr>
        <w:t>C E R T I F I C A</w:t>
      </w:r>
      <w:r w:rsidRPr="007E60FC">
        <w:rPr>
          <w:rFonts w:ascii="Century Gothic" w:eastAsia="Times New Roman" w:hAnsi="Century Gothic" w:cs="Times New Roman"/>
          <w:color w:val="000000"/>
          <w:sz w:val="20"/>
          <w:szCs w:val="20"/>
          <w:lang w:val="es-ES_tradnl" w:eastAsia="es-MX"/>
        </w:rPr>
        <w:t> - - - - - - - - - - - - - - - - - - - - - - - - QUE EL PRESENTE ACUERDO GENERAL DEL PLENO DEL CONSEJO DE LA JUDICATURA DEL ESTADO, DONDE SE </w:t>
      </w:r>
      <w:r w:rsidRPr="007E60FC">
        <w:rPr>
          <w:rFonts w:ascii="Lato" w:eastAsia="Times New Roman" w:hAnsi="Lato" w:cs="Times New Roman"/>
          <w:b/>
          <w:bCs/>
          <w:color w:val="000000"/>
          <w:sz w:val="23"/>
          <w:szCs w:val="23"/>
          <w:u w:val="single"/>
          <w:lang w:val="es-ES_tradnl" w:eastAsia="es-MX"/>
        </w:rPr>
        <w:t>DECRETA</w:t>
      </w:r>
      <w:r w:rsidRPr="007E60FC">
        <w:rPr>
          <w:rFonts w:ascii="Lato" w:eastAsia="Times New Roman" w:hAnsi="Lato" w:cs="Times New Roman"/>
          <w:b/>
          <w:bCs/>
          <w:color w:val="000000"/>
          <w:sz w:val="24"/>
          <w:szCs w:val="24"/>
          <w:lang w:val="es-ES_tradnl" w:eastAsia="es-MX"/>
        </w:rPr>
        <w:t> MODIFICAR LA ESPECIALIZACIÓN DE LA CUARTA SALA ES DECIR, QUE ESTA CONOZCA ASUNTOS EN MATERIA CIVIL, TENIENDO IGUAL RESIDENCIA, COMPETENCIA Y JURISDICCIÓN TERRITORIAL QUE LA PRIMERA Y SEGUNDA SALA DEL TRIBUNAL SUPERIOR DE JUSTICIA DEL ESTADO</w:t>
      </w:r>
      <w:r w:rsidRPr="007E60FC">
        <w:rPr>
          <w:rFonts w:ascii="Century Gothic" w:eastAsia="Times New Roman" w:hAnsi="Century Gothic" w:cs="Times New Roman"/>
          <w:color w:val="000000"/>
          <w:sz w:val="20"/>
          <w:szCs w:val="20"/>
          <w:lang w:val="es-ES_tradnl" w:eastAsia="es-MX"/>
        </w:rPr>
        <w:t xml:space="preserve">, FUE TOMADO EN SESIÓN ORDINARIA DE FECHA VEINTICINCO DE FEBRERO DEL DOS MIL VEINTIUNO, POR UNANIMIDAD DE VOTOS DE LOS CONSEJEROS: PRESIDENTE MAGISTRADO ALEJANDRO ISAAC FRAGOZO LÓPEZ, SONIA MIREYA BELTRÁN ALMADA, COLUMBA IMELDA AMADOR GUILLÉN, ALFONSO FONSECA VIZCAINO, CÉSAR HOLGUIN ANGULO, </w:t>
      </w:r>
      <w:proofErr w:type="spellStart"/>
      <w:r w:rsidRPr="007E60FC">
        <w:rPr>
          <w:rFonts w:ascii="Century Gothic" w:eastAsia="Times New Roman" w:hAnsi="Century Gothic" w:cs="Times New Roman"/>
          <w:color w:val="000000"/>
          <w:sz w:val="20"/>
          <w:szCs w:val="20"/>
          <w:lang w:val="es-ES_tradnl" w:eastAsia="es-MX"/>
        </w:rPr>
        <w:t>FRANCÍSCO</w:t>
      </w:r>
      <w:proofErr w:type="spellEnd"/>
      <w:r w:rsidRPr="007E60FC">
        <w:rPr>
          <w:rFonts w:ascii="Century Gothic" w:eastAsia="Times New Roman" w:hAnsi="Century Gothic" w:cs="Times New Roman"/>
          <w:color w:val="000000"/>
          <w:sz w:val="20"/>
          <w:szCs w:val="20"/>
          <w:lang w:val="es-ES_tradnl" w:eastAsia="es-MX"/>
        </w:rPr>
        <w:t xml:space="preserve"> JAVIER MERCADO FLORES, JULIO CESAR GARCIA SERNA. MEXICALI, BAJA CALIFORNIA, A VEINTICINCO DE MARZO DE DOS MIL VEINTIUNO.- CONSTE. - - - - - - - - - - - - - - - - - - - - - - - - - - - - - - - - - - - - - - -</w:t>
      </w:r>
    </w:p>
    <w:p w:rsidR="007E60FC" w:rsidRPr="007E60FC" w:rsidRDefault="007E60FC" w:rsidP="007E60FC">
      <w:pPr>
        <w:spacing w:after="0" w:line="300" w:lineRule="atLeast"/>
        <w:ind w:right="-1"/>
        <w:jc w:val="center"/>
        <w:rPr>
          <w:rFonts w:ascii="Times New Roman" w:eastAsia="Times New Roman" w:hAnsi="Times New Roman" w:cs="Times New Roman"/>
          <w:color w:val="000000"/>
          <w:sz w:val="20"/>
          <w:szCs w:val="20"/>
          <w:lang w:eastAsia="es-MX"/>
        </w:rPr>
      </w:pPr>
      <w:r w:rsidRPr="007E60FC">
        <w:rPr>
          <w:rFonts w:ascii="Century Gothic" w:eastAsia="Times New Roman" w:hAnsi="Century Gothic" w:cs="Times New Roman"/>
          <w:color w:val="000000"/>
          <w:sz w:val="20"/>
          <w:szCs w:val="20"/>
          <w:lang w:val="es-ES_tradnl" w:eastAsia="es-MX"/>
        </w:rPr>
        <w:t>(RUBRICA)</w:t>
      </w:r>
    </w:p>
    <w:p w:rsidR="007E60FC" w:rsidRPr="007E60FC" w:rsidRDefault="007E60FC" w:rsidP="007E60FC">
      <w:pPr>
        <w:spacing w:after="0" w:line="240" w:lineRule="auto"/>
        <w:ind w:right="-1"/>
        <w:jc w:val="center"/>
        <w:rPr>
          <w:rFonts w:ascii="Times New Roman" w:eastAsia="Times New Roman" w:hAnsi="Times New Roman" w:cs="Times New Roman"/>
          <w:color w:val="000000"/>
          <w:sz w:val="20"/>
          <w:szCs w:val="20"/>
          <w:lang w:eastAsia="es-MX"/>
        </w:rPr>
      </w:pPr>
      <w:r w:rsidRPr="007E60FC">
        <w:rPr>
          <w:rFonts w:ascii="Century Gothic" w:eastAsia="Times New Roman" w:hAnsi="Century Gothic" w:cs="Times New Roman"/>
          <w:b/>
          <w:bCs/>
          <w:color w:val="000000"/>
          <w:sz w:val="20"/>
          <w:szCs w:val="20"/>
          <w:lang w:val="es-ES_tradnl" w:eastAsia="es-MX"/>
        </w:rPr>
        <w:t>LICENCIADO CARLOS RAFAEL FLORES DOMÍNGUEZ</w:t>
      </w:r>
    </w:p>
    <w:p w:rsidR="007E60FC" w:rsidRPr="007E60FC" w:rsidRDefault="007E60FC" w:rsidP="007E60FC">
      <w:pPr>
        <w:spacing w:after="0" w:line="240" w:lineRule="auto"/>
        <w:ind w:right="-1"/>
        <w:jc w:val="center"/>
        <w:rPr>
          <w:rFonts w:ascii="Times New Roman" w:eastAsia="Times New Roman" w:hAnsi="Times New Roman" w:cs="Times New Roman"/>
          <w:color w:val="000000"/>
          <w:sz w:val="20"/>
          <w:szCs w:val="20"/>
          <w:lang w:eastAsia="es-MX"/>
        </w:rPr>
      </w:pPr>
      <w:r w:rsidRPr="007E60FC">
        <w:rPr>
          <w:rFonts w:ascii="Century Gothic" w:eastAsia="Times New Roman" w:hAnsi="Century Gothic" w:cs="Times New Roman"/>
          <w:color w:val="000000"/>
          <w:sz w:val="20"/>
          <w:szCs w:val="20"/>
          <w:lang w:val="es-ES_tradnl" w:eastAsia="es-MX"/>
        </w:rPr>
        <w:t>SECRETARIO GENERAL DEL CONSEJO DE LA JUDICATURA</w:t>
      </w:r>
    </w:p>
    <w:p w:rsidR="007E60FC" w:rsidRPr="007E60FC" w:rsidRDefault="007E60FC" w:rsidP="007E60FC">
      <w:pPr>
        <w:spacing w:after="0" w:line="240" w:lineRule="auto"/>
        <w:ind w:right="-1"/>
        <w:jc w:val="center"/>
        <w:rPr>
          <w:rFonts w:ascii="Times New Roman" w:eastAsia="Times New Roman" w:hAnsi="Times New Roman" w:cs="Times New Roman"/>
          <w:color w:val="000000"/>
          <w:sz w:val="20"/>
          <w:szCs w:val="20"/>
          <w:lang w:eastAsia="es-MX"/>
        </w:rPr>
      </w:pPr>
      <w:r w:rsidRPr="007E60FC">
        <w:rPr>
          <w:rFonts w:ascii="Century Gothic" w:eastAsia="Times New Roman" w:hAnsi="Century Gothic" w:cs="Times New Roman"/>
          <w:color w:val="000000"/>
          <w:sz w:val="20"/>
          <w:szCs w:val="20"/>
          <w:lang w:val="es-ES_tradnl" w:eastAsia="es-MX"/>
        </w:rPr>
        <w:t>DEL ESTADO DE BAJA CALIFORNIA</w:t>
      </w:r>
    </w:p>
    <w:p w:rsidR="005B7B24" w:rsidRPr="00DE5862" w:rsidRDefault="005B7B24" w:rsidP="007E60FC">
      <w:pPr>
        <w:spacing w:after="0" w:line="300" w:lineRule="atLeast"/>
        <w:ind w:right="49"/>
        <w:jc w:val="both"/>
        <w:rPr>
          <w:rFonts w:ascii="Lato" w:eastAsia="Times New Roman" w:hAnsi="Lato" w:cs="Times New Roman"/>
          <w:color w:val="000000"/>
          <w:sz w:val="24"/>
          <w:szCs w:val="24"/>
          <w:lang w:eastAsia="es-MX"/>
        </w:rPr>
      </w:pPr>
    </w:p>
    <w:sectPr w:rsidR="005B7B24" w:rsidRPr="00DE5862" w:rsidSect="00C779C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835" w:rsidRDefault="003A4835" w:rsidP="007D0E2A">
      <w:pPr>
        <w:spacing w:after="0" w:line="240" w:lineRule="auto"/>
      </w:pPr>
      <w:r>
        <w:separator/>
      </w:r>
    </w:p>
  </w:endnote>
  <w:endnote w:type="continuationSeparator" w:id="0">
    <w:p w:rsidR="003A4835" w:rsidRDefault="003A4835" w:rsidP="007D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835" w:rsidRDefault="003A4835" w:rsidP="007D0E2A">
      <w:pPr>
        <w:spacing w:after="0" w:line="240" w:lineRule="auto"/>
      </w:pPr>
      <w:r>
        <w:separator/>
      </w:r>
    </w:p>
  </w:footnote>
  <w:footnote w:type="continuationSeparator" w:id="0">
    <w:p w:rsidR="003A4835" w:rsidRDefault="003A4835" w:rsidP="007D0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1D65"/>
    <w:multiLevelType w:val="multilevel"/>
    <w:tmpl w:val="FF8EA3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23B8"/>
    <w:rsid w:val="000119D5"/>
    <w:rsid w:val="000155AC"/>
    <w:rsid w:val="000210C3"/>
    <w:rsid w:val="00053DA7"/>
    <w:rsid w:val="0006575D"/>
    <w:rsid w:val="00073E7D"/>
    <w:rsid w:val="00094F4F"/>
    <w:rsid w:val="000B0962"/>
    <w:rsid w:val="000B0D00"/>
    <w:rsid w:val="000C2ED3"/>
    <w:rsid w:val="000E388C"/>
    <w:rsid w:val="000E6B5D"/>
    <w:rsid w:val="000E7DC1"/>
    <w:rsid w:val="000F125C"/>
    <w:rsid w:val="000F58F1"/>
    <w:rsid w:val="00100AFB"/>
    <w:rsid w:val="00123353"/>
    <w:rsid w:val="00131F4F"/>
    <w:rsid w:val="001448C7"/>
    <w:rsid w:val="00155D07"/>
    <w:rsid w:val="0018192E"/>
    <w:rsid w:val="00182342"/>
    <w:rsid w:val="00182922"/>
    <w:rsid w:val="00192483"/>
    <w:rsid w:val="001A351E"/>
    <w:rsid w:val="001D67B1"/>
    <w:rsid w:val="001E144C"/>
    <w:rsid w:val="001E5369"/>
    <w:rsid w:val="001F07C3"/>
    <w:rsid w:val="001F2396"/>
    <w:rsid w:val="001F4AE8"/>
    <w:rsid w:val="00207357"/>
    <w:rsid w:val="002076D5"/>
    <w:rsid w:val="00212AC0"/>
    <w:rsid w:val="002215BA"/>
    <w:rsid w:val="00232ADD"/>
    <w:rsid w:val="002346B3"/>
    <w:rsid w:val="002358F1"/>
    <w:rsid w:val="00255652"/>
    <w:rsid w:val="002717DB"/>
    <w:rsid w:val="0027747F"/>
    <w:rsid w:val="0028466A"/>
    <w:rsid w:val="002B28EB"/>
    <w:rsid w:val="002B6779"/>
    <w:rsid w:val="002C284D"/>
    <w:rsid w:val="002C39D5"/>
    <w:rsid w:val="002F30E5"/>
    <w:rsid w:val="002F45F7"/>
    <w:rsid w:val="002F5833"/>
    <w:rsid w:val="002F60CE"/>
    <w:rsid w:val="00300CAF"/>
    <w:rsid w:val="00301145"/>
    <w:rsid w:val="003266E5"/>
    <w:rsid w:val="00331FBD"/>
    <w:rsid w:val="00340E1D"/>
    <w:rsid w:val="003450EC"/>
    <w:rsid w:val="00367A29"/>
    <w:rsid w:val="00384EEE"/>
    <w:rsid w:val="003A4835"/>
    <w:rsid w:val="003C4DC6"/>
    <w:rsid w:val="003D2625"/>
    <w:rsid w:val="003E1C51"/>
    <w:rsid w:val="003E1C67"/>
    <w:rsid w:val="003E3445"/>
    <w:rsid w:val="003F0DE3"/>
    <w:rsid w:val="003F3918"/>
    <w:rsid w:val="00403E70"/>
    <w:rsid w:val="00424560"/>
    <w:rsid w:val="00430F6A"/>
    <w:rsid w:val="004334D8"/>
    <w:rsid w:val="004379B5"/>
    <w:rsid w:val="00447754"/>
    <w:rsid w:val="0045036E"/>
    <w:rsid w:val="004631F3"/>
    <w:rsid w:val="00467811"/>
    <w:rsid w:val="00492CB3"/>
    <w:rsid w:val="00493B98"/>
    <w:rsid w:val="004B2E82"/>
    <w:rsid w:val="004B5DD9"/>
    <w:rsid w:val="004B616A"/>
    <w:rsid w:val="004B7124"/>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B7B24"/>
    <w:rsid w:val="005C270A"/>
    <w:rsid w:val="005D127F"/>
    <w:rsid w:val="005D42FE"/>
    <w:rsid w:val="005E38A8"/>
    <w:rsid w:val="005E6C81"/>
    <w:rsid w:val="005F4F05"/>
    <w:rsid w:val="005F6776"/>
    <w:rsid w:val="0060586D"/>
    <w:rsid w:val="00622E7D"/>
    <w:rsid w:val="006233D3"/>
    <w:rsid w:val="00626EAD"/>
    <w:rsid w:val="00627568"/>
    <w:rsid w:val="00634EBF"/>
    <w:rsid w:val="00643B8C"/>
    <w:rsid w:val="00651F4E"/>
    <w:rsid w:val="0066461E"/>
    <w:rsid w:val="00667566"/>
    <w:rsid w:val="0067210B"/>
    <w:rsid w:val="00672BF9"/>
    <w:rsid w:val="00676E36"/>
    <w:rsid w:val="00690A8E"/>
    <w:rsid w:val="00694F77"/>
    <w:rsid w:val="006A318E"/>
    <w:rsid w:val="006B40FB"/>
    <w:rsid w:val="006D212A"/>
    <w:rsid w:val="006E02F3"/>
    <w:rsid w:val="006F06B3"/>
    <w:rsid w:val="006F5E3A"/>
    <w:rsid w:val="00704E3B"/>
    <w:rsid w:val="007118DB"/>
    <w:rsid w:val="007134E1"/>
    <w:rsid w:val="00713542"/>
    <w:rsid w:val="00715038"/>
    <w:rsid w:val="007274DF"/>
    <w:rsid w:val="00734D9E"/>
    <w:rsid w:val="00736A3F"/>
    <w:rsid w:val="007550A6"/>
    <w:rsid w:val="0077757A"/>
    <w:rsid w:val="00780330"/>
    <w:rsid w:val="007904C5"/>
    <w:rsid w:val="0079688A"/>
    <w:rsid w:val="007A08E5"/>
    <w:rsid w:val="007A6978"/>
    <w:rsid w:val="007B4C8E"/>
    <w:rsid w:val="007B5005"/>
    <w:rsid w:val="007B5E10"/>
    <w:rsid w:val="007B5EB5"/>
    <w:rsid w:val="007C4B85"/>
    <w:rsid w:val="007D0E2A"/>
    <w:rsid w:val="007D194F"/>
    <w:rsid w:val="007D5053"/>
    <w:rsid w:val="007D76BF"/>
    <w:rsid w:val="007E19A8"/>
    <w:rsid w:val="007E231F"/>
    <w:rsid w:val="007E2853"/>
    <w:rsid w:val="007E3193"/>
    <w:rsid w:val="007E60FC"/>
    <w:rsid w:val="007E696B"/>
    <w:rsid w:val="008004D4"/>
    <w:rsid w:val="0080663A"/>
    <w:rsid w:val="00814462"/>
    <w:rsid w:val="008233AF"/>
    <w:rsid w:val="00843438"/>
    <w:rsid w:val="00875D12"/>
    <w:rsid w:val="008878A2"/>
    <w:rsid w:val="00896107"/>
    <w:rsid w:val="008A676F"/>
    <w:rsid w:val="008C2831"/>
    <w:rsid w:val="008C7741"/>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4200"/>
    <w:rsid w:val="009A22C0"/>
    <w:rsid w:val="009B5F2E"/>
    <w:rsid w:val="009B5F3E"/>
    <w:rsid w:val="009D3B93"/>
    <w:rsid w:val="00A11FBB"/>
    <w:rsid w:val="00A22DC4"/>
    <w:rsid w:val="00A23EDF"/>
    <w:rsid w:val="00A24D86"/>
    <w:rsid w:val="00A347AF"/>
    <w:rsid w:val="00A512F2"/>
    <w:rsid w:val="00A533A9"/>
    <w:rsid w:val="00A74F34"/>
    <w:rsid w:val="00A77A31"/>
    <w:rsid w:val="00AA1E50"/>
    <w:rsid w:val="00AB4B50"/>
    <w:rsid w:val="00AB4D36"/>
    <w:rsid w:val="00AC3D1F"/>
    <w:rsid w:val="00AC4722"/>
    <w:rsid w:val="00AC5F06"/>
    <w:rsid w:val="00AC7782"/>
    <w:rsid w:val="00B023A8"/>
    <w:rsid w:val="00B0667B"/>
    <w:rsid w:val="00B11260"/>
    <w:rsid w:val="00B25EDD"/>
    <w:rsid w:val="00B34458"/>
    <w:rsid w:val="00B369C3"/>
    <w:rsid w:val="00B40B29"/>
    <w:rsid w:val="00B43146"/>
    <w:rsid w:val="00B433E5"/>
    <w:rsid w:val="00B53687"/>
    <w:rsid w:val="00B556FA"/>
    <w:rsid w:val="00B55DA5"/>
    <w:rsid w:val="00B61FE1"/>
    <w:rsid w:val="00B74141"/>
    <w:rsid w:val="00B7553F"/>
    <w:rsid w:val="00B75C47"/>
    <w:rsid w:val="00B7767A"/>
    <w:rsid w:val="00B80441"/>
    <w:rsid w:val="00B8342E"/>
    <w:rsid w:val="00B873DB"/>
    <w:rsid w:val="00B87BEE"/>
    <w:rsid w:val="00B90C83"/>
    <w:rsid w:val="00B94D07"/>
    <w:rsid w:val="00BA1367"/>
    <w:rsid w:val="00BB0B64"/>
    <w:rsid w:val="00BB196F"/>
    <w:rsid w:val="00BB2931"/>
    <w:rsid w:val="00BC650F"/>
    <w:rsid w:val="00BD7D1B"/>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82537"/>
    <w:rsid w:val="00C82A85"/>
    <w:rsid w:val="00CA1143"/>
    <w:rsid w:val="00CA2E9C"/>
    <w:rsid w:val="00CA67AA"/>
    <w:rsid w:val="00CA6E7B"/>
    <w:rsid w:val="00CB311F"/>
    <w:rsid w:val="00CE290D"/>
    <w:rsid w:val="00D012CA"/>
    <w:rsid w:val="00D040B0"/>
    <w:rsid w:val="00D04B97"/>
    <w:rsid w:val="00D3660A"/>
    <w:rsid w:val="00D3709E"/>
    <w:rsid w:val="00D455B4"/>
    <w:rsid w:val="00D5341D"/>
    <w:rsid w:val="00D577E3"/>
    <w:rsid w:val="00D775A9"/>
    <w:rsid w:val="00D857F1"/>
    <w:rsid w:val="00DA2DF1"/>
    <w:rsid w:val="00DB7973"/>
    <w:rsid w:val="00DB7ED7"/>
    <w:rsid w:val="00DE5862"/>
    <w:rsid w:val="00DE7BA1"/>
    <w:rsid w:val="00DF132C"/>
    <w:rsid w:val="00DF362C"/>
    <w:rsid w:val="00DF51FA"/>
    <w:rsid w:val="00DF59E3"/>
    <w:rsid w:val="00E00A6E"/>
    <w:rsid w:val="00E0695E"/>
    <w:rsid w:val="00E23E3C"/>
    <w:rsid w:val="00E31EFE"/>
    <w:rsid w:val="00E34116"/>
    <w:rsid w:val="00E448A0"/>
    <w:rsid w:val="00E561C1"/>
    <w:rsid w:val="00E56D94"/>
    <w:rsid w:val="00E63E3C"/>
    <w:rsid w:val="00E86FFD"/>
    <w:rsid w:val="00EA1E9C"/>
    <w:rsid w:val="00EB75ED"/>
    <w:rsid w:val="00EC1AC1"/>
    <w:rsid w:val="00EE7FBF"/>
    <w:rsid w:val="00EF4506"/>
    <w:rsid w:val="00EF462E"/>
    <w:rsid w:val="00F12209"/>
    <w:rsid w:val="00F22708"/>
    <w:rsid w:val="00F31DFC"/>
    <w:rsid w:val="00F3697B"/>
    <w:rsid w:val="00F45249"/>
    <w:rsid w:val="00F50211"/>
    <w:rsid w:val="00F5144D"/>
    <w:rsid w:val="00F6012A"/>
    <w:rsid w:val="00F60847"/>
    <w:rsid w:val="00F73904"/>
    <w:rsid w:val="00F83565"/>
    <w:rsid w:val="00F85988"/>
    <w:rsid w:val="00F940C3"/>
    <w:rsid w:val="00FA2F6B"/>
    <w:rsid w:val="00FB09AA"/>
    <w:rsid w:val="00FB64BE"/>
    <w:rsid w:val="00FE0372"/>
    <w:rsid w:val="00FE3BB6"/>
    <w:rsid w:val="00FE51F9"/>
    <w:rsid w:val="00FE5F5F"/>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80826181">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07070727">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44565878">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59584064">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29654095">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4183314">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16696778">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76912966">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58355659">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59DBE-D2C9-44EC-A48D-56F424F0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958</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2021-04-09T19:34:00Z</cp:lastPrinted>
  <dcterms:created xsi:type="dcterms:W3CDTF">2021-04-09T19:34:00Z</dcterms:created>
  <dcterms:modified xsi:type="dcterms:W3CDTF">2021-04-09T19:34:00Z</dcterms:modified>
</cp:coreProperties>
</file>