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jc w:val="center"/>
        <w:tblLook w:val="04A0"/>
      </w:tblPr>
      <w:tblGrid>
        <w:gridCol w:w="8978"/>
      </w:tblGrid>
      <w:tr w:rsidR="00634486" w:rsidRPr="00634486" w:rsidTr="00634486">
        <w:trPr>
          <w:jc w:val="center"/>
        </w:trPr>
        <w:tc>
          <w:tcPr>
            <w:tcW w:w="8978" w:type="dxa"/>
            <w:shd w:val="clear" w:color="auto" w:fill="F2F2F2" w:themeFill="background1" w:themeFillShade="F2"/>
          </w:tcPr>
          <w:p w:rsidR="00634486" w:rsidRDefault="00634486" w:rsidP="00634486">
            <w:pPr>
              <w:spacing w:line="312" w:lineRule="auto"/>
              <w:jc w:val="center"/>
              <w:rPr>
                <w:rFonts w:ascii="Gill Sans MT" w:eastAsia="Times New Roman" w:hAnsi="Gill Sans MT" w:cs="Times New Roman"/>
                <w:b/>
                <w:color w:val="000000"/>
                <w:sz w:val="26"/>
                <w:szCs w:val="26"/>
                <w:lang w:eastAsia="es-MX"/>
              </w:rPr>
            </w:pPr>
            <w:r w:rsidRPr="00634486">
              <w:rPr>
                <w:rFonts w:ascii="Book Antiqua" w:eastAsia="Times New Roman" w:hAnsi="Book Antiqua" w:cs="Times New Roman"/>
                <w:b/>
                <w:bCs/>
                <w:color w:val="000000"/>
                <w:spacing w:val="20"/>
                <w:sz w:val="16"/>
                <w:szCs w:val="16"/>
                <w:lang w:val="es-ES_tradnl" w:eastAsia="es-MX"/>
              </w:rPr>
              <w:t> </w:t>
            </w:r>
          </w:p>
          <w:p w:rsidR="00634486" w:rsidRPr="00634486" w:rsidRDefault="00634486" w:rsidP="00634486">
            <w:pPr>
              <w:spacing w:line="312" w:lineRule="auto"/>
              <w:jc w:val="center"/>
              <w:rPr>
                <w:rFonts w:ascii="Gill Sans MT" w:eastAsia="Times New Roman" w:hAnsi="Gill Sans MT" w:cs="Times New Roman"/>
                <w:b/>
                <w:color w:val="000000"/>
                <w:sz w:val="26"/>
                <w:szCs w:val="26"/>
                <w:lang w:eastAsia="es-MX"/>
              </w:rPr>
            </w:pPr>
            <w:r w:rsidRPr="00634486">
              <w:rPr>
                <w:rFonts w:ascii="Gill Sans MT" w:eastAsia="Times New Roman" w:hAnsi="Gill Sans MT" w:cs="Times New Roman"/>
                <w:b/>
                <w:color w:val="000000"/>
                <w:sz w:val="26"/>
                <w:szCs w:val="26"/>
                <w:lang w:eastAsia="es-MX"/>
              </w:rPr>
              <w:t>BOLETÍN JUDICIAL DEL ESTADO DE  BAJA CALIFORNIA</w:t>
            </w:r>
          </w:p>
          <w:p w:rsidR="00634486" w:rsidRPr="00634486" w:rsidRDefault="00634486" w:rsidP="00634486">
            <w:pPr>
              <w:spacing w:line="312" w:lineRule="auto"/>
              <w:jc w:val="center"/>
              <w:rPr>
                <w:rFonts w:ascii="Gill Sans MT" w:eastAsia="Times New Roman" w:hAnsi="Gill Sans MT" w:cs="Times New Roman" w:hint="eastAsia"/>
                <w:b/>
                <w:color w:val="000000"/>
                <w:sz w:val="26"/>
                <w:szCs w:val="26"/>
                <w:lang w:eastAsia="es-MX"/>
              </w:rPr>
            </w:pPr>
            <w:r w:rsidRPr="00634486">
              <w:rPr>
                <w:rFonts w:ascii="Gill Sans MT" w:eastAsia="Times New Roman" w:hAnsi="Gill Sans MT" w:cs="Times New Roman"/>
                <w:b/>
                <w:color w:val="000000"/>
                <w:sz w:val="26"/>
                <w:szCs w:val="26"/>
                <w:lang w:eastAsia="es-MX"/>
              </w:rPr>
              <w:t>ÓRGANO DE DIFUSIÓN DEL PODER JUDICIAL</w:t>
            </w:r>
            <w:r>
              <w:rPr>
                <w:rFonts w:ascii="Gill Sans MT" w:eastAsia="Times New Roman" w:hAnsi="Gill Sans MT" w:cs="Times New Roman"/>
                <w:b/>
                <w:color w:val="000000"/>
                <w:sz w:val="26"/>
                <w:szCs w:val="26"/>
                <w:lang w:eastAsia="es-MX"/>
              </w:rPr>
              <w:t xml:space="preserve"> </w:t>
            </w:r>
            <w:r w:rsidRPr="00634486">
              <w:rPr>
                <w:rFonts w:ascii="Gill Sans MT" w:eastAsia="Times New Roman" w:hAnsi="Gill Sans MT" w:cs="Times New Roman"/>
                <w:b/>
                <w:color w:val="000000"/>
                <w:sz w:val="26"/>
                <w:szCs w:val="26"/>
                <w:lang w:eastAsia="es-MX"/>
              </w:rPr>
              <w:t>DEL ESTADO</w:t>
            </w:r>
          </w:p>
          <w:p w:rsidR="00634486" w:rsidRPr="00634486" w:rsidRDefault="00634486" w:rsidP="00634486">
            <w:pPr>
              <w:spacing w:line="312" w:lineRule="auto"/>
              <w:jc w:val="center"/>
              <w:rPr>
                <w:rFonts w:ascii="Gill Sans MT" w:eastAsia="Times New Roman" w:hAnsi="Gill Sans MT" w:cs="Times New Roman" w:hint="eastAsia"/>
                <w:b/>
                <w:color w:val="000000"/>
                <w:sz w:val="26"/>
                <w:szCs w:val="26"/>
                <w:lang w:eastAsia="es-MX"/>
              </w:rPr>
            </w:pPr>
            <w:r w:rsidRPr="00634486">
              <w:rPr>
                <w:rFonts w:ascii="Gill Sans MT" w:eastAsia="Times New Roman" w:hAnsi="Gill Sans MT" w:cs="Times New Roman"/>
                <w:b/>
                <w:color w:val="000000"/>
                <w:sz w:val="26"/>
                <w:szCs w:val="26"/>
                <w:lang w:eastAsia="es-MX"/>
              </w:rPr>
              <w:t>NO.- 12,787 MEXICALI, BAJA CALIFORNIA               VOL. L</w:t>
            </w:r>
          </w:p>
          <w:p w:rsidR="00634486" w:rsidRDefault="00634486" w:rsidP="00634486">
            <w:pPr>
              <w:spacing w:line="312" w:lineRule="auto"/>
              <w:jc w:val="center"/>
              <w:rPr>
                <w:rFonts w:ascii="Gill Sans MT" w:eastAsia="Times New Roman" w:hAnsi="Gill Sans MT" w:cs="Times New Roman"/>
                <w:b/>
                <w:color w:val="000000"/>
                <w:sz w:val="26"/>
                <w:szCs w:val="26"/>
                <w:lang w:eastAsia="es-MX"/>
              </w:rPr>
            </w:pPr>
            <w:r w:rsidRPr="00634486">
              <w:rPr>
                <w:rFonts w:ascii="Gill Sans MT" w:eastAsia="Times New Roman" w:hAnsi="Gill Sans MT" w:cs="Times New Roman"/>
                <w:b/>
                <w:color w:val="000000"/>
                <w:sz w:val="26"/>
                <w:szCs w:val="26"/>
                <w:lang w:eastAsia="es-MX"/>
              </w:rPr>
              <w:t>Viernes 13  de Marzo del 2015</w:t>
            </w:r>
          </w:p>
          <w:p w:rsidR="00634486" w:rsidRPr="00634486" w:rsidRDefault="00634486" w:rsidP="00634486">
            <w:pPr>
              <w:spacing w:line="312" w:lineRule="auto"/>
              <w:jc w:val="center"/>
              <w:rPr>
                <w:rFonts w:ascii="Gill Sans MT" w:eastAsia="Times New Roman" w:hAnsi="Gill Sans MT" w:cs="Times New Roman"/>
                <w:b/>
                <w:color w:val="000000"/>
                <w:sz w:val="26"/>
                <w:szCs w:val="26"/>
                <w:lang w:eastAsia="es-MX"/>
              </w:rPr>
            </w:pPr>
          </w:p>
        </w:tc>
      </w:tr>
    </w:tbl>
    <w:p w:rsidR="00634486" w:rsidRDefault="00634486" w:rsidP="00391144">
      <w:pPr>
        <w:spacing w:after="0" w:line="240" w:lineRule="auto"/>
        <w:jc w:val="right"/>
        <w:rPr>
          <w:rFonts w:ascii="Gill Sans MT" w:eastAsia="Times New Roman" w:hAnsi="Gill Sans MT" w:cs="Times New Roman"/>
          <w:b/>
          <w:bCs/>
          <w:i/>
          <w:color w:val="000000"/>
          <w:sz w:val="26"/>
          <w:szCs w:val="26"/>
          <w:lang w:eastAsia="es-MX"/>
        </w:rPr>
      </w:pPr>
    </w:p>
    <w:p w:rsidR="00634486" w:rsidRDefault="00634486" w:rsidP="00391144">
      <w:pPr>
        <w:spacing w:after="0" w:line="240" w:lineRule="auto"/>
        <w:jc w:val="right"/>
        <w:rPr>
          <w:rFonts w:ascii="Gill Sans MT" w:eastAsia="Times New Roman" w:hAnsi="Gill Sans MT" w:cs="Times New Roman"/>
          <w:b/>
          <w:bCs/>
          <w:i/>
          <w:color w:val="000000"/>
          <w:sz w:val="26"/>
          <w:szCs w:val="26"/>
          <w:lang w:eastAsia="es-MX"/>
        </w:rPr>
      </w:pPr>
    </w:p>
    <w:p w:rsidR="00391144" w:rsidRPr="00391144" w:rsidRDefault="00391144" w:rsidP="00391144">
      <w:pPr>
        <w:spacing w:after="0" w:line="240" w:lineRule="auto"/>
        <w:jc w:val="right"/>
        <w:rPr>
          <w:rFonts w:ascii="Gill Sans MT" w:eastAsia="Times New Roman" w:hAnsi="Gill Sans MT" w:cs="Times New Roman"/>
          <w:b/>
          <w:bCs/>
          <w:i/>
          <w:color w:val="000000"/>
          <w:sz w:val="26"/>
          <w:szCs w:val="26"/>
          <w:lang w:eastAsia="es-MX"/>
        </w:rPr>
      </w:pPr>
      <w:r w:rsidRPr="00391144">
        <w:rPr>
          <w:rFonts w:ascii="Gill Sans MT" w:eastAsia="Times New Roman" w:hAnsi="Gill Sans MT" w:cs="Times New Roman"/>
          <w:b/>
          <w:bCs/>
          <w:i/>
          <w:color w:val="000000"/>
          <w:sz w:val="26"/>
          <w:szCs w:val="26"/>
          <w:lang w:eastAsia="es-MX"/>
        </w:rPr>
        <w:t> Reglamento de Carrera Judicial</w:t>
      </w:r>
    </w:p>
    <w:p w:rsidR="00391144" w:rsidRDefault="00391144" w:rsidP="00391144">
      <w:pPr>
        <w:spacing w:after="0" w:line="240" w:lineRule="auto"/>
        <w:jc w:val="center"/>
        <w:rPr>
          <w:rFonts w:ascii="Arial" w:eastAsia="Times New Roman" w:hAnsi="Arial" w:cs="Arial"/>
          <w:color w:val="000000"/>
          <w:sz w:val="26"/>
          <w:szCs w:val="26"/>
          <w:lang w:val="es-ES_tradnl" w:eastAsia="es-MX"/>
        </w:rPr>
      </w:pPr>
      <w:r w:rsidRPr="00391144">
        <w:rPr>
          <w:rFonts w:ascii="Arial" w:eastAsia="Times New Roman" w:hAnsi="Arial" w:cs="Arial"/>
          <w:color w:val="000000"/>
          <w:sz w:val="26"/>
          <w:szCs w:val="26"/>
          <w:lang w:val="es-ES_tradnl" w:eastAsia="es-MX"/>
        </w:rPr>
        <w:t> </w:t>
      </w:r>
    </w:p>
    <w:p w:rsidR="00634486" w:rsidRPr="00391144" w:rsidRDefault="00634486" w:rsidP="00391144">
      <w:pPr>
        <w:spacing w:after="0" w:line="240" w:lineRule="auto"/>
        <w:jc w:val="center"/>
        <w:rPr>
          <w:rFonts w:ascii="Times New Roman" w:eastAsia="Times New Roman" w:hAnsi="Times New Roman" w:cs="Times New Roman"/>
          <w:color w:val="000000"/>
          <w:sz w:val="26"/>
          <w:szCs w:val="26"/>
          <w:lang w:eastAsia="es-MX"/>
        </w:rPr>
      </w:pPr>
    </w:p>
    <w:p w:rsidR="00391144" w:rsidRPr="00391144" w:rsidRDefault="00391144" w:rsidP="00391144">
      <w:pPr>
        <w:spacing w:after="0" w:line="240" w:lineRule="auto"/>
        <w:jc w:val="center"/>
        <w:rPr>
          <w:rFonts w:ascii="Times New Roman" w:eastAsia="Times New Roman" w:hAnsi="Times New Roman" w:cs="Times New Roman"/>
          <w:color w:val="000000"/>
          <w:sz w:val="26"/>
          <w:szCs w:val="26"/>
          <w:lang w:eastAsia="es-MX"/>
        </w:rPr>
      </w:pPr>
      <w:r w:rsidRPr="00391144">
        <w:rPr>
          <w:rFonts w:ascii="Gill Sans MT" w:eastAsia="Times New Roman" w:hAnsi="Gill Sans MT" w:cs="Times New Roman"/>
          <w:b/>
          <w:bCs/>
          <w:color w:val="000000"/>
          <w:sz w:val="26"/>
          <w:szCs w:val="26"/>
          <w:lang w:eastAsia="es-MX"/>
        </w:rPr>
        <w:t>REFORMA A LOS ARTÍCULOS  130, 144, 146,</w:t>
      </w:r>
    </w:p>
    <w:p w:rsidR="00391144" w:rsidRPr="00391144" w:rsidRDefault="00391144" w:rsidP="00391144">
      <w:pPr>
        <w:spacing w:after="0" w:line="240" w:lineRule="auto"/>
        <w:jc w:val="center"/>
        <w:rPr>
          <w:rFonts w:ascii="Times New Roman" w:eastAsia="Times New Roman" w:hAnsi="Times New Roman" w:cs="Times New Roman"/>
          <w:color w:val="000000"/>
          <w:sz w:val="26"/>
          <w:szCs w:val="26"/>
          <w:lang w:eastAsia="es-MX"/>
        </w:rPr>
      </w:pPr>
      <w:r w:rsidRPr="00391144">
        <w:rPr>
          <w:rFonts w:ascii="Gill Sans MT" w:eastAsia="Times New Roman" w:hAnsi="Gill Sans MT" w:cs="Times New Roman"/>
          <w:b/>
          <w:bCs/>
          <w:color w:val="000000"/>
          <w:sz w:val="26"/>
          <w:szCs w:val="26"/>
          <w:lang w:eastAsia="es-MX"/>
        </w:rPr>
        <w:t>149 Y 162, ASÍ COMO, LA DEROGACIÓN DEL NUMERAL 150</w:t>
      </w:r>
    </w:p>
    <w:p w:rsidR="00391144" w:rsidRDefault="00391144" w:rsidP="00391144">
      <w:pPr>
        <w:spacing w:after="0" w:line="240" w:lineRule="auto"/>
        <w:jc w:val="center"/>
        <w:rPr>
          <w:rFonts w:ascii="Gill Sans MT" w:eastAsia="Times New Roman" w:hAnsi="Gill Sans MT" w:cs="Times New Roman"/>
          <w:b/>
          <w:bCs/>
          <w:color w:val="000000"/>
          <w:sz w:val="26"/>
          <w:szCs w:val="26"/>
          <w:lang w:eastAsia="es-MX"/>
        </w:rPr>
      </w:pPr>
      <w:r w:rsidRPr="00391144">
        <w:rPr>
          <w:rFonts w:ascii="Gill Sans MT" w:eastAsia="Times New Roman" w:hAnsi="Gill Sans MT" w:cs="Times New Roman"/>
          <w:b/>
          <w:bCs/>
          <w:color w:val="000000"/>
          <w:sz w:val="26"/>
          <w:szCs w:val="26"/>
          <w:lang w:eastAsia="es-MX"/>
        </w:rPr>
        <w:t> DEL REGLAMENTO DE CARRERA JUDICIAL</w:t>
      </w:r>
    </w:p>
    <w:p w:rsidR="00391144" w:rsidRPr="00391144" w:rsidRDefault="00391144" w:rsidP="00391144">
      <w:pPr>
        <w:spacing w:after="0" w:line="240" w:lineRule="auto"/>
        <w:jc w:val="center"/>
        <w:rPr>
          <w:rFonts w:ascii="Times New Roman" w:eastAsia="Times New Roman" w:hAnsi="Times New Roman" w:cs="Times New Roman"/>
          <w:color w:val="000000"/>
          <w:sz w:val="26"/>
          <w:szCs w:val="26"/>
          <w:lang w:eastAsia="es-MX"/>
        </w:rPr>
      </w:pPr>
    </w:p>
    <w:p w:rsidR="00391144" w:rsidRPr="00391144" w:rsidRDefault="00391144" w:rsidP="00391144">
      <w:pPr>
        <w:spacing w:after="0" w:line="240" w:lineRule="auto"/>
        <w:jc w:val="center"/>
        <w:rPr>
          <w:rFonts w:ascii="Times New Roman" w:eastAsia="Times New Roman" w:hAnsi="Times New Roman" w:cs="Times New Roman"/>
          <w:color w:val="000000"/>
          <w:sz w:val="26"/>
          <w:szCs w:val="26"/>
          <w:lang w:eastAsia="es-MX"/>
        </w:rPr>
      </w:pPr>
      <w:r w:rsidRPr="00391144">
        <w:rPr>
          <w:rFonts w:ascii="Gill Sans MT" w:eastAsia="Times New Roman" w:hAnsi="Gill Sans MT" w:cs="Times New Roman"/>
          <w:color w:val="808080"/>
          <w:sz w:val="26"/>
          <w:szCs w:val="26"/>
          <w:lang w:eastAsia="es-MX"/>
        </w:rPr>
        <w:t> </w:t>
      </w:r>
    </w:p>
    <w:p w:rsidR="00391144" w:rsidRPr="00391144" w:rsidRDefault="00391144" w:rsidP="00391144">
      <w:pPr>
        <w:spacing w:after="0" w:line="240" w:lineRule="auto"/>
        <w:jc w:val="both"/>
        <w:rPr>
          <w:rFonts w:ascii="Times New Roman" w:eastAsia="Times New Roman" w:hAnsi="Times New Roman" w:cs="Times New Roman"/>
          <w:color w:val="000000"/>
          <w:sz w:val="26"/>
          <w:szCs w:val="26"/>
          <w:lang w:eastAsia="es-MX"/>
        </w:rPr>
      </w:pPr>
      <w:r w:rsidRPr="00391144">
        <w:rPr>
          <w:rFonts w:ascii="Gill Sans MT" w:eastAsia="Times New Roman" w:hAnsi="Gill Sans MT" w:cs="Times New Roman"/>
          <w:color w:val="000000"/>
          <w:sz w:val="26"/>
          <w:szCs w:val="26"/>
          <w:lang w:eastAsia="es-MX"/>
        </w:rPr>
        <w:t>El CONSEJO DE LA JUDICATURA DEL PODER JUDICIAL DEL ESTADO DE BAJA CALIFORNIA, CON FUNDAMENTO EN LAS FACULTADES ESTABLECIDAS EN LOS ARTÍCULOS 57 Y 65 DE LA CONSTITUCIÓN POLÍTICA DEL ESTADO LIBRE Y SOBERANO DE BAJA CALIFORNIA, ASÍ COMO, POR LO DISPUESTO EN EL ARTICULO 168 FRACCIÓN II DE LA LEY ORGÁNICA DEL PODER JUDICIAL DEL ESTADO DE BAJA CALIFORNIA, Y CONSIDERANDO:</w:t>
      </w:r>
    </w:p>
    <w:p w:rsidR="00391144" w:rsidRPr="00391144" w:rsidRDefault="00391144" w:rsidP="00391144">
      <w:pPr>
        <w:spacing w:after="0" w:line="240" w:lineRule="auto"/>
        <w:jc w:val="both"/>
        <w:rPr>
          <w:rFonts w:ascii="Times New Roman" w:eastAsia="Times New Roman" w:hAnsi="Times New Roman" w:cs="Times New Roman"/>
          <w:color w:val="000000"/>
          <w:sz w:val="26"/>
          <w:szCs w:val="26"/>
          <w:lang w:eastAsia="es-MX"/>
        </w:rPr>
      </w:pPr>
      <w:r w:rsidRPr="00391144">
        <w:rPr>
          <w:rFonts w:ascii="Times New Roman" w:eastAsia="Times New Roman" w:hAnsi="Times New Roman" w:cs="Times New Roman"/>
          <w:color w:val="000000"/>
          <w:sz w:val="26"/>
          <w:szCs w:val="26"/>
          <w:lang w:eastAsia="es-MX"/>
        </w:rPr>
        <w:t> </w:t>
      </w:r>
    </w:p>
    <w:p w:rsidR="00391144" w:rsidRPr="00391144" w:rsidRDefault="00391144" w:rsidP="00391144">
      <w:pPr>
        <w:spacing w:after="0" w:line="339" w:lineRule="atLeast"/>
        <w:jc w:val="both"/>
        <w:rPr>
          <w:rFonts w:ascii="Times New Roman" w:eastAsia="Times New Roman" w:hAnsi="Times New Roman" w:cs="Times New Roman"/>
          <w:color w:val="000000"/>
          <w:sz w:val="26"/>
          <w:szCs w:val="26"/>
          <w:lang w:eastAsia="es-MX"/>
        </w:rPr>
      </w:pPr>
      <w:r w:rsidRPr="00391144">
        <w:rPr>
          <w:rFonts w:ascii="Gill Sans MT" w:eastAsia="Times New Roman" w:hAnsi="Gill Sans MT" w:cs="Times New Roman"/>
          <w:b/>
          <w:bCs/>
          <w:color w:val="000000"/>
          <w:sz w:val="26"/>
          <w:szCs w:val="26"/>
          <w:lang w:eastAsia="es-MX"/>
        </w:rPr>
        <w:t>PRIMERO: </w:t>
      </w:r>
      <w:r w:rsidRPr="00391144">
        <w:rPr>
          <w:rFonts w:ascii="Gill Sans MT" w:eastAsia="Times New Roman" w:hAnsi="Gill Sans MT" w:cs="Times New Roman"/>
          <w:color w:val="000000"/>
          <w:sz w:val="26"/>
          <w:szCs w:val="26"/>
          <w:lang w:eastAsia="es-MX"/>
        </w:rPr>
        <w:t>Que en términos de lo dispuesto por los artículos 64, de la Constitución Local, 155 de la Ley Orgánica del Poder Judicial del Estado de Baja California, el Consejo de la Judicatura es el órgano encargado de la Administración, Vigilancia, Disciplina y Carrera Judicial del Poder Judicial del Estado de Baja California; con independencia e imparcialidad para ejercer su función.</w:t>
      </w:r>
    </w:p>
    <w:p w:rsidR="00391144" w:rsidRPr="00391144" w:rsidRDefault="00391144" w:rsidP="00391144">
      <w:pPr>
        <w:spacing w:after="0" w:line="339" w:lineRule="atLeast"/>
        <w:jc w:val="both"/>
        <w:rPr>
          <w:rFonts w:ascii="Times New Roman" w:eastAsia="Times New Roman" w:hAnsi="Times New Roman" w:cs="Times New Roman"/>
          <w:color w:val="000000"/>
          <w:sz w:val="26"/>
          <w:szCs w:val="26"/>
          <w:lang w:eastAsia="es-MX"/>
        </w:rPr>
      </w:pPr>
      <w:r w:rsidRPr="00391144">
        <w:rPr>
          <w:rFonts w:ascii="Gill Sans MT" w:eastAsia="Times New Roman" w:hAnsi="Gill Sans MT" w:cs="Times New Roman"/>
          <w:color w:val="000000"/>
          <w:sz w:val="26"/>
          <w:szCs w:val="26"/>
          <w:lang w:eastAsia="es-MX"/>
        </w:rPr>
        <w:t> </w:t>
      </w:r>
    </w:p>
    <w:p w:rsidR="00391144" w:rsidRPr="00391144" w:rsidRDefault="00391144" w:rsidP="00391144">
      <w:pPr>
        <w:spacing w:after="0" w:line="339" w:lineRule="atLeast"/>
        <w:jc w:val="both"/>
        <w:rPr>
          <w:rFonts w:ascii="Times New Roman" w:eastAsia="Times New Roman" w:hAnsi="Times New Roman" w:cs="Times New Roman"/>
          <w:color w:val="000000"/>
          <w:sz w:val="26"/>
          <w:szCs w:val="26"/>
          <w:lang w:eastAsia="es-MX"/>
        </w:rPr>
      </w:pPr>
      <w:r w:rsidRPr="00391144">
        <w:rPr>
          <w:rFonts w:ascii="Gill Sans MT" w:eastAsia="Times New Roman" w:hAnsi="Gill Sans MT" w:cs="Times New Roman"/>
          <w:b/>
          <w:bCs/>
          <w:color w:val="000000"/>
          <w:sz w:val="26"/>
          <w:szCs w:val="26"/>
          <w:lang w:eastAsia="es-MX"/>
        </w:rPr>
        <w:t>SEGUNDO</w:t>
      </w:r>
      <w:r w:rsidRPr="00391144">
        <w:rPr>
          <w:rFonts w:ascii="Gill Sans MT" w:eastAsia="Times New Roman" w:hAnsi="Gill Sans MT" w:cs="Times New Roman"/>
          <w:color w:val="000000"/>
          <w:sz w:val="26"/>
          <w:szCs w:val="26"/>
          <w:lang w:eastAsia="es-MX"/>
        </w:rPr>
        <w:t>: Que de acuerdo a lo previsto por el artículo 168 fracción II, de la Ley Orgánica del Poder Judicial del Estado, es atribución del Consejo de la Judicatura, la de expedir los reglamentos interiores en materia administrativa, de carrera judicial, de escalafón y régimen disciplinario del Poder Judicial del Estado, con excepción del Tribunal de Justicia Electoral, y todos aquellos acuerdos generales que fueren necesarios para el adecuado ejercicio de sus atribuciones</w:t>
      </w:r>
      <w:r w:rsidRPr="00391144">
        <w:rPr>
          <w:rFonts w:ascii="Gill Sans MT" w:eastAsia="Times New Roman" w:hAnsi="Gill Sans MT" w:cs="Times New Roman"/>
          <w:b/>
          <w:bCs/>
          <w:color w:val="000000"/>
          <w:sz w:val="26"/>
          <w:szCs w:val="26"/>
          <w:lang w:eastAsia="es-MX"/>
        </w:rPr>
        <w:t> </w:t>
      </w:r>
      <w:r w:rsidRPr="00391144">
        <w:rPr>
          <w:rFonts w:ascii="Gill Sans MT" w:eastAsia="Times New Roman" w:hAnsi="Gill Sans MT" w:cs="Times New Roman"/>
          <w:color w:val="000000"/>
          <w:sz w:val="26"/>
          <w:szCs w:val="26"/>
          <w:lang w:eastAsia="es-MX"/>
        </w:rPr>
        <w:t>en términos del artículo 65 de la Constitución Política del Estado.</w:t>
      </w:r>
    </w:p>
    <w:p w:rsidR="00391144" w:rsidRPr="00391144" w:rsidRDefault="00391144" w:rsidP="00391144">
      <w:pPr>
        <w:spacing w:after="0" w:line="339" w:lineRule="atLeast"/>
        <w:jc w:val="both"/>
        <w:rPr>
          <w:rFonts w:ascii="Times New Roman" w:eastAsia="Times New Roman" w:hAnsi="Times New Roman" w:cs="Times New Roman"/>
          <w:color w:val="000000"/>
          <w:sz w:val="26"/>
          <w:szCs w:val="26"/>
          <w:lang w:eastAsia="es-MX"/>
        </w:rPr>
      </w:pPr>
      <w:r w:rsidRPr="00391144">
        <w:rPr>
          <w:rFonts w:ascii="Gill Sans MT" w:eastAsia="Times New Roman" w:hAnsi="Gill Sans MT" w:cs="Times New Roman"/>
          <w:b/>
          <w:bCs/>
          <w:color w:val="000000"/>
          <w:sz w:val="26"/>
          <w:szCs w:val="26"/>
          <w:lang w:eastAsia="es-MX"/>
        </w:rPr>
        <w:t> </w:t>
      </w:r>
    </w:p>
    <w:p w:rsidR="00391144" w:rsidRPr="00391144" w:rsidRDefault="00391144" w:rsidP="00391144">
      <w:pPr>
        <w:spacing w:after="0" w:line="407" w:lineRule="atLeast"/>
        <w:jc w:val="both"/>
        <w:rPr>
          <w:rFonts w:ascii="Times New Roman" w:eastAsia="Times New Roman" w:hAnsi="Times New Roman" w:cs="Times New Roman"/>
          <w:color w:val="000000"/>
          <w:sz w:val="26"/>
          <w:szCs w:val="26"/>
          <w:lang w:eastAsia="es-MX"/>
        </w:rPr>
      </w:pPr>
      <w:r w:rsidRPr="00391144">
        <w:rPr>
          <w:rFonts w:ascii="Gill Sans MT" w:eastAsia="Times New Roman" w:hAnsi="Gill Sans MT" w:cs="Times New Roman"/>
          <w:b/>
          <w:bCs/>
          <w:color w:val="000000"/>
          <w:sz w:val="26"/>
          <w:szCs w:val="26"/>
          <w:lang w:eastAsia="es-MX"/>
        </w:rPr>
        <w:lastRenderedPageBreak/>
        <w:t>TERCERO: </w:t>
      </w:r>
      <w:r w:rsidRPr="00391144">
        <w:rPr>
          <w:rFonts w:ascii="Gill Sans MT" w:eastAsia="Times New Roman" w:hAnsi="Gill Sans MT" w:cs="Times New Roman"/>
          <w:color w:val="000000"/>
          <w:sz w:val="26"/>
          <w:szCs w:val="26"/>
          <w:lang w:eastAsia="es-MX"/>
        </w:rPr>
        <w:t>Que de conformidad con el artículo 65 párrafo VI de la Constitución Política del Estado de Baja California la Ley establecerá las bases para la formación y actualización de funcionarios, así como para el desarrollo de la carrera judicial, la cual se regirá por los principios de excelencia, objetividad, imparcialidad, profesionalismo e independencia.</w:t>
      </w:r>
    </w:p>
    <w:p w:rsidR="00391144" w:rsidRPr="00391144" w:rsidRDefault="00391144" w:rsidP="00391144">
      <w:pPr>
        <w:spacing w:after="0" w:line="407" w:lineRule="atLeast"/>
        <w:jc w:val="both"/>
        <w:rPr>
          <w:rFonts w:ascii="Times New Roman" w:eastAsia="Times New Roman" w:hAnsi="Times New Roman" w:cs="Times New Roman"/>
          <w:color w:val="000000"/>
          <w:sz w:val="26"/>
          <w:szCs w:val="26"/>
          <w:lang w:eastAsia="es-MX"/>
        </w:rPr>
      </w:pPr>
      <w:r w:rsidRPr="00391144">
        <w:rPr>
          <w:rFonts w:ascii="Gill Sans MT" w:eastAsia="Times New Roman" w:hAnsi="Gill Sans MT" w:cs="Times New Roman"/>
          <w:color w:val="000000"/>
          <w:sz w:val="26"/>
          <w:szCs w:val="26"/>
          <w:lang w:eastAsia="es-MX"/>
        </w:rPr>
        <w:t> </w:t>
      </w:r>
    </w:p>
    <w:p w:rsidR="00391144" w:rsidRPr="00391144" w:rsidRDefault="00391144" w:rsidP="00391144">
      <w:pPr>
        <w:spacing w:after="0" w:line="407" w:lineRule="atLeast"/>
        <w:jc w:val="both"/>
        <w:rPr>
          <w:rFonts w:ascii="Times New Roman" w:eastAsia="Times New Roman" w:hAnsi="Times New Roman" w:cs="Times New Roman"/>
          <w:color w:val="000000"/>
          <w:sz w:val="26"/>
          <w:szCs w:val="26"/>
          <w:lang w:eastAsia="es-MX"/>
        </w:rPr>
      </w:pPr>
      <w:r w:rsidRPr="00391144">
        <w:rPr>
          <w:rFonts w:ascii="Gill Sans MT" w:eastAsia="Times New Roman" w:hAnsi="Gill Sans MT" w:cs="Times New Roman"/>
          <w:b/>
          <w:bCs/>
          <w:color w:val="000000"/>
          <w:sz w:val="26"/>
          <w:szCs w:val="26"/>
          <w:lang w:eastAsia="es-MX"/>
        </w:rPr>
        <w:t>CUARTO</w:t>
      </w:r>
      <w:r w:rsidRPr="00391144">
        <w:rPr>
          <w:rFonts w:ascii="Gill Sans MT" w:eastAsia="Times New Roman" w:hAnsi="Gill Sans MT" w:cs="Times New Roman"/>
          <w:color w:val="000000"/>
          <w:sz w:val="26"/>
          <w:szCs w:val="26"/>
          <w:lang w:eastAsia="es-MX"/>
        </w:rPr>
        <w:t>: En desarrollo de los concursos de oposición para las categorías que integran la carrera judicial, se ha advertido la necesidad de modificar los puntajes que se otorgan en la etapa de valoración de meritos, ya que en la actualidad se privilegia el aspecto académico sobre la experiencia profesional.</w:t>
      </w:r>
    </w:p>
    <w:p w:rsidR="00391144" w:rsidRPr="00391144" w:rsidRDefault="00391144" w:rsidP="00391144">
      <w:pPr>
        <w:spacing w:after="0" w:line="240" w:lineRule="auto"/>
        <w:jc w:val="both"/>
        <w:rPr>
          <w:rFonts w:ascii="Times New Roman" w:eastAsia="Times New Roman" w:hAnsi="Times New Roman" w:cs="Times New Roman"/>
          <w:color w:val="000000"/>
          <w:sz w:val="26"/>
          <w:szCs w:val="26"/>
          <w:lang w:eastAsia="es-MX"/>
        </w:rPr>
      </w:pPr>
      <w:r w:rsidRPr="00391144">
        <w:rPr>
          <w:rFonts w:ascii="Times New Roman" w:eastAsia="Times New Roman" w:hAnsi="Times New Roman" w:cs="Times New Roman"/>
          <w:color w:val="000000"/>
          <w:sz w:val="26"/>
          <w:szCs w:val="26"/>
          <w:lang w:eastAsia="es-MX"/>
        </w:rPr>
        <w:t> </w:t>
      </w:r>
    </w:p>
    <w:p w:rsidR="00391144" w:rsidRPr="00391144" w:rsidRDefault="00391144" w:rsidP="00391144">
      <w:pPr>
        <w:spacing w:after="0" w:line="407" w:lineRule="atLeast"/>
        <w:jc w:val="both"/>
        <w:rPr>
          <w:rFonts w:ascii="Times New Roman" w:eastAsia="Times New Roman" w:hAnsi="Times New Roman" w:cs="Times New Roman"/>
          <w:color w:val="000000"/>
          <w:sz w:val="26"/>
          <w:szCs w:val="26"/>
          <w:lang w:eastAsia="es-MX"/>
        </w:rPr>
      </w:pPr>
      <w:r w:rsidRPr="00391144">
        <w:rPr>
          <w:rFonts w:ascii="Gill Sans MT" w:eastAsia="Times New Roman" w:hAnsi="Gill Sans MT" w:cs="Times New Roman"/>
          <w:color w:val="000000"/>
          <w:sz w:val="26"/>
          <w:szCs w:val="26"/>
          <w:lang w:eastAsia="es-MX"/>
        </w:rPr>
        <w:t>Por otra parte, en la etapa de entrevista acorde a la reforma constitucional publicada en el periódico oficial de fecha 24 de noviembre del 2014, los aspirantes realizaran una breve exposición sobre el cargo, sus meritos profesionales y las acciones a desarrollar en caso de ser nombrados.</w:t>
      </w:r>
    </w:p>
    <w:p w:rsidR="00391144" w:rsidRPr="00391144" w:rsidRDefault="00391144" w:rsidP="00391144">
      <w:pPr>
        <w:spacing w:after="0" w:line="240" w:lineRule="auto"/>
        <w:jc w:val="both"/>
        <w:rPr>
          <w:rFonts w:ascii="Times New Roman" w:eastAsia="Times New Roman" w:hAnsi="Times New Roman" w:cs="Times New Roman"/>
          <w:color w:val="000000"/>
          <w:sz w:val="26"/>
          <w:szCs w:val="26"/>
          <w:lang w:eastAsia="es-MX"/>
        </w:rPr>
      </w:pPr>
      <w:r w:rsidRPr="00391144">
        <w:rPr>
          <w:rFonts w:ascii="Times New Roman" w:eastAsia="Times New Roman" w:hAnsi="Times New Roman" w:cs="Times New Roman"/>
          <w:color w:val="000000"/>
          <w:sz w:val="26"/>
          <w:szCs w:val="26"/>
          <w:lang w:eastAsia="es-MX"/>
        </w:rPr>
        <w:t> </w:t>
      </w:r>
    </w:p>
    <w:p w:rsidR="00391144" w:rsidRPr="00391144" w:rsidRDefault="00391144" w:rsidP="00391144">
      <w:pPr>
        <w:spacing w:after="0" w:line="407" w:lineRule="atLeast"/>
        <w:jc w:val="both"/>
        <w:rPr>
          <w:rFonts w:ascii="Times New Roman" w:eastAsia="Times New Roman" w:hAnsi="Times New Roman" w:cs="Times New Roman"/>
          <w:color w:val="000000"/>
          <w:sz w:val="26"/>
          <w:szCs w:val="26"/>
          <w:lang w:eastAsia="es-MX"/>
        </w:rPr>
      </w:pPr>
      <w:r w:rsidRPr="00391144">
        <w:rPr>
          <w:rFonts w:ascii="Gill Sans MT" w:eastAsia="Times New Roman" w:hAnsi="Gill Sans MT" w:cs="Times New Roman"/>
          <w:color w:val="000000"/>
          <w:sz w:val="26"/>
          <w:szCs w:val="26"/>
          <w:lang w:eastAsia="es-MX"/>
        </w:rPr>
        <w:t>En consecuencia, con apoyo en los artículos Constitucionales y legales invocados, este Pleno del Consejo de la Judicatura del Poder Judicial del Estado de Baja California, reforma los artículos 130, 144, 146, 149 y 162 del Reglamento de Carrera Judicial y se deroga el artículo 150 del mismo ordenamiento, para quedar como sigue:</w:t>
      </w:r>
    </w:p>
    <w:p w:rsidR="00391144" w:rsidRPr="00391144" w:rsidRDefault="00391144" w:rsidP="00391144">
      <w:pPr>
        <w:spacing w:after="0" w:line="240" w:lineRule="auto"/>
        <w:jc w:val="both"/>
        <w:rPr>
          <w:rFonts w:ascii="Times New Roman" w:eastAsia="Times New Roman" w:hAnsi="Times New Roman" w:cs="Times New Roman"/>
          <w:color w:val="000000"/>
          <w:sz w:val="26"/>
          <w:szCs w:val="26"/>
          <w:lang w:eastAsia="es-MX"/>
        </w:rPr>
      </w:pPr>
      <w:r w:rsidRPr="00391144">
        <w:rPr>
          <w:rFonts w:ascii="Gill Sans MT" w:eastAsia="Times New Roman" w:hAnsi="Gill Sans MT" w:cs="Times New Roman"/>
          <w:color w:val="000000"/>
          <w:sz w:val="26"/>
          <w:szCs w:val="26"/>
          <w:lang w:eastAsia="es-MX"/>
        </w:rPr>
        <w:t> </w:t>
      </w:r>
    </w:p>
    <w:p w:rsidR="00391144" w:rsidRPr="00391144" w:rsidRDefault="00391144" w:rsidP="00391144">
      <w:pPr>
        <w:spacing w:after="0" w:line="240" w:lineRule="auto"/>
        <w:jc w:val="both"/>
        <w:rPr>
          <w:rFonts w:ascii="Times New Roman" w:eastAsia="Times New Roman" w:hAnsi="Times New Roman" w:cs="Times New Roman"/>
          <w:color w:val="000000"/>
          <w:sz w:val="26"/>
          <w:szCs w:val="26"/>
          <w:lang w:eastAsia="es-MX"/>
        </w:rPr>
      </w:pPr>
      <w:r w:rsidRPr="00391144">
        <w:rPr>
          <w:rFonts w:ascii="Gill Sans MT" w:eastAsia="Times New Roman" w:hAnsi="Gill Sans MT" w:cs="Times New Roman"/>
          <w:color w:val="000000"/>
          <w:sz w:val="26"/>
          <w:szCs w:val="26"/>
          <w:lang w:eastAsia="es-MX"/>
        </w:rPr>
        <w:t> </w:t>
      </w:r>
    </w:p>
    <w:p w:rsidR="00391144" w:rsidRPr="00391144" w:rsidRDefault="00391144" w:rsidP="00391144">
      <w:pPr>
        <w:spacing w:after="0" w:line="240" w:lineRule="auto"/>
        <w:jc w:val="both"/>
        <w:rPr>
          <w:rFonts w:ascii="Times New Roman" w:eastAsia="Times New Roman" w:hAnsi="Times New Roman" w:cs="Times New Roman"/>
          <w:color w:val="000000"/>
          <w:sz w:val="26"/>
          <w:szCs w:val="26"/>
          <w:lang w:eastAsia="es-MX"/>
        </w:rPr>
      </w:pPr>
      <w:r w:rsidRPr="00391144">
        <w:rPr>
          <w:rFonts w:ascii="Gill Sans MT" w:eastAsia="Times New Roman" w:hAnsi="Gill Sans MT" w:cs="Times New Roman"/>
          <w:color w:val="000000"/>
          <w:sz w:val="26"/>
          <w:szCs w:val="26"/>
          <w:lang w:eastAsia="es-MX"/>
        </w:rPr>
        <w:t>ARTÍCULO 130. Los concursos, constaran de las siguientes etapas:</w:t>
      </w:r>
    </w:p>
    <w:p w:rsidR="00391144" w:rsidRPr="00391144" w:rsidRDefault="00391144" w:rsidP="00391144">
      <w:pPr>
        <w:spacing w:after="0" w:line="240" w:lineRule="auto"/>
        <w:jc w:val="both"/>
        <w:rPr>
          <w:rFonts w:ascii="Times New Roman" w:eastAsia="Times New Roman" w:hAnsi="Times New Roman" w:cs="Times New Roman"/>
          <w:color w:val="000000"/>
          <w:sz w:val="26"/>
          <w:szCs w:val="26"/>
          <w:lang w:eastAsia="es-MX"/>
        </w:rPr>
      </w:pPr>
      <w:r w:rsidRPr="00391144">
        <w:rPr>
          <w:rFonts w:ascii="Gill Sans MT" w:eastAsia="Times New Roman" w:hAnsi="Gill Sans MT" w:cs="Times New Roman"/>
          <w:color w:val="000000"/>
          <w:sz w:val="26"/>
          <w:szCs w:val="26"/>
          <w:lang w:eastAsia="es-MX"/>
        </w:rPr>
        <w:t>I. . . .</w:t>
      </w:r>
    </w:p>
    <w:p w:rsidR="00391144" w:rsidRPr="00391144" w:rsidRDefault="00391144" w:rsidP="00391144">
      <w:pPr>
        <w:spacing w:after="0" w:line="240" w:lineRule="auto"/>
        <w:jc w:val="both"/>
        <w:rPr>
          <w:rFonts w:ascii="Times New Roman" w:eastAsia="Times New Roman" w:hAnsi="Times New Roman" w:cs="Times New Roman"/>
          <w:color w:val="000000"/>
          <w:sz w:val="26"/>
          <w:szCs w:val="26"/>
          <w:lang w:eastAsia="es-MX"/>
        </w:rPr>
      </w:pPr>
      <w:r w:rsidRPr="00391144">
        <w:rPr>
          <w:rFonts w:ascii="Gill Sans MT" w:eastAsia="Times New Roman" w:hAnsi="Gill Sans MT" w:cs="Times New Roman"/>
          <w:b/>
          <w:bCs/>
          <w:color w:val="000000"/>
          <w:sz w:val="26"/>
          <w:szCs w:val="26"/>
          <w:lang w:eastAsia="es-MX"/>
        </w:rPr>
        <w:t>II.</w:t>
      </w:r>
      <w:r w:rsidRPr="00391144">
        <w:rPr>
          <w:rFonts w:ascii="Gill Sans MT" w:eastAsia="Times New Roman" w:hAnsi="Gill Sans MT" w:cs="Times New Roman"/>
          <w:color w:val="000000"/>
          <w:sz w:val="26"/>
          <w:szCs w:val="26"/>
          <w:lang w:eastAsia="es-MX"/>
        </w:rPr>
        <w:t> </w:t>
      </w:r>
      <w:r w:rsidRPr="00391144">
        <w:rPr>
          <w:rFonts w:ascii="Gill Sans MT" w:eastAsia="Times New Roman" w:hAnsi="Gill Sans MT" w:cs="Times New Roman"/>
          <w:b/>
          <w:bCs/>
          <w:color w:val="000000"/>
          <w:sz w:val="26"/>
          <w:szCs w:val="26"/>
          <w:lang w:eastAsia="es-MX"/>
        </w:rPr>
        <w:t>DE LA EVALUACIÓN DE CONOCIMIENTOS. ...</w:t>
      </w:r>
    </w:p>
    <w:p w:rsidR="00391144" w:rsidRPr="00391144" w:rsidRDefault="00391144" w:rsidP="00391144">
      <w:pPr>
        <w:spacing w:after="0" w:line="240" w:lineRule="auto"/>
        <w:jc w:val="both"/>
        <w:rPr>
          <w:rFonts w:ascii="Times New Roman" w:eastAsia="Times New Roman" w:hAnsi="Times New Roman" w:cs="Times New Roman"/>
          <w:color w:val="000000"/>
          <w:sz w:val="26"/>
          <w:szCs w:val="26"/>
          <w:lang w:eastAsia="es-MX"/>
        </w:rPr>
      </w:pPr>
      <w:r w:rsidRPr="00391144">
        <w:rPr>
          <w:rFonts w:ascii="Gill Sans MT" w:eastAsia="Times New Roman" w:hAnsi="Gill Sans MT" w:cs="Times New Roman"/>
          <w:b/>
          <w:bCs/>
          <w:color w:val="000000"/>
          <w:sz w:val="26"/>
          <w:szCs w:val="26"/>
          <w:lang w:eastAsia="es-MX"/>
        </w:rPr>
        <w:t>III. DE LA EVALUACIÓN PSICOMÉTRICA</w:t>
      </w:r>
      <w:r w:rsidRPr="00391144">
        <w:rPr>
          <w:rFonts w:ascii="Gill Sans MT" w:eastAsia="Times New Roman" w:hAnsi="Gill Sans MT" w:cs="Times New Roman"/>
          <w:color w:val="000000"/>
          <w:sz w:val="26"/>
          <w:szCs w:val="26"/>
          <w:lang w:eastAsia="es-MX"/>
        </w:rPr>
        <w:t>….</w:t>
      </w:r>
    </w:p>
    <w:p w:rsidR="00391144" w:rsidRPr="00391144" w:rsidRDefault="00391144" w:rsidP="00391144">
      <w:pPr>
        <w:spacing w:after="0" w:line="240" w:lineRule="auto"/>
        <w:jc w:val="both"/>
        <w:rPr>
          <w:rFonts w:ascii="Times New Roman" w:eastAsia="Times New Roman" w:hAnsi="Times New Roman" w:cs="Times New Roman"/>
          <w:color w:val="000000"/>
          <w:sz w:val="26"/>
          <w:szCs w:val="26"/>
          <w:lang w:eastAsia="es-MX"/>
        </w:rPr>
      </w:pPr>
      <w:r w:rsidRPr="00391144">
        <w:rPr>
          <w:rFonts w:ascii="Gill Sans MT" w:eastAsia="Times New Roman" w:hAnsi="Gill Sans MT" w:cs="Times New Roman"/>
          <w:color w:val="000000"/>
          <w:sz w:val="26"/>
          <w:szCs w:val="26"/>
          <w:lang w:eastAsia="es-MX"/>
        </w:rPr>
        <w:t>IV. . . .</w:t>
      </w:r>
    </w:p>
    <w:p w:rsidR="00391144" w:rsidRPr="00391144" w:rsidRDefault="00391144" w:rsidP="00391144">
      <w:pPr>
        <w:spacing w:after="0" w:line="240" w:lineRule="auto"/>
        <w:jc w:val="both"/>
        <w:rPr>
          <w:rFonts w:ascii="Times New Roman" w:eastAsia="Times New Roman" w:hAnsi="Times New Roman" w:cs="Times New Roman"/>
          <w:color w:val="000000"/>
          <w:sz w:val="26"/>
          <w:szCs w:val="26"/>
          <w:lang w:eastAsia="es-MX"/>
        </w:rPr>
      </w:pPr>
      <w:r w:rsidRPr="00391144">
        <w:rPr>
          <w:rFonts w:ascii="Gill Sans MT" w:eastAsia="Times New Roman" w:hAnsi="Gill Sans MT" w:cs="Times New Roman"/>
          <w:color w:val="000000"/>
          <w:sz w:val="26"/>
          <w:szCs w:val="26"/>
          <w:lang w:eastAsia="es-MX"/>
        </w:rPr>
        <w:t>V. . . .</w:t>
      </w:r>
    </w:p>
    <w:p w:rsidR="00391144" w:rsidRPr="00391144" w:rsidRDefault="00391144" w:rsidP="00391144">
      <w:pPr>
        <w:spacing w:after="0" w:line="240" w:lineRule="auto"/>
        <w:jc w:val="both"/>
        <w:rPr>
          <w:rFonts w:ascii="Times New Roman" w:eastAsia="Times New Roman" w:hAnsi="Times New Roman" w:cs="Times New Roman"/>
          <w:color w:val="000000"/>
          <w:sz w:val="26"/>
          <w:szCs w:val="26"/>
          <w:lang w:eastAsia="es-MX"/>
        </w:rPr>
      </w:pPr>
      <w:r w:rsidRPr="00391144">
        <w:rPr>
          <w:rFonts w:ascii="Gill Sans MT" w:eastAsia="Times New Roman" w:hAnsi="Gill Sans MT" w:cs="Times New Roman"/>
          <w:b/>
          <w:bCs/>
          <w:color w:val="000000"/>
          <w:sz w:val="26"/>
          <w:szCs w:val="26"/>
          <w:lang w:eastAsia="es-MX"/>
        </w:rPr>
        <w:t> </w:t>
      </w:r>
    </w:p>
    <w:p w:rsidR="00391144" w:rsidRPr="00391144" w:rsidRDefault="00391144" w:rsidP="00391144">
      <w:pPr>
        <w:spacing w:after="0" w:line="240" w:lineRule="auto"/>
        <w:jc w:val="both"/>
        <w:rPr>
          <w:rFonts w:ascii="Times New Roman" w:eastAsia="Times New Roman" w:hAnsi="Times New Roman" w:cs="Times New Roman"/>
          <w:color w:val="000000"/>
          <w:sz w:val="26"/>
          <w:szCs w:val="26"/>
          <w:lang w:eastAsia="es-MX"/>
        </w:rPr>
      </w:pPr>
      <w:r w:rsidRPr="00391144">
        <w:rPr>
          <w:rFonts w:ascii="Gill Sans MT" w:eastAsia="Times New Roman" w:hAnsi="Gill Sans MT" w:cs="Times New Roman"/>
          <w:color w:val="000000"/>
          <w:sz w:val="26"/>
          <w:szCs w:val="26"/>
          <w:lang w:eastAsia="es-MX"/>
        </w:rPr>
        <w:t>ARTICULO 144. La entrevista será en </w:t>
      </w:r>
      <w:r w:rsidRPr="00391144">
        <w:rPr>
          <w:rFonts w:ascii="Gill Sans MT" w:eastAsia="Times New Roman" w:hAnsi="Gill Sans MT" w:cs="Times New Roman"/>
          <w:b/>
          <w:bCs/>
          <w:color w:val="000000"/>
          <w:sz w:val="26"/>
          <w:szCs w:val="26"/>
          <w:lang w:eastAsia="es-MX"/>
        </w:rPr>
        <w:t>audiencia pública</w:t>
      </w:r>
      <w:r w:rsidRPr="00391144">
        <w:rPr>
          <w:rFonts w:ascii="Gill Sans MT" w:eastAsia="Times New Roman" w:hAnsi="Gill Sans MT" w:cs="Times New Roman"/>
          <w:color w:val="000000"/>
          <w:sz w:val="26"/>
          <w:szCs w:val="26"/>
          <w:lang w:eastAsia="es-MX"/>
        </w:rPr>
        <w:t> </w:t>
      </w:r>
      <w:r w:rsidRPr="00391144">
        <w:rPr>
          <w:rFonts w:ascii="Gill Sans MT" w:eastAsia="Times New Roman" w:hAnsi="Gill Sans MT" w:cs="Times New Roman"/>
          <w:b/>
          <w:bCs/>
          <w:color w:val="000000"/>
          <w:sz w:val="26"/>
          <w:szCs w:val="26"/>
          <w:lang w:eastAsia="es-MX"/>
        </w:rPr>
        <w:t xml:space="preserve">y la efectuará el Jurado de Evaluación integrado de conformidad a lo dispuesto por el artículo 204 de la Ley </w:t>
      </w:r>
      <w:proofErr w:type="spellStart"/>
      <w:r w:rsidRPr="00391144">
        <w:rPr>
          <w:rFonts w:ascii="Gill Sans MT" w:eastAsia="Times New Roman" w:hAnsi="Gill Sans MT" w:cs="Times New Roman"/>
          <w:b/>
          <w:bCs/>
          <w:color w:val="000000"/>
          <w:sz w:val="26"/>
          <w:szCs w:val="26"/>
          <w:lang w:eastAsia="es-MX"/>
        </w:rPr>
        <w:t>Orgánicadel</w:t>
      </w:r>
      <w:proofErr w:type="spellEnd"/>
      <w:r w:rsidRPr="00391144">
        <w:rPr>
          <w:rFonts w:ascii="Gill Sans MT" w:eastAsia="Times New Roman" w:hAnsi="Gill Sans MT" w:cs="Times New Roman"/>
          <w:b/>
          <w:bCs/>
          <w:color w:val="000000"/>
          <w:sz w:val="26"/>
          <w:szCs w:val="26"/>
          <w:lang w:eastAsia="es-MX"/>
        </w:rPr>
        <w:t xml:space="preserve"> Poder Judicial del Estado</w:t>
      </w:r>
      <w:r w:rsidRPr="00391144">
        <w:rPr>
          <w:rFonts w:ascii="Gill Sans MT" w:eastAsia="Times New Roman" w:hAnsi="Gill Sans MT" w:cs="Times New Roman"/>
          <w:color w:val="000000"/>
          <w:sz w:val="26"/>
          <w:szCs w:val="26"/>
          <w:lang w:eastAsia="es-MX"/>
        </w:rPr>
        <w:t>.</w:t>
      </w:r>
    </w:p>
    <w:p w:rsidR="00391144" w:rsidRPr="00391144" w:rsidRDefault="00391144" w:rsidP="00391144">
      <w:pPr>
        <w:spacing w:after="0" w:line="240" w:lineRule="auto"/>
        <w:jc w:val="both"/>
        <w:rPr>
          <w:rFonts w:ascii="Times New Roman" w:eastAsia="Times New Roman" w:hAnsi="Times New Roman" w:cs="Times New Roman"/>
          <w:color w:val="000000"/>
          <w:sz w:val="26"/>
          <w:szCs w:val="26"/>
          <w:lang w:eastAsia="es-MX"/>
        </w:rPr>
      </w:pPr>
      <w:r w:rsidRPr="00391144">
        <w:rPr>
          <w:rFonts w:ascii="Gill Sans MT" w:eastAsia="Times New Roman" w:hAnsi="Gill Sans MT" w:cs="Times New Roman"/>
          <w:i/>
          <w:iCs/>
          <w:color w:val="000000"/>
          <w:sz w:val="26"/>
          <w:szCs w:val="26"/>
          <w:lang w:eastAsia="es-MX"/>
        </w:rPr>
        <w:t>…….</w:t>
      </w:r>
    </w:p>
    <w:p w:rsidR="00391144" w:rsidRPr="00391144" w:rsidRDefault="00391144" w:rsidP="00391144">
      <w:pPr>
        <w:spacing w:after="0" w:line="240" w:lineRule="auto"/>
        <w:jc w:val="both"/>
        <w:rPr>
          <w:rFonts w:ascii="Times New Roman" w:eastAsia="Times New Roman" w:hAnsi="Times New Roman" w:cs="Times New Roman"/>
          <w:color w:val="000000"/>
          <w:sz w:val="26"/>
          <w:szCs w:val="26"/>
          <w:lang w:eastAsia="es-MX"/>
        </w:rPr>
      </w:pPr>
      <w:r w:rsidRPr="00391144">
        <w:rPr>
          <w:rFonts w:ascii="Gill Sans MT" w:eastAsia="Times New Roman" w:hAnsi="Gill Sans MT" w:cs="Times New Roman"/>
          <w:b/>
          <w:bCs/>
          <w:color w:val="000000"/>
          <w:sz w:val="26"/>
          <w:szCs w:val="26"/>
          <w:lang w:eastAsia="es-MX"/>
        </w:rPr>
        <w:lastRenderedPageBreak/>
        <w:t>Podrán asistir a la entrevista todos los ciudadanos y medios de comunicación que lo estimen conveniente, aunado a lo anterior, será transmitida en la página de internet del Poder Judicial del Estado.</w:t>
      </w:r>
    </w:p>
    <w:p w:rsidR="00391144" w:rsidRPr="00391144" w:rsidRDefault="00391144" w:rsidP="00391144">
      <w:pPr>
        <w:spacing w:after="0" w:line="240" w:lineRule="auto"/>
        <w:jc w:val="both"/>
        <w:rPr>
          <w:rFonts w:ascii="Times New Roman" w:eastAsia="Times New Roman" w:hAnsi="Times New Roman" w:cs="Times New Roman"/>
          <w:color w:val="000000"/>
          <w:sz w:val="26"/>
          <w:szCs w:val="26"/>
          <w:lang w:eastAsia="es-MX"/>
        </w:rPr>
      </w:pPr>
      <w:r w:rsidRPr="00391144">
        <w:rPr>
          <w:rFonts w:ascii="Gill Sans MT" w:eastAsia="Times New Roman" w:hAnsi="Gill Sans MT" w:cs="Times New Roman"/>
          <w:color w:val="000000"/>
          <w:sz w:val="26"/>
          <w:szCs w:val="26"/>
          <w:lang w:eastAsia="es-MX"/>
        </w:rPr>
        <w:t> </w:t>
      </w:r>
    </w:p>
    <w:p w:rsidR="00391144" w:rsidRPr="00391144" w:rsidRDefault="00391144" w:rsidP="00391144">
      <w:pPr>
        <w:spacing w:after="0" w:line="240" w:lineRule="auto"/>
        <w:jc w:val="both"/>
        <w:rPr>
          <w:rFonts w:ascii="Times New Roman" w:eastAsia="Times New Roman" w:hAnsi="Times New Roman" w:cs="Times New Roman"/>
          <w:color w:val="000000"/>
          <w:sz w:val="26"/>
          <w:szCs w:val="26"/>
          <w:lang w:eastAsia="es-MX"/>
        </w:rPr>
      </w:pPr>
      <w:r w:rsidRPr="00391144">
        <w:rPr>
          <w:rFonts w:ascii="Gill Sans MT" w:eastAsia="Times New Roman" w:hAnsi="Gill Sans MT" w:cs="Times New Roman"/>
          <w:color w:val="000000"/>
          <w:sz w:val="26"/>
          <w:szCs w:val="26"/>
          <w:lang w:eastAsia="es-MX"/>
        </w:rPr>
        <w:t>ARTICULO 146. La entrevista, se desarrollara conforme a lo siguiente:</w:t>
      </w:r>
    </w:p>
    <w:p w:rsidR="00391144" w:rsidRPr="00391144" w:rsidRDefault="00391144" w:rsidP="00391144">
      <w:pPr>
        <w:spacing w:after="0" w:line="240" w:lineRule="auto"/>
        <w:jc w:val="both"/>
        <w:rPr>
          <w:rFonts w:ascii="Times New Roman" w:eastAsia="Times New Roman" w:hAnsi="Times New Roman" w:cs="Times New Roman"/>
          <w:color w:val="000000"/>
          <w:sz w:val="26"/>
          <w:szCs w:val="26"/>
          <w:lang w:eastAsia="es-MX"/>
        </w:rPr>
      </w:pPr>
      <w:r w:rsidRPr="00391144">
        <w:rPr>
          <w:rFonts w:ascii="Gill Sans MT" w:eastAsia="Times New Roman" w:hAnsi="Gill Sans MT" w:cs="Times New Roman"/>
          <w:color w:val="000000"/>
          <w:sz w:val="26"/>
          <w:szCs w:val="26"/>
          <w:lang w:eastAsia="es-MX"/>
        </w:rPr>
        <w:t>I….</w:t>
      </w:r>
    </w:p>
    <w:p w:rsidR="00391144" w:rsidRPr="00391144" w:rsidRDefault="00391144" w:rsidP="00391144">
      <w:pPr>
        <w:spacing w:after="0" w:line="240" w:lineRule="auto"/>
        <w:jc w:val="both"/>
        <w:rPr>
          <w:rFonts w:ascii="Times New Roman" w:eastAsia="Times New Roman" w:hAnsi="Times New Roman" w:cs="Times New Roman"/>
          <w:color w:val="000000"/>
          <w:sz w:val="26"/>
          <w:szCs w:val="26"/>
          <w:lang w:eastAsia="es-MX"/>
        </w:rPr>
      </w:pPr>
      <w:r w:rsidRPr="00391144">
        <w:rPr>
          <w:rFonts w:ascii="Gill Sans MT" w:eastAsia="Times New Roman" w:hAnsi="Gill Sans MT" w:cs="Times New Roman"/>
          <w:color w:val="000000"/>
          <w:sz w:val="26"/>
          <w:szCs w:val="26"/>
          <w:lang w:eastAsia="es-MX"/>
        </w:rPr>
        <w:t>II. </w:t>
      </w:r>
      <w:r w:rsidRPr="00391144">
        <w:rPr>
          <w:rFonts w:ascii="Gill Sans MT" w:eastAsia="Times New Roman" w:hAnsi="Gill Sans MT" w:cs="Times New Roman"/>
          <w:b/>
          <w:bCs/>
          <w:color w:val="000000"/>
          <w:sz w:val="26"/>
          <w:szCs w:val="26"/>
          <w:lang w:eastAsia="es-MX"/>
        </w:rPr>
        <w:t>El aspirante contará con un tiempo no mayor a diez minutos para realizar una breve exposición sobre el cargo a ocupar, sus méritos profesionales y las acciones a desarrollar en caso de ser nombrado</w:t>
      </w:r>
      <w:r w:rsidRPr="00391144">
        <w:rPr>
          <w:rFonts w:ascii="Gill Sans MT" w:eastAsia="Times New Roman" w:hAnsi="Gill Sans MT" w:cs="Times New Roman"/>
          <w:color w:val="000000"/>
          <w:sz w:val="26"/>
          <w:szCs w:val="26"/>
          <w:lang w:eastAsia="es-MX"/>
        </w:rPr>
        <w:t>.</w:t>
      </w:r>
    </w:p>
    <w:p w:rsidR="00391144" w:rsidRPr="00391144" w:rsidRDefault="00391144" w:rsidP="00391144">
      <w:pPr>
        <w:spacing w:after="0" w:line="240" w:lineRule="auto"/>
        <w:jc w:val="both"/>
        <w:rPr>
          <w:rFonts w:ascii="Times New Roman" w:eastAsia="Times New Roman" w:hAnsi="Times New Roman" w:cs="Times New Roman"/>
          <w:color w:val="000000"/>
          <w:sz w:val="26"/>
          <w:szCs w:val="26"/>
          <w:lang w:eastAsia="es-MX"/>
        </w:rPr>
      </w:pPr>
      <w:r w:rsidRPr="00391144">
        <w:rPr>
          <w:rFonts w:ascii="Gill Sans MT" w:eastAsia="Times New Roman" w:hAnsi="Gill Sans MT" w:cs="Times New Roman"/>
          <w:color w:val="000000"/>
          <w:sz w:val="26"/>
          <w:szCs w:val="26"/>
          <w:lang w:eastAsia="es-MX"/>
        </w:rPr>
        <w:t>III. </w:t>
      </w:r>
      <w:r w:rsidRPr="00391144">
        <w:rPr>
          <w:rFonts w:ascii="Gill Sans MT" w:eastAsia="Times New Roman" w:hAnsi="Gill Sans MT" w:cs="Times New Roman"/>
          <w:b/>
          <w:bCs/>
          <w:color w:val="000000"/>
          <w:sz w:val="26"/>
          <w:szCs w:val="26"/>
          <w:lang w:eastAsia="es-MX"/>
        </w:rPr>
        <w:t>El Jurado formulará al sustentante el número de preguntas que considere necesarias y en el orden que así lo convengan sus miembros.</w:t>
      </w:r>
    </w:p>
    <w:p w:rsidR="00391144" w:rsidRPr="00391144" w:rsidRDefault="00391144" w:rsidP="00391144">
      <w:pPr>
        <w:spacing w:after="0" w:line="240" w:lineRule="auto"/>
        <w:jc w:val="both"/>
        <w:rPr>
          <w:rFonts w:ascii="Times New Roman" w:eastAsia="Times New Roman" w:hAnsi="Times New Roman" w:cs="Times New Roman"/>
          <w:color w:val="000000"/>
          <w:sz w:val="26"/>
          <w:szCs w:val="26"/>
          <w:lang w:eastAsia="es-MX"/>
        </w:rPr>
      </w:pPr>
      <w:r w:rsidRPr="00391144">
        <w:rPr>
          <w:rFonts w:ascii="Gill Sans MT" w:eastAsia="Times New Roman" w:hAnsi="Gill Sans MT" w:cs="Times New Roman"/>
          <w:color w:val="000000"/>
          <w:sz w:val="26"/>
          <w:szCs w:val="26"/>
          <w:lang w:eastAsia="es-MX"/>
        </w:rPr>
        <w:t>IV. </w:t>
      </w:r>
      <w:r w:rsidRPr="00391144">
        <w:rPr>
          <w:rFonts w:ascii="Gill Sans MT" w:eastAsia="Times New Roman" w:hAnsi="Gill Sans MT" w:cs="Times New Roman"/>
          <w:b/>
          <w:bCs/>
          <w:color w:val="000000"/>
          <w:sz w:val="26"/>
          <w:szCs w:val="26"/>
          <w:lang w:eastAsia="es-MX"/>
        </w:rPr>
        <w:t>La duración de la entrevista, será determinada por los miembros del Jurado, lo cual se hará del conocimiento de los participantes con la debida oportunidad</w:t>
      </w:r>
      <w:r w:rsidRPr="00391144">
        <w:rPr>
          <w:rFonts w:ascii="Gill Sans MT" w:eastAsia="Times New Roman" w:hAnsi="Gill Sans MT" w:cs="Times New Roman"/>
          <w:color w:val="000000"/>
          <w:sz w:val="26"/>
          <w:szCs w:val="26"/>
          <w:lang w:eastAsia="es-MX"/>
        </w:rPr>
        <w:t>.</w:t>
      </w:r>
    </w:p>
    <w:p w:rsidR="00391144" w:rsidRPr="00391144" w:rsidRDefault="00391144" w:rsidP="00391144">
      <w:pPr>
        <w:spacing w:after="0" w:line="240" w:lineRule="auto"/>
        <w:jc w:val="both"/>
        <w:rPr>
          <w:rFonts w:ascii="Times New Roman" w:eastAsia="Times New Roman" w:hAnsi="Times New Roman" w:cs="Times New Roman"/>
          <w:color w:val="000000"/>
          <w:sz w:val="26"/>
          <w:szCs w:val="26"/>
          <w:lang w:eastAsia="es-MX"/>
        </w:rPr>
      </w:pPr>
      <w:r w:rsidRPr="00391144">
        <w:rPr>
          <w:rFonts w:ascii="Gill Sans MT" w:eastAsia="Times New Roman" w:hAnsi="Gill Sans MT" w:cs="Times New Roman"/>
          <w:color w:val="000000"/>
          <w:sz w:val="26"/>
          <w:szCs w:val="26"/>
          <w:lang w:eastAsia="es-MX"/>
        </w:rPr>
        <w:t> </w:t>
      </w:r>
    </w:p>
    <w:p w:rsidR="00391144" w:rsidRPr="00391144" w:rsidRDefault="00391144" w:rsidP="00391144">
      <w:pPr>
        <w:spacing w:after="0" w:line="240" w:lineRule="auto"/>
        <w:jc w:val="both"/>
        <w:rPr>
          <w:rFonts w:ascii="Times New Roman" w:eastAsia="Times New Roman" w:hAnsi="Times New Roman" w:cs="Times New Roman"/>
          <w:color w:val="000000"/>
          <w:sz w:val="26"/>
          <w:szCs w:val="26"/>
          <w:lang w:eastAsia="es-MX"/>
        </w:rPr>
      </w:pPr>
      <w:r w:rsidRPr="00391144">
        <w:rPr>
          <w:rFonts w:ascii="Gill Sans MT" w:eastAsia="Times New Roman" w:hAnsi="Gill Sans MT" w:cs="Times New Roman"/>
          <w:color w:val="000000"/>
          <w:sz w:val="26"/>
          <w:szCs w:val="26"/>
          <w:lang w:eastAsia="es-MX"/>
        </w:rPr>
        <w:t>ARTICULO 149. La valoración de los méritos se hará conforme al puntaje siguiente:</w:t>
      </w:r>
    </w:p>
    <w:p w:rsidR="00391144" w:rsidRPr="00391144" w:rsidRDefault="00391144" w:rsidP="00391144">
      <w:pPr>
        <w:spacing w:after="0" w:line="240" w:lineRule="auto"/>
        <w:jc w:val="both"/>
        <w:rPr>
          <w:rFonts w:ascii="Times New Roman" w:eastAsia="Times New Roman" w:hAnsi="Times New Roman" w:cs="Times New Roman"/>
          <w:color w:val="000000"/>
          <w:sz w:val="26"/>
          <w:szCs w:val="26"/>
          <w:lang w:eastAsia="es-MX"/>
        </w:rPr>
      </w:pPr>
      <w:r w:rsidRPr="00391144">
        <w:rPr>
          <w:rFonts w:ascii="Gill Sans MT" w:eastAsia="Times New Roman" w:hAnsi="Gill Sans MT" w:cs="Times New Roman"/>
          <w:color w:val="000000"/>
          <w:sz w:val="26"/>
          <w:szCs w:val="26"/>
          <w:lang w:eastAsia="es-MX"/>
        </w:rPr>
        <w:t>I. </w:t>
      </w:r>
      <w:r w:rsidRPr="00391144">
        <w:rPr>
          <w:rFonts w:ascii="Gill Sans MT" w:eastAsia="Times New Roman" w:hAnsi="Gill Sans MT" w:cs="Times New Roman"/>
          <w:b/>
          <w:bCs/>
          <w:color w:val="000000"/>
          <w:sz w:val="26"/>
          <w:szCs w:val="26"/>
          <w:lang w:eastAsia="es-MX"/>
        </w:rPr>
        <w:t>Preparación académica: hasta 35 puntos</w:t>
      </w:r>
    </w:p>
    <w:p w:rsidR="00391144" w:rsidRPr="00391144" w:rsidRDefault="00391144" w:rsidP="00391144">
      <w:pPr>
        <w:spacing w:after="0" w:line="240" w:lineRule="auto"/>
        <w:jc w:val="both"/>
        <w:rPr>
          <w:rFonts w:ascii="Times New Roman" w:eastAsia="Times New Roman" w:hAnsi="Times New Roman" w:cs="Times New Roman"/>
          <w:color w:val="000000"/>
          <w:sz w:val="26"/>
          <w:szCs w:val="26"/>
          <w:lang w:eastAsia="es-MX"/>
        </w:rPr>
      </w:pPr>
      <w:r w:rsidRPr="00391144">
        <w:rPr>
          <w:rFonts w:ascii="Gill Sans MT" w:eastAsia="Times New Roman" w:hAnsi="Gill Sans MT" w:cs="Times New Roman"/>
          <w:color w:val="000000"/>
          <w:sz w:val="26"/>
          <w:szCs w:val="26"/>
          <w:lang w:eastAsia="es-MX"/>
        </w:rPr>
        <w:t>a) Grado académico: doctorado 35 puntos; una maestría 25 puntos; dos o más maestrías 35 puntos.</w:t>
      </w:r>
    </w:p>
    <w:p w:rsidR="00391144" w:rsidRPr="00391144" w:rsidRDefault="00391144" w:rsidP="00391144">
      <w:pPr>
        <w:spacing w:after="0" w:line="240" w:lineRule="auto"/>
        <w:jc w:val="both"/>
        <w:rPr>
          <w:rFonts w:ascii="Times New Roman" w:eastAsia="Times New Roman" w:hAnsi="Times New Roman" w:cs="Times New Roman"/>
          <w:color w:val="000000"/>
          <w:sz w:val="26"/>
          <w:szCs w:val="26"/>
          <w:lang w:eastAsia="es-MX"/>
        </w:rPr>
      </w:pPr>
      <w:r w:rsidRPr="00391144">
        <w:rPr>
          <w:rFonts w:ascii="Gill Sans MT" w:eastAsia="Times New Roman" w:hAnsi="Gill Sans MT" w:cs="Times New Roman"/>
          <w:color w:val="000000"/>
          <w:sz w:val="26"/>
          <w:szCs w:val="26"/>
          <w:lang w:eastAsia="es-MX"/>
        </w:rPr>
        <w:t>b) Especialización: una especialidad 10 puntos; dos o más especialidades 15 puntos.</w:t>
      </w:r>
    </w:p>
    <w:p w:rsidR="00391144" w:rsidRPr="00391144" w:rsidRDefault="00391144" w:rsidP="00391144">
      <w:pPr>
        <w:spacing w:after="0" w:line="240" w:lineRule="auto"/>
        <w:jc w:val="both"/>
        <w:rPr>
          <w:rFonts w:ascii="Times New Roman" w:eastAsia="Times New Roman" w:hAnsi="Times New Roman" w:cs="Times New Roman"/>
          <w:color w:val="000000"/>
          <w:sz w:val="26"/>
          <w:szCs w:val="26"/>
          <w:lang w:eastAsia="es-MX"/>
        </w:rPr>
      </w:pPr>
      <w:r w:rsidRPr="00391144">
        <w:rPr>
          <w:rFonts w:ascii="Gill Sans MT" w:eastAsia="Times New Roman" w:hAnsi="Gill Sans MT" w:cs="Times New Roman"/>
          <w:color w:val="000000"/>
          <w:sz w:val="26"/>
          <w:szCs w:val="26"/>
          <w:lang w:eastAsia="es-MX"/>
        </w:rPr>
        <w:t>c) Diplomado: un diplomado 3 puntos; dos o más diplomados 6 puntos; destacando que solamente se consideran aquellos que se hubieren realizado durante los últimos cinco años.</w:t>
      </w:r>
    </w:p>
    <w:p w:rsidR="00391144" w:rsidRPr="00391144" w:rsidRDefault="00391144" w:rsidP="00391144">
      <w:pPr>
        <w:spacing w:after="0" w:line="240" w:lineRule="auto"/>
        <w:jc w:val="both"/>
        <w:rPr>
          <w:rFonts w:ascii="Times New Roman" w:eastAsia="Times New Roman" w:hAnsi="Times New Roman" w:cs="Times New Roman"/>
          <w:color w:val="000000"/>
          <w:sz w:val="26"/>
          <w:szCs w:val="26"/>
          <w:lang w:eastAsia="es-MX"/>
        </w:rPr>
      </w:pPr>
      <w:r w:rsidRPr="00391144">
        <w:rPr>
          <w:rFonts w:ascii="Gill Sans MT" w:eastAsia="Times New Roman" w:hAnsi="Gill Sans MT" w:cs="Times New Roman"/>
          <w:color w:val="000000"/>
          <w:sz w:val="26"/>
          <w:szCs w:val="26"/>
          <w:lang w:eastAsia="es-MX"/>
        </w:rPr>
        <w:t>d) Cursos de actualización, talleres, congresos, conferencias y demás similares cursados por el aspirante: se otorgará 1 punto por cada diez eventos, tomando en consideración solamente aquellos que se hubieren realizado durante los últimos cinco años; sin que se pueda otorgar más de 5 puntos.</w:t>
      </w:r>
    </w:p>
    <w:p w:rsidR="00391144" w:rsidRPr="00391144" w:rsidRDefault="00391144" w:rsidP="00391144">
      <w:pPr>
        <w:spacing w:after="0" w:line="240" w:lineRule="auto"/>
        <w:jc w:val="both"/>
        <w:rPr>
          <w:rFonts w:ascii="Times New Roman" w:eastAsia="Times New Roman" w:hAnsi="Times New Roman" w:cs="Times New Roman"/>
          <w:color w:val="000000"/>
          <w:sz w:val="26"/>
          <w:szCs w:val="26"/>
          <w:lang w:eastAsia="es-MX"/>
        </w:rPr>
      </w:pPr>
      <w:r w:rsidRPr="00391144">
        <w:rPr>
          <w:rFonts w:ascii="Gill Sans MT" w:eastAsia="Times New Roman" w:hAnsi="Gill Sans MT" w:cs="Times New Roman"/>
          <w:color w:val="000000"/>
          <w:sz w:val="26"/>
          <w:szCs w:val="26"/>
          <w:lang w:eastAsia="es-MX"/>
        </w:rPr>
        <w:t> </w:t>
      </w:r>
    </w:p>
    <w:p w:rsidR="00391144" w:rsidRPr="00391144" w:rsidRDefault="00391144" w:rsidP="00391144">
      <w:pPr>
        <w:spacing w:after="0" w:line="240" w:lineRule="auto"/>
        <w:jc w:val="both"/>
        <w:rPr>
          <w:rFonts w:ascii="Times New Roman" w:eastAsia="Times New Roman" w:hAnsi="Times New Roman" w:cs="Times New Roman"/>
          <w:color w:val="000000"/>
          <w:sz w:val="26"/>
          <w:szCs w:val="26"/>
          <w:lang w:eastAsia="es-MX"/>
        </w:rPr>
      </w:pPr>
      <w:r w:rsidRPr="00391144">
        <w:rPr>
          <w:rFonts w:ascii="Gill Sans MT" w:eastAsia="Times New Roman" w:hAnsi="Gill Sans MT" w:cs="Times New Roman"/>
          <w:b/>
          <w:bCs/>
          <w:color w:val="000000"/>
          <w:sz w:val="26"/>
          <w:szCs w:val="26"/>
          <w:lang w:eastAsia="es-MX"/>
        </w:rPr>
        <w:t>II. Experiencia profesional: hasta 60 Puntos</w:t>
      </w:r>
    </w:p>
    <w:p w:rsidR="00391144" w:rsidRPr="00391144" w:rsidRDefault="00391144" w:rsidP="00391144">
      <w:pPr>
        <w:spacing w:after="0" w:line="240" w:lineRule="auto"/>
        <w:jc w:val="both"/>
        <w:rPr>
          <w:rFonts w:ascii="Times New Roman" w:eastAsia="Times New Roman" w:hAnsi="Times New Roman" w:cs="Times New Roman"/>
          <w:color w:val="000000"/>
          <w:sz w:val="26"/>
          <w:szCs w:val="26"/>
          <w:lang w:eastAsia="es-MX"/>
        </w:rPr>
      </w:pPr>
      <w:r w:rsidRPr="00391144">
        <w:rPr>
          <w:rFonts w:ascii="Gill Sans MT" w:eastAsia="Times New Roman" w:hAnsi="Gill Sans MT" w:cs="Times New Roman"/>
          <w:color w:val="000000"/>
          <w:sz w:val="26"/>
          <w:szCs w:val="26"/>
          <w:lang w:eastAsia="es-MX"/>
        </w:rPr>
        <w:t>a) Ejercicio profesional: Se otorgarán por 25 años de ejercicio profesional 50 puntos; por 20 años 45 puntos; por 15 años 40 puntos; por 10 años 35 puntos y por 5 años 15 puntos.</w:t>
      </w:r>
    </w:p>
    <w:p w:rsidR="00391144" w:rsidRPr="00391144" w:rsidRDefault="00391144" w:rsidP="00391144">
      <w:pPr>
        <w:spacing w:after="0" w:line="240" w:lineRule="auto"/>
        <w:jc w:val="both"/>
        <w:rPr>
          <w:rFonts w:ascii="Times New Roman" w:eastAsia="Times New Roman" w:hAnsi="Times New Roman" w:cs="Times New Roman"/>
          <w:color w:val="000000"/>
          <w:sz w:val="26"/>
          <w:szCs w:val="26"/>
          <w:lang w:eastAsia="es-MX"/>
        </w:rPr>
      </w:pPr>
      <w:r w:rsidRPr="00391144">
        <w:rPr>
          <w:rFonts w:ascii="Gill Sans MT" w:eastAsia="Times New Roman" w:hAnsi="Gill Sans MT" w:cs="Times New Roman"/>
          <w:color w:val="000000"/>
          <w:sz w:val="26"/>
          <w:szCs w:val="26"/>
          <w:lang w:eastAsia="es-MX"/>
        </w:rPr>
        <w:t>b) Docencia: Se otorgarán por el ejercicio de la docencia a nivel de posgrado 10 puntos y a nivel de licenciatura 5 puntos, para otorgar dicho puntaje el aspirante deberá acreditar que fungió como docente por lo menos un año.</w:t>
      </w:r>
    </w:p>
    <w:p w:rsidR="00391144" w:rsidRPr="00391144" w:rsidRDefault="00391144" w:rsidP="00391144">
      <w:pPr>
        <w:spacing w:after="0" w:line="240" w:lineRule="auto"/>
        <w:jc w:val="both"/>
        <w:rPr>
          <w:rFonts w:ascii="Times New Roman" w:eastAsia="Times New Roman" w:hAnsi="Times New Roman" w:cs="Times New Roman"/>
          <w:color w:val="000000"/>
          <w:sz w:val="26"/>
          <w:szCs w:val="26"/>
          <w:lang w:eastAsia="es-MX"/>
        </w:rPr>
      </w:pPr>
      <w:r w:rsidRPr="00391144">
        <w:rPr>
          <w:rFonts w:ascii="Gill Sans MT" w:eastAsia="Times New Roman" w:hAnsi="Gill Sans MT" w:cs="Times New Roman"/>
          <w:color w:val="000000"/>
          <w:sz w:val="26"/>
          <w:szCs w:val="26"/>
          <w:lang w:eastAsia="es-MX"/>
        </w:rPr>
        <w:t>Así mismo se otorgarán por cada cinco eventos en los cuales el aspirante se hubiere desempeñado como expositor  dentro del Poder Judicial del Estado de Baja California, 2 puntos, sin exceder de 6 puntos;   tomando en consideración solamente aquellos que se hubieren realizado durante los últimos cinco años.</w:t>
      </w:r>
    </w:p>
    <w:p w:rsidR="00391144" w:rsidRPr="00391144" w:rsidRDefault="00391144" w:rsidP="00391144">
      <w:pPr>
        <w:spacing w:after="0" w:line="240" w:lineRule="auto"/>
        <w:jc w:val="both"/>
        <w:rPr>
          <w:rFonts w:ascii="Times New Roman" w:eastAsia="Times New Roman" w:hAnsi="Times New Roman" w:cs="Times New Roman"/>
          <w:color w:val="000000"/>
          <w:sz w:val="26"/>
          <w:szCs w:val="26"/>
          <w:lang w:eastAsia="es-MX"/>
        </w:rPr>
      </w:pPr>
      <w:r w:rsidRPr="00391144">
        <w:rPr>
          <w:rFonts w:ascii="Gill Sans MT" w:eastAsia="Times New Roman" w:hAnsi="Gill Sans MT" w:cs="Times New Roman"/>
          <w:color w:val="000000"/>
          <w:sz w:val="26"/>
          <w:szCs w:val="26"/>
          <w:lang w:eastAsia="es-MX"/>
        </w:rPr>
        <w:t>c) Investigación jurídica: se otorgarán 1 punto por cada trabajo formal de investigación que hubiere realizado durante los últimos tres años, sin exceder de 3 puntos.</w:t>
      </w:r>
    </w:p>
    <w:p w:rsidR="00391144" w:rsidRPr="00391144" w:rsidRDefault="00391144" w:rsidP="00391144">
      <w:pPr>
        <w:spacing w:after="0" w:line="240" w:lineRule="auto"/>
        <w:jc w:val="both"/>
        <w:rPr>
          <w:rFonts w:ascii="Times New Roman" w:eastAsia="Times New Roman" w:hAnsi="Times New Roman" w:cs="Times New Roman"/>
          <w:color w:val="000000"/>
          <w:sz w:val="26"/>
          <w:szCs w:val="26"/>
          <w:lang w:eastAsia="es-MX"/>
        </w:rPr>
      </w:pPr>
      <w:r w:rsidRPr="00391144">
        <w:rPr>
          <w:rFonts w:ascii="Gill Sans MT" w:eastAsia="Times New Roman" w:hAnsi="Gill Sans MT" w:cs="Times New Roman"/>
          <w:color w:val="000000"/>
          <w:sz w:val="26"/>
          <w:szCs w:val="26"/>
          <w:lang w:eastAsia="es-MX"/>
        </w:rPr>
        <w:lastRenderedPageBreak/>
        <w:t>d) Publicación jurídica: se otorgará 3 puntos por cada cinco publicaciones, tomando en consideración solamente aquellas que se hubieren realizado durante los últimos cinco años, sin exceder de 6 puntos.</w:t>
      </w:r>
    </w:p>
    <w:p w:rsidR="00391144" w:rsidRDefault="00391144" w:rsidP="00391144">
      <w:pPr>
        <w:spacing w:after="0" w:line="240" w:lineRule="auto"/>
        <w:jc w:val="both"/>
        <w:rPr>
          <w:rFonts w:ascii="Gill Sans MT" w:eastAsia="Times New Roman" w:hAnsi="Gill Sans MT" w:cs="Times New Roman"/>
          <w:color w:val="000000"/>
          <w:sz w:val="26"/>
          <w:szCs w:val="26"/>
          <w:lang w:eastAsia="es-MX"/>
        </w:rPr>
      </w:pPr>
      <w:r w:rsidRPr="00391144">
        <w:rPr>
          <w:rFonts w:ascii="Gill Sans MT" w:eastAsia="Times New Roman" w:hAnsi="Gill Sans MT" w:cs="Times New Roman"/>
          <w:color w:val="000000"/>
          <w:sz w:val="26"/>
          <w:szCs w:val="26"/>
          <w:lang w:eastAsia="es-MX"/>
        </w:rPr>
        <w:t>e) Antigüedad en cargos jurisdiccionales: Si el aspirante dentro de su ejercicio profesional ha desempeñado cargos jurisdiccionales, se le otorgará un puntaje adicional al señalado en el inciso a) de este artículo, el cual no excederá de 10 puntos, siempre y cuando se encuentre en cualquiera de las hipótesis siguientes: haberse desempeñado como Juez al menos durante cinco años; como Secretario General de Acuerdos, Secretario de Estudio y Cuenta, Secretario Auxiliar, Secretario de Acuerdos y Secretario Actuario por un lapso no menor a tres años.</w:t>
      </w:r>
    </w:p>
    <w:p w:rsidR="00391144" w:rsidRDefault="00391144" w:rsidP="00391144">
      <w:pPr>
        <w:spacing w:after="0" w:line="240" w:lineRule="auto"/>
        <w:jc w:val="both"/>
        <w:rPr>
          <w:rFonts w:ascii="Gill Sans MT" w:eastAsia="Times New Roman" w:hAnsi="Gill Sans MT" w:cs="Times New Roman"/>
          <w:color w:val="000000"/>
          <w:sz w:val="26"/>
          <w:szCs w:val="26"/>
          <w:lang w:eastAsia="es-MX"/>
        </w:rPr>
      </w:pPr>
    </w:p>
    <w:p w:rsidR="00391144" w:rsidRPr="00391144" w:rsidRDefault="00391144" w:rsidP="00391144">
      <w:pPr>
        <w:spacing w:after="0" w:line="240" w:lineRule="auto"/>
        <w:jc w:val="both"/>
        <w:rPr>
          <w:rFonts w:ascii="Times New Roman" w:eastAsia="Times New Roman" w:hAnsi="Times New Roman" w:cs="Times New Roman"/>
          <w:color w:val="000000"/>
          <w:sz w:val="26"/>
          <w:szCs w:val="26"/>
          <w:lang w:eastAsia="es-MX"/>
        </w:rPr>
      </w:pPr>
    </w:p>
    <w:p w:rsidR="00391144" w:rsidRPr="00391144" w:rsidRDefault="00391144" w:rsidP="00391144">
      <w:pPr>
        <w:spacing w:after="0" w:line="240" w:lineRule="auto"/>
        <w:jc w:val="both"/>
        <w:rPr>
          <w:rFonts w:ascii="Times New Roman" w:eastAsia="Times New Roman" w:hAnsi="Times New Roman" w:cs="Times New Roman"/>
          <w:color w:val="000000"/>
          <w:sz w:val="26"/>
          <w:szCs w:val="26"/>
          <w:lang w:eastAsia="es-MX"/>
        </w:rPr>
      </w:pPr>
      <w:r w:rsidRPr="00391144">
        <w:rPr>
          <w:rFonts w:ascii="Gill Sans MT" w:eastAsia="Times New Roman" w:hAnsi="Gill Sans MT" w:cs="Times New Roman"/>
          <w:b/>
          <w:bCs/>
          <w:color w:val="000000"/>
          <w:sz w:val="26"/>
          <w:szCs w:val="26"/>
          <w:lang w:eastAsia="es-MX"/>
        </w:rPr>
        <w:t>III. Prestigio profesional: hasta 5 puntos.</w:t>
      </w:r>
    </w:p>
    <w:p w:rsidR="00391144" w:rsidRPr="00391144" w:rsidRDefault="00391144" w:rsidP="00391144">
      <w:pPr>
        <w:spacing w:after="0" w:line="240" w:lineRule="auto"/>
        <w:jc w:val="both"/>
        <w:rPr>
          <w:rFonts w:ascii="Times New Roman" w:eastAsia="Times New Roman" w:hAnsi="Times New Roman" w:cs="Times New Roman"/>
          <w:color w:val="000000"/>
          <w:sz w:val="26"/>
          <w:szCs w:val="26"/>
          <w:lang w:eastAsia="es-MX"/>
        </w:rPr>
      </w:pPr>
      <w:r w:rsidRPr="00391144">
        <w:rPr>
          <w:rFonts w:ascii="Gill Sans MT" w:eastAsia="Times New Roman" w:hAnsi="Gill Sans MT" w:cs="Times New Roman"/>
          <w:color w:val="000000"/>
          <w:sz w:val="26"/>
          <w:szCs w:val="26"/>
          <w:lang w:eastAsia="es-MX"/>
        </w:rPr>
        <w:t>Un punto por cada opinión emitida por agrupaciones profesionales de abogados de esta entidad Federativa, que se encuentren registrados en el Departamento de Profesiones del Estado, así como de las Facultades y Escuelas de Derecho de Baja California, siempre y cuando sea consecuencia del acuerdo que tome el órgano competente en la asamblea correspondiente, debiendo acompañar a dicha opinión copia del acta de dicha asamblea.</w:t>
      </w:r>
    </w:p>
    <w:p w:rsidR="00391144" w:rsidRPr="00391144" w:rsidRDefault="00391144" w:rsidP="00391144">
      <w:pPr>
        <w:spacing w:after="0" w:line="240" w:lineRule="auto"/>
        <w:jc w:val="both"/>
        <w:rPr>
          <w:rFonts w:ascii="Times New Roman" w:eastAsia="Times New Roman" w:hAnsi="Times New Roman" w:cs="Times New Roman"/>
          <w:color w:val="000000"/>
          <w:sz w:val="26"/>
          <w:szCs w:val="26"/>
          <w:lang w:eastAsia="es-MX"/>
        </w:rPr>
      </w:pPr>
      <w:r w:rsidRPr="00391144">
        <w:rPr>
          <w:rFonts w:ascii="Gill Sans MT" w:eastAsia="Times New Roman" w:hAnsi="Gill Sans MT" w:cs="Times New Roman"/>
          <w:color w:val="000000"/>
          <w:sz w:val="26"/>
          <w:szCs w:val="26"/>
          <w:lang w:eastAsia="es-MX"/>
        </w:rPr>
        <w:t>La puntuación de este artículo será acumulativa y no podrá exceder del límite máximo establecido.</w:t>
      </w:r>
    </w:p>
    <w:p w:rsidR="00391144" w:rsidRPr="00391144" w:rsidRDefault="00391144" w:rsidP="00391144">
      <w:pPr>
        <w:spacing w:after="0" w:line="240" w:lineRule="auto"/>
        <w:jc w:val="both"/>
        <w:rPr>
          <w:rFonts w:ascii="Times New Roman" w:eastAsia="Times New Roman" w:hAnsi="Times New Roman" w:cs="Times New Roman"/>
          <w:color w:val="000000"/>
          <w:sz w:val="26"/>
          <w:szCs w:val="26"/>
          <w:lang w:eastAsia="es-MX"/>
        </w:rPr>
      </w:pPr>
      <w:r w:rsidRPr="00391144">
        <w:rPr>
          <w:rFonts w:ascii="Gill Sans MT" w:eastAsia="Times New Roman" w:hAnsi="Gill Sans MT" w:cs="Times New Roman"/>
          <w:color w:val="000000"/>
          <w:sz w:val="26"/>
          <w:szCs w:val="26"/>
          <w:lang w:eastAsia="es-MX"/>
        </w:rPr>
        <w:t> </w:t>
      </w:r>
    </w:p>
    <w:p w:rsidR="00391144" w:rsidRPr="00391144" w:rsidRDefault="00391144" w:rsidP="00391144">
      <w:pPr>
        <w:spacing w:after="0" w:line="240" w:lineRule="auto"/>
        <w:jc w:val="both"/>
        <w:rPr>
          <w:rFonts w:ascii="Times New Roman" w:eastAsia="Times New Roman" w:hAnsi="Times New Roman" w:cs="Times New Roman"/>
          <w:color w:val="000000"/>
          <w:sz w:val="26"/>
          <w:szCs w:val="26"/>
          <w:lang w:eastAsia="es-MX"/>
        </w:rPr>
      </w:pPr>
      <w:r w:rsidRPr="00391144">
        <w:rPr>
          <w:rFonts w:ascii="Gill Sans MT" w:eastAsia="Times New Roman" w:hAnsi="Gill Sans MT" w:cs="Times New Roman"/>
          <w:color w:val="000000"/>
          <w:sz w:val="26"/>
          <w:szCs w:val="26"/>
          <w:lang w:eastAsia="es-MX"/>
        </w:rPr>
        <w:t>ARTICULO 150. Derogado</w:t>
      </w:r>
    </w:p>
    <w:p w:rsidR="00391144" w:rsidRPr="00391144" w:rsidRDefault="00391144" w:rsidP="00391144">
      <w:pPr>
        <w:spacing w:after="0" w:line="240" w:lineRule="auto"/>
        <w:jc w:val="both"/>
        <w:rPr>
          <w:rFonts w:ascii="Times New Roman" w:eastAsia="Times New Roman" w:hAnsi="Times New Roman" w:cs="Times New Roman"/>
          <w:color w:val="000000"/>
          <w:sz w:val="26"/>
          <w:szCs w:val="26"/>
          <w:lang w:eastAsia="es-MX"/>
        </w:rPr>
      </w:pPr>
      <w:r w:rsidRPr="00391144">
        <w:rPr>
          <w:rFonts w:ascii="Gill Sans MT" w:eastAsia="Times New Roman" w:hAnsi="Gill Sans MT" w:cs="Times New Roman"/>
          <w:color w:val="000000"/>
          <w:sz w:val="26"/>
          <w:szCs w:val="26"/>
          <w:lang w:eastAsia="es-MX"/>
        </w:rPr>
        <w:t> </w:t>
      </w:r>
    </w:p>
    <w:p w:rsidR="00391144" w:rsidRPr="00391144" w:rsidRDefault="00391144" w:rsidP="00391144">
      <w:pPr>
        <w:spacing w:after="0" w:line="240" w:lineRule="auto"/>
        <w:jc w:val="both"/>
        <w:rPr>
          <w:rFonts w:ascii="Times New Roman" w:eastAsia="Times New Roman" w:hAnsi="Times New Roman" w:cs="Times New Roman"/>
          <w:color w:val="000000"/>
          <w:sz w:val="26"/>
          <w:szCs w:val="26"/>
          <w:lang w:eastAsia="es-MX"/>
        </w:rPr>
      </w:pPr>
      <w:r w:rsidRPr="00391144">
        <w:rPr>
          <w:rFonts w:ascii="Gill Sans MT" w:eastAsia="Times New Roman" w:hAnsi="Gill Sans MT" w:cs="Times New Roman"/>
          <w:color w:val="000000"/>
          <w:sz w:val="26"/>
          <w:szCs w:val="26"/>
          <w:lang w:eastAsia="es-MX"/>
        </w:rPr>
        <w:t>ARTÍCULO 162. Procede el recurso de revisión en contra de:</w:t>
      </w:r>
    </w:p>
    <w:p w:rsidR="00391144" w:rsidRPr="00391144" w:rsidRDefault="00391144" w:rsidP="00391144">
      <w:pPr>
        <w:spacing w:after="0" w:line="240" w:lineRule="auto"/>
        <w:jc w:val="both"/>
        <w:rPr>
          <w:rFonts w:ascii="Times New Roman" w:eastAsia="Times New Roman" w:hAnsi="Times New Roman" w:cs="Times New Roman"/>
          <w:color w:val="000000"/>
          <w:sz w:val="26"/>
          <w:szCs w:val="26"/>
          <w:lang w:eastAsia="es-MX"/>
        </w:rPr>
      </w:pPr>
      <w:r w:rsidRPr="00391144">
        <w:rPr>
          <w:rFonts w:ascii="Gill Sans MT" w:eastAsia="Times New Roman" w:hAnsi="Gill Sans MT" w:cs="Times New Roman"/>
          <w:color w:val="000000"/>
          <w:sz w:val="26"/>
          <w:szCs w:val="26"/>
          <w:lang w:eastAsia="es-MX"/>
        </w:rPr>
        <w:t>I. . . .</w:t>
      </w:r>
    </w:p>
    <w:p w:rsidR="00391144" w:rsidRPr="00391144" w:rsidRDefault="00391144" w:rsidP="00391144">
      <w:pPr>
        <w:spacing w:after="0" w:line="240" w:lineRule="auto"/>
        <w:jc w:val="both"/>
        <w:rPr>
          <w:rFonts w:ascii="Times New Roman" w:eastAsia="Times New Roman" w:hAnsi="Times New Roman" w:cs="Times New Roman"/>
          <w:color w:val="000000"/>
          <w:sz w:val="26"/>
          <w:szCs w:val="26"/>
          <w:lang w:eastAsia="es-MX"/>
        </w:rPr>
      </w:pPr>
      <w:r w:rsidRPr="00391144">
        <w:rPr>
          <w:rFonts w:ascii="Gill Sans MT" w:eastAsia="Times New Roman" w:hAnsi="Gill Sans MT" w:cs="Times New Roman"/>
          <w:color w:val="000000"/>
          <w:sz w:val="26"/>
          <w:szCs w:val="26"/>
          <w:lang w:eastAsia="es-MX"/>
        </w:rPr>
        <w:t>II. . . .   </w:t>
      </w:r>
    </w:p>
    <w:p w:rsidR="00391144" w:rsidRPr="00391144" w:rsidRDefault="00391144" w:rsidP="00391144">
      <w:pPr>
        <w:spacing w:after="0" w:line="240" w:lineRule="auto"/>
        <w:jc w:val="both"/>
        <w:rPr>
          <w:rFonts w:ascii="Times New Roman" w:eastAsia="Times New Roman" w:hAnsi="Times New Roman" w:cs="Times New Roman"/>
          <w:color w:val="000000"/>
          <w:sz w:val="26"/>
          <w:szCs w:val="26"/>
          <w:lang w:eastAsia="es-MX"/>
        </w:rPr>
      </w:pPr>
      <w:r w:rsidRPr="00391144">
        <w:rPr>
          <w:rFonts w:ascii="Gill Sans MT" w:eastAsia="Times New Roman" w:hAnsi="Gill Sans MT" w:cs="Times New Roman"/>
          <w:color w:val="000000"/>
          <w:sz w:val="26"/>
          <w:szCs w:val="26"/>
          <w:lang w:eastAsia="es-MX"/>
        </w:rPr>
        <w:t>III. La calificación no aprobatoria obtenida en el examen de conocimientos teórico.</w:t>
      </w:r>
    </w:p>
    <w:p w:rsidR="00391144" w:rsidRPr="00391144" w:rsidRDefault="00391144" w:rsidP="00391144">
      <w:pPr>
        <w:spacing w:after="0" w:line="240" w:lineRule="auto"/>
        <w:jc w:val="both"/>
        <w:rPr>
          <w:rFonts w:ascii="Times New Roman" w:eastAsia="Times New Roman" w:hAnsi="Times New Roman" w:cs="Times New Roman"/>
          <w:color w:val="000000"/>
          <w:sz w:val="26"/>
          <w:szCs w:val="26"/>
          <w:lang w:eastAsia="es-MX"/>
        </w:rPr>
      </w:pPr>
      <w:r w:rsidRPr="00391144">
        <w:rPr>
          <w:rFonts w:ascii="Gill Sans MT" w:eastAsia="Times New Roman" w:hAnsi="Gill Sans MT" w:cs="Times New Roman"/>
          <w:color w:val="000000"/>
          <w:sz w:val="26"/>
          <w:szCs w:val="26"/>
          <w:lang w:eastAsia="es-MX"/>
        </w:rPr>
        <w:t>IV. La calificación no aprobatoria obtenida en el examen de conocimientos práctico.</w:t>
      </w:r>
    </w:p>
    <w:p w:rsidR="00391144" w:rsidRPr="00391144" w:rsidRDefault="00391144" w:rsidP="00391144">
      <w:pPr>
        <w:spacing w:after="0" w:line="240" w:lineRule="auto"/>
        <w:jc w:val="both"/>
        <w:rPr>
          <w:rFonts w:ascii="Times New Roman" w:eastAsia="Times New Roman" w:hAnsi="Times New Roman" w:cs="Times New Roman"/>
          <w:color w:val="000000"/>
          <w:sz w:val="26"/>
          <w:szCs w:val="26"/>
          <w:lang w:eastAsia="es-MX"/>
        </w:rPr>
      </w:pPr>
      <w:r w:rsidRPr="00391144">
        <w:rPr>
          <w:rFonts w:ascii="Gill Sans MT" w:eastAsia="Times New Roman" w:hAnsi="Gill Sans MT" w:cs="Times New Roman"/>
          <w:color w:val="000000"/>
          <w:sz w:val="26"/>
          <w:szCs w:val="26"/>
          <w:lang w:eastAsia="es-MX"/>
        </w:rPr>
        <w:t>V. La calificación no aprobatoria obtenida en la entrevista.</w:t>
      </w:r>
    </w:p>
    <w:p w:rsidR="00391144" w:rsidRPr="00391144" w:rsidRDefault="00391144" w:rsidP="00391144">
      <w:pPr>
        <w:spacing w:after="0" w:line="240" w:lineRule="auto"/>
        <w:jc w:val="both"/>
        <w:rPr>
          <w:rFonts w:ascii="Times New Roman" w:eastAsia="Times New Roman" w:hAnsi="Times New Roman" w:cs="Times New Roman"/>
          <w:color w:val="000000"/>
          <w:sz w:val="26"/>
          <w:szCs w:val="26"/>
          <w:lang w:eastAsia="es-MX"/>
        </w:rPr>
      </w:pPr>
      <w:proofErr w:type="gramStart"/>
      <w:r w:rsidRPr="00391144">
        <w:rPr>
          <w:rFonts w:ascii="Gill Sans MT" w:eastAsia="Times New Roman" w:hAnsi="Gill Sans MT" w:cs="Times New Roman"/>
          <w:color w:val="000000"/>
          <w:sz w:val="26"/>
          <w:szCs w:val="26"/>
          <w:lang w:eastAsia="es-MX"/>
        </w:rPr>
        <w:t>VI.</w:t>
      </w:r>
      <w:proofErr w:type="gramEnd"/>
      <w:r w:rsidRPr="00391144">
        <w:rPr>
          <w:rFonts w:ascii="Gill Sans MT" w:eastAsia="Times New Roman" w:hAnsi="Gill Sans MT" w:cs="Times New Roman"/>
          <w:color w:val="000000"/>
          <w:sz w:val="26"/>
          <w:szCs w:val="26"/>
          <w:lang w:eastAsia="es-MX"/>
        </w:rPr>
        <w:t xml:space="preserve"> …</w:t>
      </w:r>
    </w:p>
    <w:p w:rsidR="00391144" w:rsidRPr="00391144" w:rsidRDefault="00391144" w:rsidP="00391144">
      <w:pPr>
        <w:spacing w:after="0" w:line="240" w:lineRule="auto"/>
        <w:jc w:val="center"/>
        <w:rPr>
          <w:rFonts w:ascii="Times New Roman" w:eastAsia="Times New Roman" w:hAnsi="Times New Roman" w:cs="Times New Roman"/>
          <w:color w:val="000000"/>
          <w:sz w:val="26"/>
          <w:szCs w:val="26"/>
          <w:lang w:eastAsia="es-MX"/>
        </w:rPr>
      </w:pPr>
      <w:r w:rsidRPr="00391144">
        <w:rPr>
          <w:rFonts w:ascii="Gill Sans MT" w:eastAsia="Times New Roman" w:hAnsi="Gill Sans MT" w:cs="Times New Roman"/>
          <w:b/>
          <w:bCs/>
          <w:color w:val="000000"/>
          <w:sz w:val="26"/>
          <w:szCs w:val="26"/>
          <w:lang w:eastAsia="es-MX"/>
        </w:rPr>
        <w:t> </w:t>
      </w:r>
    </w:p>
    <w:p w:rsidR="00391144" w:rsidRPr="00391144" w:rsidRDefault="00391144" w:rsidP="00391144">
      <w:pPr>
        <w:spacing w:after="0" w:line="240" w:lineRule="auto"/>
        <w:jc w:val="center"/>
        <w:rPr>
          <w:rFonts w:ascii="Times New Roman" w:eastAsia="Times New Roman" w:hAnsi="Times New Roman" w:cs="Times New Roman"/>
          <w:color w:val="000000"/>
          <w:sz w:val="26"/>
          <w:szCs w:val="26"/>
          <w:lang w:eastAsia="es-MX"/>
        </w:rPr>
      </w:pPr>
      <w:r w:rsidRPr="00391144">
        <w:rPr>
          <w:rFonts w:ascii="Gill Sans MT" w:eastAsia="Times New Roman" w:hAnsi="Gill Sans MT" w:cs="Times New Roman"/>
          <w:b/>
          <w:bCs/>
          <w:color w:val="000000"/>
          <w:sz w:val="26"/>
          <w:szCs w:val="26"/>
          <w:lang w:eastAsia="es-MX"/>
        </w:rPr>
        <w:t>ARTÍCULOS TRANSITORIOS</w:t>
      </w:r>
    </w:p>
    <w:p w:rsidR="00391144" w:rsidRPr="00391144" w:rsidRDefault="00391144" w:rsidP="00391144">
      <w:pPr>
        <w:spacing w:after="0" w:line="240" w:lineRule="auto"/>
        <w:jc w:val="both"/>
        <w:rPr>
          <w:rFonts w:ascii="Times New Roman" w:eastAsia="Times New Roman" w:hAnsi="Times New Roman" w:cs="Times New Roman"/>
          <w:color w:val="000000"/>
          <w:sz w:val="26"/>
          <w:szCs w:val="26"/>
          <w:lang w:eastAsia="es-MX"/>
        </w:rPr>
      </w:pPr>
      <w:r w:rsidRPr="00391144">
        <w:rPr>
          <w:rFonts w:ascii="Gill Sans MT" w:eastAsia="Times New Roman" w:hAnsi="Gill Sans MT" w:cs="Times New Roman"/>
          <w:color w:val="000000"/>
          <w:sz w:val="26"/>
          <w:szCs w:val="26"/>
          <w:lang w:eastAsia="es-MX"/>
        </w:rPr>
        <w:t> </w:t>
      </w:r>
    </w:p>
    <w:p w:rsidR="00391144" w:rsidRPr="00391144" w:rsidRDefault="00391144" w:rsidP="00391144">
      <w:pPr>
        <w:spacing w:after="0" w:line="240" w:lineRule="auto"/>
        <w:jc w:val="both"/>
        <w:rPr>
          <w:rFonts w:ascii="Times New Roman" w:eastAsia="Times New Roman" w:hAnsi="Times New Roman" w:cs="Times New Roman"/>
          <w:color w:val="000000"/>
          <w:sz w:val="26"/>
          <w:szCs w:val="26"/>
          <w:lang w:eastAsia="es-MX"/>
        </w:rPr>
      </w:pPr>
      <w:r w:rsidRPr="00391144">
        <w:rPr>
          <w:rFonts w:ascii="Gill Sans MT" w:eastAsia="Times New Roman" w:hAnsi="Gill Sans MT" w:cs="Times New Roman"/>
          <w:b/>
          <w:bCs/>
          <w:color w:val="000000"/>
          <w:sz w:val="26"/>
          <w:szCs w:val="26"/>
          <w:lang w:eastAsia="es-MX"/>
        </w:rPr>
        <w:t>Artículo Primero.-</w:t>
      </w:r>
      <w:r w:rsidRPr="00391144">
        <w:rPr>
          <w:rFonts w:ascii="Gill Sans MT" w:eastAsia="Times New Roman" w:hAnsi="Gill Sans MT" w:cs="Times New Roman"/>
          <w:color w:val="000000"/>
          <w:sz w:val="26"/>
          <w:szCs w:val="26"/>
          <w:lang w:eastAsia="es-MX"/>
        </w:rPr>
        <w:t> Las presentes reformas entran en vigor al día siguiente de su publicación en el Periódico Oficial y el Boletín Judicial del Estado.</w:t>
      </w:r>
    </w:p>
    <w:p w:rsidR="00391144" w:rsidRPr="00391144" w:rsidRDefault="00391144" w:rsidP="00391144">
      <w:pPr>
        <w:spacing w:after="0" w:line="240" w:lineRule="auto"/>
        <w:jc w:val="both"/>
        <w:rPr>
          <w:rFonts w:ascii="Times New Roman" w:eastAsia="Times New Roman" w:hAnsi="Times New Roman" w:cs="Times New Roman"/>
          <w:color w:val="000000"/>
          <w:sz w:val="26"/>
          <w:szCs w:val="26"/>
          <w:lang w:eastAsia="es-MX"/>
        </w:rPr>
      </w:pPr>
      <w:r w:rsidRPr="00391144">
        <w:rPr>
          <w:rFonts w:ascii="Gill Sans MT" w:eastAsia="Times New Roman" w:hAnsi="Gill Sans MT" w:cs="Times New Roman"/>
          <w:color w:val="000000"/>
          <w:sz w:val="26"/>
          <w:szCs w:val="26"/>
          <w:lang w:eastAsia="es-MX"/>
        </w:rPr>
        <w:t> </w:t>
      </w:r>
    </w:p>
    <w:p w:rsidR="00391144" w:rsidRPr="00391144" w:rsidRDefault="00391144" w:rsidP="00391144">
      <w:pPr>
        <w:spacing w:after="0" w:line="240" w:lineRule="auto"/>
        <w:jc w:val="both"/>
        <w:rPr>
          <w:rFonts w:ascii="Times New Roman" w:eastAsia="Times New Roman" w:hAnsi="Times New Roman" w:cs="Times New Roman"/>
          <w:color w:val="000000"/>
          <w:sz w:val="26"/>
          <w:szCs w:val="26"/>
          <w:lang w:eastAsia="es-MX"/>
        </w:rPr>
      </w:pPr>
      <w:r w:rsidRPr="00391144">
        <w:rPr>
          <w:rFonts w:ascii="Gill Sans MT" w:eastAsia="Times New Roman" w:hAnsi="Gill Sans MT" w:cs="Times New Roman"/>
          <w:b/>
          <w:bCs/>
          <w:color w:val="000000"/>
          <w:sz w:val="26"/>
          <w:szCs w:val="26"/>
          <w:lang w:eastAsia="es-MX"/>
        </w:rPr>
        <w:t>Artículo Segundo.- </w:t>
      </w:r>
      <w:r w:rsidRPr="00391144">
        <w:rPr>
          <w:rFonts w:ascii="Gill Sans MT" w:eastAsia="Times New Roman" w:hAnsi="Gill Sans MT" w:cs="Times New Roman"/>
          <w:color w:val="000000"/>
          <w:sz w:val="26"/>
          <w:szCs w:val="26"/>
          <w:lang w:eastAsia="es-MX"/>
        </w:rPr>
        <w:t>El Pleno del Consejo de la Judicatura, estará facultado para la interpretación de este Reglamento, así como para resolver las cuestiones no previstas en el mismo.</w:t>
      </w:r>
    </w:p>
    <w:p w:rsidR="00391144" w:rsidRPr="00391144" w:rsidRDefault="00391144" w:rsidP="00391144">
      <w:pPr>
        <w:spacing w:after="0" w:line="240" w:lineRule="auto"/>
        <w:jc w:val="both"/>
        <w:rPr>
          <w:rFonts w:ascii="Times New Roman" w:eastAsia="Times New Roman" w:hAnsi="Times New Roman" w:cs="Times New Roman"/>
          <w:color w:val="000000"/>
          <w:sz w:val="26"/>
          <w:szCs w:val="26"/>
          <w:lang w:eastAsia="es-MX"/>
        </w:rPr>
      </w:pPr>
      <w:r w:rsidRPr="00391144">
        <w:rPr>
          <w:rFonts w:ascii="Gill Sans MT" w:eastAsia="Times New Roman" w:hAnsi="Gill Sans MT" w:cs="Times New Roman"/>
          <w:color w:val="000000"/>
          <w:sz w:val="26"/>
          <w:szCs w:val="26"/>
          <w:lang w:eastAsia="es-MX"/>
        </w:rPr>
        <w:t> </w:t>
      </w:r>
    </w:p>
    <w:p w:rsidR="00391144" w:rsidRDefault="00391144" w:rsidP="00391144">
      <w:pPr>
        <w:spacing w:after="0" w:line="240" w:lineRule="auto"/>
        <w:jc w:val="both"/>
        <w:rPr>
          <w:rFonts w:ascii="Gill Sans MT" w:eastAsia="Times New Roman" w:hAnsi="Gill Sans MT" w:cs="Times New Roman"/>
          <w:color w:val="000000"/>
          <w:sz w:val="26"/>
          <w:szCs w:val="26"/>
          <w:lang w:eastAsia="es-MX"/>
        </w:rPr>
      </w:pPr>
      <w:r w:rsidRPr="00391144">
        <w:rPr>
          <w:rFonts w:ascii="Gill Sans MT" w:eastAsia="Times New Roman" w:hAnsi="Gill Sans MT" w:cs="Times New Roman"/>
          <w:color w:val="000000"/>
          <w:sz w:val="26"/>
          <w:szCs w:val="26"/>
          <w:lang w:eastAsia="es-MX"/>
        </w:rPr>
        <w:lastRenderedPageBreak/>
        <w:t>Así lo acordaron y firmaron los integrantes del Consejo de la Judicatura del Poder Judicial del Estado de Baja California, a los seis días del mes de marzo del año dos mil quince.</w:t>
      </w:r>
    </w:p>
    <w:p w:rsidR="00391144" w:rsidRPr="00391144" w:rsidRDefault="00391144" w:rsidP="00391144">
      <w:pPr>
        <w:spacing w:after="0" w:line="240" w:lineRule="auto"/>
        <w:jc w:val="both"/>
        <w:rPr>
          <w:rFonts w:ascii="Times New Roman" w:eastAsia="Times New Roman" w:hAnsi="Times New Roman" w:cs="Times New Roman"/>
          <w:color w:val="000000"/>
          <w:sz w:val="26"/>
          <w:szCs w:val="26"/>
          <w:lang w:eastAsia="es-MX"/>
        </w:rPr>
      </w:pPr>
    </w:p>
    <w:p w:rsidR="00391144" w:rsidRDefault="00391144" w:rsidP="00391144">
      <w:pPr>
        <w:spacing w:after="0" w:line="240" w:lineRule="auto"/>
        <w:jc w:val="both"/>
        <w:rPr>
          <w:rFonts w:ascii="Gill Sans MT" w:eastAsia="Times New Roman" w:hAnsi="Gill Sans MT" w:cs="Times New Roman"/>
          <w:color w:val="000000"/>
          <w:sz w:val="26"/>
          <w:szCs w:val="26"/>
          <w:lang w:eastAsia="es-MX"/>
        </w:rPr>
      </w:pPr>
      <w:r w:rsidRPr="00391144">
        <w:rPr>
          <w:rFonts w:ascii="Gill Sans MT" w:eastAsia="Times New Roman" w:hAnsi="Gill Sans MT" w:cs="Times New Roman"/>
          <w:color w:val="000000"/>
          <w:sz w:val="26"/>
          <w:szCs w:val="26"/>
          <w:lang w:eastAsia="es-MX"/>
        </w:rPr>
        <w:t> </w:t>
      </w:r>
    </w:p>
    <w:p w:rsidR="00634486" w:rsidRPr="00391144" w:rsidRDefault="00634486" w:rsidP="00391144">
      <w:pPr>
        <w:spacing w:after="0" w:line="240" w:lineRule="auto"/>
        <w:jc w:val="both"/>
        <w:rPr>
          <w:rFonts w:ascii="Times New Roman" w:eastAsia="Times New Roman" w:hAnsi="Times New Roman" w:cs="Times New Roman"/>
          <w:color w:val="000000"/>
          <w:sz w:val="26"/>
          <w:szCs w:val="26"/>
          <w:lang w:eastAsia="es-MX"/>
        </w:rPr>
      </w:pPr>
    </w:p>
    <w:p w:rsidR="00391144" w:rsidRPr="00391144" w:rsidRDefault="00391144" w:rsidP="00391144">
      <w:pPr>
        <w:spacing w:after="0" w:line="240" w:lineRule="auto"/>
        <w:jc w:val="center"/>
        <w:rPr>
          <w:rFonts w:ascii="Arial" w:eastAsia="Times New Roman" w:hAnsi="Arial" w:cs="Arial"/>
          <w:b/>
          <w:bCs/>
          <w:color w:val="000000"/>
          <w:sz w:val="26"/>
          <w:szCs w:val="26"/>
          <w:lang w:eastAsia="es-MX"/>
        </w:rPr>
      </w:pPr>
      <w:r w:rsidRPr="00391144">
        <w:rPr>
          <w:rFonts w:ascii="Gill Sans MT" w:eastAsia="Times New Roman" w:hAnsi="Gill Sans MT" w:cs="Arial"/>
          <w:b/>
          <w:bCs/>
          <w:color w:val="000000"/>
          <w:sz w:val="26"/>
          <w:szCs w:val="26"/>
          <w:lang w:eastAsia="es-MX"/>
        </w:rPr>
        <w:t>EL CONSEJO DE LA JUDICATURA DEL PODER JUDICIAL DEL</w:t>
      </w:r>
    </w:p>
    <w:p w:rsidR="00391144" w:rsidRPr="00391144" w:rsidRDefault="00391144" w:rsidP="00391144">
      <w:pPr>
        <w:spacing w:after="0" w:line="240" w:lineRule="auto"/>
        <w:jc w:val="center"/>
        <w:rPr>
          <w:rFonts w:ascii="Arial" w:eastAsia="Times New Roman" w:hAnsi="Arial" w:cs="Arial"/>
          <w:b/>
          <w:bCs/>
          <w:color w:val="000000"/>
          <w:sz w:val="26"/>
          <w:szCs w:val="26"/>
          <w:lang w:eastAsia="es-MX"/>
        </w:rPr>
      </w:pPr>
      <w:r w:rsidRPr="00391144">
        <w:rPr>
          <w:rFonts w:ascii="Gill Sans MT" w:eastAsia="Times New Roman" w:hAnsi="Gill Sans MT" w:cs="Arial"/>
          <w:b/>
          <w:bCs/>
          <w:color w:val="000000"/>
          <w:sz w:val="26"/>
          <w:szCs w:val="26"/>
          <w:lang w:eastAsia="es-MX"/>
        </w:rPr>
        <w:t>ESTADO DE BAJA CALIFORNIA</w:t>
      </w:r>
    </w:p>
    <w:p w:rsidR="00391144" w:rsidRDefault="00391144" w:rsidP="00391144">
      <w:pPr>
        <w:spacing w:after="0" w:line="240" w:lineRule="auto"/>
        <w:jc w:val="center"/>
        <w:rPr>
          <w:rFonts w:ascii="Gill Sans MT" w:eastAsia="Times New Roman" w:hAnsi="Gill Sans MT" w:cs="Arial"/>
          <w:b/>
          <w:bCs/>
          <w:color w:val="000000"/>
          <w:sz w:val="26"/>
          <w:szCs w:val="26"/>
          <w:lang w:eastAsia="es-MX"/>
        </w:rPr>
      </w:pPr>
      <w:r w:rsidRPr="00391144">
        <w:rPr>
          <w:rFonts w:ascii="Gill Sans MT" w:eastAsia="Times New Roman" w:hAnsi="Gill Sans MT" w:cs="Arial"/>
          <w:b/>
          <w:bCs/>
          <w:color w:val="000000"/>
          <w:sz w:val="26"/>
          <w:szCs w:val="26"/>
          <w:lang w:eastAsia="es-MX"/>
        </w:rPr>
        <w:t> </w:t>
      </w:r>
    </w:p>
    <w:p w:rsidR="00391144" w:rsidRPr="00391144" w:rsidRDefault="00391144" w:rsidP="00391144">
      <w:pPr>
        <w:spacing w:after="0" w:line="240" w:lineRule="auto"/>
        <w:jc w:val="center"/>
        <w:rPr>
          <w:rFonts w:ascii="Arial" w:eastAsia="Times New Roman" w:hAnsi="Arial" w:cs="Arial"/>
          <w:b/>
          <w:bCs/>
          <w:color w:val="000000"/>
          <w:sz w:val="26"/>
          <w:szCs w:val="26"/>
          <w:lang w:eastAsia="es-MX"/>
        </w:rPr>
      </w:pPr>
    </w:p>
    <w:p w:rsidR="00391144" w:rsidRPr="00391144" w:rsidRDefault="00391144" w:rsidP="00391144">
      <w:pPr>
        <w:spacing w:after="0" w:line="240" w:lineRule="auto"/>
        <w:jc w:val="center"/>
        <w:rPr>
          <w:rFonts w:ascii="Arial" w:eastAsia="Times New Roman" w:hAnsi="Arial" w:cs="Arial"/>
          <w:b/>
          <w:bCs/>
          <w:color w:val="000000"/>
          <w:sz w:val="26"/>
          <w:szCs w:val="26"/>
          <w:lang w:eastAsia="es-MX"/>
        </w:rPr>
      </w:pPr>
      <w:proofErr w:type="spellStart"/>
      <w:r w:rsidRPr="00391144">
        <w:rPr>
          <w:rFonts w:ascii="Gill Sans MT" w:eastAsia="Times New Roman" w:hAnsi="Gill Sans MT" w:cs="Arial"/>
          <w:b/>
          <w:bCs/>
          <w:color w:val="000000"/>
          <w:sz w:val="26"/>
          <w:szCs w:val="26"/>
          <w:lang w:eastAsia="es-MX"/>
        </w:rPr>
        <w:t>MAGDO</w:t>
      </w:r>
      <w:proofErr w:type="spellEnd"/>
      <w:r w:rsidRPr="00391144">
        <w:rPr>
          <w:rFonts w:ascii="Gill Sans MT" w:eastAsia="Times New Roman" w:hAnsi="Gill Sans MT" w:cs="Arial"/>
          <w:b/>
          <w:bCs/>
          <w:color w:val="000000"/>
          <w:sz w:val="26"/>
          <w:szCs w:val="26"/>
          <w:lang w:eastAsia="es-MX"/>
        </w:rPr>
        <w:t>. MARCO ANTONIO LÓPEZ MAGAÑA</w:t>
      </w:r>
    </w:p>
    <w:p w:rsidR="00391144" w:rsidRPr="00391144" w:rsidRDefault="00391144" w:rsidP="00391144">
      <w:pPr>
        <w:spacing w:after="0" w:line="240" w:lineRule="auto"/>
        <w:jc w:val="center"/>
        <w:rPr>
          <w:rFonts w:ascii="Arial" w:eastAsia="Times New Roman" w:hAnsi="Arial" w:cs="Arial"/>
          <w:b/>
          <w:bCs/>
          <w:color w:val="000000"/>
          <w:sz w:val="26"/>
          <w:szCs w:val="26"/>
          <w:lang w:eastAsia="es-MX"/>
        </w:rPr>
      </w:pPr>
      <w:r w:rsidRPr="00391144">
        <w:rPr>
          <w:rFonts w:ascii="Gill Sans MT" w:eastAsia="Times New Roman" w:hAnsi="Gill Sans MT" w:cs="Arial"/>
          <w:b/>
          <w:bCs/>
          <w:color w:val="000000"/>
          <w:sz w:val="26"/>
          <w:szCs w:val="26"/>
          <w:lang w:eastAsia="es-MX"/>
        </w:rPr>
        <w:t>PRESIDENTE</w:t>
      </w:r>
    </w:p>
    <w:p w:rsidR="00391144" w:rsidRPr="00391144" w:rsidRDefault="00391144" w:rsidP="00391144">
      <w:pPr>
        <w:spacing w:after="0" w:line="240" w:lineRule="auto"/>
        <w:jc w:val="center"/>
        <w:rPr>
          <w:rFonts w:ascii="Arial" w:eastAsia="Times New Roman" w:hAnsi="Arial" w:cs="Arial"/>
          <w:b/>
          <w:bCs/>
          <w:color w:val="000000"/>
          <w:sz w:val="26"/>
          <w:szCs w:val="26"/>
          <w:lang w:eastAsia="es-MX"/>
        </w:rPr>
      </w:pPr>
      <w:proofErr w:type="gramStart"/>
      <w:r w:rsidRPr="00391144">
        <w:rPr>
          <w:rFonts w:ascii="Gill Sans MT" w:eastAsia="Times New Roman" w:hAnsi="Gill Sans MT" w:cs="Arial"/>
          <w:b/>
          <w:bCs/>
          <w:color w:val="000000"/>
          <w:sz w:val="26"/>
          <w:szCs w:val="26"/>
          <w:lang w:eastAsia="es-MX"/>
        </w:rPr>
        <w:t>( R</w:t>
      </w:r>
      <w:proofErr w:type="gramEnd"/>
      <w:r w:rsidRPr="00391144">
        <w:rPr>
          <w:rFonts w:ascii="Gill Sans MT" w:eastAsia="Times New Roman" w:hAnsi="Gill Sans MT" w:cs="Arial"/>
          <w:b/>
          <w:bCs/>
          <w:color w:val="000000"/>
          <w:sz w:val="26"/>
          <w:szCs w:val="26"/>
          <w:lang w:eastAsia="es-MX"/>
        </w:rPr>
        <w:t xml:space="preserve"> U B R </w:t>
      </w:r>
      <w:proofErr w:type="spellStart"/>
      <w:r w:rsidRPr="00391144">
        <w:rPr>
          <w:rFonts w:ascii="Gill Sans MT" w:eastAsia="Times New Roman" w:hAnsi="Gill Sans MT" w:cs="Arial"/>
          <w:b/>
          <w:bCs/>
          <w:color w:val="000000"/>
          <w:sz w:val="26"/>
          <w:szCs w:val="26"/>
          <w:lang w:eastAsia="es-MX"/>
        </w:rPr>
        <w:t>IC</w:t>
      </w:r>
      <w:proofErr w:type="spellEnd"/>
      <w:r w:rsidRPr="00391144">
        <w:rPr>
          <w:rFonts w:ascii="Gill Sans MT" w:eastAsia="Times New Roman" w:hAnsi="Gill Sans MT" w:cs="Arial"/>
          <w:b/>
          <w:bCs/>
          <w:color w:val="000000"/>
          <w:sz w:val="26"/>
          <w:szCs w:val="26"/>
          <w:lang w:eastAsia="es-MX"/>
        </w:rPr>
        <w:t xml:space="preserve"> A )</w:t>
      </w:r>
    </w:p>
    <w:p w:rsidR="00391144" w:rsidRDefault="00391144" w:rsidP="00391144">
      <w:pPr>
        <w:spacing w:after="0" w:line="240" w:lineRule="auto"/>
        <w:rPr>
          <w:rFonts w:ascii="Gill Sans MT" w:eastAsia="Times New Roman" w:hAnsi="Gill Sans MT" w:cs="Arial"/>
          <w:b/>
          <w:bCs/>
          <w:color w:val="000000"/>
          <w:sz w:val="26"/>
          <w:szCs w:val="26"/>
          <w:lang w:eastAsia="es-MX"/>
        </w:rPr>
      </w:pPr>
      <w:r w:rsidRPr="00391144">
        <w:rPr>
          <w:rFonts w:ascii="Gill Sans MT" w:eastAsia="Times New Roman" w:hAnsi="Gill Sans MT" w:cs="Arial"/>
          <w:b/>
          <w:bCs/>
          <w:color w:val="000000"/>
          <w:sz w:val="26"/>
          <w:szCs w:val="26"/>
          <w:lang w:eastAsia="es-MX"/>
        </w:rPr>
        <w:t> </w:t>
      </w:r>
    </w:p>
    <w:p w:rsidR="00391144" w:rsidRPr="00391144" w:rsidRDefault="00391144" w:rsidP="00391144">
      <w:pPr>
        <w:spacing w:after="0" w:line="240" w:lineRule="auto"/>
        <w:rPr>
          <w:rFonts w:ascii="Arial" w:eastAsia="Times New Roman" w:hAnsi="Arial" w:cs="Arial"/>
          <w:b/>
          <w:bCs/>
          <w:color w:val="000000"/>
          <w:sz w:val="26"/>
          <w:szCs w:val="26"/>
          <w:lang w:eastAsia="es-MX"/>
        </w:rPr>
      </w:pPr>
    </w:p>
    <w:p w:rsidR="00391144" w:rsidRPr="00391144" w:rsidRDefault="00391144" w:rsidP="00391144">
      <w:pPr>
        <w:spacing w:after="0" w:line="240" w:lineRule="auto"/>
        <w:rPr>
          <w:rFonts w:ascii="Arial" w:eastAsia="Times New Roman" w:hAnsi="Arial" w:cs="Arial"/>
          <w:b/>
          <w:bCs/>
          <w:color w:val="000000"/>
          <w:sz w:val="26"/>
          <w:szCs w:val="26"/>
          <w:lang w:eastAsia="es-MX"/>
        </w:rPr>
      </w:pPr>
      <w:proofErr w:type="spellStart"/>
      <w:r w:rsidRPr="00391144">
        <w:rPr>
          <w:rFonts w:ascii="Gill Sans MT" w:eastAsia="Times New Roman" w:hAnsi="Gill Sans MT" w:cs="Arial"/>
          <w:b/>
          <w:bCs/>
          <w:color w:val="000000"/>
          <w:sz w:val="26"/>
          <w:szCs w:val="26"/>
          <w:lang w:eastAsia="es-MX"/>
        </w:rPr>
        <w:t>MAGDO</w:t>
      </w:r>
      <w:proofErr w:type="spellEnd"/>
      <w:r w:rsidRPr="00391144">
        <w:rPr>
          <w:rFonts w:ascii="Gill Sans MT" w:eastAsia="Times New Roman" w:hAnsi="Gill Sans MT" w:cs="Arial"/>
          <w:b/>
          <w:bCs/>
          <w:color w:val="000000"/>
          <w:sz w:val="26"/>
          <w:szCs w:val="26"/>
          <w:lang w:eastAsia="es-MX"/>
        </w:rPr>
        <w:t>. SALVADOR JUAN ORTIZ MORALES</w:t>
      </w:r>
    </w:p>
    <w:p w:rsidR="00391144" w:rsidRPr="00391144" w:rsidRDefault="00391144" w:rsidP="00391144">
      <w:pPr>
        <w:spacing w:after="0" w:line="240" w:lineRule="auto"/>
        <w:rPr>
          <w:rFonts w:ascii="Arial" w:eastAsia="Times New Roman" w:hAnsi="Arial" w:cs="Arial"/>
          <w:b/>
          <w:bCs/>
          <w:color w:val="000000"/>
          <w:sz w:val="26"/>
          <w:szCs w:val="26"/>
          <w:lang w:eastAsia="es-MX"/>
        </w:rPr>
      </w:pPr>
      <w:r w:rsidRPr="00391144">
        <w:rPr>
          <w:rFonts w:ascii="Gill Sans MT" w:eastAsia="Times New Roman" w:hAnsi="Gill Sans MT" w:cs="Arial"/>
          <w:b/>
          <w:bCs/>
          <w:color w:val="000000"/>
          <w:sz w:val="26"/>
          <w:szCs w:val="26"/>
          <w:lang w:eastAsia="es-MX"/>
        </w:rPr>
        <w:t>CONSEJERO</w:t>
      </w:r>
    </w:p>
    <w:p w:rsidR="00391144" w:rsidRDefault="00391144" w:rsidP="00634486">
      <w:pPr>
        <w:spacing w:after="0" w:line="240" w:lineRule="auto"/>
        <w:rPr>
          <w:rFonts w:ascii="Gill Sans MT" w:eastAsia="Times New Roman" w:hAnsi="Gill Sans MT" w:cs="Arial"/>
          <w:b/>
          <w:bCs/>
          <w:color w:val="000000"/>
          <w:sz w:val="26"/>
          <w:szCs w:val="26"/>
          <w:lang w:eastAsia="es-MX"/>
        </w:rPr>
      </w:pPr>
      <w:proofErr w:type="gramStart"/>
      <w:r w:rsidRPr="00391144">
        <w:rPr>
          <w:rFonts w:ascii="Gill Sans MT" w:eastAsia="Times New Roman" w:hAnsi="Gill Sans MT" w:cs="Arial"/>
          <w:b/>
          <w:bCs/>
          <w:color w:val="000000"/>
          <w:sz w:val="26"/>
          <w:szCs w:val="26"/>
          <w:lang w:eastAsia="es-MX"/>
        </w:rPr>
        <w:t>( R</w:t>
      </w:r>
      <w:proofErr w:type="gramEnd"/>
      <w:r w:rsidRPr="00391144">
        <w:rPr>
          <w:rFonts w:ascii="Gill Sans MT" w:eastAsia="Times New Roman" w:hAnsi="Gill Sans MT" w:cs="Arial"/>
          <w:b/>
          <w:bCs/>
          <w:color w:val="000000"/>
          <w:sz w:val="26"/>
          <w:szCs w:val="26"/>
          <w:lang w:eastAsia="es-MX"/>
        </w:rPr>
        <w:t xml:space="preserve"> U B R I</w:t>
      </w:r>
      <w:r w:rsidR="00087794">
        <w:rPr>
          <w:rFonts w:ascii="Gill Sans MT" w:eastAsia="Times New Roman" w:hAnsi="Gill Sans MT" w:cs="Arial"/>
          <w:b/>
          <w:bCs/>
          <w:color w:val="000000"/>
          <w:sz w:val="26"/>
          <w:szCs w:val="26"/>
          <w:lang w:eastAsia="es-MX"/>
        </w:rPr>
        <w:t xml:space="preserve"> </w:t>
      </w:r>
      <w:r w:rsidRPr="00391144">
        <w:rPr>
          <w:rFonts w:ascii="Gill Sans MT" w:eastAsia="Times New Roman" w:hAnsi="Gill Sans MT" w:cs="Arial"/>
          <w:b/>
          <w:bCs/>
          <w:color w:val="000000"/>
          <w:sz w:val="26"/>
          <w:szCs w:val="26"/>
          <w:lang w:eastAsia="es-MX"/>
        </w:rPr>
        <w:t>C A )</w:t>
      </w:r>
    </w:p>
    <w:p w:rsidR="00391144" w:rsidRPr="00391144" w:rsidRDefault="00391144" w:rsidP="00391144">
      <w:pPr>
        <w:spacing w:after="0" w:line="240" w:lineRule="auto"/>
        <w:jc w:val="right"/>
        <w:rPr>
          <w:rFonts w:ascii="Arial" w:eastAsia="Times New Roman" w:hAnsi="Arial" w:cs="Arial"/>
          <w:b/>
          <w:bCs/>
          <w:color w:val="000000"/>
          <w:sz w:val="26"/>
          <w:szCs w:val="26"/>
          <w:lang w:eastAsia="es-MX"/>
        </w:rPr>
      </w:pPr>
      <w:r w:rsidRPr="00391144">
        <w:rPr>
          <w:rFonts w:ascii="Gill Sans MT" w:eastAsia="Times New Roman" w:hAnsi="Gill Sans MT" w:cs="Arial"/>
          <w:b/>
          <w:bCs/>
          <w:color w:val="000000"/>
          <w:sz w:val="26"/>
          <w:szCs w:val="26"/>
          <w:lang w:eastAsia="es-MX"/>
        </w:rPr>
        <w:t> </w:t>
      </w:r>
    </w:p>
    <w:p w:rsidR="00391144" w:rsidRPr="00391144" w:rsidRDefault="00087794" w:rsidP="00391144">
      <w:pPr>
        <w:spacing w:after="0" w:line="240" w:lineRule="auto"/>
        <w:jc w:val="right"/>
        <w:rPr>
          <w:rFonts w:ascii="Arial" w:eastAsia="Times New Roman" w:hAnsi="Arial" w:cs="Arial"/>
          <w:b/>
          <w:bCs/>
          <w:color w:val="000000"/>
          <w:sz w:val="26"/>
          <w:szCs w:val="26"/>
          <w:lang w:eastAsia="es-MX"/>
        </w:rPr>
      </w:pPr>
      <w:r>
        <w:rPr>
          <w:rFonts w:ascii="Gill Sans MT" w:eastAsia="Times New Roman" w:hAnsi="Gill Sans MT" w:cs="Arial"/>
          <w:b/>
          <w:bCs/>
          <w:color w:val="000000"/>
          <w:sz w:val="26"/>
          <w:szCs w:val="26"/>
          <w:lang w:eastAsia="es-MX"/>
        </w:rPr>
        <w:t xml:space="preserve">MAGDA. MIRIAM NIEBLA </w:t>
      </w:r>
      <w:proofErr w:type="spellStart"/>
      <w:r>
        <w:rPr>
          <w:rFonts w:ascii="Gill Sans MT" w:eastAsia="Times New Roman" w:hAnsi="Gill Sans MT" w:cs="Arial"/>
          <w:b/>
          <w:bCs/>
          <w:color w:val="000000"/>
          <w:sz w:val="26"/>
          <w:szCs w:val="26"/>
          <w:lang w:eastAsia="es-MX"/>
        </w:rPr>
        <w:t>ARÁ</w:t>
      </w:r>
      <w:r w:rsidR="00391144" w:rsidRPr="00391144">
        <w:rPr>
          <w:rFonts w:ascii="Gill Sans MT" w:eastAsia="Times New Roman" w:hAnsi="Gill Sans MT" w:cs="Arial"/>
          <w:b/>
          <w:bCs/>
          <w:color w:val="000000"/>
          <w:sz w:val="26"/>
          <w:szCs w:val="26"/>
          <w:lang w:eastAsia="es-MX"/>
        </w:rPr>
        <w:t>MBURO</w:t>
      </w:r>
      <w:proofErr w:type="spellEnd"/>
    </w:p>
    <w:p w:rsidR="00391144" w:rsidRPr="00391144" w:rsidRDefault="00391144" w:rsidP="00391144">
      <w:pPr>
        <w:spacing w:after="0" w:line="240" w:lineRule="auto"/>
        <w:jc w:val="right"/>
        <w:rPr>
          <w:rFonts w:ascii="Arial" w:eastAsia="Times New Roman" w:hAnsi="Arial" w:cs="Arial"/>
          <w:b/>
          <w:bCs/>
          <w:color w:val="000000"/>
          <w:sz w:val="26"/>
          <w:szCs w:val="26"/>
          <w:lang w:eastAsia="es-MX"/>
        </w:rPr>
      </w:pPr>
      <w:r w:rsidRPr="00391144">
        <w:rPr>
          <w:rFonts w:ascii="Gill Sans MT" w:eastAsia="Times New Roman" w:hAnsi="Gill Sans MT" w:cs="Arial"/>
          <w:b/>
          <w:bCs/>
          <w:color w:val="000000"/>
          <w:sz w:val="26"/>
          <w:szCs w:val="26"/>
          <w:lang w:eastAsia="es-MX"/>
        </w:rPr>
        <w:t>CONSEJERA</w:t>
      </w:r>
    </w:p>
    <w:p w:rsidR="00391144" w:rsidRDefault="00391144" w:rsidP="00391144">
      <w:pPr>
        <w:spacing w:after="0" w:line="240" w:lineRule="auto"/>
        <w:jc w:val="right"/>
        <w:rPr>
          <w:rFonts w:ascii="Gill Sans MT" w:eastAsia="Times New Roman" w:hAnsi="Gill Sans MT" w:cs="Arial"/>
          <w:b/>
          <w:bCs/>
          <w:color w:val="000000"/>
          <w:sz w:val="26"/>
          <w:szCs w:val="26"/>
          <w:lang w:eastAsia="es-MX"/>
        </w:rPr>
      </w:pPr>
      <w:proofErr w:type="gramStart"/>
      <w:r w:rsidRPr="00391144">
        <w:rPr>
          <w:rFonts w:ascii="Gill Sans MT" w:eastAsia="Times New Roman" w:hAnsi="Gill Sans MT" w:cs="Arial"/>
          <w:b/>
          <w:bCs/>
          <w:color w:val="000000"/>
          <w:sz w:val="26"/>
          <w:szCs w:val="26"/>
          <w:lang w:eastAsia="es-MX"/>
        </w:rPr>
        <w:t>( R</w:t>
      </w:r>
      <w:proofErr w:type="gramEnd"/>
      <w:r w:rsidRPr="00391144">
        <w:rPr>
          <w:rFonts w:ascii="Gill Sans MT" w:eastAsia="Times New Roman" w:hAnsi="Gill Sans MT" w:cs="Arial"/>
          <w:b/>
          <w:bCs/>
          <w:color w:val="000000"/>
          <w:sz w:val="26"/>
          <w:szCs w:val="26"/>
          <w:lang w:eastAsia="es-MX"/>
        </w:rPr>
        <w:t xml:space="preserve"> U B R I</w:t>
      </w:r>
      <w:r w:rsidR="00087794">
        <w:rPr>
          <w:rFonts w:ascii="Gill Sans MT" w:eastAsia="Times New Roman" w:hAnsi="Gill Sans MT" w:cs="Arial"/>
          <w:b/>
          <w:bCs/>
          <w:color w:val="000000"/>
          <w:sz w:val="26"/>
          <w:szCs w:val="26"/>
          <w:lang w:eastAsia="es-MX"/>
        </w:rPr>
        <w:t xml:space="preserve"> </w:t>
      </w:r>
      <w:r w:rsidRPr="00391144">
        <w:rPr>
          <w:rFonts w:ascii="Gill Sans MT" w:eastAsia="Times New Roman" w:hAnsi="Gill Sans MT" w:cs="Arial"/>
          <w:b/>
          <w:bCs/>
          <w:color w:val="000000"/>
          <w:sz w:val="26"/>
          <w:szCs w:val="26"/>
          <w:lang w:eastAsia="es-MX"/>
        </w:rPr>
        <w:t>C A )</w:t>
      </w:r>
    </w:p>
    <w:p w:rsidR="00391144" w:rsidRPr="00391144" w:rsidRDefault="00391144" w:rsidP="00391144">
      <w:pPr>
        <w:spacing w:after="0" w:line="240" w:lineRule="auto"/>
        <w:jc w:val="right"/>
        <w:rPr>
          <w:rFonts w:ascii="Arial" w:eastAsia="Times New Roman" w:hAnsi="Arial" w:cs="Arial"/>
          <w:b/>
          <w:bCs/>
          <w:color w:val="000000"/>
          <w:sz w:val="26"/>
          <w:szCs w:val="26"/>
          <w:lang w:eastAsia="es-MX"/>
        </w:rPr>
      </w:pPr>
      <w:r w:rsidRPr="00391144">
        <w:rPr>
          <w:rFonts w:ascii="Gill Sans MT" w:eastAsia="Times New Roman" w:hAnsi="Gill Sans MT" w:cs="Arial"/>
          <w:b/>
          <w:bCs/>
          <w:color w:val="000000"/>
          <w:sz w:val="26"/>
          <w:szCs w:val="26"/>
          <w:lang w:eastAsia="es-MX"/>
        </w:rPr>
        <w:t> </w:t>
      </w:r>
    </w:p>
    <w:p w:rsidR="00391144" w:rsidRPr="00391144" w:rsidRDefault="00391144" w:rsidP="00391144">
      <w:pPr>
        <w:spacing w:after="0" w:line="240" w:lineRule="auto"/>
        <w:rPr>
          <w:rFonts w:ascii="Arial" w:eastAsia="Times New Roman" w:hAnsi="Arial" w:cs="Arial"/>
          <w:b/>
          <w:bCs/>
          <w:color w:val="000000"/>
          <w:sz w:val="26"/>
          <w:szCs w:val="26"/>
          <w:lang w:eastAsia="es-MX"/>
        </w:rPr>
      </w:pPr>
      <w:r w:rsidRPr="00391144">
        <w:rPr>
          <w:rFonts w:ascii="Gill Sans MT" w:eastAsia="Times New Roman" w:hAnsi="Gill Sans MT" w:cs="Arial"/>
          <w:b/>
          <w:bCs/>
          <w:color w:val="000000"/>
          <w:sz w:val="26"/>
          <w:szCs w:val="26"/>
          <w:lang w:eastAsia="es-MX"/>
        </w:rPr>
        <w:t>JUEZ SALVADOR MONTOYA GÓMEZ</w:t>
      </w:r>
    </w:p>
    <w:p w:rsidR="00391144" w:rsidRPr="00391144" w:rsidRDefault="00391144" w:rsidP="00391144">
      <w:pPr>
        <w:spacing w:after="0" w:line="240" w:lineRule="auto"/>
        <w:rPr>
          <w:rFonts w:ascii="Arial" w:eastAsia="Times New Roman" w:hAnsi="Arial" w:cs="Arial"/>
          <w:b/>
          <w:bCs/>
          <w:color w:val="000000"/>
          <w:sz w:val="26"/>
          <w:szCs w:val="26"/>
          <w:lang w:eastAsia="es-MX"/>
        </w:rPr>
      </w:pPr>
      <w:r w:rsidRPr="00391144">
        <w:rPr>
          <w:rFonts w:ascii="Gill Sans MT" w:eastAsia="Times New Roman" w:hAnsi="Gill Sans MT" w:cs="Arial"/>
          <w:b/>
          <w:bCs/>
          <w:color w:val="000000"/>
          <w:sz w:val="26"/>
          <w:szCs w:val="26"/>
          <w:lang w:eastAsia="es-MX"/>
        </w:rPr>
        <w:t>CONSEJERO</w:t>
      </w:r>
    </w:p>
    <w:p w:rsidR="00391144" w:rsidRPr="00391144" w:rsidRDefault="00391144" w:rsidP="00391144">
      <w:pPr>
        <w:spacing w:after="0" w:line="240" w:lineRule="auto"/>
        <w:rPr>
          <w:rFonts w:ascii="Arial" w:eastAsia="Times New Roman" w:hAnsi="Arial" w:cs="Arial"/>
          <w:b/>
          <w:bCs/>
          <w:color w:val="000000"/>
          <w:sz w:val="26"/>
          <w:szCs w:val="26"/>
          <w:lang w:eastAsia="es-MX"/>
        </w:rPr>
      </w:pPr>
      <w:proofErr w:type="gramStart"/>
      <w:r w:rsidRPr="00391144">
        <w:rPr>
          <w:rFonts w:ascii="Gill Sans MT" w:eastAsia="Times New Roman" w:hAnsi="Gill Sans MT" w:cs="Arial"/>
          <w:b/>
          <w:bCs/>
          <w:color w:val="000000"/>
          <w:sz w:val="26"/>
          <w:szCs w:val="26"/>
          <w:lang w:eastAsia="es-MX"/>
        </w:rPr>
        <w:t>( R</w:t>
      </w:r>
      <w:proofErr w:type="gramEnd"/>
      <w:r w:rsidRPr="00391144">
        <w:rPr>
          <w:rFonts w:ascii="Gill Sans MT" w:eastAsia="Times New Roman" w:hAnsi="Gill Sans MT" w:cs="Arial"/>
          <w:b/>
          <w:bCs/>
          <w:color w:val="000000"/>
          <w:sz w:val="26"/>
          <w:szCs w:val="26"/>
          <w:lang w:eastAsia="es-MX"/>
        </w:rPr>
        <w:t xml:space="preserve"> U B R I</w:t>
      </w:r>
      <w:r w:rsidR="00087794">
        <w:rPr>
          <w:rFonts w:ascii="Gill Sans MT" w:eastAsia="Times New Roman" w:hAnsi="Gill Sans MT" w:cs="Arial"/>
          <w:b/>
          <w:bCs/>
          <w:color w:val="000000"/>
          <w:sz w:val="26"/>
          <w:szCs w:val="26"/>
          <w:lang w:eastAsia="es-MX"/>
        </w:rPr>
        <w:t xml:space="preserve"> </w:t>
      </w:r>
      <w:r w:rsidRPr="00391144">
        <w:rPr>
          <w:rFonts w:ascii="Gill Sans MT" w:eastAsia="Times New Roman" w:hAnsi="Gill Sans MT" w:cs="Arial"/>
          <w:b/>
          <w:bCs/>
          <w:color w:val="000000"/>
          <w:sz w:val="26"/>
          <w:szCs w:val="26"/>
          <w:lang w:eastAsia="es-MX"/>
        </w:rPr>
        <w:t>C A )</w:t>
      </w:r>
    </w:p>
    <w:p w:rsidR="00391144" w:rsidRDefault="00391144" w:rsidP="00391144">
      <w:pPr>
        <w:spacing w:after="0" w:line="240" w:lineRule="auto"/>
        <w:jc w:val="right"/>
        <w:rPr>
          <w:rFonts w:ascii="Gill Sans MT" w:eastAsia="Times New Roman" w:hAnsi="Gill Sans MT" w:cs="Arial"/>
          <w:b/>
          <w:bCs/>
          <w:color w:val="000000"/>
          <w:sz w:val="26"/>
          <w:szCs w:val="26"/>
          <w:lang w:eastAsia="es-MX"/>
        </w:rPr>
      </w:pPr>
    </w:p>
    <w:p w:rsidR="00391144" w:rsidRPr="00391144" w:rsidRDefault="00391144" w:rsidP="00391144">
      <w:pPr>
        <w:spacing w:after="0" w:line="240" w:lineRule="auto"/>
        <w:jc w:val="right"/>
        <w:rPr>
          <w:rFonts w:ascii="Arial" w:eastAsia="Times New Roman" w:hAnsi="Arial" w:cs="Arial"/>
          <w:b/>
          <w:bCs/>
          <w:color w:val="000000"/>
          <w:sz w:val="26"/>
          <w:szCs w:val="26"/>
          <w:lang w:eastAsia="es-MX"/>
        </w:rPr>
      </w:pPr>
      <w:r w:rsidRPr="00391144">
        <w:rPr>
          <w:rFonts w:ascii="Gill Sans MT" w:eastAsia="Times New Roman" w:hAnsi="Gill Sans MT" w:cs="Arial"/>
          <w:b/>
          <w:bCs/>
          <w:color w:val="000000"/>
          <w:sz w:val="26"/>
          <w:szCs w:val="26"/>
          <w:lang w:eastAsia="es-MX"/>
        </w:rPr>
        <w:t>LIC. HÉCTOR ORLANDO DÍAZ CERVANTES</w:t>
      </w:r>
    </w:p>
    <w:p w:rsidR="00391144" w:rsidRPr="00391144" w:rsidRDefault="00391144" w:rsidP="00391144">
      <w:pPr>
        <w:spacing w:after="0" w:line="240" w:lineRule="auto"/>
        <w:jc w:val="right"/>
        <w:rPr>
          <w:rFonts w:ascii="Arial" w:eastAsia="Times New Roman" w:hAnsi="Arial" w:cs="Arial"/>
          <w:b/>
          <w:bCs/>
          <w:color w:val="000000"/>
          <w:sz w:val="26"/>
          <w:szCs w:val="26"/>
          <w:lang w:eastAsia="es-MX"/>
        </w:rPr>
      </w:pPr>
      <w:r w:rsidRPr="00391144">
        <w:rPr>
          <w:rFonts w:ascii="Gill Sans MT" w:eastAsia="Times New Roman" w:hAnsi="Gill Sans MT" w:cs="Arial"/>
          <w:b/>
          <w:bCs/>
          <w:color w:val="000000"/>
          <w:sz w:val="26"/>
          <w:szCs w:val="26"/>
          <w:lang w:eastAsia="es-MX"/>
        </w:rPr>
        <w:t>CONSEJERO</w:t>
      </w:r>
    </w:p>
    <w:p w:rsidR="00391144" w:rsidRDefault="00391144" w:rsidP="00391144">
      <w:pPr>
        <w:spacing w:after="0" w:line="240" w:lineRule="auto"/>
        <w:jc w:val="right"/>
        <w:rPr>
          <w:rFonts w:ascii="Gill Sans MT" w:eastAsia="Times New Roman" w:hAnsi="Gill Sans MT" w:cs="Arial"/>
          <w:b/>
          <w:bCs/>
          <w:color w:val="000000"/>
          <w:sz w:val="26"/>
          <w:szCs w:val="26"/>
          <w:lang w:eastAsia="es-MX"/>
        </w:rPr>
      </w:pPr>
      <w:proofErr w:type="gramStart"/>
      <w:r w:rsidRPr="00391144">
        <w:rPr>
          <w:rFonts w:ascii="Gill Sans MT" w:eastAsia="Times New Roman" w:hAnsi="Gill Sans MT" w:cs="Arial"/>
          <w:b/>
          <w:bCs/>
          <w:color w:val="000000"/>
          <w:sz w:val="26"/>
          <w:szCs w:val="26"/>
          <w:lang w:eastAsia="es-MX"/>
        </w:rPr>
        <w:t>( R</w:t>
      </w:r>
      <w:proofErr w:type="gramEnd"/>
      <w:r w:rsidRPr="00391144">
        <w:rPr>
          <w:rFonts w:ascii="Gill Sans MT" w:eastAsia="Times New Roman" w:hAnsi="Gill Sans MT" w:cs="Arial"/>
          <w:b/>
          <w:bCs/>
          <w:color w:val="000000"/>
          <w:sz w:val="26"/>
          <w:szCs w:val="26"/>
          <w:lang w:eastAsia="es-MX"/>
        </w:rPr>
        <w:t xml:space="preserve"> U B R I</w:t>
      </w:r>
      <w:r w:rsidR="00087794">
        <w:rPr>
          <w:rFonts w:ascii="Gill Sans MT" w:eastAsia="Times New Roman" w:hAnsi="Gill Sans MT" w:cs="Arial"/>
          <w:b/>
          <w:bCs/>
          <w:color w:val="000000"/>
          <w:sz w:val="26"/>
          <w:szCs w:val="26"/>
          <w:lang w:eastAsia="es-MX"/>
        </w:rPr>
        <w:t xml:space="preserve"> </w:t>
      </w:r>
      <w:r w:rsidRPr="00391144">
        <w:rPr>
          <w:rFonts w:ascii="Gill Sans MT" w:eastAsia="Times New Roman" w:hAnsi="Gill Sans MT" w:cs="Arial"/>
          <w:b/>
          <w:bCs/>
          <w:color w:val="000000"/>
          <w:sz w:val="26"/>
          <w:szCs w:val="26"/>
          <w:lang w:eastAsia="es-MX"/>
        </w:rPr>
        <w:t>C A )</w:t>
      </w:r>
    </w:p>
    <w:p w:rsidR="00391144" w:rsidRPr="00391144" w:rsidRDefault="00391144" w:rsidP="00391144">
      <w:pPr>
        <w:spacing w:after="0" w:line="240" w:lineRule="auto"/>
        <w:rPr>
          <w:rFonts w:ascii="Arial" w:eastAsia="Times New Roman" w:hAnsi="Arial" w:cs="Arial"/>
          <w:b/>
          <w:bCs/>
          <w:color w:val="000000"/>
          <w:sz w:val="26"/>
          <w:szCs w:val="26"/>
          <w:lang w:eastAsia="es-MX"/>
        </w:rPr>
      </w:pPr>
      <w:r w:rsidRPr="00391144">
        <w:rPr>
          <w:rFonts w:ascii="Gill Sans MT" w:eastAsia="Times New Roman" w:hAnsi="Gill Sans MT" w:cs="Arial"/>
          <w:b/>
          <w:bCs/>
          <w:color w:val="000000"/>
          <w:sz w:val="26"/>
          <w:szCs w:val="26"/>
          <w:lang w:eastAsia="es-MX"/>
        </w:rPr>
        <w:t> </w:t>
      </w:r>
    </w:p>
    <w:p w:rsidR="00391144" w:rsidRPr="00391144" w:rsidRDefault="00391144" w:rsidP="00391144">
      <w:pPr>
        <w:spacing w:after="0" w:line="240" w:lineRule="auto"/>
        <w:rPr>
          <w:rFonts w:ascii="Arial" w:eastAsia="Times New Roman" w:hAnsi="Arial" w:cs="Arial"/>
          <w:b/>
          <w:bCs/>
          <w:color w:val="000000"/>
          <w:sz w:val="26"/>
          <w:szCs w:val="26"/>
          <w:lang w:eastAsia="es-MX"/>
        </w:rPr>
      </w:pPr>
      <w:r w:rsidRPr="00391144">
        <w:rPr>
          <w:rFonts w:ascii="Gill Sans MT" w:eastAsia="Times New Roman" w:hAnsi="Gill Sans MT" w:cs="Arial"/>
          <w:b/>
          <w:bCs/>
          <w:color w:val="000000"/>
          <w:sz w:val="26"/>
          <w:szCs w:val="26"/>
          <w:lang w:eastAsia="es-MX"/>
        </w:rPr>
        <w:t xml:space="preserve">LIC. SALVADOR AVELAR </w:t>
      </w:r>
      <w:r w:rsidR="00A21A04" w:rsidRPr="00391144">
        <w:rPr>
          <w:rFonts w:ascii="Gill Sans MT" w:eastAsia="Times New Roman" w:hAnsi="Gill Sans MT" w:cs="Arial"/>
          <w:b/>
          <w:bCs/>
          <w:color w:val="000000"/>
          <w:sz w:val="26"/>
          <w:szCs w:val="26"/>
          <w:lang w:eastAsia="es-MX"/>
        </w:rPr>
        <w:t>ARMENDÁRIZ</w:t>
      </w:r>
    </w:p>
    <w:p w:rsidR="00391144" w:rsidRPr="00391144" w:rsidRDefault="00391144" w:rsidP="00391144">
      <w:pPr>
        <w:spacing w:after="0" w:line="240" w:lineRule="auto"/>
        <w:rPr>
          <w:rFonts w:ascii="Arial" w:eastAsia="Times New Roman" w:hAnsi="Arial" w:cs="Arial"/>
          <w:b/>
          <w:bCs/>
          <w:color w:val="000000"/>
          <w:sz w:val="26"/>
          <w:szCs w:val="26"/>
          <w:lang w:eastAsia="es-MX"/>
        </w:rPr>
      </w:pPr>
      <w:r w:rsidRPr="00391144">
        <w:rPr>
          <w:rFonts w:ascii="Gill Sans MT" w:eastAsia="Times New Roman" w:hAnsi="Gill Sans MT" w:cs="Arial"/>
          <w:b/>
          <w:bCs/>
          <w:color w:val="000000"/>
          <w:sz w:val="26"/>
          <w:szCs w:val="26"/>
          <w:lang w:eastAsia="es-MX"/>
        </w:rPr>
        <w:t>CONSEJERO</w:t>
      </w:r>
    </w:p>
    <w:p w:rsidR="00391144" w:rsidRPr="00391144" w:rsidRDefault="00391144" w:rsidP="00391144">
      <w:pPr>
        <w:spacing w:after="0" w:line="240" w:lineRule="auto"/>
        <w:rPr>
          <w:rFonts w:ascii="Arial" w:eastAsia="Times New Roman" w:hAnsi="Arial" w:cs="Arial"/>
          <w:b/>
          <w:bCs/>
          <w:color w:val="000000"/>
          <w:sz w:val="26"/>
          <w:szCs w:val="26"/>
          <w:lang w:eastAsia="es-MX"/>
        </w:rPr>
      </w:pPr>
      <w:proofErr w:type="gramStart"/>
      <w:r w:rsidRPr="00391144">
        <w:rPr>
          <w:rFonts w:ascii="Gill Sans MT" w:eastAsia="Times New Roman" w:hAnsi="Gill Sans MT" w:cs="Arial"/>
          <w:b/>
          <w:bCs/>
          <w:color w:val="000000"/>
          <w:sz w:val="26"/>
          <w:szCs w:val="26"/>
          <w:lang w:eastAsia="es-MX"/>
        </w:rPr>
        <w:t>( R</w:t>
      </w:r>
      <w:proofErr w:type="gramEnd"/>
      <w:r w:rsidRPr="00391144">
        <w:rPr>
          <w:rFonts w:ascii="Gill Sans MT" w:eastAsia="Times New Roman" w:hAnsi="Gill Sans MT" w:cs="Arial"/>
          <w:b/>
          <w:bCs/>
          <w:color w:val="000000"/>
          <w:sz w:val="26"/>
          <w:szCs w:val="26"/>
          <w:lang w:eastAsia="es-MX"/>
        </w:rPr>
        <w:t xml:space="preserve"> U B R I</w:t>
      </w:r>
      <w:r w:rsidR="00087794">
        <w:rPr>
          <w:rFonts w:ascii="Gill Sans MT" w:eastAsia="Times New Roman" w:hAnsi="Gill Sans MT" w:cs="Arial"/>
          <w:b/>
          <w:bCs/>
          <w:color w:val="000000"/>
          <w:sz w:val="26"/>
          <w:szCs w:val="26"/>
          <w:lang w:eastAsia="es-MX"/>
        </w:rPr>
        <w:t xml:space="preserve"> </w:t>
      </w:r>
      <w:r w:rsidRPr="00391144">
        <w:rPr>
          <w:rFonts w:ascii="Gill Sans MT" w:eastAsia="Times New Roman" w:hAnsi="Gill Sans MT" w:cs="Arial"/>
          <w:b/>
          <w:bCs/>
          <w:color w:val="000000"/>
          <w:sz w:val="26"/>
          <w:szCs w:val="26"/>
          <w:lang w:eastAsia="es-MX"/>
        </w:rPr>
        <w:t>C A )</w:t>
      </w:r>
    </w:p>
    <w:p w:rsidR="00391144" w:rsidRPr="00391144" w:rsidRDefault="00391144" w:rsidP="00391144">
      <w:pPr>
        <w:spacing w:after="0" w:line="240" w:lineRule="auto"/>
        <w:jc w:val="right"/>
        <w:rPr>
          <w:rFonts w:ascii="Arial" w:eastAsia="Times New Roman" w:hAnsi="Arial" w:cs="Arial"/>
          <w:b/>
          <w:bCs/>
          <w:color w:val="000000"/>
          <w:sz w:val="26"/>
          <w:szCs w:val="26"/>
          <w:lang w:eastAsia="es-MX"/>
        </w:rPr>
      </w:pPr>
    </w:p>
    <w:p w:rsidR="00391144" w:rsidRPr="00391144" w:rsidRDefault="00391144" w:rsidP="00391144">
      <w:pPr>
        <w:spacing w:after="0" w:line="240" w:lineRule="auto"/>
        <w:jc w:val="right"/>
        <w:rPr>
          <w:rFonts w:ascii="Arial" w:eastAsia="Times New Roman" w:hAnsi="Arial" w:cs="Arial"/>
          <w:b/>
          <w:bCs/>
          <w:color w:val="000000"/>
          <w:sz w:val="26"/>
          <w:szCs w:val="26"/>
          <w:lang w:eastAsia="es-MX"/>
        </w:rPr>
      </w:pPr>
      <w:r w:rsidRPr="00391144">
        <w:rPr>
          <w:rFonts w:ascii="Gill Sans MT" w:eastAsia="Times New Roman" w:hAnsi="Gill Sans MT" w:cs="Arial"/>
          <w:b/>
          <w:bCs/>
          <w:color w:val="000000"/>
          <w:sz w:val="26"/>
          <w:szCs w:val="26"/>
          <w:lang w:eastAsia="es-MX"/>
        </w:rPr>
        <w:t>LIC. GERARDO BRIZUELA GAYTÁN</w:t>
      </w:r>
    </w:p>
    <w:p w:rsidR="00391144" w:rsidRPr="00391144" w:rsidRDefault="00391144" w:rsidP="00391144">
      <w:pPr>
        <w:spacing w:after="0" w:line="240" w:lineRule="auto"/>
        <w:jc w:val="right"/>
        <w:rPr>
          <w:rFonts w:ascii="Arial" w:eastAsia="Times New Roman" w:hAnsi="Arial" w:cs="Arial"/>
          <w:b/>
          <w:bCs/>
          <w:color w:val="000000"/>
          <w:sz w:val="26"/>
          <w:szCs w:val="26"/>
          <w:lang w:eastAsia="es-MX"/>
        </w:rPr>
      </w:pPr>
      <w:r w:rsidRPr="00391144">
        <w:rPr>
          <w:rFonts w:ascii="Gill Sans MT" w:eastAsia="Times New Roman" w:hAnsi="Gill Sans MT" w:cs="Arial"/>
          <w:b/>
          <w:bCs/>
          <w:color w:val="000000"/>
          <w:sz w:val="26"/>
          <w:szCs w:val="26"/>
          <w:lang w:eastAsia="es-MX"/>
        </w:rPr>
        <w:t>CONSEJERO</w:t>
      </w:r>
    </w:p>
    <w:p w:rsidR="00391144" w:rsidRDefault="00391144" w:rsidP="00391144">
      <w:pPr>
        <w:spacing w:after="0" w:line="240" w:lineRule="auto"/>
        <w:jc w:val="right"/>
        <w:rPr>
          <w:rFonts w:ascii="Gill Sans MT" w:eastAsia="Times New Roman" w:hAnsi="Gill Sans MT" w:cs="Arial"/>
          <w:b/>
          <w:bCs/>
          <w:color w:val="000000"/>
          <w:sz w:val="26"/>
          <w:szCs w:val="26"/>
          <w:lang w:eastAsia="es-MX"/>
        </w:rPr>
      </w:pPr>
      <w:proofErr w:type="gramStart"/>
      <w:r w:rsidRPr="00391144">
        <w:rPr>
          <w:rFonts w:ascii="Gill Sans MT" w:eastAsia="Times New Roman" w:hAnsi="Gill Sans MT" w:cs="Arial"/>
          <w:b/>
          <w:bCs/>
          <w:color w:val="000000"/>
          <w:sz w:val="26"/>
          <w:szCs w:val="26"/>
          <w:lang w:eastAsia="es-MX"/>
        </w:rPr>
        <w:t>( R</w:t>
      </w:r>
      <w:proofErr w:type="gramEnd"/>
      <w:r w:rsidRPr="00391144">
        <w:rPr>
          <w:rFonts w:ascii="Gill Sans MT" w:eastAsia="Times New Roman" w:hAnsi="Gill Sans MT" w:cs="Arial"/>
          <w:b/>
          <w:bCs/>
          <w:color w:val="000000"/>
          <w:sz w:val="26"/>
          <w:szCs w:val="26"/>
          <w:lang w:eastAsia="es-MX"/>
        </w:rPr>
        <w:t xml:space="preserve"> U B R I</w:t>
      </w:r>
      <w:r w:rsidR="00087794">
        <w:rPr>
          <w:rFonts w:ascii="Gill Sans MT" w:eastAsia="Times New Roman" w:hAnsi="Gill Sans MT" w:cs="Arial"/>
          <w:b/>
          <w:bCs/>
          <w:color w:val="000000"/>
          <w:sz w:val="26"/>
          <w:szCs w:val="26"/>
          <w:lang w:eastAsia="es-MX"/>
        </w:rPr>
        <w:t xml:space="preserve"> </w:t>
      </w:r>
      <w:r w:rsidRPr="00391144">
        <w:rPr>
          <w:rFonts w:ascii="Gill Sans MT" w:eastAsia="Times New Roman" w:hAnsi="Gill Sans MT" w:cs="Arial"/>
          <w:b/>
          <w:bCs/>
          <w:color w:val="000000"/>
          <w:sz w:val="26"/>
          <w:szCs w:val="26"/>
          <w:lang w:eastAsia="es-MX"/>
        </w:rPr>
        <w:t>C A )</w:t>
      </w:r>
    </w:p>
    <w:p w:rsidR="00391144" w:rsidRPr="00391144" w:rsidRDefault="00391144" w:rsidP="00391144">
      <w:pPr>
        <w:spacing w:after="0" w:line="240" w:lineRule="auto"/>
        <w:jc w:val="right"/>
        <w:rPr>
          <w:rFonts w:ascii="Arial" w:eastAsia="Times New Roman" w:hAnsi="Arial" w:cs="Arial"/>
          <w:b/>
          <w:bCs/>
          <w:color w:val="000000"/>
          <w:sz w:val="26"/>
          <w:szCs w:val="26"/>
          <w:lang w:eastAsia="es-MX"/>
        </w:rPr>
      </w:pPr>
      <w:r w:rsidRPr="00391144">
        <w:rPr>
          <w:rFonts w:ascii="Gill Sans MT" w:eastAsia="Times New Roman" w:hAnsi="Gill Sans MT" w:cs="Arial"/>
          <w:b/>
          <w:bCs/>
          <w:color w:val="000000"/>
          <w:sz w:val="26"/>
          <w:szCs w:val="26"/>
          <w:lang w:eastAsia="es-MX"/>
        </w:rPr>
        <w:t> </w:t>
      </w:r>
    </w:p>
    <w:p w:rsidR="00391144" w:rsidRPr="00391144" w:rsidRDefault="00391144" w:rsidP="00391144">
      <w:pPr>
        <w:spacing w:after="0" w:line="240" w:lineRule="auto"/>
        <w:rPr>
          <w:rFonts w:ascii="Arial" w:eastAsia="Times New Roman" w:hAnsi="Arial" w:cs="Arial"/>
          <w:b/>
          <w:bCs/>
          <w:color w:val="000000"/>
          <w:sz w:val="26"/>
          <w:szCs w:val="26"/>
          <w:lang w:eastAsia="es-MX"/>
        </w:rPr>
      </w:pPr>
      <w:r w:rsidRPr="00391144">
        <w:rPr>
          <w:rFonts w:ascii="Gill Sans MT" w:eastAsia="Times New Roman" w:hAnsi="Gill Sans MT" w:cs="Arial"/>
          <w:b/>
          <w:bCs/>
          <w:color w:val="000000"/>
          <w:sz w:val="26"/>
          <w:szCs w:val="26"/>
          <w:lang w:eastAsia="es-MX"/>
        </w:rPr>
        <w:t>LIC. ENRIQUE MAGAÑA MOSQUEDA</w:t>
      </w:r>
    </w:p>
    <w:p w:rsidR="00391144" w:rsidRPr="00391144" w:rsidRDefault="00391144" w:rsidP="00391144">
      <w:pPr>
        <w:spacing w:after="0" w:line="240" w:lineRule="auto"/>
        <w:rPr>
          <w:rFonts w:ascii="Arial" w:eastAsia="Times New Roman" w:hAnsi="Arial" w:cs="Arial"/>
          <w:b/>
          <w:bCs/>
          <w:color w:val="000000"/>
          <w:sz w:val="26"/>
          <w:szCs w:val="26"/>
          <w:lang w:eastAsia="es-MX"/>
        </w:rPr>
      </w:pPr>
      <w:r w:rsidRPr="00391144">
        <w:rPr>
          <w:rFonts w:ascii="Gill Sans MT" w:eastAsia="Times New Roman" w:hAnsi="Gill Sans MT" w:cs="Arial"/>
          <w:b/>
          <w:bCs/>
          <w:color w:val="000000"/>
          <w:sz w:val="26"/>
          <w:szCs w:val="26"/>
          <w:lang w:eastAsia="es-MX"/>
        </w:rPr>
        <w:t>SECRETARIO GENERAL</w:t>
      </w:r>
    </w:p>
    <w:p w:rsidR="00391144" w:rsidRPr="00391144" w:rsidRDefault="00391144" w:rsidP="00391144">
      <w:pPr>
        <w:spacing w:after="0" w:line="240" w:lineRule="auto"/>
        <w:rPr>
          <w:rFonts w:ascii="Arial" w:eastAsia="Times New Roman" w:hAnsi="Arial" w:cs="Arial"/>
          <w:b/>
          <w:bCs/>
          <w:color w:val="000000"/>
          <w:sz w:val="26"/>
          <w:szCs w:val="26"/>
          <w:lang w:eastAsia="es-MX"/>
        </w:rPr>
      </w:pPr>
      <w:proofErr w:type="gramStart"/>
      <w:r w:rsidRPr="00391144">
        <w:rPr>
          <w:rFonts w:ascii="Gill Sans MT" w:eastAsia="Times New Roman" w:hAnsi="Gill Sans MT" w:cs="Arial"/>
          <w:b/>
          <w:bCs/>
          <w:color w:val="000000"/>
          <w:sz w:val="26"/>
          <w:szCs w:val="26"/>
          <w:lang w:eastAsia="es-MX"/>
        </w:rPr>
        <w:t>( R</w:t>
      </w:r>
      <w:proofErr w:type="gramEnd"/>
      <w:r w:rsidRPr="00391144">
        <w:rPr>
          <w:rFonts w:ascii="Gill Sans MT" w:eastAsia="Times New Roman" w:hAnsi="Gill Sans MT" w:cs="Arial"/>
          <w:b/>
          <w:bCs/>
          <w:color w:val="000000"/>
          <w:sz w:val="26"/>
          <w:szCs w:val="26"/>
          <w:lang w:eastAsia="es-MX"/>
        </w:rPr>
        <w:t xml:space="preserve"> U B R I</w:t>
      </w:r>
      <w:r w:rsidR="00087794">
        <w:rPr>
          <w:rFonts w:ascii="Gill Sans MT" w:eastAsia="Times New Roman" w:hAnsi="Gill Sans MT" w:cs="Arial"/>
          <w:b/>
          <w:bCs/>
          <w:color w:val="000000"/>
          <w:sz w:val="26"/>
          <w:szCs w:val="26"/>
          <w:lang w:eastAsia="es-MX"/>
        </w:rPr>
        <w:t xml:space="preserve"> </w:t>
      </w:r>
      <w:r w:rsidRPr="00391144">
        <w:rPr>
          <w:rFonts w:ascii="Gill Sans MT" w:eastAsia="Times New Roman" w:hAnsi="Gill Sans MT" w:cs="Arial"/>
          <w:b/>
          <w:bCs/>
          <w:color w:val="000000"/>
          <w:sz w:val="26"/>
          <w:szCs w:val="26"/>
          <w:lang w:eastAsia="es-MX"/>
        </w:rPr>
        <w:t>C A )</w:t>
      </w:r>
    </w:p>
    <w:p w:rsidR="009378D0" w:rsidRPr="00391144" w:rsidRDefault="009378D0">
      <w:pPr>
        <w:rPr>
          <w:sz w:val="26"/>
          <w:szCs w:val="26"/>
        </w:rPr>
      </w:pPr>
    </w:p>
    <w:sectPr w:rsidR="009378D0" w:rsidRPr="00391144" w:rsidSect="009378D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391144"/>
    <w:rsid w:val="00087794"/>
    <w:rsid w:val="00391144"/>
    <w:rsid w:val="003E2F88"/>
    <w:rsid w:val="00634486"/>
    <w:rsid w:val="009378D0"/>
    <w:rsid w:val="00A21A0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8D0"/>
  </w:style>
  <w:style w:type="paragraph" w:styleId="Ttulo1">
    <w:name w:val="heading 1"/>
    <w:basedOn w:val="Normal"/>
    <w:link w:val="Ttulo1Car"/>
    <w:uiPriority w:val="9"/>
    <w:qFormat/>
    <w:rsid w:val="006344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634486"/>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uiPriority w:val="1"/>
    <w:qFormat/>
    <w:rsid w:val="0039114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391144"/>
  </w:style>
  <w:style w:type="paragraph" w:customStyle="1" w:styleId="leyes">
    <w:name w:val="leyes"/>
    <w:basedOn w:val="Normal"/>
    <w:rsid w:val="0039114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angra2detindependiente">
    <w:name w:val="Body Text Indent 2"/>
    <w:basedOn w:val="Normal"/>
    <w:link w:val="Sangra2detindependienteCar"/>
    <w:uiPriority w:val="99"/>
    <w:semiHidden/>
    <w:unhideWhenUsed/>
    <w:rsid w:val="0039114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angra2detindependienteCar">
    <w:name w:val="Sangría 2 de t. independiente Car"/>
    <w:basedOn w:val="Fuentedeprrafopredeter"/>
    <w:link w:val="Sangra2detindependiente"/>
    <w:uiPriority w:val="99"/>
    <w:semiHidden/>
    <w:rsid w:val="00391144"/>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634486"/>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634486"/>
    <w:rPr>
      <w:rFonts w:ascii="Times New Roman" w:eastAsia="Times New Roman" w:hAnsi="Times New Roman" w:cs="Times New Roman"/>
      <w:b/>
      <w:bCs/>
      <w:sz w:val="36"/>
      <w:szCs w:val="36"/>
      <w:lang w:eastAsia="es-MX"/>
    </w:rPr>
  </w:style>
  <w:style w:type="paragraph" w:styleId="Epgrafe">
    <w:name w:val="caption"/>
    <w:basedOn w:val="Normal"/>
    <w:uiPriority w:val="35"/>
    <w:qFormat/>
    <w:rsid w:val="00634486"/>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6344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73153974">
      <w:bodyDiv w:val="1"/>
      <w:marLeft w:val="0"/>
      <w:marRight w:val="0"/>
      <w:marTop w:val="0"/>
      <w:marBottom w:val="0"/>
      <w:divBdr>
        <w:top w:val="none" w:sz="0" w:space="0" w:color="auto"/>
        <w:left w:val="none" w:sz="0" w:space="0" w:color="auto"/>
        <w:bottom w:val="none" w:sz="0" w:space="0" w:color="auto"/>
        <w:right w:val="none" w:sz="0" w:space="0" w:color="auto"/>
      </w:divBdr>
      <w:divsChild>
        <w:div w:id="1740327891">
          <w:marLeft w:val="0"/>
          <w:marRight w:val="0"/>
          <w:marTop w:val="0"/>
          <w:marBottom w:val="0"/>
          <w:divBdr>
            <w:top w:val="none" w:sz="0" w:space="0" w:color="auto"/>
            <w:left w:val="none" w:sz="0" w:space="0" w:color="auto"/>
            <w:bottom w:val="none" w:sz="0" w:space="0" w:color="auto"/>
            <w:right w:val="none" w:sz="0" w:space="0" w:color="auto"/>
          </w:divBdr>
          <w:divsChild>
            <w:div w:id="2120831705">
              <w:marLeft w:val="0"/>
              <w:marRight w:val="0"/>
              <w:marTop w:val="0"/>
              <w:marBottom w:val="0"/>
              <w:divBdr>
                <w:top w:val="single" w:sz="8" w:space="0" w:color="auto"/>
                <w:left w:val="single" w:sz="8" w:space="0" w:color="auto"/>
                <w:bottom w:val="single" w:sz="8" w:space="3" w:color="auto"/>
                <w:right w:val="single" w:sz="8" w:space="10" w:color="auto"/>
              </w:divBdr>
            </w:div>
          </w:divsChild>
        </w:div>
      </w:divsChild>
    </w:div>
    <w:div w:id="1895655728">
      <w:bodyDiv w:val="1"/>
      <w:marLeft w:val="0"/>
      <w:marRight w:val="0"/>
      <w:marTop w:val="0"/>
      <w:marBottom w:val="0"/>
      <w:divBdr>
        <w:top w:val="none" w:sz="0" w:space="0" w:color="auto"/>
        <w:left w:val="none" w:sz="0" w:space="0" w:color="auto"/>
        <w:bottom w:val="none" w:sz="0" w:space="0" w:color="auto"/>
        <w:right w:val="none" w:sz="0" w:space="0" w:color="auto"/>
      </w:divBdr>
      <w:divsChild>
        <w:div w:id="364908258">
          <w:marLeft w:val="0"/>
          <w:marRight w:val="0"/>
          <w:marTop w:val="0"/>
          <w:marBottom w:val="0"/>
          <w:divBdr>
            <w:top w:val="none" w:sz="0" w:space="0" w:color="auto"/>
            <w:left w:val="none" w:sz="0" w:space="0" w:color="auto"/>
            <w:bottom w:val="single" w:sz="24"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1325</Words>
  <Characters>7289</Characters>
  <Application>Microsoft Office Word</Application>
  <DocSecurity>0</DocSecurity>
  <Lines>60</Lines>
  <Paragraphs>17</Paragraphs>
  <ScaleCrop>false</ScaleCrop>
  <Company/>
  <LinksUpToDate>false</LinksUpToDate>
  <CharactersWithSpaces>8597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margarita.uribe</dc:creator>
  <cp:lastModifiedBy>margarita.uribe</cp:lastModifiedBy>
  <cp:revision>5</cp:revision>
  <cp:lastPrinted>2015-03-13T15:48:00Z</cp:lastPrinted>
  <dcterms:created xsi:type="dcterms:W3CDTF">2015-03-13T15:47:00Z</dcterms:created>
  <dcterms:modified xsi:type="dcterms:W3CDTF">2015-03-13T15:51:00Z</dcterms:modified>
</cp:coreProperties>
</file>